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一般定义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Bézier curves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能定义任意的阶数。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rPr>
          <w:b/>
          <w:bCs/>
        </w:rPr>
      </w:pPr>
      <w:r>
        <w:rPr>
          <w:b/>
          <w:bCs/>
        </w:rPr>
        <w:t>递归定义</w:t>
      </w:r>
    </w:p>
    <w:p>
      <w:pPr>
        <w:rPr>
          <w:b/>
          <w:bCs/>
        </w:rPr>
      </w:pPr>
      <w:r>
        <w:rPr>
          <w:b w:val="0"/>
          <w:bCs w:val="0"/>
        </w:rPr>
        <w:t xml:space="preserve">阶数为 n 的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Bézier curves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类似于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1E28"/>
    <w:rsid w:val="2F7D1E28"/>
    <w:rsid w:val="3A7362B7"/>
    <w:rsid w:val="6FEFA818"/>
    <w:rsid w:val="77BA9ED2"/>
    <w:rsid w:val="7DF74456"/>
    <w:rsid w:val="F3FF4249"/>
    <w:rsid w:val="FBD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2018-11-30T14:46:00Z</dcterms:created>
  <dc:creator>tom</dc:creator>
  <cp:lastModifiedBy>tom</cp:lastModifiedBy>
  <dcterms:modified xsi:type="dcterms:W3CDTF">2018-11-30T21:47:22Z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