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Handover: fca-nsm-api</w:t>
      </w:r>
    </w:p>
    <w:p>
      <w:pPr>
        <w:spacing w:after="240"/>
      </w:pPr>
      <w:r>
        <w:rPr>
          <w:i/>
          <w:iCs/>
          <w:color w:val="595959"/>
        </w:rPr>
        <w:t xml:space="preserve">Source: github.com/TomHyde10/RNS (docs/*.md). File references point to that repository.</w:t>
      </w:r>
    </w:p>
    <w:p>
      <w:pPr>
        <w:pBdr>
          <w:left w:val="single" w:color="C55A11" w:sz="18" w:space="8"/>
        </w:pBdr>
        <w:shd w:fill="FBE5D6" w:val="clear"/>
        <w:spacing w:after="120"/>
        <w:ind w:left="240"/>
      </w:pPr>
      <w:r>
        <w:rPr>
          <w:b/>
          <w:bCs/>
        </w:rPr>
        <w:t xml:space="preserve">Not supplied by requester:</w:t>
      </w:r>
      <w:r>
        <w:t xml:space="preserve"> target platform and business purpose. Both are left open (see </w:t>
      </w:r>
      <w:r>
        <w:rPr>
          <w:color w:val="1F5FAA"/>
          <w:u w:val="single"/>
        </w:rPr>
        <w:t xml:space="preserve">Open questions</w:t>
      </w:r>
      <w:r>
        <w:t xml:space="preserve">).</w:t>
      </w:r>
      <w:r>
        <w:br/>
        <w:t xml:space="preserve">Status legend: </w:t>
      </w:r>
      <w:r>
        <w:rPr>
          <w:b/>
          <w:bCs/>
        </w:rPr>
        <w:t xml:space="preserve">UNVERIFIED</w:t>
      </w:r>
      <w:r>
        <w:t xml:space="preserve"> = not provable from this repo.</w:t>
      </w:r>
    </w:p>
    <w:p>
      <w:pPr>
        <w:pStyle w:val="Heading1"/>
      </w:pPr>
      <w:r>
        <w:t xml:space="preserve">What it does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small HTTP service with one endpoint, </w:t>
      </w:r>
      <w:r>
        <w:rPr>
          <w:rFonts w:ascii="Consolas" w:cs="Consolas" w:eastAsia="Consolas" w:hAnsi="Consolas"/>
          <w:i w:val="false"/>
          <w:iCs w:val="false"/>
          <w:sz w:val="19"/>
          <w:szCs w:val="19"/>
          <w:shd w:fill="F2F2F2" w:val="clear"/>
        </w:rPr>
        <w:t xml:space="preserve">GET /api/reports</w:t>
      </w:r>
      <w:r>
        <w:t xml:space="preserve"> (</w:t>
      </w:r>
      <w:r>
        <w:rPr>
          <w:rFonts w:ascii="Consolas" w:cs="Consolas" w:eastAsia="Consolas" w:hAnsi="Consolas"/>
          <w:i w:val="false"/>
          <w:iCs w:val="false"/>
          <w:sz w:val="19"/>
          <w:szCs w:val="19"/>
          <w:shd w:fill="F2F2F2" w:val="clear"/>
        </w:rPr>
        <w:t xml:space="preserve">server.js:13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 a list of companies (identified by LEI), it asks the FCA's National Storage Mechanism (NSM) for their regulatory filings (</w:t>
      </w:r>
      <w:r>
        <w:rPr>
          <w:rFonts w:ascii="Consolas" w:cs="Consolas" w:eastAsia="Consolas" w:hAnsi="Consolas"/>
          <w:i w:val="false"/>
          <w:iCs w:val="false"/>
          <w:sz w:val="19"/>
          <w:szCs w:val="19"/>
          <w:shd w:fill="F2F2F2" w:val="clear"/>
        </w:rPr>
        <w:t xml:space="preserve">nsm.js:135-155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It keeps only filings from the last N days in chosen categories (default: half-year and annual financial reports) and returns them as JSON (</w:t>
      </w:r>
      <w:r>
        <w:rPr>
          <w:rFonts w:ascii="Consolas" w:cs="Consolas" w:eastAsia="Consolas" w:hAnsi="Consolas"/>
          <w:i w:val="false"/>
          <w:iCs w:val="false"/>
          <w:sz w:val="19"/>
          <w:szCs w:val="19"/>
          <w:shd w:fill="F2F2F2" w:val="clear"/>
        </w:rPr>
        <w:t xml:space="preserve">nsm.js:253-305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Results are cached per company, in memory or in Postgres, to reduce calls to NSM (</w:t>
      </w:r>
      <w:r>
        <w:rPr>
          <w:rFonts w:ascii="Consolas" w:cs="Consolas" w:eastAsia="Consolas" w:hAnsi="Consolas"/>
          <w:i w:val="false"/>
          <w:iCs w:val="false"/>
          <w:sz w:val="19"/>
          <w:szCs w:val="19"/>
          <w:shd w:fill="F2F2F2" w:val="clear"/>
        </w:rPr>
        <w:t xml:space="preserve">nsm.js:157-246</w:t>
      </w:r>
      <w:r>
        <w:t xml:space="preserve">, </w:t>
      </w:r>
      <w:r>
        <w:rPr>
          <w:rFonts w:ascii="Consolas" w:cs="Consolas" w:eastAsia="Consolas" w:hAnsi="Consolas"/>
          <w:i w:val="false"/>
          <w:iCs w:val="false"/>
          <w:sz w:val="19"/>
          <w:szCs w:val="19"/>
          <w:shd w:fill="F2F2F2" w:val="clear"/>
        </w:rPr>
        <w:t xml:space="preserve">cacheStore.js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Taken from a larger app, </w:t>
      </w:r>
      <w:r>
        <w:rPr>
          <w:rFonts w:ascii="Consolas" w:cs="Consolas" w:eastAsia="Consolas" w:hAnsi="Consolas"/>
          <w:i w:val="false"/>
          <w:iCs w:val="false"/>
          <w:sz w:val="19"/>
          <w:szCs w:val="19"/>
          <w:shd w:fill="F2F2F2" w:val="clear"/>
        </w:rPr>
        <w:t xml:space="preserve">RNS_Update</w:t>
      </w:r>
      <w:r>
        <w:t xml:space="preserve">. Digests, push notifications, feeds and the UI were not carried over (</w:t>
      </w:r>
      <w:r>
        <w:rPr>
          <w:rFonts w:ascii="Consolas" w:cs="Consolas" w:eastAsia="Consolas" w:hAnsi="Consolas"/>
          <w:i w:val="false"/>
          <w:iCs w:val="false"/>
          <w:sz w:val="19"/>
          <w:szCs w:val="19"/>
          <w:shd w:fill="F2F2F2" w:val="clear"/>
        </w:rPr>
        <w:t xml:space="preserve">README.md:3-8</w:t>
      </w:r>
      <w:r>
        <w:t xml:space="preserve">). That repo was not reviewed.</w:t>
      </w:r>
    </w:p>
    <w:p>
      <w:pPr>
        <w:pStyle w:val="Heading1"/>
      </w:pPr>
      <w:r>
        <w:t xml:space="preserve">Inputs, steps, outputs, schedule</w:t>
      </w:r>
    </w:p>
    <w:p>
      <w:pPr>
        <w:spacing w:after="120"/>
      </w:pPr>
      <w:r>
        <w:rPr>
          <w:b/>
          <w:bCs/>
        </w:rPr>
        <w:t xml:space="preserve">Inputs</w:t>
      </w:r>
      <w:r>
        <w:t xml:space="preserve"> (query string, all optional; </w:t>
      </w:r>
      <w:r>
        <w:rPr>
          <w:rFonts w:ascii="Consolas" w:cs="Consolas" w:eastAsia="Consolas" w:hAnsi="Consolas"/>
          <w:i w:val="false"/>
          <w:iCs w:val="false"/>
          <w:sz w:val="19"/>
          <w:szCs w:val="19"/>
          <w:shd w:fill="F2F2F2" w:val="clear"/>
        </w:rPr>
        <w:t xml:space="preserve">server.js:14-18</w:t>
      </w:r>
      <w:r>
        <w:t xml:space="preserve">, </w:t>
      </w:r>
      <w:r>
        <w:rPr>
          <w:rFonts w:ascii="Consolas" w:cs="Consolas" w:eastAsia="Consolas" w:hAnsi="Consolas"/>
          <w:i w:val="false"/>
          <w:iCs w:val="false"/>
          <w:sz w:val="19"/>
          <w:szCs w:val="19"/>
          <w:shd w:fill="F2F2F2" w:val="clear"/>
        </w:rPr>
        <w:t xml:space="preserve">nsm.js:48-72</w:t>
      </w:r>
      <w:r>
        <w:t xml:space="preserve">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4"/>
        <w:gridCol w:w="1232"/>
        <w:gridCol w:w="1930"/>
        <w:gridCol w:w="5120"/>
      </w:tblGrid>
      <w:tr>
        <w:trPr>
          <w:tblHeader/>
        </w:trPr>
        <w:tc>
          <w:tcPr>
            <w:tcW w:type="dxa" w:w="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Param</w:t>
            </w:r>
          </w:p>
        </w:tc>
        <w:tc>
          <w:tcPr>
            <w:tcW w:type="dxa" w:w="12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Format</w:t>
            </w:r>
          </w:p>
        </w:tc>
        <w:tc>
          <w:tcPr>
            <w:tcW w:type="dxa" w:w="1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tcW w:type="dxa" w:w="5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Handling</w:t>
            </w:r>
          </w:p>
        </w:tc>
      </w:tr>
      <w:tr>
        <w:tc>
          <w:tcPr>
            <w:tcW w:type="dxa" w:w="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leis</w:t>
            </w:r>
          </w:p>
        </w:tc>
        <w:tc>
          <w:tcPr>
            <w:tcW w:type="dxa" w:w="12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Comma-separated LEIs</w:t>
            </w:r>
          </w:p>
        </w:tc>
        <w:tc>
          <w:tcPr>
            <w:tcW w:type="dxa" w:w="1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All 21 in </w:t>
            </w:r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leis.json</w:t>
            </w:r>
          </w:p>
        </w:tc>
        <w:tc>
          <w:tcPr>
            <w:tcW w:type="dxa" w:w="5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Trimmed, upper-cased, de-duplicated. Invalid entries are dropped silently.</w:t>
            </w:r>
          </w:p>
        </w:tc>
      </w:tr>
      <w:tr>
        <w:tc>
          <w:tcPr>
            <w:tcW w:type="dxa" w:w="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days</w:t>
            </w:r>
          </w:p>
        </w:tc>
        <w:tc>
          <w:tcPr>
            <w:tcW w:type="dxa" w:w="12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Integer</w:t>
            </w:r>
          </w:p>
        </w:tc>
        <w:tc>
          <w:tcPr>
            <w:tcW w:type="dxa" w:w="1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7</w:t>
            </w:r>
          </w:p>
        </w:tc>
        <w:tc>
          <w:tcPr>
            <w:tcW w:type="dxa" w:w="5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Clamped to 1–365. A non-number becomes 7. </w:t>
            </w:r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parseInt</w:t>
            </w:r>
            <w:r>
              <w:rPr>
                <w:sz w:val="19"/>
                <w:szCs w:val="19"/>
              </w:rPr>
              <w:t xml:space="preserve"> accepts </w:t>
            </w:r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"7abc"</w:t>
            </w:r>
            <w:r>
              <w:rPr>
                <w:sz w:val="19"/>
                <w:szCs w:val="19"/>
              </w:rPr>
              <w:t xml:space="preserve"> as 7.</w:t>
            </w:r>
          </w:p>
        </w:tc>
      </w:tr>
      <w:tr>
        <w:tc>
          <w:tcPr>
            <w:tcW w:type="dxa" w:w="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categories</w:t>
            </w:r>
          </w:p>
        </w:tc>
        <w:tc>
          <w:tcPr>
            <w:tcW w:type="dxa" w:w="12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Comma-separated text</w:t>
            </w:r>
          </w:p>
        </w:tc>
        <w:tc>
          <w:tcPr>
            <w:tcW w:type="dxa" w:w="1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Half-year Financial Report,Annual Financial Report</w:t>
            </w:r>
          </w:p>
        </w:tc>
        <w:tc>
          <w:tcPr>
            <w:tcW w:type="dxa" w:w="5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Exact match, case-insensitive. An empty value uses the default.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Steps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Parse and validate the inputs (</w:t>
      </w:r>
      <w:r>
        <w:rPr>
          <w:rFonts w:ascii="Consolas" w:cs="Consolas" w:eastAsia="Consolas" w:hAnsi="Consolas"/>
          <w:i w:val="false"/>
          <w:iCs w:val="false"/>
          <w:sz w:val="19"/>
          <w:szCs w:val="19"/>
          <w:shd w:fill="F2F2F2" w:val="clear"/>
        </w:rPr>
        <w:t xml:space="preserve">nsm.js:254-264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Work out the page size per LEI: </w:t>
      </w:r>
      <w:r>
        <w:rPr>
          <w:rFonts w:ascii="Consolas" w:cs="Consolas" w:eastAsia="Consolas" w:hAnsi="Consolas"/>
          <w:i w:val="false"/>
          <w:iCs w:val="false"/>
          <w:sz w:val="19"/>
          <w:szCs w:val="19"/>
          <w:shd w:fill="F2F2F2" w:val="clear"/>
        </w:rPr>
        <w:t xml:space="preserve">min(1000, max(100, days × 15))</w:t>
      </w:r>
      <w:r>
        <w:t xml:space="preserve"> (</w:t>
      </w:r>
      <w:r>
        <w:rPr>
          <w:rFonts w:ascii="Consolas" w:cs="Consolas" w:eastAsia="Consolas" w:hAnsi="Consolas"/>
          <w:i w:val="false"/>
          <w:iCs w:val="false"/>
          <w:sz w:val="19"/>
          <w:szCs w:val="19"/>
          <w:shd w:fill="F2F2F2" w:val="clear"/>
        </w:rPr>
        <w:t xml:space="preserve">nsm.js:74-76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For each LEI, </w:t>
      </w:r>
      <w:r>
        <w:rPr>
          <w:b/>
          <w:bCs/>
        </w:rPr>
        <w:t xml:space="preserve">in parallel</w:t>
      </w:r>
      <w:r>
        <w:t xml:space="preserve">, read the cache (see </w:t>
      </w:r>
      <w:r>
        <w:rPr>
          <w:color w:val="1F5FAA"/>
          <w:u w:val="single"/>
        </w:rPr>
        <w:t xml:space="preserve">Caching</w:t>
      </w:r>
      <w:r>
        <w:t xml:space="preserve">), or POST to NSM (</w:t>
      </w:r>
      <w:r>
        <w:rPr>
          <w:rFonts w:ascii="Consolas" w:cs="Consolas" w:eastAsia="Consolas" w:hAnsi="Consolas"/>
          <w:i w:val="false"/>
          <w:iCs w:val="false"/>
          <w:sz w:val="19"/>
          <w:szCs w:val="19"/>
          <w:shd w:fill="F2F2F2" w:val="clear"/>
        </w:rPr>
        <w:t xml:space="preserve">nsm.js:266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If every LEI fails, return 502. Otherwise carry on (</w:t>
      </w:r>
      <w:r>
        <w:rPr>
          <w:rFonts w:ascii="Consolas" w:cs="Consolas" w:eastAsia="Consolas" w:hAnsi="Consolas"/>
          <w:i w:val="false"/>
          <w:iCs w:val="false"/>
          <w:sz w:val="19"/>
          <w:szCs w:val="19"/>
          <w:shd w:fill="F2F2F2" w:val="clear"/>
        </w:rPr>
        <w:t xml:space="preserve">nsm.js:268-271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Keep filings whose date is on or after </w:t>
      </w:r>
      <w:r>
        <w:rPr>
          <w:rFonts w:ascii="Consolas" w:cs="Consolas" w:eastAsia="Consolas" w:hAnsi="Consolas"/>
          <w:i w:val="false"/>
          <w:iCs w:val="false"/>
          <w:sz w:val="19"/>
          <w:szCs w:val="19"/>
          <w:shd w:fill="F2F2F2" w:val="clear"/>
        </w:rPr>
        <w:t xml:space="preserve">now − days</w:t>
      </w:r>
      <w:r>
        <w:t xml:space="preserve"> (</w:t>
      </w:r>
      <w:r>
        <w:rPr>
          <w:rFonts w:ascii="Consolas" w:cs="Consolas" w:eastAsia="Consolas" w:hAnsi="Consolas"/>
          <w:i w:val="false"/>
          <w:iCs w:val="false"/>
          <w:sz w:val="19"/>
          <w:szCs w:val="19"/>
          <w:shd w:fill="F2F2F2" w:val="clear"/>
        </w:rPr>
        <w:t xml:space="preserve">nsm.js:273-283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Filter by category, then normalise each filing (</w:t>
      </w:r>
      <w:r>
        <w:rPr>
          <w:rFonts w:ascii="Consolas" w:cs="Consolas" w:eastAsia="Consolas" w:hAnsi="Consolas"/>
          <w:i w:val="false"/>
          <w:iCs w:val="false"/>
          <w:sz w:val="19"/>
          <w:szCs w:val="19"/>
          <w:shd w:fill="F2F2F2" w:val="clear"/>
        </w:rPr>
        <w:t xml:space="preserve">nsm.js:96-108</w:t>
      </w:r>
      <w:r>
        <w:t xml:space="preserve">, </w:t>
      </w:r>
      <w:r>
        <w:rPr>
          <w:rFonts w:ascii="Consolas" w:cs="Consolas" w:eastAsia="Consolas" w:hAnsi="Consolas"/>
          <w:i w:val="false"/>
          <w:iCs w:val="false"/>
          <w:sz w:val="19"/>
          <w:szCs w:val="19"/>
          <w:shd w:fill="F2F2F2" w:val="clear"/>
        </w:rPr>
        <w:t xml:space="preserve">nsm.js:284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Return JSON.</w:t>
      </w:r>
    </w:p>
    <w:p>
      <w:pPr>
        <w:spacing w:after="120"/>
      </w:pPr>
      <w:r>
        <w:rPr>
          <w:b/>
          <w:bCs/>
        </w:rPr>
        <w:t xml:space="preserve">Outputs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5"/>
        <w:gridCol w:w="2499"/>
        <w:gridCol w:w="5602"/>
      </w:tblGrid>
      <w:tr>
        <w:trPr>
          <w:tblHeader/>
        </w:trPr>
        <w:tc>
          <w:tcPr>
            <w:tcW w:type="dxa" w:w="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2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When</w:t>
            </w:r>
          </w:p>
        </w:tc>
        <w:tc>
          <w:tcPr>
            <w:tcW w:type="dxa" w:w="5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Body</w:t>
            </w:r>
          </w:p>
        </w:tc>
      </w:tr>
      <w:tr>
        <w:tc>
          <w:tcPr>
            <w:tcW w:type="dxa" w:w="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200</w:t>
            </w:r>
          </w:p>
        </w:tc>
        <w:tc>
          <w:tcPr>
            <w:tcW w:type="dxa" w:w="2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At least one LEI succeeded</w:t>
            </w:r>
          </w:p>
        </w:tc>
        <w:tc>
          <w:tcPr>
            <w:tcW w:type="dxa" w:w="5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leis, dateFrom, days, categories, scanned, count, reports[], failedLeis?, cachedLeis?, deltaLeis?, cacheBackend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nsm.js:289-303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400</w:t>
            </w:r>
          </w:p>
        </w:tc>
        <w:tc>
          <w:tcPr>
            <w:tcW w:type="dxa" w:w="2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 valid LEIs and </w:t>
            </w:r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leis.json</w:t>
            </w:r>
            <w:r>
              <w:rPr>
                <w:sz w:val="19"/>
                <w:szCs w:val="19"/>
              </w:rPr>
              <w:t xml:space="preserve"> is empty</w:t>
            </w:r>
          </w:p>
        </w:tc>
        <w:tc>
          <w:tcPr>
            <w:tcW w:type="dxa" w:w="5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{error}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nsm.js:256-258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502</w:t>
            </w:r>
          </w:p>
        </w:tc>
        <w:tc>
          <w:tcPr>
            <w:tcW w:type="dxa" w:w="2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Every LEI failed</w:t>
            </w:r>
          </w:p>
        </w:tc>
        <w:tc>
          <w:tcPr>
            <w:tcW w:type="dxa" w:w="5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{error, details}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nsm.js:269-271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404</w:t>
            </w:r>
          </w:p>
        </w:tc>
        <w:tc>
          <w:tcPr>
            <w:tcW w:type="dxa" w:w="2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Any other path or method</w:t>
            </w:r>
          </w:p>
        </w:tc>
        <w:tc>
          <w:tcPr>
            <w:tcW w:type="dxa" w:w="5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{error:"Not found"}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server.js:24-25</w:t>
            </w:r>
            <w:r>
              <w:rPr>
                <w:sz w:val="19"/>
                <w:szCs w:val="19"/>
              </w:rPr>
              <w:t xml:space="preserve">)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Fields on each report (</w:t>
      </w:r>
      <w:r>
        <w:rPr>
          <w:rFonts w:ascii="Consolas" w:cs="Consolas" w:eastAsia="Consolas" w:hAnsi="Consolas"/>
          <w:i w:val="false"/>
          <w:iCs w:val="false"/>
          <w:sz w:val="19"/>
          <w:szCs w:val="19"/>
          <w:shd w:fill="F2F2F2" w:val="clear"/>
        </w:rPr>
        <w:t xml:space="preserve">nsm.js:96-108</w:t>
      </w:r>
      <w:r>
        <w:t xml:space="preserve">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31"/>
        <w:gridCol w:w="7595"/>
      </w:tblGrid>
      <w:tr>
        <w:trPr>
          <w:tblHeader/>
        </w:trPr>
        <w:tc>
          <w:tcPr>
            <w:tcW w:type="dxa" w:w="14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5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</w:tr>
      <w:tr>
        <w:tc>
          <w:tcPr>
            <w:tcW w:type="dxa" w:w="14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lei</w:t>
            </w:r>
          </w:p>
        </w:tc>
        <w:tc>
          <w:tcPr>
            <w:tcW w:type="dxa" w:w="75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NSM </w:t>
            </w:r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lei</w:t>
            </w:r>
          </w:p>
        </w:tc>
      </w:tr>
      <w:tr>
        <w:tc>
          <w:tcPr>
            <w:tcW w:type="dxa" w:w="14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company</w:t>
            </w:r>
          </w:p>
        </w:tc>
        <w:tc>
          <w:tcPr>
            <w:tcW w:type="dxa" w:w="75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Non-blank </w:t>
            </w:r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leis.json</w:t>
            </w:r>
            <w:r>
              <w:rPr>
                <w:sz w:val="19"/>
                <w:szCs w:val="19"/>
              </w:rPr>
              <w:t xml:space="preserve"> name, else NSM </w:t>
            </w:r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company</w:t>
            </w:r>
            <w:r>
              <w:rPr>
                <w:sz w:val="19"/>
                <w:szCs w:val="19"/>
              </w:rPr>
              <w:t xml:space="preserve">, else the LEI</w:t>
            </w:r>
          </w:p>
        </w:tc>
      </w:tr>
      <w:tr>
        <w:tc>
          <w:tcPr>
            <w:tcW w:type="dxa" w:w="14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title</w:t>
            </w:r>
          </w:p>
        </w:tc>
        <w:tc>
          <w:tcPr>
            <w:tcW w:type="dxa" w:w="75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NSM </w:t>
            </w:r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headline</w:t>
            </w:r>
            <w:r>
              <w:rPr>
                <w:sz w:val="19"/>
                <w:szCs w:val="19"/>
              </w:rPr>
              <w:t xml:space="preserve">, else </w:t>
            </w:r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type</w:t>
            </w:r>
            <w:r>
              <w:rPr>
                <w:sz w:val="19"/>
                <w:szCs w:val="19"/>
              </w:rPr>
              <w:t xml:space="preserve">, else </w:t>
            </w:r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"(untitled)"</w:t>
            </w:r>
          </w:p>
        </w:tc>
      </w:tr>
      <w:tr>
        <w:tc>
          <w:tcPr>
            <w:tcW w:type="dxa" w:w="14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category</w:t>
            </w:r>
          </w:p>
        </w:tc>
        <w:tc>
          <w:tcPr>
            <w:tcW w:type="dxa" w:w="75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NSM </w:t>
            </w:r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type</w:t>
            </w:r>
          </w:p>
        </w:tc>
      </w:tr>
      <w:tr>
        <w:tc>
          <w:tcPr>
            <w:tcW w:type="dxa" w:w="14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publishedAt</w:t>
            </w:r>
          </w:p>
        </w:tc>
        <w:tc>
          <w:tcPr>
            <w:tcW w:type="dxa" w:w="75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NSM </w:t>
            </w:r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publication_date</w:t>
            </w:r>
            <w:r>
              <w:rPr>
                <w:sz w:val="19"/>
                <w:szCs w:val="19"/>
              </w:rPr>
              <w:t xml:space="preserve">, else </w:t>
            </w:r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document_date</w:t>
            </w:r>
            <w:r>
              <w:rPr>
                <w:sz w:val="19"/>
                <w:szCs w:val="19"/>
              </w:rPr>
              <w:t xml:space="preserve">, else </w:t>
            </w:r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submitted_date</w:t>
            </w:r>
            <w:r>
              <w:rPr>
                <w:sz w:val="19"/>
                <w:szCs w:val="19"/>
              </w:rPr>
              <w:t xml:space="preserve">. Passed through as-is, not reformatted.</w:t>
            </w:r>
          </w:p>
        </w:tc>
      </w:tr>
      <w:tr>
        <w:tc>
          <w:tcPr>
            <w:tcW w:type="dxa" w:w="14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url</w:t>
            </w:r>
          </w:p>
        </w:tc>
        <w:tc>
          <w:tcPr>
            <w:tcW w:type="dxa" w:w="75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https://data.fca.org.uk/artefacts/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download_link</w:t>
            </w:r>
            <w:r>
              <w:rPr>
                <w:sz w:val="19"/>
                <w:szCs w:val="19"/>
              </w:rPr>
              <w:t xml:space="preserve">, else </w:t>
            </w:r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html_link</w:t>
            </w:r>
            <w:r>
              <w:rPr>
                <w:sz w:val="19"/>
                <w:szCs w:val="19"/>
              </w:rPr>
              <w:t xml:space="preserve">, else null</w:t>
            </w:r>
          </w:p>
        </w:tc>
      </w:tr>
      <w:tr>
        <w:tc>
          <w:tcPr>
            <w:tcW w:type="dxa" w:w="14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id</w:t>
            </w:r>
          </w:p>
        </w:tc>
        <w:tc>
          <w:tcPr>
            <w:tcW w:type="dxa" w:w="75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NSM </w:t>
            </w:r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disclosure_id</w:t>
            </w:r>
            <w:r>
              <w:rPr>
                <w:sz w:val="19"/>
                <w:szCs w:val="19"/>
              </w:rPr>
              <w:t xml:space="preserve">, else </w:t>
            </w:r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_id</w:t>
            </w:r>
          </w:p>
        </w:tc>
      </w:tr>
      <w:tr>
        <w:tc>
          <w:tcPr>
            <w:tcW w:type="dxa" w:w="14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raw</w:t>
            </w:r>
          </w:p>
        </w:tc>
        <w:tc>
          <w:tcPr>
            <w:tcW w:type="dxa" w:w="75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full NSM item, unchanged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Schedule:</w:t>
      </w:r>
      <w:r>
        <w:t xml:space="preserve"> none. The service only runs when a request comes in. There is no timer, cron job or background job in the repo. Whatever calls the endpoint, and how often, is </w:t>
      </w:r>
      <w:r>
        <w:rPr>
          <w:b/>
          <w:bCs/>
        </w:rPr>
        <w:t xml:space="preserve">UNVERIFIED</w:t>
      </w:r>
      <w:r>
        <w:t xml:space="preserve">.</w:t>
      </w:r>
    </w:p>
    <w:p>
      <w:pPr>
        <w:pStyle w:val="Heading1"/>
      </w:pPr>
      <w:r>
        <w:t xml:space="preserve">Data flow</w:t>
      </w:r>
    </w:p>
    <w:p>
      <w:pPr>
        <w:jc w:val="center"/>
      </w:pPr>
      <w:r>
        <w:drawing>
          <wp:inline distT="0" distB="0" distL="0" distR="0">
            <wp:extent cx="3143250" cy="6105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610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External dependencies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8"/>
        <w:gridCol w:w="3346"/>
        <w:gridCol w:w="1137"/>
        <w:gridCol w:w="3515"/>
      </w:tblGrid>
      <w:tr>
        <w:trPr>
          <w:tblHeader/>
        </w:trPr>
        <w:tc>
          <w:tcPr>
            <w:tcW w:type="dxa" w:w="10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Dependency</w:t>
            </w:r>
          </w:p>
        </w:tc>
        <w:tc>
          <w:tcPr>
            <w:tcW w:type="dxa" w:w="3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  <w:tc>
          <w:tcPr>
            <w:tcW w:type="dxa" w:w="1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35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breaks if it changes</w:t>
            </w:r>
          </w:p>
        </w:tc>
      </w:tr>
      <w:tr>
        <w:tc>
          <w:tcPr>
            <w:tcW w:type="dxa" w:w="10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FCA NSM search API</w:t>
            </w:r>
          </w:p>
        </w:tc>
        <w:tc>
          <w:tcPr>
            <w:tcW w:type="dxa" w:w="3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POST https://api.data.fca.org.uk/search?index=nsm-search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nsm.js:17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1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None. Browser-like </w:t>
            </w:r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Origin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Referer</w:t>
            </w:r>
            <w:r>
              <w:rPr>
                <w:sz w:val="19"/>
                <w:szCs w:val="19"/>
              </w:rPr>
              <w:t xml:space="preserve"> and </w:t>
            </w:r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User-Agent</w:t>
            </w:r>
            <w:r>
              <w:rPr>
                <w:sz w:val="19"/>
                <w:szCs w:val="19"/>
              </w:rPr>
              <w:t xml:space="preserve"> headers are sent (</w:t>
            </w:r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nsm.js:40-46</w:t>
            </w:r>
            <w:r>
              <w:rPr>
                <w:sz w:val="19"/>
                <w:szCs w:val="19"/>
              </w:rPr>
              <w:t xml:space="preserve">).</w:t>
            </w:r>
          </w:p>
        </w:tc>
        <w:tc>
          <w:tcPr>
            <w:tcW w:type="dxa" w:w="35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Everything.</w:t>
            </w:r>
            <w:r>
              <w:rPr>
                <w:sz w:val="19"/>
                <w:szCs w:val="19"/>
              </w:rPr>
              <w:t xml:space="preserve"> The endpoint is undocumented and was worked out from a captured browser request (</w:t>
            </w:r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nsm.js:7-12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README.md:10-13</w:t>
            </w:r>
            <w:r>
              <w:rPr>
                <w:sz w:val="19"/>
                <w:szCs w:val="19"/>
              </w:rPr>
              <w:t xml:space="preserve">). Any change to the request body, date format, response shape (</w:t>
            </w:r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hits.hits[]._source</w:t>
            </w:r>
            <w:r>
              <w:rPr>
                <w:sz w:val="19"/>
                <w:szCs w:val="19"/>
              </w:rPr>
              <w:t xml:space="preserve">) or bot filtering breaks it. A timestamp with milliseconds once returned 404 (</w:t>
            </w:r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nsm.js:78-84</w:t>
            </w:r>
            <w:r>
              <w:rPr>
                <w:sz w:val="19"/>
                <w:szCs w:val="19"/>
              </w:rPr>
              <w:t xml:space="preserve">).</w:t>
            </w:r>
          </w:p>
        </w:tc>
      </w:tr>
      <w:tr>
        <w:tc>
          <w:tcPr>
            <w:tcW w:type="dxa" w:w="10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FCA document links</w:t>
            </w:r>
          </w:p>
        </w:tc>
        <w:tc>
          <w:tcPr>
            <w:tcW w:type="dxa" w:w="3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https://data.fca.org.uk/artefacts/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download_link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nsm.js:18, 92-94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1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None</w:t>
            </w:r>
          </w:p>
        </w:tc>
        <w:tc>
          <w:tcPr>
            <w:tcW w:type="dxa" w:w="35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url</w:t>
            </w:r>
            <w:r>
              <w:rPr>
                <w:sz w:val="19"/>
                <w:szCs w:val="19"/>
              </w:rPr>
              <w:t xml:space="preserve"> fields in the response point to the wrong place</w:t>
            </w:r>
          </w:p>
        </w:tc>
      </w:tr>
      <w:tr>
        <w:tc>
          <w:tcPr>
            <w:tcW w:type="dxa" w:w="10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Postgres (optional)</w:t>
            </w:r>
          </w:p>
        </w:tc>
        <w:tc>
          <w:tcPr>
            <w:tcW w:type="dxa" w:w="3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Used when </w:t>
            </w:r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DATABASE_URL</w:t>
            </w:r>
            <w:r>
              <w:rPr>
                <w:sz w:val="19"/>
                <w:szCs w:val="19"/>
              </w:rPr>
              <w:t xml:space="preserve"> is set. Creates table </w:t>
            </w:r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nsm_cache</w:t>
            </w:r>
            <w:r>
              <w:rPr>
                <w:sz w:val="19"/>
                <w:szCs w:val="19"/>
              </w:rPr>
              <w:t xml:space="preserve"> on first use (</w:t>
            </w:r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cacheStore.js:39-55</w:t>
            </w:r>
            <w:r>
              <w:rPr>
                <w:sz w:val="19"/>
                <w:szCs w:val="19"/>
              </w:rPr>
              <w:t xml:space="preserve">).</w:t>
            </w:r>
          </w:p>
        </w:tc>
        <w:tc>
          <w:tcPr>
            <w:tcW w:type="dxa" w:w="1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Credentials in </w:t>
            </w:r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DATABASE_URL</w:t>
            </w:r>
          </w:p>
        </w:tc>
        <w:tc>
          <w:tcPr>
            <w:tcW w:type="dxa" w:w="35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cache is lost. Requests still succeed without it, and the error is logged for each LEI on each request (</w:t>
            </w:r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nsm.js:206-228</w:t>
            </w:r>
            <w:r>
              <w:rPr>
                <w:sz w:val="19"/>
                <w:szCs w:val="19"/>
              </w:rPr>
              <w:t xml:space="preserve">).</w:t>
            </w:r>
          </w:p>
        </w:tc>
      </w:tr>
      <w:tr>
        <w:tc>
          <w:tcPr>
            <w:tcW w:type="dxa" w:w="10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pg</w:t>
            </w:r>
            <w:r>
              <w:rPr>
                <w:sz w:val="19"/>
                <w:szCs w:val="19"/>
              </w:rPr>
              <w:t xml:space="preserve"> npm package (optional)</w:t>
            </w:r>
          </w:p>
        </w:tc>
        <w:tc>
          <w:tcPr>
            <w:tcW w:type="dxa" w:w="3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^8.23.0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package.json:10-12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1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n/a</w:t>
            </w:r>
          </w:p>
        </w:tc>
        <w:tc>
          <w:tcPr>
            <w:tcW w:type="dxa" w:w="35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Same as Postgres being unavailable</w:t>
            </w:r>
          </w:p>
        </w:tc>
      </w:tr>
      <w:tr>
        <w:tc>
          <w:tcPr>
            <w:tcW w:type="dxa" w:w="10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Node.js ≥ 18</w:t>
            </w:r>
          </w:p>
        </w:tc>
        <w:tc>
          <w:tcPr>
            <w:tcW w:type="dxa" w:w="3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Uses the built-in </w:t>
            </w:r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fetch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package.json:13-15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1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n/a</w:t>
            </w:r>
          </w:p>
        </w:tc>
        <w:tc>
          <w:tcPr>
            <w:tcW w:type="dxa" w:w="35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10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GLEIF (manual only)</w:t>
            </w:r>
          </w:p>
        </w:tc>
        <w:tc>
          <w:tcPr>
            <w:tcW w:type="dxa" w:w="3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Suggested for looking up LEIs (</w:t>
            </w:r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README.md:78</w:t>
            </w:r>
            <w:r>
              <w:rPr>
                <w:sz w:val="19"/>
                <w:szCs w:val="19"/>
              </w:rPr>
              <w:t xml:space="preserve">). Not called by the code.</w:t>
            </w:r>
          </w:p>
        </w:tc>
        <w:tc>
          <w:tcPr>
            <w:tcW w:type="dxa" w:w="1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n/a</w:t>
            </w:r>
          </w:p>
        </w:tc>
        <w:tc>
          <w:tcPr>
            <w:tcW w:type="dxa" w:w="35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n/a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Business rules and edge cases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One request per LEI.</w:t>
      </w:r>
      <w:r>
        <w:t xml:space="preserve"> NSM filters by </w:t>
      </w:r>
      <w:r>
        <w:rPr>
          <w:rFonts w:ascii="Consolas" w:cs="Consolas" w:eastAsia="Consolas" w:hAnsi="Consolas"/>
          <w:i w:val="false"/>
          <w:iCs w:val="false"/>
          <w:sz w:val="19"/>
          <w:szCs w:val="19"/>
          <w:shd w:fill="F2F2F2" w:val="clear"/>
        </w:rPr>
        <w:t xml:space="preserve">company_lei</w:t>
      </w:r>
      <w:r>
        <w:t xml:space="preserve"> on its side (</w:t>
      </w:r>
      <w:r>
        <w:rPr>
          <w:rFonts w:ascii="Consolas" w:cs="Consolas" w:eastAsia="Consolas" w:hAnsi="Consolas"/>
          <w:i w:val="false"/>
          <w:iCs w:val="false"/>
          <w:sz w:val="19"/>
          <w:szCs w:val="19"/>
          <w:shd w:fill="F2F2F2" w:val="clear"/>
        </w:rPr>
        <w:t xml:space="preserve">nsm.js:10-12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Fixed request body.</w:t>
      </w:r>
      <w:r>
        <w:t xml:space="preserve"> The body copies a captured browser request exactly: </w:t>
      </w:r>
      <w:r>
        <w:rPr>
          <w:rFonts w:ascii="Consolas" w:cs="Consolas" w:eastAsia="Consolas" w:hAnsi="Consolas"/>
          <w:i w:val="false"/>
          <w:iCs w:val="false"/>
          <w:sz w:val="19"/>
          <w:szCs w:val="19"/>
          <w:shd w:fill="F2F2F2" w:val="clear"/>
        </w:rPr>
        <w:t xml:space="preserve">company_lei</w:t>
      </w:r>
      <w:r>
        <w:t xml:space="preserve"> value </w:t>
      </w:r>
      <w:r>
        <w:rPr>
          <w:rFonts w:ascii="Consolas" w:cs="Consolas" w:eastAsia="Consolas" w:hAnsi="Consolas"/>
          <w:i w:val="false"/>
          <w:iCs w:val="false"/>
          <w:sz w:val="19"/>
          <w:szCs w:val="19"/>
          <w:shd w:fill="F2F2F2" w:val="clear"/>
        </w:rPr>
        <w:t xml:space="preserve">["", LEI, "disclose_org", "related_org"]</w:t>
      </w:r>
      <w:r>
        <w:t xml:space="preserve">, </w:t>
      </w:r>
      <w:r>
        <w:rPr>
          <w:rFonts w:ascii="Consolas" w:cs="Consolas" w:eastAsia="Consolas" w:hAnsi="Consolas"/>
          <w:i w:val="false"/>
          <w:iCs w:val="false"/>
          <w:sz w:val="19"/>
          <w:szCs w:val="19"/>
          <w:shd w:fill="F2F2F2" w:val="clear"/>
        </w:rPr>
        <w:t xml:space="preserve">latest_flag: "Y"</w:t>
      </w:r>
      <w:r>
        <w:t xml:space="preserve">, sort </w:t>
      </w:r>
      <w:r>
        <w:rPr>
          <w:rFonts w:ascii="Consolas" w:cs="Consolas" w:eastAsia="Consolas" w:hAnsi="Consolas"/>
          <w:i w:val="false"/>
          <w:iCs w:val="false"/>
          <w:sz w:val="19"/>
          <w:szCs w:val="19"/>
          <w:shd w:fill="F2F2F2" w:val="clear"/>
        </w:rPr>
        <w:t xml:space="preserve">submitted_date desc</w:t>
      </w:r>
      <w:r>
        <w:t xml:space="preserve">, </w:t>
      </w:r>
      <w:r>
        <w:rPr>
          <w:rFonts w:ascii="Consolas" w:cs="Consolas" w:eastAsia="Consolas" w:hAnsi="Consolas"/>
          <w:i w:val="false"/>
          <w:iCs w:val="false"/>
          <w:sz w:val="19"/>
          <w:szCs w:val="19"/>
          <w:shd w:fill="F2F2F2" w:val="clear"/>
        </w:rPr>
        <w:t xml:space="preserve">dateCriteria</w:t>
      </w:r>
      <w:r>
        <w:t xml:space="preserve"> with </w:t>
      </w:r>
      <w:r>
        <w:rPr>
          <w:rFonts w:ascii="Consolas" w:cs="Consolas" w:eastAsia="Consolas" w:hAnsi="Consolas"/>
          <w:i w:val="false"/>
          <w:iCs w:val="false"/>
          <w:sz w:val="19"/>
          <w:szCs w:val="19"/>
          <w:shd w:fill="F2F2F2" w:val="clear"/>
        </w:rPr>
        <w:t xml:space="preserve">from: null</w:t>
      </w:r>
      <w:r>
        <w:t xml:space="preserve"> and </w:t>
      </w:r>
      <w:r>
        <w:rPr>
          <w:rFonts w:ascii="Consolas" w:cs="Consolas" w:eastAsia="Consolas" w:hAnsi="Consolas"/>
          <w:i w:val="false"/>
          <w:iCs w:val="false"/>
          <w:sz w:val="19"/>
          <w:szCs w:val="19"/>
          <w:shd w:fill="F2F2F2" w:val="clear"/>
        </w:rPr>
        <w:t xml:space="preserve">to: now</w:t>
      </w:r>
      <w:r>
        <w:t xml:space="preserve">. Timestamps have no milliseconds (</w:t>
      </w:r>
      <w:r>
        <w:rPr>
          <w:rFonts w:ascii="Consolas" w:cs="Consolas" w:eastAsia="Consolas" w:hAnsi="Consolas"/>
          <w:i w:val="false"/>
          <w:iCs w:val="false"/>
          <w:sz w:val="19"/>
          <w:szCs w:val="19"/>
          <w:shd w:fill="F2F2F2" w:val="clear"/>
        </w:rPr>
        <w:t xml:space="preserve">nsm.js:110-133</w:t>
      </w:r>
      <w:r>
        <w:t xml:space="preserve">). The server applies no "from" date; the date window is applied afterwards in code.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Date window.</w:t>
      </w:r>
      <w:r>
        <w:t xml:space="preserve"> The cutoff is now minus N days, keeping the current time of day (not midnight) (</w:t>
      </w:r>
      <w:r>
        <w:rPr>
          <w:rFonts w:ascii="Consolas" w:cs="Consolas" w:eastAsia="Consolas" w:hAnsi="Consolas"/>
          <w:i w:val="false"/>
          <w:iCs w:val="false"/>
          <w:sz w:val="19"/>
          <w:szCs w:val="19"/>
          <w:shd w:fill="F2F2F2" w:val="clear"/>
        </w:rPr>
        <w:t xml:space="preserve">nsm.js:86-90</w:t>
      </w:r>
      <w:r>
        <w:t xml:space="preserve">). An item's date is </w:t>
      </w:r>
      <w:r>
        <w:rPr>
          <w:rFonts w:ascii="Consolas" w:cs="Consolas" w:eastAsia="Consolas" w:hAnsi="Consolas"/>
          <w:i w:val="false"/>
          <w:iCs w:val="false"/>
          <w:sz w:val="19"/>
          <w:szCs w:val="19"/>
          <w:shd w:fill="F2F2F2" w:val="clear"/>
        </w:rPr>
        <w:t xml:space="preserve">publication_date</w:t>
      </w:r>
      <w:r>
        <w:t xml:space="preserve">, else </w:t>
      </w:r>
      <w:r>
        <w:rPr>
          <w:rFonts w:ascii="Consolas" w:cs="Consolas" w:eastAsia="Consolas" w:hAnsi="Consolas"/>
          <w:i w:val="false"/>
          <w:iCs w:val="false"/>
          <w:sz w:val="19"/>
          <w:szCs w:val="19"/>
          <w:shd w:fill="F2F2F2" w:val="clear"/>
        </w:rPr>
        <w:t xml:space="preserve">document_date</w:t>
      </w:r>
      <w:r>
        <w:t xml:space="preserve">, else </w:t>
      </w:r>
      <w:r>
        <w:rPr>
          <w:rFonts w:ascii="Consolas" w:cs="Consolas" w:eastAsia="Consolas" w:hAnsi="Consolas"/>
          <w:i w:val="false"/>
          <w:iCs w:val="false"/>
          <w:sz w:val="19"/>
          <w:szCs w:val="19"/>
          <w:shd w:fill="F2F2F2" w:val="clear"/>
        </w:rPr>
        <w:t xml:space="preserve">submitted_date</w:t>
      </w:r>
      <w:r>
        <w:t xml:space="preserve">. Items without a valid date are dropped (</w:t>
      </w:r>
      <w:r>
        <w:rPr>
          <w:rFonts w:ascii="Consolas" w:cs="Consolas" w:eastAsia="Consolas" w:hAnsi="Consolas"/>
          <w:i w:val="false"/>
          <w:iCs w:val="false"/>
          <w:sz w:val="19"/>
          <w:szCs w:val="19"/>
          <w:shd w:fill="F2F2F2" w:val="clear"/>
        </w:rPr>
        <w:t xml:space="preserve">nsm.js:273-283</w:t>
      </w:r>
      <w:r>
        <w:t xml:space="preserve">). The </w:t>
      </w:r>
      <w:r>
        <w:rPr>
          <w:rFonts w:ascii="Consolas" w:cs="Consolas" w:eastAsia="Consolas" w:hAnsi="Consolas"/>
          <w:i w:val="false"/>
          <w:iCs w:val="false"/>
          <w:sz w:val="19"/>
          <w:szCs w:val="19"/>
          <w:shd w:fill="F2F2F2" w:val="clear"/>
        </w:rPr>
        <w:t xml:space="preserve">README.md:49</w:t>
      </w:r>
      <w:r>
        <w:t xml:space="preserve"> example shows a midnight </w:t>
      </w:r>
      <w:r>
        <w:rPr>
          <w:rFonts w:ascii="Consolas" w:cs="Consolas" w:eastAsia="Consolas" w:hAnsi="Consolas"/>
          <w:i w:val="false"/>
          <w:iCs w:val="false"/>
          <w:sz w:val="19"/>
          <w:szCs w:val="19"/>
          <w:shd w:fill="F2F2F2" w:val="clear"/>
        </w:rPr>
        <w:t xml:space="preserve">dateFrom</w:t>
      </w:r>
      <w:r>
        <w:t xml:space="preserve">, which does not match the code.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Date field mismatch.</w:t>
      </w:r>
      <w:r>
        <w:t xml:space="preserve"> NSM sorts by </w:t>
      </w:r>
      <w:r>
        <w:rPr>
          <w:rFonts w:ascii="Consolas" w:cs="Consolas" w:eastAsia="Consolas" w:hAnsi="Consolas"/>
          <w:i w:val="false"/>
          <w:iCs w:val="false"/>
          <w:sz w:val="19"/>
          <w:szCs w:val="19"/>
          <w:shd w:fill="F2F2F2" w:val="clear"/>
        </w:rPr>
        <w:t xml:space="preserve">submitted_date</w:t>
      </w:r>
      <w:r>
        <w:t xml:space="preserve">, but the window filter uses </w:t>
      </w:r>
      <w:r>
        <w:rPr>
          <w:rFonts w:ascii="Consolas" w:cs="Consolas" w:eastAsia="Consolas" w:hAnsi="Consolas"/>
          <w:i w:val="false"/>
          <w:iCs w:val="false"/>
          <w:sz w:val="19"/>
          <w:szCs w:val="19"/>
          <w:shd w:fill="F2F2F2" w:val="clear"/>
        </w:rPr>
        <w:t xml:space="preserve">publication_date</w:t>
      </w:r>
      <w:r>
        <w:t xml:space="preserve"> first. If a filing's publication date is much older than its submission date, the window may treat it differently than expected. </w:t>
      </w:r>
      <w:r>
        <w:rPr>
          <w:b/>
          <w:bCs/>
        </w:rPr>
        <w:t xml:space="preserve">UNVERIFIED</w:t>
      </w:r>
      <w:r>
        <w:t xml:space="preserve"> whether this happens in real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Page size limit.</w:t>
      </w:r>
      <w:r>
        <w:t xml:space="preserve"> At most </w:t>
      </w:r>
      <w:r>
        <w:rPr>
          <w:rFonts w:ascii="Consolas" w:cs="Consolas" w:eastAsia="Consolas" w:hAnsi="Consolas"/>
          <w:i w:val="false"/>
          <w:iCs w:val="false"/>
          <w:sz w:val="19"/>
          <w:szCs w:val="19"/>
          <w:shd w:fill="F2F2F2" w:val="clear"/>
        </w:rPr>
        <w:t xml:space="preserve">min(1000, max(100, days×15))</w:t>
      </w:r>
      <w:r>
        <w:t xml:space="preserve"> items per LEI. A company with more filings than that in the window loses the older ones without any warning (</w:t>
      </w:r>
      <w:r>
        <w:rPr>
          <w:rFonts w:ascii="Consolas" w:cs="Consolas" w:eastAsia="Consolas" w:hAnsi="Consolas"/>
          <w:i w:val="false"/>
          <w:iCs w:val="false"/>
          <w:sz w:val="19"/>
          <w:szCs w:val="19"/>
          <w:shd w:fill="F2F2F2" w:val="clear"/>
        </w:rPr>
        <w:t xml:space="preserve">nsm.js:24-28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b/>
          <w:bCs/>
          <w:i w:val="false"/>
          <w:iCs w:val="false"/>
          <w:sz w:val="19"/>
          <w:szCs w:val="19"/>
          <w:shd w:fill="F2F2F2" w:val="clear"/>
        </w:rPr>
        <w:t xml:space="preserve">scanned</w:t>
      </w:r>
      <w:r>
        <w:t xml:space="preserve"> counts filings inside the window before the category filter (</w:t>
      </w:r>
      <w:r>
        <w:rPr>
          <w:rFonts w:ascii="Consolas" w:cs="Consolas" w:eastAsia="Consolas" w:hAnsi="Consolas"/>
          <w:i w:val="false"/>
          <w:iCs w:val="false"/>
          <w:sz w:val="19"/>
          <w:szCs w:val="19"/>
          <w:shd w:fill="F2F2F2" w:val="clear"/>
        </w:rPr>
        <w:t xml:space="preserve">nsm.js:296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Category matching</w:t>
      </w:r>
      <w:r>
        <w:t xml:space="preserve"> compares the whole string, ignoring case. </w:t>
      </w:r>
      <w:r>
        <w:rPr>
          <w:rFonts w:ascii="Consolas" w:cs="Consolas" w:eastAsia="Consolas" w:hAnsi="Consolas"/>
          <w:i w:val="false"/>
          <w:iCs w:val="false"/>
          <w:sz w:val="19"/>
          <w:szCs w:val="19"/>
          <w:shd w:fill="F2F2F2" w:val="clear"/>
        </w:rPr>
        <w:t xml:space="preserve">Net Asset Value(s)</w:t>
      </w:r>
      <w:r>
        <w:t xml:space="preserve"> does not match </w:t>
      </w:r>
      <w:r>
        <w:rPr>
          <w:rFonts w:ascii="Consolas" w:cs="Consolas" w:eastAsia="Consolas" w:hAnsi="Consolas"/>
          <w:i w:val="false"/>
          <w:iCs w:val="false"/>
          <w:sz w:val="19"/>
          <w:szCs w:val="19"/>
          <w:shd w:fill="F2F2F2" w:val="clear"/>
        </w:rPr>
        <w:t xml:space="preserve">Net Asset Value(s) - correction</w:t>
      </w:r>
      <w:r>
        <w:t xml:space="preserve"> (</w:t>
      </w:r>
      <w:r>
        <w:rPr>
          <w:rFonts w:ascii="Consolas" w:cs="Consolas" w:eastAsia="Consolas" w:hAnsi="Consolas"/>
          <w:i w:val="false"/>
          <w:iCs w:val="false"/>
          <w:sz w:val="19"/>
          <w:szCs w:val="19"/>
          <w:shd w:fill="F2F2F2" w:val="clear"/>
        </w:rPr>
        <w:t xml:space="preserve">test/nsm.test.js:58-68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Partial failure.</w:t>
      </w:r>
      <w:r>
        <w:t xml:space="preserve"> Returns 200 and lists the failed LEIs in </w:t>
      </w:r>
      <w:r>
        <w:rPr>
          <w:rFonts w:ascii="Consolas" w:cs="Consolas" w:eastAsia="Consolas" w:hAnsi="Consolas"/>
          <w:i w:val="false"/>
          <w:iCs w:val="false"/>
          <w:sz w:val="19"/>
          <w:szCs w:val="19"/>
          <w:shd w:fill="F2F2F2" w:val="clear"/>
        </w:rPr>
        <w:t xml:space="preserve">failedLeis</w:t>
      </w:r>
      <w:r>
        <w:t xml:space="preserve">, with error text and up to 2,000 characters of response body (</w:t>
      </w:r>
      <w:r>
        <w:rPr>
          <w:rFonts w:ascii="Consolas" w:cs="Consolas" w:eastAsia="Consolas" w:hAnsi="Consolas"/>
          <w:i w:val="false"/>
          <w:iCs w:val="false"/>
          <w:sz w:val="19"/>
          <w:szCs w:val="19"/>
          <w:shd w:fill="F2F2F2" w:val="clear"/>
        </w:rPr>
        <w:t xml:space="preserve">nsm.js:147-150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Caching</w:t>
      </w:r>
      <w:r>
        <w:t xml:space="preserve"> (</w:t>
      </w:r>
      <w:r>
        <w:rPr>
          <w:rFonts w:ascii="Consolas" w:cs="Consolas" w:eastAsia="Consolas" w:hAnsi="Consolas"/>
          <w:i w:val="false"/>
          <w:iCs w:val="false"/>
          <w:sz w:val="19"/>
          <w:szCs w:val="19"/>
          <w:shd w:fill="F2F2F2" w:val="clear"/>
        </w:rPr>
        <w:t xml:space="preserve">nsm.js:157-246</w:t>
      </w:r>
      <w:r>
        <w:t xml:space="preserve">):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Key: the LEI only. One entry serves any shorter window and any category filter.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Fresh (younger than the TTL) and page size at least as large as needed: serve from the cache (</w:t>
      </w:r>
      <w:r>
        <w:rPr>
          <w:rFonts w:ascii="Consolas" w:cs="Consolas" w:eastAsia="Consolas" w:hAnsi="Consolas"/>
          <w:i w:val="false"/>
          <w:iCs w:val="false"/>
          <w:sz w:val="19"/>
          <w:szCs w:val="19"/>
          <w:shd w:fill="F2F2F2" w:val="clear"/>
        </w:rPr>
        <w:t xml:space="preserve">cachedLeis</w:t>
      </w:r>
      <w:r>
        <w:t xml:space="preserve">).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Stale but page size large enough: fetch only the newest </w:t>
      </w:r>
      <w:r>
        <w:rPr>
          <w:rFonts w:ascii="Consolas" w:cs="Consolas" w:eastAsia="Consolas" w:hAnsi="Consolas"/>
          <w:i w:val="false"/>
          <w:iCs w:val="false"/>
          <w:sz w:val="19"/>
          <w:szCs w:val="19"/>
          <w:shd w:fill="F2F2F2" w:val="clear"/>
        </w:rPr>
        <w:t xml:space="preserve">min(1000, max(100, elapsedDays×15))</w:t>
      </w:r>
      <w:r>
        <w:t xml:space="preserve"> items and merge them in (</w:t>
      </w:r>
      <w:r>
        <w:rPr>
          <w:rFonts w:ascii="Consolas" w:cs="Consolas" w:eastAsia="Consolas" w:hAnsi="Consolas"/>
          <w:i w:val="false"/>
          <w:iCs w:val="false"/>
          <w:sz w:val="19"/>
          <w:szCs w:val="19"/>
          <w:shd w:fill="F2F2F2" w:val="clear"/>
        </w:rPr>
        <w:t xml:space="preserve">deltaLeis</w:t>
      </w:r>
      <w:r>
        <w:t xml:space="preserve">). If that fetch fails, serve the stale entry and report it as cached.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Merge: match by </w:t>
      </w:r>
      <w:r>
        <w:rPr>
          <w:rFonts w:ascii="Consolas" w:cs="Consolas" w:eastAsia="Consolas" w:hAnsi="Consolas"/>
          <w:i w:val="false"/>
          <w:iCs w:val="false"/>
          <w:sz w:val="19"/>
          <w:szCs w:val="19"/>
          <w:shd w:fill="F2F2F2" w:val="clear"/>
        </w:rPr>
        <w:t xml:space="preserve">disclosure_id</w:t>
      </w:r>
      <w:r>
        <w:t xml:space="preserve">, else </w:t>
      </w:r>
      <w:r>
        <w:rPr>
          <w:rFonts w:ascii="Consolas" w:cs="Consolas" w:eastAsia="Consolas" w:hAnsi="Consolas"/>
          <w:i w:val="false"/>
          <w:iCs w:val="false"/>
          <w:sz w:val="19"/>
          <w:szCs w:val="19"/>
          <w:shd w:fill="F2F2F2" w:val="clear"/>
        </w:rPr>
        <w:t xml:space="preserve">_id</w:t>
      </w:r>
      <w:r>
        <w:t xml:space="preserve">, else </w:t>
      </w:r>
      <w:r>
        <w:rPr>
          <w:rFonts w:ascii="Consolas" w:cs="Consolas" w:eastAsia="Consolas" w:hAnsi="Consolas"/>
          <w:i w:val="false"/>
          <w:iCs w:val="false"/>
          <w:sz w:val="19"/>
          <w:szCs w:val="19"/>
          <w:shd w:fill="F2F2F2" w:val="clear"/>
        </w:rPr>
        <w:t xml:space="preserve">lei|type|date|headline</w:t>
      </w:r>
      <w:r>
        <w:t xml:space="preserve">. The newer copy wins. Sort newest first (</w:t>
      </w:r>
      <w:r>
        <w:rPr>
          <w:rFonts w:ascii="Consolas" w:cs="Consolas" w:eastAsia="Consolas" w:hAnsi="Consolas"/>
          <w:i w:val="false"/>
          <w:iCs w:val="false"/>
          <w:sz w:val="19"/>
          <w:szCs w:val="19"/>
          <w:shd w:fill="F2F2F2" w:val="clear"/>
        </w:rPr>
        <w:t xml:space="preserve">nsm.js:181-197</w:t>
      </w:r>
      <w:r>
        <w:t xml:space="preserve">).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Missing, or page too small: full fetch. Failed fetches are not cached.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Different from the README.</w:t>
      </w:r>
      <w:r>
        <w:t xml:space="preserve"> </w:t>
      </w:r>
      <w:r>
        <w:rPr>
          <w:rFonts w:ascii="Consolas" w:cs="Consolas" w:eastAsia="Consolas" w:hAnsi="Consolas"/>
          <w:i w:val="false"/>
          <w:iCs w:val="false"/>
          <w:sz w:val="19"/>
          <w:szCs w:val="19"/>
          <w:shd w:fill="F2F2F2" w:val="clear"/>
        </w:rPr>
        <w:t xml:space="preserve">README.md:89</w:t>
      </w:r>
      <w:r>
        <w:t xml:space="preserve"> says </w:t>
      </w:r>
      <w:r>
        <w:rPr>
          <w:rFonts w:ascii="Consolas" w:cs="Consolas" w:eastAsia="Consolas" w:hAnsi="Consolas"/>
          <w:i w:val="false"/>
          <w:iCs w:val="false"/>
          <w:sz w:val="19"/>
          <w:szCs w:val="19"/>
          <w:shd w:fill="F2F2F2" w:val="clear"/>
        </w:rPr>
        <w:t xml:space="preserve">NSM_CACHE_TTL_MINUTES=0</w:t>
      </w:r>
      <w:r>
        <w:t xml:space="preserve"> disables caching. In the code, 0 only stops fresh-cache hits. Results are still stored, and each later request does a catch-up fetch (</w:t>
      </w:r>
      <w:r>
        <w:rPr>
          <w:rFonts w:ascii="Consolas" w:cs="Consolas" w:eastAsia="Consolas" w:hAnsi="Consolas"/>
          <w:i w:val="false"/>
          <w:iCs w:val="false"/>
          <w:sz w:val="19"/>
          <w:szCs w:val="19"/>
          <w:shd w:fill="F2F2F2" w:val="clear"/>
        </w:rPr>
        <w:t xml:space="preserve">nsm.js:177-179, 234-241</w:t>
      </w:r>
      <w:r>
        <w:t xml:space="preserve">). The test </w:t>
      </w:r>
      <w:r>
        <w:rPr>
          <w:rFonts w:ascii="Consolas" w:cs="Consolas" w:eastAsia="Consolas" w:hAnsi="Consolas"/>
          <w:i w:val="false"/>
          <w:iCs w:val="false"/>
          <w:sz w:val="19"/>
          <w:szCs w:val="19"/>
          <w:shd w:fill="F2F2F2" w:val="clear"/>
        </w:rPr>
        <w:t xml:space="preserve">test/deltaFetch.test.js</w:t>
      </w:r>
      <w:r>
        <w:t xml:space="preserve"> relies on this behaviour.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Company names.</w:t>
      </w:r>
      <w:r>
        <w:t xml:space="preserve"> A non-blank name in </w:t>
      </w:r>
      <w:r>
        <w:rPr>
          <w:rFonts w:ascii="Consolas" w:cs="Consolas" w:eastAsia="Consolas" w:hAnsi="Consolas"/>
          <w:i w:val="false"/>
          <w:iCs w:val="false"/>
          <w:sz w:val="19"/>
          <w:szCs w:val="19"/>
          <w:shd w:fill="F2F2F2" w:val="clear"/>
        </w:rPr>
        <w:t xml:space="preserve">leis.json</w:t>
      </w:r>
      <w:r>
        <w:t xml:space="preserve"> overrides NSM's company name (</w:t>
      </w:r>
      <w:r>
        <w:rPr>
          <w:rFonts w:ascii="Consolas" w:cs="Consolas" w:eastAsia="Consolas" w:hAnsi="Consolas"/>
          <w:i w:val="false"/>
          <w:iCs w:val="false"/>
          <w:sz w:val="19"/>
          <w:szCs w:val="19"/>
          <w:shd w:fill="F2F2F2" w:val="clear"/>
        </w:rPr>
        <w:t xml:space="preserve">nsm.js:97-100</w:t>
      </w:r>
      <w:r>
        <w:t xml:space="preserve">).</w:t>
      </w:r>
    </w:p>
    <w:p>
      <w:pPr>
        <w:pStyle w:val="Heading1"/>
      </w:pPr>
      <w:r>
        <w:t xml:space="preserve">Config settings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0"/>
        <w:gridCol w:w="2033"/>
        <w:gridCol w:w="1525"/>
        <w:gridCol w:w="3838"/>
      </w:tblGrid>
      <w:tr>
        <w:trPr>
          <w:tblHeader/>
        </w:trPr>
        <w:tc>
          <w:tcPr>
            <w:tcW w:type="dxa" w:w="1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Setting</w:t>
            </w:r>
          </w:p>
        </w:tc>
        <w:tc>
          <w:tcPr>
            <w:tcW w:type="dxa" w:w="2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Where</w:t>
            </w:r>
          </w:p>
        </w:tc>
        <w:tc>
          <w:tcPr>
            <w:tcW w:type="dxa" w:w="15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Effect</w:t>
            </w:r>
          </w:p>
        </w:tc>
      </w:tr>
      <w:tr>
        <w:tc>
          <w:tcPr>
            <w:tcW w:type="dxa" w:w="1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PORT</w:t>
            </w:r>
          </w:p>
        </w:tc>
        <w:tc>
          <w:tcPr>
            <w:tcW w:type="dxa" w:w="2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env (</w:t>
            </w:r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server.js:8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15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3000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HTTP port</w:t>
            </w:r>
          </w:p>
        </w:tc>
      </w:tr>
      <w:tr>
        <w:tc>
          <w:tcPr>
            <w:tcW w:type="dxa" w:w="1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NSM_CACHE_TTL_MINUTES</w:t>
            </w:r>
          </w:p>
        </w:tc>
        <w:tc>
          <w:tcPr>
            <w:tcW w:type="dxa" w:w="2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env (</w:t>
            </w:r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nsm.js:171-174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15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10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Cache freshness. Any invalid value becomes 10. For </w:t>
            </w:r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0</w:t>
            </w:r>
            <w:r>
              <w:rPr>
                <w:sz w:val="19"/>
                <w:szCs w:val="19"/>
              </w:rPr>
              <w:t xml:space="preserve">, see above.</w:t>
            </w:r>
          </w:p>
        </w:tc>
      </w:tr>
      <w:tr>
        <w:tc>
          <w:tcPr>
            <w:tcW w:type="dxa" w:w="1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DATABASE_URL</w:t>
            </w:r>
          </w:p>
        </w:tc>
        <w:tc>
          <w:tcPr>
            <w:tcW w:type="dxa" w:w="2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env (</w:t>
            </w:r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cacheStore.js:6-7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15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unset (memory cache)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Turns on the Postgres cache. </w:t>
            </w:r>
            <w:r>
              <w:rPr>
                <w:b/>
                <w:bCs/>
                <w:sz w:val="19"/>
                <w:szCs w:val="19"/>
              </w:rPr>
              <w:t xml:space="preserve">Contains credentials.</w:t>
            </w:r>
          </w:p>
        </w:tc>
      </w:tr>
      <w:tr>
        <w:tc>
          <w:tcPr>
            <w:tcW w:type="dxa" w:w="1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DATABASE_SSL_CA</w:t>
            </w:r>
          </w:p>
        </w:tc>
        <w:tc>
          <w:tcPr>
            <w:tcW w:type="dxa" w:w="2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env (</w:t>
            </w:r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cacheStore.js:21-23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15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unset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 certificate in PEM format. Literal </w:t>
            </w:r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\n</w:t>
            </w:r>
            <w:r>
              <w:rPr>
                <w:sz w:val="19"/>
                <w:szCs w:val="19"/>
              </w:rPr>
              <w:t xml:space="preserve"> sequences are converted to newlines.</w:t>
            </w:r>
          </w:p>
        </w:tc>
      </w:tr>
      <w:tr>
        <w:tc>
          <w:tcPr>
            <w:tcW w:type="dxa" w:w="1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DATABASE_SSL_VERIFY</w:t>
            </w:r>
          </w:p>
        </w:tc>
        <w:tc>
          <w:tcPr>
            <w:tcW w:type="dxa" w:w="2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env (</w:t>
            </w:r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cacheStore.js:20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15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verify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false</w:t>
            </w:r>
            <w:r>
              <w:rPr>
                <w:sz w:val="19"/>
                <w:szCs w:val="19"/>
              </w:rPr>
              <w:t xml:space="preserve"> turns off TLS certificate checks</w:t>
            </w:r>
          </w:p>
        </w:tc>
      </w:tr>
      <w:tr>
        <w:tc>
          <w:tcPr>
            <w:tcW w:type="dxa" w:w="1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sslmode</w:t>
            </w:r>
            <w:r>
              <w:rPr>
                <w:sz w:val="19"/>
                <w:szCs w:val="19"/>
              </w:rPr>
              <w:t xml:space="preserve"> in </w:t>
            </w:r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DATABASE_URL</w:t>
            </w:r>
          </w:p>
        </w:tc>
        <w:tc>
          <w:tcPr>
            <w:tcW w:type="dxa" w:w="2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connection string</w:t>
            </w:r>
          </w:p>
        </w:tc>
        <w:tc>
          <w:tcPr>
            <w:tcW w:type="dxa" w:w="15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n/a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Overrides both SSL settings above (</w:t>
            </w:r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cacheStore.js:16-18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1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TEST_DATABASE_URL</w:t>
            </w:r>
          </w:p>
        </w:tc>
        <w:tc>
          <w:tcPr>
            <w:tcW w:type="dxa" w:w="2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env, tests only (</w:t>
            </w:r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test/postgresCache.test.js:7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15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unset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Runs the Postgres test</w:t>
            </w:r>
          </w:p>
        </w:tc>
      </w:tr>
      <w:tr>
        <w:tc>
          <w:tcPr>
            <w:tcW w:type="dxa" w:w="1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Default LEI list</w:t>
            </w:r>
          </w:p>
        </w:tc>
        <w:tc>
          <w:tcPr>
            <w:tcW w:type="dxa" w:w="2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leis.json</w:t>
            </w:r>
          </w:p>
        </w:tc>
        <w:tc>
          <w:tcPr>
            <w:tcW w:type="dxa" w:w="15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21 entries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Used when no valid </w:t>
            </w:r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leis</w:t>
            </w:r>
            <w:r>
              <w:rPr>
                <w:sz w:val="19"/>
                <w:szCs w:val="19"/>
              </w:rPr>
              <w:t xml:space="preserve"> param is given</w:t>
            </w:r>
          </w:p>
        </w:tc>
      </w:tr>
      <w:tr>
        <w:tc>
          <w:tcPr>
            <w:tcW w:type="dxa" w:w="1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Hard-coded constants</w:t>
            </w:r>
          </w:p>
        </w:tc>
        <w:tc>
          <w:tcPr>
            <w:tcW w:type="dxa" w:w="2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nsm.js:17-36</w:t>
            </w:r>
          </w:p>
        </w:tc>
        <w:tc>
          <w:tcPr>
            <w:tcW w:type="dxa" w:w="15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default 7 days, range 1–365, 15/day, max 1000, default categories, LEI regex </w:t>
            </w:r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  <w:shd w:fill="F2F2F2" w:val="clear"/>
              </w:rPr>
              <w:t xml:space="preserve">^[A-Z0-9]{20}$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Change requires a code edit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Secrets check:</w:t>
      </w:r>
      <w:r>
        <w:t xml:space="preserve"> no real credentials found in the repo. </w:t>
      </w:r>
      <w:r>
        <w:rPr>
          <w:rFonts w:ascii="Consolas" w:cs="Consolas" w:eastAsia="Consolas" w:hAnsi="Consolas"/>
          <w:i w:val="false"/>
          <w:iCs w:val="false"/>
          <w:sz w:val="19"/>
          <w:szCs w:val="19"/>
          <w:shd w:fill="F2F2F2" w:val="clear"/>
        </w:rPr>
        <w:t xml:space="preserve">README.md:111</w:t>
      </w:r>
      <w:r>
        <w:t xml:space="preserve"> has a placeholder connection string (</w:t>
      </w:r>
      <w:r>
        <w:rPr>
          <w:rFonts w:ascii="Consolas" w:cs="Consolas" w:eastAsia="Consolas" w:hAnsi="Consolas"/>
          <w:i w:val="false"/>
          <w:iCs w:val="false"/>
          <w:sz w:val="19"/>
          <w:szCs w:val="19"/>
          <w:shd w:fill="F2F2F2" w:val="clear"/>
        </w:rPr>
        <w:t xml:space="preserve">user:password@host</w:t>
      </w:r>
      <w:r>
        <w:t xml:space="preserve">). </w:t>
      </w:r>
      <w:r>
        <w:rPr>
          <w:rFonts w:ascii="Consolas" w:cs="Consolas" w:eastAsia="Consolas" w:hAnsi="Consolas"/>
          <w:i w:val="false"/>
          <w:iCs w:val="false"/>
          <w:sz w:val="19"/>
          <w:szCs w:val="19"/>
          <w:shd w:fill="F2F2F2" w:val="clear"/>
        </w:rPr>
        <w:t xml:space="preserve">.env</w:t>
      </w:r>
      <w:r>
        <w:t xml:space="preserve"> is git-ignored (</w:t>
      </w:r>
      <w:r>
        <w:rPr>
          <w:rFonts w:ascii="Consolas" w:cs="Consolas" w:eastAsia="Consolas" w:hAnsi="Consolas"/>
          <w:i w:val="false"/>
          <w:iCs w:val="false"/>
          <w:sz w:val="19"/>
          <w:szCs w:val="19"/>
          <w:shd w:fill="F2F2F2" w:val="clear"/>
        </w:rPr>
        <w:t xml:space="preserve">.gitignore:2</w:t>
      </w:r>
      <w:r>
        <w:t xml:space="preserve">). In production, </w:t>
      </w:r>
      <w:r>
        <w:rPr>
          <w:rFonts w:ascii="Consolas" w:cs="Consolas" w:eastAsia="Consolas" w:hAnsi="Consolas"/>
          <w:i w:val="false"/>
          <w:iCs w:val="false"/>
          <w:sz w:val="19"/>
          <w:szCs w:val="19"/>
          <w:shd w:fill="F2F2F2" w:val="clear"/>
        </w:rPr>
        <w:t xml:space="preserve">DATABASE_URL</w:t>
      </w:r>
      <w:r>
        <w:t xml:space="preserve"> is a secret and belongs in a secret store.</w:t>
      </w:r>
    </w:p>
    <w:p>
      <w:pPr>
        <w:pStyle w:val="Heading1"/>
      </w:pPr>
      <w:r>
        <w:t xml:space="preserve">Known limitations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 malformed NSM response can crash the service.</w:t>
      </w:r>
      <w:r>
        <w:t xml:space="preserve"> </w:t>
      </w:r>
      <w:r>
        <w:rPr>
          <w:rFonts w:ascii="Consolas" w:cs="Consolas" w:eastAsia="Consolas" w:hAnsi="Consolas"/>
          <w:i w:val="false"/>
          <w:iCs w:val="false"/>
          <w:sz w:val="19"/>
          <w:szCs w:val="19"/>
          <w:shd w:fill="F2F2F2" w:val="clear"/>
        </w:rPr>
        <w:t xml:space="preserve">response.json()</w:t>
      </w:r>
      <w:r>
        <w:t xml:space="preserve"> has no error handling (</w:t>
      </w:r>
      <w:r>
        <w:rPr>
          <w:rFonts w:ascii="Consolas" w:cs="Consolas" w:eastAsia="Consolas" w:hAnsi="Consolas"/>
          <w:i w:val="false"/>
          <w:iCs w:val="false"/>
          <w:sz w:val="19"/>
          <w:szCs w:val="19"/>
          <w:shd w:fill="F2F2F2" w:val="clear"/>
        </w:rPr>
        <w:t xml:space="preserve">nsm.js:152</w:t>
      </w:r>
      <w:r>
        <w:t xml:space="preserve">), and the request handler has no try/catch (</w:t>
      </w:r>
      <w:r>
        <w:rPr>
          <w:rFonts w:ascii="Consolas" w:cs="Consolas" w:eastAsia="Consolas" w:hAnsi="Consolas"/>
          <w:i w:val="false"/>
          <w:iCs w:val="false"/>
          <w:sz w:val="19"/>
          <w:szCs w:val="19"/>
          <w:shd w:fill="F2F2F2" w:val="clear"/>
        </w:rPr>
        <w:t xml:space="preserve">server.js:13-21</w:t>
      </w:r>
      <w:r>
        <w:t xml:space="preserve">). I confirmed that </w:t>
      </w:r>
      <w:r>
        <w:rPr>
          <w:rFonts w:ascii="Consolas" w:cs="Consolas" w:eastAsia="Consolas" w:hAnsi="Consolas"/>
          <w:i w:val="false"/>
          <w:iCs w:val="false"/>
          <w:sz w:val="19"/>
          <w:szCs w:val="19"/>
          <w:shd w:fill="F2F2F2" w:val="clear"/>
        </w:rPr>
        <w:t xml:space="preserve">fetchReports</w:t>
      </w:r>
      <w:r>
        <w:t xml:space="preserve"> throws on invalid JSON. Under Node's default settings, that unhandled error terminates the process (from reading the code; not run against the live server).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timeout on NSM calls (</w:t>
      </w:r>
      <w:r>
        <w:rPr>
          <w:rFonts w:ascii="Consolas" w:cs="Consolas" w:eastAsia="Consolas" w:hAnsi="Consolas"/>
          <w:i w:val="false"/>
          <w:iCs w:val="false"/>
          <w:sz w:val="19"/>
          <w:szCs w:val="19"/>
          <w:shd w:fill="F2F2F2" w:val="clear"/>
        </w:rPr>
        <w:t xml:space="preserve">nsm.js:138</w:t>
      </w:r>
      <w:r>
        <w:t xml:space="preserve">). One slow LEI holds up the whole response.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LEIs are requested at once with no limit on concurrent calls (</w:t>
      </w:r>
      <w:r>
        <w:rPr>
          <w:rFonts w:ascii="Consolas" w:cs="Consolas" w:eastAsia="Consolas" w:hAnsi="Consolas"/>
          <w:i w:val="false"/>
          <w:iCs w:val="false"/>
          <w:sz w:val="19"/>
          <w:szCs w:val="19"/>
          <w:shd w:fill="F2F2F2" w:val="clear"/>
        </w:rPr>
        <w:t xml:space="preserve">nsm.js:266</w:t>
      </w:r>
      <w:r>
        <w:t xml:space="preserve">). With 21 default LEIs, that is 21 simultaneous calls to NSM.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Two simultaneous requests for the same LEI both go to NSM. There is no sharing of in-progress requests.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in-memory cache has no size limit and no eviction. Cached item lists also grow with every merge (</w:t>
      </w:r>
      <w:r>
        <w:rPr>
          <w:rFonts w:ascii="Consolas" w:cs="Consolas" w:eastAsia="Consolas" w:hAnsi="Consolas"/>
          <w:i w:val="false"/>
          <w:iCs w:val="false"/>
          <w:sz w:val="19"/>
          <w:szCs w:val="19"/>
          <w:shd w:fill="F2F2F2" w:val="clear"/>
        </w:rPr>
        <w:t xml:space="preserve">nsm.js:175, 238-239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authentication, rate limiting, CORS headers or health endpoint (</w:t>
      </w:r>
      <w:r>
        <w:rPr>
          <w:rFonts w:ascii="Consolas" w:cs="Consolas" w:eastAsia="Consolas" w:hAnsi="Consolas"/>
          <w:i w:val="false"/>
          <w:iCs w:val="false"/>
          <w:sz w:val="19"/>
          <w:szCs w:val="19"/>
          <w:shd w:fill="F2F2F2" w:val="clear"/>
        </w:rPr>
        <w:t xml:space="preserve">server.js:1-3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page-size limit can silently cut results (see above).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catch-up fetch misses filings if more than its page size were filed since the last fetch.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i w:val="false"/>
          <w:iCs w:val="false"/>
          <w:sz w:val="19"/>
          <w:szCs w:val="19"/>
          <w:shd w:fill="F2F2F2" w:val="clear"/>
        </w:rPr>
        <w:t xml:space="preserve">clearCache()</w:t>
      </w:r>
      <w:r>
        <w:t xml:space="preserve"> clears only the memory cache, never Postgres (</w:t>
      </w:r>
      <w:r>
        <w:rPr>
          <w:rFonts w:ascii="Consolas" w:cs="Consolas" w:eastAsia="Consolas" w:hAnsi="Consolas"/>
          <w:i w:val="false"/>
          <w:iCs w:val="false"/>
          <w:sz w:val="19"/>
          <w:szCs w:val="19"/>
          <w:shd w:fill="F2F2F2" w:val="clear"/>
        </w:rPr>
        <w:t xml:space="preserve">nsm.js:248-251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logging apart from cache errors and the startup line.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Tests always mock NSM. There is no test against the live API (</w:t>
      </w:r>
      <w:r>
        <w:rPr>
          <w:rFonts w:ascii="Consolas" w:cs="Consolas" w:eastAsia="Consolas" w:hAnsi="Consolas"/>
          <w:i w:val="false"/>
          <w:iCs w:val="false"/>
          <w:sz w:val="19"/>
          <w:szCs w:val="19"/>
          <w:shd w:fill="F2F2F2" w:val="clear"/>
        </w:rPr>
        <w:t xml:space="preserve">test/nsm.test.js:1</w:t>
      </w:r>
      <w:r>
        <w:t xml:space="preserve">).</w:t>
      </w:r>
    </w:p>
    <w:p>
      <w:pPr>
        <w:pStyle w:val="Heading1"/>
      </w:pPr>
      <w:r>
        <w:t xml:space="preserve">Open questions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Business purpose and target platform:</w:t>
      </w:r>
      <w:r>
        <w:t xml:space="preserve"> not supplied by the requester.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Default LEI list:</w:t>
      </w:r>
      <w:r>
        <w:t xml:space="preserve"> is it correct? Only 2 of the 21 are confirmed. The README warns the list may be misaligned against the original ISINs (</w:t>
      </w:r>
      <w:r>
        <w:rPr>
          <w:rFonts w:ascii="Consolas" w:cs="Consolas" w:eastAsia="Consolas" w:hAnsi="Consolas"/>
          <w:i w:val="false"/>
          <w:iCs w:val="false"/>
          <w:sz w:val="19"/>
          <w:szCs w:val="19"/>
          <w:shd w:fill="F2F2F2" w:val="clear"/>
        </w:rPr>
        <w:t xml:space="preserve">README.md:80-84</w:t>
      </w:r>
      <w:r>
        <w:t xml:space="preserve">). </w:t>
      </w:r>
      <w:r>
        <w:rPr>
          <w:b/>
          <w:bCs/>
        </w:rPr>
        <w:t xml:space="preserve">UNVERIFIED.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Who calls this endpoint, how often, and what they do with the results?</w:t>
      </w:r>
      <w:r>
        <w:t xml:space="preserve"> Digests and notifications lived in </w:t>
      </w:r>
      <w:r>
        <w:rPr>
          <w:rFonts w:ascii="Consolas" w:cs="Consolas" w:eastAsia="Consolas" w:hAnsi="Consolas"/>
          <w:i w:val="false"/>
          <w:iCs w:val="false"/>
          <w:sz w:val="19"/>
          <w:szCs w:val="19"/>
          <w:shd w:fill="F2F2F2" w:val="clear"/>
        </w:rPr>
        <w:t xml:space="preserve">RNS_Update</w:t>
      </w:r>
      <w:r>
        <w:t xml:space="preserve">, which was not reviewed. </w:t>
      </w:r>
      <w:r>
        <w:rPr>
          <w:b/>
          <w:bCs/>
        </w:rPr>
        <w:t xml:space="preserve">UNVERIFIED.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FCA permission:</w:t>
      </w:r>
      <w:r>
        <w:t xml:space="preserve"> does the FCA allow automated use of this undocumented endpoint? Is there an official NSM API or data feed that should replace it? </w:t>
      </w:r>
      <w:r>
        <w:rPr>
          <w:b/>
          <w:bCs/>
        </w:rPr>
        <w:t xml:space="preserve">UNVERIFIED.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Date for the window:</w:t>
      </w:r>
      <w:r>
        <w:t xml:space="preserve"> should it be </w:t>
      </w:r>
      <w:r>
        <w:rPr>
          <w:rFonts w:ascii="Consolas" w:cs="Consolas" w:eastAsia="Consolas" w:hAnsi="Consolas"/>
          <w:i w:val="false"/>
          <w:iCs w:val="false"/>
          <w:sz w:val="19"/>
          <w:szCs w:val="19"/>
          <w:shd w:fill="F2F2F2" w:val="clear"/>
        </w:rPr>
        <w:t xml:space="preserve">publication_date</w:t>
      </w:r>
      <w:r>
        <w:t xml:space="preserve"> or </w:t>
      </w:r>
      <w:r>
        <w:rPr>
          <w:rFonts w:ascii="Consolas" w:cs="Consolas" w:eastAsia="Consolas" w:hAnsi="Consolas"/>
          <w:i w:val="false"/>
          <w:iCs w:val="false"/>
          <w:sz w:val="19"/>
          <w:szCs w:val="19"/>
          <w:shd w:fill="F2F2F2" w:val="clear"/>
        </w:rPr>
        <w:t xml:space="preserve">submitted_date</w:t>
      </w:r>
      <w:r>
        <w:t xml:space="preserve">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TTL of 0:</w:t>
      </w:r>
      <w:r>
        <w:t xml:space="preserve"> should it mean "no cache at all" (what the README says) or the current code behaviour?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Other categories:</w:t>
      </w:r>
      <w:r>
        <w:t xml:space="preserve"> are they needed? What are the full valid </w:t>
      </w:r>
      <w:r>
        <w:rPr>
          <w:rFonts w:ascii="Consolas" w:cs="Consolas" w:eastAsia="Consolas" w:hAnsi="Consolas"/>
          <w:i w:val="false"/>
          <w:iCs w:val="false"/>
          <w:sz w:val="19"/>
          <w:szCs w:val="19"/>
          <w:shd w:fill="F2F2F2" w:val="clear"/>
        </w:rPr>
        <w:t xml:space="preserve">type</w:t>
      </w:r>
      <w:r>
        <w:t xml:space="preserve"> values? Only three were seen: </w:t>
      </w:r>
      <w:r>
        <w:rPr>
          <w:rFonts w:ascii="Consolas" w:cs="Consolas" w:eastAsia="Consolas" w:hAnsi="Consolas"/>
          <w:i w:val="false"/>
          <w:iCs w:val="false"/>
          <w:sz w:val="19"/>
          <w:szCs w:val="19"/>
          <w:shd w:fill="F2F2F2" w:val="clear"/>
        </w:rPr>
        <w:t xml:space="preserve">Half-year Financial Report</w:t>
      </w:r>
      <w:r>
        <w:t xml:space="preserve">, </w:t>
      </w:r>
      <w:r>
        <w:rPr>
          <w:rFonts w:ascii="Consolas" w:cs="Consolas" w:eastAsia="Consolas" w:hAnsi="Consolas"/>
          <w:i w:val="false"/>
          <w:iCs w:val="false"/>
          <w:sz w:val="19"/>
          <w:szCs w:val="19"/>
          <w:shd w:fill="F2F2F2" w:val="clear"/>
        </w:rPr>
        <w:t xml:space="preserve">Annual Financial Report</w:t>
      </w:r>
      <w:r>
        <w:t xml:space="preserve">, </w:t>
      </w:r>
      <w:r>
        <w:rPr>
          <w:rFonts w:ascii="Consolas" w:cs="Consolas" w:eastAsia="Consolas" w:hAnsi="Consolas"/>
          <w:i w:val="false"/>
          <w:iCs w:val="false"/>
          <w:sz w:val="19"/>
          <w:szCs w:val="19"/>
          <w:shd w:fill="F2F2F2" w:val="clear"/>
        </w:rPr>
        <w:t xml:space="preserve">Net Asset Value(s)</w:t>
      </w:r>
      <w:r>
        <w:t xml:space="preserve">. </w:t>
      </w:r>
      <w:r>
        <w:rPr>
          <w:b/>
          <w:bCs/>
        </w:rPr>
        <w:t xml:space="preserve">UNVERIFIED</w:t>
      </w:r>
      <w:r>
        <w:t xml:space="preserve"> that this is the full list.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Hosting:</w:t>
      </w:r>
      <w:r>
        <w:t xml:space="preserve"> Render's free tier is mentioned as an example (</w:t>
      </w:r>
      <w:r>
        <w:rPr>
          <w:rFonts w:ascii="Consolas" w:cs="Consolas" w:eastAsia="Consolas" w:hAnsi="Consolas"/>
          <w:i w:val="false"/>
          <w:iCs w:val="false"/>
          <w:sz w:val="19"/>
          <w:szCs w:val="19"/>
          <w:shd w:fill="F2F2F2" w:val="clear"/>
        </w:rPr>
        <w:t xml:space="preserve">README.md:106</w:t>
      </w:r>
      <w:r>
        <w:t xml:space="preserve">). Where it actually runs is </w:t>
      </w:r>
      <w:r>
        <w:rPr>
          <w:b/>
          <w:bCs/>
        </w:rPr>
        <w:t xml:space="preserve">UNVERIFIED</w:t>
      </w:r>
      <w:r>
        <w:t xml:space="preserve">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6"/>
        <w:szCs w:val="16"/>
      </w:rPr>
      <w:t xml:space="preserve">Handover: fca-nsm-api  |  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  <w:lvl w:ilvl="2" w15:tentative="1">
      <w:start w:val="1"/>
      <w:numFmt w:val="bullet"/>
      <w:lvlText w:val="◦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  <w:lvl w:ilvl="1" w15:tentative="1">
      <w:start w:val="1"/>
      <w:numFmt w:val="lowerLetter"/>
      <w:lvlText w:val="%2."/>
      <w:lvlJc w:val="left"/>
      <w:pPr>
        <w:ind w:left="72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  <w:lvl w:ilvl="1" w15:tentative="1">
      <w:start w:val="1"/>
      <w:numFmt w:val="lowerLetter"/>
      <w:lvlText w:val="%2."/>
      <w:lvlJc w:val="left"/>
      <w:pPr>
        <w:ind w:left="7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60"/>
    </w:pPr>
    <w:rPr>
      <w:b/>
      <w:bCs/>
      <w:color w:val="1F3864"/>
      <w:sz w:val="40"/>
      <w:szCs w:val="40"/>
    </w:rPr>
  </w:style>
  <w:style w:type="paragraph" w:styleId="Heading1">
    <w:name w:val="Heading 1"/>
    <w:basedOn w:val="Normal"/>
    <w:next w:val="Normal"/>
    <w:qFormat/>
    <w:pPr>
      <w:keepNext/>
      <w:spacing w:after="120" w:before="30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80" w:before="200"/>
      <w:outlineLvl w:val="1"/>
    </w:pPr>
    <w:rPr>
      <w:b/>
      <w:bCs/>
      <w:color w:val="2E5597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afead4d3b9238953154e8733bc66d7209ce96a9b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Handover: fca-nsm-api</dc:title>
  <dc:creator>fca-nsm-api handover</dc:creator>
  <cp:lastModifiedBy>Un-named</cp:lastModifiedBy>
  <cp:revision>1</cp:revision>
  <dcterms:created xsi:type="dcterms:W3CDTF">2026-09-25T11:20:46.375Z</dcterms:created>
  <dcterms:modified xsi:type="dcterms:W3CDTF">2026-09-25T11:20:46.376Z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