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49131"/>
            <wp:docPr id="1" name="Picture 1" descr="Cover for Volume 1 showing the six big questions: Where, Match, Ready, Checked, Change and Rememb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49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4D936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THIS BOOK BELONGS TO THE READER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Choose a route, change your mind, take a break and return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BF6E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D9367"/>
                <w:sz w:val="25"/>
              </w:rPr>
              <w:t>ACCESS PROMISE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4"/>
              </w:rPr>
              <w:t>A reader may look, listen, touch, point, speak, sign, scan, press, eye-gaze, draw, write or ask a trusted partner. No one has to prove understanding through fast speech, reading or hand control.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C86657"/>
                <w:sz w:val="23"/>
              </w:rPr>
              <w:t>I CAN STOP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20"/>
              </w:rPr>
              <w:t>STOP means stop now. The activity can end without losing progress.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D3A019"/>
              <w:start w:val="single" w:sz="8" w:color="D3A019"/>
              <w:bottom w:val="single" w:sz="8" w:color="D3A019"/>
              <w:end w:val="single" w:sz="8" w:color="D3A019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D3A019"/>
                <w:sz w:val="23"/>
              </w:rPr>
              <w:t>I CAN WAIT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20"/>
              </w:rPr>
              <w:t>WAIT gives processing time. Silence is not automatic refusal or agreement.</w:t>
            </w:r>
          </w:p>
        </w:tc>
      </w:tr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6A5AA3"/>
                <w:sz w:val="23"/>
              </w:rPr>
              <w:t>I CAN REPAIR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20"/>
              </w:rPr>
              <w:t>The reader may say “not that,” undo a mistaken selection or choose another route.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1E8585"/>
              <w:start w:val="single" w:sz="8" w:color="1E8585"/>
              <w:bottom w:val="single" w:sz="8" w:color="1E8585"/>
              <w:end w:val="single" w:sz="8" w:color="1E8585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1E8585"/>
                <w:sz w:val="23"/>
              </w:rPr>
              <w:t>I CAN RETURN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20"/>
              </w:rPr>
              <w:t>The memory trail helps the reader continue later without starting from nothing.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DF2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36FAE"/>
              <w:start w:val="single" w:sz="8" w:color="436FAE"/>
              <w:bottom w:val="single" w:sz="8" w:color="436FAE"/>
              <w:end w:val="single" w:sz="8" w:color="436FAE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36FAE"/>
                <w:sz w:val="25"/>
              </w:rPr>
              <w:t>AGE LABELS ARE INVITATIONS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The concrete route is often comfortable from about age five. Formal vocabulary can be offered whenever it helps. Adults may also prefer the same concrete route.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Access design is informed by the UGTS Library Volume 0 access rule and the later Definition Breaker child-directed accessibility editions. This book is an educational design, not a clinical assessment.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12304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ONE SAFE CHANGE, SIX QUESTIONS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The permanent backbone of the UGTS library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2714244"/>
            <wp:docPr id="2" name="Picture 2" descr="A horizontal six-step path from Where/support to Remember/lineage, with arrows between each ques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x_pa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142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4F7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123047"/>
              <w:start w:val="single" w:sz="8" w:color="123047"/>
              <w:bottom w:val="single" w:sz="8" w:color="123047"/>
              <w:end w:val="single" w:sz="8" w:color="12304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123047"/>
                <w:sz w:val="25"/>
              </w:rPr>
              <w:t>CHILD CHANT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4"/>
              </w:rPr>
              <w:t>Find the place. Check the match. Wait for the moment. Check the whole idea. Change one thing. Keep the story.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0EC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6A5AA3"/>
                <w:sz w:val="25"/>
              </w:rPr>
              <w:t>FORMAL CHAIN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4"/>
              </w:rPr>
              <w:t>support -&gt; compatibility -&gt; guard -&gt; verified event -&gt; transition -&gt; lineage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Formal basis: the canonical query-first sequence is stated in UGTS-GN 1.1 and retained by UGTS-KC 2.0, Two Hands 3.0, SCLP 3.6.2, KC Elizabeth 3.9 and UGTS-KC 4.2.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4D936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STORY: THE LANTERN GATE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A six-question walk through a small world</w:t>
            </w:r>
          </w:p>
        </w:tc>
      </w:tr>
    </w:tbl>
    <w:p>
      <w:pPr>
        <w:spacing w:after="0"/>
      </w:pPr>
    </w:p>
    <w:p>
      <w:pPr>
        <w:widowControl/>
        <w:spacing w:after="100" w:before="0" w:line="269" w:lineRule="auto"/>
      </w:pPr>
      <w:r>
        <w:rPr>
          <w:rFonts w:ascii="Noto Sans" w:hAnsi="Noto Sans" w:eastAsia="Noto Sans"/>
          <w:b w:val="0"/>
          <w:color w:val="17242D"/>
          <w:sz w:val="24"/>
        </w:rPr>
        <w:t>Nia carries a blue lantern to a garden gate. The gate should open only for a blue lantern, only after sunset, and only after the gatekeeper checks the complete request.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1944"/>
            <w:shd w:fill="1E858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21"/>
              </w:rPr>
              <w:t>WHERE?</w:t>
            </w:r>
          </w:p>
        </w:tc>
        <w:tc>
          <w:tcPr>
            <w:tcW w:type="dxa" w:w="7560"/>
            <w:shd w:fill="EAF5F4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Noto Sans" w:hAnsi="Noto Sans" w:eastAsia="Noto Sans"/>
                <w:color w:val="17242D"/>
                <w:sz w:val="20"/>
              </w:rPr>
              <w:t>Nia is standing at the garden gate. The lantern and gate are inside the gate rule’s local area.</w:t>
            </w:r>
          </w:p>
        </w:tc>
      </w:tr>
      <w:tr>
        <w:trPr>
          <w:cantSplit/>
        </w:trPr>
        <w:tc>
          <w:tcPr>
            <w:tcW w:type="dxa" w:w="1944"/>
            <w:shd w:fill="436FAE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21"/>
              </w:rPr>
              <w:t>MATCH?</w:t>
            </w:r>
          </w:p>
        </w:tc>
        <w:tc>
          <w:tcPr>
            <w:tcW w:type="dxa" w:w="7560"/>
            <w:shd w:fill="EDF2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Noto Sans" w:hAnsi="Noto Sans" w:eastAsia="Noto Sans"/>
                <w:color w:val="17242D"/>
                <w:sz w:val="20"/>
              </w:rPr>
              <w:t>The gate accepts blue lanterns. A red lantern at the same place would not match this rule.</w:t>
            </w:r>
          </w:p>
        </w:tc>
      </w:tr>
      <w:tr>
        <w:trPr>
          <w:cantSplit/>
        </w:trPr>
        <w:tc>
          <w:tcPr>
            <w:tcW w:type="dxa" w:w="1944"/>
            <w:shd w:fill="D3A019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21"/>
              </w:rPr>
              <w:t>READY?</w:t>
            </w:r>
          </w:p>
        </w:tc>
        <w:tc>
          <w:tcPr>
            <w:tcW w:type="dxa" w:w="7560"/>
            <w:shd w:fill="FFF7DC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Noto Sans" w:hAnsi="Noto Sans" w:eastAsia="Noto Sans"/>
                <w:color w:val="17242D"/>
                <w:sz w:val="20"/>
              </w:rPr>
              <w:t>The light sensor crosses the declared sunset threshold. “Almost dark” is not silently treated as the same event.</w:t>
            </w:r>
          </w:p>
        </w:tc>
      </w:tr>
      <w:tr>
        <w:trPr>
          <w:cantSplit/>
        </w:trPr>
        <w:tc>
          <w:tcPr>
            <w:tcW w:type="dxa" w:w="1944"/>
            <w:shd w:fill="6A5AA3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21"/>
              </w:rPr>
              <w:t>CHECKED?</w:t>
            </w:r>
          </w:p>
        </w:tc>
        <w:tc>
          <w:tcPr>
            <w:tcW w:type="dxa" w:w="7560"/>
            <w:shd w:fill="F0EC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Noto Sans" w:hAnsi="Noto Sans" w:eastAsia="Noto Sans"/>
                <w:color w:val="17242D"/>
                <w:sz w:val="20"/>
              </w:rPr>
              <w:t>The proposal contains the right gate, lantern, time, confidence and error status. The gatekeeper accepts it.</w:t>
            </w:r>
          </w:p>
        </w:tc>
      </w:tr>
      <w:tr>
        <w:trPr>
          <w:cantSplit/>
        </w:trPr>
        <w:tc>
          <w:tcPr>
            <w:tcW w:type="dxa" w:w="1944"/>
            <w:shd w:fill="C86657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21"/>
              </w:rPr>
              <w:t>CHANGE</w:t>
            </w:r>
          </w:p>
        </w:tc>
        <w:tc>
          <w:tcPr>
            <w:tcW w:type="dxa" w:w="7560"/>
            <w:shd w:fill="FCEDE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Noto Sans" w:hAnsi="Noto Sans" w:eastAsia="Noto Sans"/>
                <w:color w:val="17242D"/>
                <w:sz w:val="20"/>
              </w:rPr>
              <w:t>The gate changes once from closed to open. The picture may animate, but the authoritative patch is one clear transition.</w:t>
            </w:r>
          </w:p>
        </w:tc>
      </w:tr>
      <w:tr>
        <w:trPr>
          <w:cantSplit/>
        </w:trPr>
        <w:tc>
          <w:tcPr>
            <w:tcW w:type="dxa" w:w="1944"/>
            <w:shd w:fill="4D9367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21"/>
              </w:rPr>
              <w:t>REMEMBER</w:t>
            </w:r>
          </w:p>
        </w:tc>
        <w:tc>
          <w:tcPr>
            <w:tcW w:type="dxa" w:w="7560"/>
            <w:shd w:fill="EBF6EF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Noto Sans" w:hAnsi="Noto Sans" w:eastAsia="Noto Sans"/>
                <w:color w:val="17242D"/>
                <w:sz w:val="20"/>
              </w:rPr>
              <w:t>The record keeps who proposed, which gate changed, the reason, the before/after state and the event order.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TRY A WRONG VERSION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What goes wrong if the gate opens before MATCH? What goes wrong if the record says it opened even though CHECKED failed?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1E8585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1. WHERE?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SUPPORT - Where can this rule matter?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5F4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1E8585"/>
              <w:start w:val="single" w:sz="8" w:color="1E8585"/>
              <w:bottom w:val="single" w:sz="8" w:color="1E8585"/>
              <w:end w:val="single" w:sz="8" w:color="1E8585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1E8585"/>
                <w:sz w:val="25"/>
              </w:rPr>
              <w:t>CHILD IDEA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3"/>
              </w:rPr>
              <w:t>Support is a finite local question. It rejects things that are too far away, outside the time window, outside the selected room or outside another declared region before expensive work begins.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1E8585"/>
              <w:start w:val="single" w:sz="8" w:color="1E8585"/>
              <w:bottom w:val="single" w:sz="8" w:color="1E8585"/>
              <w:end w:val="single" w:sz="8" w:color="1E8585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1E8585"/>
                <w:sz w:val="23"/>
              </w:rPr>
              <w:t>TOY EXAMPLE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Only pieces on the green mat are candidates.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1E8585"/>
              <w:start w:val="single" w:sz="8" w:color="1E8585"/>
              <w:bottom w:val="single" w:sz="8" w:color="1E8585"/>
              <w:end w:val="single" w:sz="8" w:color="1E8585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1E8585"/>
                <w:sz w:val="23"/>
              </w:rPr>
              <w:t>GAME EXAMPLE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Only entities near the portal are tested.</w:t>
            </w:r>
          </w:p>
        </w:tc>
      </w:tr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1E8585"/>
              <w:start w:val="single" w:sz="8" w:color="1E8585"/>
              <w:bottom w:val="single" w:sz="8" w:color="1E8585"/>
              <w:end w:val="single" w:sz="8" w:color="1E8585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1E8585"/>
                <w:sz w:val="23"/>
              </w:rPr>
              <w:t>MAP EXAMPLE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Only observations whose support volume overlaps the doorway are compared.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6A5AA3"/>
                <w:sz w:val="23"/>
              </w:rPr>
              <w:t>BUILDER WORD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SUPPORT: the formal term that stays connected to the child question.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WATCH OUT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Checking the whole world is not automatically safer. It may waste work and create unrelated candidate pairs.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Formal bridge: support is used throughout the UGTS authority chain. Later releases add domain-specific checks without removing this role.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436FAE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2. MATCH?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COMPATIBILITY - Are these parts allowed to interact?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DF2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36FAE"/>
              <w:start w:val="single" w:sz="8" w:color="436FAE"/>
              <w:bottom w:val="single" w:sz="8" w:color="436FAE"/>
              <w:end w:val="single" w:sz="8" w:color="436FAE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36FAE"/>
                <w:sz w:val="25"/>
              </w:rPr>
              <w:t>CHILD IDEA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3"/>
              </w:rPr>
              <w:t>Compatibility asks about type, role, sheet, phase, mode, ownership, units, policy or other declared tags. Same place is not enough.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436FAE"/>
              <w:start w:val="single" w:sz="8" w:color="436FAE"/>
              <w:bottom w:val="single" w:sz="8" w:color="436FAE"/>
              <w:end w:val="single" w:sz="8" w:color="436FAE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436FAE"/>
                <w:sz w:val="23"/>
              </w:rPr>
              <w:t>TOY EXAMPLE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A round peg and a round socket match; a square peg at the same place does not.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436FAE"/>
              <w:start w:val="single" w:sz="8" w:color="436FAE"/>
              <w:bottom w:val="single" w:sz="8" w:color="436FAE"/>
              <w:end w:val="single" w:sz="8" w:color="436FAE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436FAE"/>
                <w:sz w:val="23"/>
              </w:rPr>
              <w:t>GAME EXAMPLE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A player may collect a crystal sensor but may not collect a wall.</w:t>
            </w:r>
          </w:p>
        </w:tc>
      </w:tr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436FAE"/>
              <w:start w:val="single" w:sz="8" w:color="436FAE"/>
              <w:bottom w:val="single" w:sz="8" w:color="436FAE"/>
              <w:end w:val="single" w:sz="8" w:color="436FAE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436FAE"/>
                <w:sz w:val="23"/>
              </w:rPr>
              <w:t>MAP EXAMPLE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A wheelchair route and a stair-only edge are spatially connected but policy-incompatible.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6A5AA3"/>
                <w:sz w:val="23"/>
              </w:rPr>
              <w:t>BUILDER WORD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COMPATIBILITY: the formal term that stays connected to the child question.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WATCH OUT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Compatibility is not a personal judgement about a reader. It is a rule about the typed parts in the modeled system.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Formal bridge: compatibility is used throughout the UGTS authority chain. Later releases add domain-specific checks without removing this role.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D3A019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3. READY?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GUARD - Has the important boundary or signal arrived?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7D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D3A019"/>
              <w:start w:val="single" w:sz="8" w:color="D3A019"/>
              <w:bottom w:val="single" w:sz="8" w:color="D3A019"/>
              <w:end w:val="single" w:sz="8" w:color="D3A019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D3A019"/>
                <w:sz w:val="25"/>
              </w:rPr>
              <w:t>CHILD IDEA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3"/>
              </w:rPr>
              <w:t>A guard gives a typed boundary: a distance reaches zero, a timer reaches a value, a button changes state, a cup crosses a level or a confidence/error interval enters an accepted class.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D3A019"/>
              <w:start w:val="single" w:sz="8" w:color="D3A019"/>
              <w:bottom w:val="single" w:sz="8" w:color="D3A019"/>
              <w:end w:val="single" w:sz="8" w:color="D3A019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D3A019"/>
                <w:sz w:val="23"/>
              </w:rPr>
              <w:t>TOY EXAMPLE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The marble crosses the finish line.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D3A019"/>
              <w:start w:val="single" w:sz="8" w:color="D3A019"/>
              <w:bottom w:val="single" w:sz="8" w:color="D3A019"/>
              <w:end w:val="single" w:sz="8" w:color="D3A019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D3A019"/>
                <w:sz w:val="23"/>
              </w:rPr>
              <w:t>GAME EXAMPLE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Health reaches zero or a player enters a portal band.</w:t>
            </w:r>
          </w:p>
        </w:tc>
      </w:tr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D3A019"/>
              <w:start w:val="single" w:sz="8" w:color="D3A019"/>
              <w:bottom w:val="single" w:sz="8" w:color="D3A019"/>
              <w:end w:val="single" w:sz="8" w:color="D3A019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D3A019"/>
                <w:sz w:val="23"/>
              </w:rPr>
              <w:t>MAP EXAMPLE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A measured clearance interval becomes clearly below the allowed threshold.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6A5AA3"/>
                <w:sz w:val="23"/>
              </w:rPr>
              <w:t>BUILDER WORD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GUARD: the formal term that stays connected to the child question.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WATCH OUT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Near a boundary, uncertainty may make the answer “ambiguous.” A careful system may wait, measure again or use another rule.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Formal bridge: guard is used throughout the UGTS authority chain. Later releases add domain-specific checks without removing this role.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6A5AA3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4. CHECKED?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VERIFIED EVENT - Did the whole proposal pass?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0EC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6A5AA3"/>
                <w:sz w:val="25"/>
              </w:rPr>
              <w:t>CHILD IDEA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3"/>
              </w:rPr>
              <w:t>A proposal becomes a verified event only after all required gates pass: support, compatibility, guard status, confidence, numerical error, policy and any application-specific checks.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6A5AA3"/>
                <w:sz w:val="23"/>
              </w:rPr>
              <w:t>TOY EXAMPLE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The group repeats the chosen move and the reader confirms.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6A5AA3"/>
                <w:sz w:val="23"/>
              </w:rPr>
              <w:t>GAME EXAMPLE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Collision is in range, layers match and the event margin is safe.</w:t>
            </w:r>
          </w:p>
        </w:tc>
      </w:tr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6A5AA3"/>
                <w:sz w:val="23"/>
              </w:rPr>
              <w:t>MAP EXAMPLE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Observation, calibration, identity and uncertainty checks all pass before a map change.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6A5AA3"/>
                <w:sz w:val="23"/>
              </w:rPr>
              <w:t>BUILDER WORD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VERIFIED EVENT: the formal term that stays connected to the child question.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WATCH OUT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A score, sensor hit, click or picture is evidence for a proposal. It is not automatically authority.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Formal bridge: verified event is used throughout the UGTS authority chain. Later releases add domain-specific checks without removing this role.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C8665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5. CHANGE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TRANSITION - What exact thing changes now?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CHILD IDEA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3"/>
              </w:rPr>
              <w:t>A transition applies one explicit patch: open a gate, move a node, change ownership, mark a route blocked, add a score or enter a new mode. The patch should preserve declared invariants.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C86657"/>
                <w:sz w:val="23"/>
              </w:rPr>
              <w:t>TOY EXAMPLE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Move one token from CLOSED to OPEN.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C86657"/>
                <w:sz w:val="23"/>
              </w:rPr>
              <w:t>GAME EXAMPLE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Destroy one collected crystal after the tick, not during collision iteration.</w:t>
            </w:r>
          </w:p>
        </w:tc>
      </w:tr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C86657"/>
                <w:sz w:val="23"/>
              </w:rPr>
              <w:t>MAP EXAMPLE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Change one route edge from passable to blocked and recompute the affected query.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6A5AA3"/>
                <w:sz w:val="23"/>
              </w:rPr>
              <w:t>BUILDER WORD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TRANSITION: the formal term that stays connected to the child question.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WATCH OUT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When two proposals conflict, a deterministic policy must order, merge or reject them. “Both wrote at once” is not an acceptable hidden result.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Formal bridge: transition is used throughout the UGTS authority chain. Later releases add domain-specific checks without removing this role.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4D936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6. REMEMBER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LINEAGE - What must be kept so the change can be explained or replayed?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BF6E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D9367"/>
                <w:sz w:val="25"/>
              </w:rPr>
              <w:t>CHILD IDEA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3"/>
              </w:rPr>
              <w:t>Lineage keeps stable identity and the accepted change path: event order, parent/child links, route or winding, before/after hashes, external novelty and enough state or checkpoints to reconstruct the result.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4D9367"/>
                <w:sz w:val="23"/>
              </w:rPr>
              <w:t>TOY EXAMPLE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Add one bead for each accepted move.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4D9367"/>
                <w:sz w:val="23"/>
              </w:rPr>
              <w:t>GAME EXAMPLE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Save the event sequence and a checkpoint.</w:t>
            </w:r>
          </w:p>
        </w:tc>
      </w:tr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4D9367"/>
                <w:sz w:val="23"/>
              </w:rPr>
              <w:t>MAP EXAMPLE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Keep the observation ID, reason, pre/post state hash and repeat-scan comparison.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6A5AA3"/>
                <w:sz w:val="23"/>
              </w:rPr>
              <w:t>BUILDER WORD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LINEAGE: the formal term that stays connected to the child question.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WATCH OUT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A coordinate, compact key or content hash is useful, but none is the whole history by itself.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Formal bridge: lineage is used throughout the UGTS authority chain. Later releases add domain-specific checks without removing this role.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C8665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WRONG-ORDER PUZZLES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The same pieces in the wrong order can make a wrong world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728"/>
            <w:shd w:fill="C8665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PUZZLE</w:t>
            </w:r>
          </w:p>
        </w:tc>
        <w:tc>
          <w:tcPr>
            <w:tcW w:type="dxa" w:w="4464"/>
            <w:shd w:fill="C8665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WHAT WENT WRONG?</w:t>
            </w:r>
          </w:p>
        </w:tc>
        <w:tc>
          <w:tcPr>
            <w:tcW w:type="dxa" w:w="3600"/>
            <w:shd w:fill="C8665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REPAIR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OPEN FIRST</w:t>
            </w:r>
          </w:p>
        </w:tc>
        <w:tc>
          <w:tcPr>
            <w:tcW w:type="dxa" w:w="446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A door changes before checking the card. Which question was skipped?</w:t>
            </w:r>
          </w:p>
        </w:tc>
        <w:tc>
          <w:tcPr>
            <w:tcW w:type="dxa" w:w="36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MATCH? and CHECKED?</w:t>
            </w:r>
          </w:p>
        </w:tc>
      </w:tr>
      <w:tr>
        <w:trPr>
          <w:cantSplit/>
        </w:trPr>
        <w:tc>
          <w:tcPr>
            <w:tcW w:type="dxa" w:w="172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MEMORY FIRST</w:t>
            </w:r>
          </w:p>
        </w:tc>
        <w:tc>
          <w:tcPr>
            <w:tcW w:type="dxa" w:w="446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The log says a crystal was collected, but the collision proposal was rejected.</w:t>
            </w:r>
          </w:p>
        </w:tc>
        <w:tc>
          <w:tcPr>
            <w:tcW w:type="dxa" w:w="360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Only accepted events belong in authoritative lineage.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PICTURE FIRST</w:t>
            </w:r>
          </w:p>
        </w:tc>
        <w:tc>
          <w:tcPr>
            <w:tcW w:type="dxa" w:w="446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A camera image looks like a blocked doorway, so the route is changed without calibration or uncertainty.</w:t>
            </w:r>
          </w:p>
        </w:tc>
        <w:tc>
          <w:tcPr>
            <w:tcW w:type="dxa" w:w="36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Observation may propose; verification must decide.</w:t>
            </w:r>
          </w:p>
        </w:tc>
      </w:tr>
      <w:tr>
        <w:trPr>
          <w:cantSplit/>
        </w:trPr>
        <w:tc>
          <w:tcPr>
            <w:tcW w:type="dxa" w:w="172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POSITION = IDENTITY</w:t>
            </w:r>
          </w:p>
        </w:tc>
        <w:tc>
          <w:tcPr>
            <w:tcW w:type="dxa" w:w="446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Two tokens share one square, so the system merges them.</w:t>
            </w:r>
          </w:p>
        </w:tc>
        <w:tc>
          <w:tcPr>
            <w:tcW w:type="dxa" w:w="360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Position does not replace node identity, route or lineage.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TWO WRITERS</w:t>
            </w:r>
          </w:p>
        </w:tc>
        <w:tc>
          <w:tcPr>
            <w:tcW w:type="dxa" w:w="446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One system opens a gate while another closes it at the same event time.</w:t>
            </w:r>
          </w:p>
        </w:tc>
        <w:tc>
          <w:tcPr>
            <w:tcW w:type="dxa" w:w="36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Use deterministic priority, merge or conflict event.</w:t>
            </w:r>
          </w:p>
        </w:tc>
      </w:tr>
      <w:tr>
        <w:trPr>
          <w:cantSplit/>
        </w:trPr>
        <w:tc>
          <w:tcPr>
            <w:tcW w:type="dxa" w:w="172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GUARD WITHOUT SUPPORT</w:t>
            </w:r>
          </w:p>
        </w:tc>
        <w:tc>
          <w:tcPr>
            <w:tcW w:type="dxa" w:w="446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A far-away bell crosses its threshold and changes this room.</w:t>
            </w:r>
          </w:p>
        </w:tc>
        <w:tc>
          <w:tcPr>
            <w:tcW w:type="dxa" w:w="360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WHERE? must reject irrelevant candidates first.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BF6E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D9367"/>
                <w:sz w:val="25"/>
              </w:rPr>
              <w:t>COOPERATIVE RULE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Let the reader choose whether to solve, hear the answer, skip, or ask a partner. The goal is understanding order, not speed.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436FAE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WORKED EXAMPLE: COLLECTING A CRYSTAL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KC Elizabeth translated into the six-question language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1944"/>
            <w:shd w:fill="1E8585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21"/>
              </w:rPr>
              <w:t>WHERE?</w:t>
            </w:r>
          </w:p>
        </w:tc>
        <w:tc>
          <w:tcPr>
            <w:tcW w:type="dxa" w:w="7560"/>
            <w:shd w:fill="EAF5F4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The player and crystal sensor are in the same collision support region.</w:t>
            </w:r>
          </w:p>
        </w:tc>
      </w:tr>
      <w:tr>
        <w:trPr>
          <w:cantSplit/>
        </w:trPr>
        <w:tc>
          <w:tcPr>
            <w:tcW w:type="dxa" w:w="1944"/>
            <w:shd w:fill="436FAE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21"/>
              </w:rPr>
              <w:t>MATCH?</w:t>
            </w:r>
          </w:p>
        </w:tc>
        <w:tc>
          <w:tcPr>
            <w:tcW w:type="dxa" w:w="7560"/>
            <w:shd w:fill="EDF2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The collider layers and gameplay roles allow player-collectible interaction.</w:t>
            </w:r>
          </w:p>
        </w:tc>
      </w:tr>
      <w:tr>
        <w:trPr>
          <w:cantSplit/>
        </w:trPr>
        <w:tc>
          <w:tcPr>
            <w:tcW w:type="dxa" w:w="1944"/>
            <w:shd w:fill="D3A019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21"/>
              </w:rPr>
              <w:t>READY?</w:t>
            </w:r>
          </w:p>
        </w:tc>
        <w:tc>
          <w:tcPr>
            <w:tcW w:type="dxa" w:w="7560"/>
            <w:shd w:fill="FFF7DC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The contact set changes from no contact to collision_enter.</w:t>
            </w:r>
          </w:p>
        </w:tc>
      </w:tr>
      <w:tr>
        <w:trPr>
          <w:cantSplit/>
        </w:trPr>
        <w:tc>
          <w:tcPr>
            <w:tcW w:type="dxa" w:w="1944"/>
            <w:shd w:fill="6A5AA3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21"/>
              </w:rPr>
              <w:t>CHECKED?</w:t>
            </w:r>
          </w:p>
        </w:tc>
        <w:tc>
          <w:tcPr>
            <w:tcW w:type="dxa" w:w="7560"/>
            <w:shd w:fill="F0ECF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The entity is still active, the score key is valid and the event passes the ordered game phase.</w:t>
            </w:r>
          </w:p>
        </w:tc>
      </w:tr>
      <w:tr>
        <w:trPr>
          <w:cantSplit/>
        </w:trPr>
        <w:tc>
          <w:tcPr>
            <w:tcW w:type="dxa" w:w="1944"/>
            <w:shd w:fill="C86657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21"/>
              </w:rPr>
              <w:t>CHANGE</w:t>
            </w:r>
          </w:p>
        </w:tc>
        <w:tc>
          <w:tcPr>
            <w:tcW w:type="dxa" w:w="7560"/>
            <w:shd w:fill="FCEDE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Add points, mark the collectible, emit feedback and defer destruction until the tick is safe.</w:t>
            </w:r>
          </w:p>
        </w:tc>
      </w:tr>
      <w:tr>
        <w:trPr>
          <w:cantSplit/>
        </w:trPr>
        <w:tc>
          <w:tcPr>
            <w:tcW w:type="dxa" w:w="1944"/>
            <w:shd w:fill="4D9367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21"/>
              </w:rPr>
              <w:t>REMEMBER</w:t>
            </w:r>
          </w:p>
        </w:tc>
        <w:tc>
          <w:tcPr>
            <w:tcW w:type="dxa" w:w="7560"/>
            <w:shd w:fill="EBF6EF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line="25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The event and canonical snapshot support save, replay, test and state-hash comparison.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52"/>
            <w:shd w:fill="FFFFFF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16" w:color="436FAE"/>
              <w:start w:val="single" w:sz="8" w:color="436FAE"/>
              <w:bottom w:val="single" w:sz="8" w:color="436FAE"/>
              <w:end w:val="single" w:sz="8" w:color="436FAE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436FAE"/>
                <w:sz w:val="26"/>
              </w:rPr>
              <w:t>WHAT THE PLAYER SEES</w:t>
            </w:r>
          </w:p>
          <w:p>
            <w:pPr>
              <w:spacing w:line="259" w:lineRule="auto" w:after="0"/>
            </w:pPr>
            <w:r>
              <w:rPr>
                <w:rFonts w:ascii="Noto Sans" w:hAnsi="Noto Sans" w:eastAsia="Noto Sans"/>
                <w:color w:val="17242D"/>
                <w:sz w:val="21"/>
              </w:rPr>
              <w:t>A crystal disappears, particles and sound play, and the score changes.</w:t>
            </w:r>
          </w:p>
        </w:tc>
        <w:tc>
          <w:tcPr>
            <w:tcW w:type="dxa" w:w="4752"/>
            <w:shd w:fill="FFFFFF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6A5AA3"/>
                <w:sz w:val="26"/>
              </w:rPr>
              <w:t>WHAT THE SUBSTRATE KEEPS</w:t>
            </w:r>
          </w:p>
          <w:p>
            <w:pPr>
              <w:spacing w:line="259" w:lineRule="auto" w:after="0"/>
            </w:pPr>
            <w:r>
              <w:rPr>
                <w:rFonts w:ascii="Noto Sans" w:hAnsi="Noto Sans" w:eastAsia="Noto Sans"/>
                <w:color w:val="17242D"/>
                <w:sz w:val="21"/>
              </w:rPr>
              <w:t>Typed entities, contact state, event order, the state patch and enough identity for snapshots or replay.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Source basis: KC Elizabeth 3.9 fixed-step GameWorld, collision enter/stay/exit, collectibles, snapshots, state hashes and offline browser runtime.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1E8585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TABLETOP ROOM: THE SIX STATIONS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A cooperative activity with no reading-speed requirement</w:t>
            </w:r>
          </w:p>
        </w:tc>
      </w:tr>
    </w:tbl>
    <w:p>
      <w:pPr>
        <w:spacing w:after="0"/>
      </w:pPr>
    </w:p>
    <w:p>
      <w:pPr>
        <w:widowControl/>
        <w:spacing w:after="100" w:before="0" w:line="269" w:lineRule="auto"/>
      </w:pPr>
      <w:r>
        <w:rPr>
          <w:rFonts w:ascii="Noto Sans" w:hAnsi="Noto Sans" w:eastAsia="Noto Sans"/>
          <w:b w:val="0"/>
          <w:color w:val="17242D"/>
          <w:sz w:val="23"/>
        </w:rPr>
        <w:t>Materials: six question cards, a support mat, three object tokens, two match connectors, one timer or boundary strip, a YES/NO/UNKNOWN choice, one change arrow and a bead string.</w:t>
      </w:r>
    </w:p>
    <w:p>
      <w:pPr>
        <w:pStyle w:val="ListNumber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Place the possible objects near or far from the support mat. The Observer identifies which objects can matter.</w:t>
      </w:r>
    </w:p>
    <w:p>
      <w:pPr>
        <w:pStyle w:val="ListNumber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The Matcher checks connector shapes, roles or declared tags. Same location is not enough.</w:t>
      </w:r>
    </w:p>
    <w:p>
      <w:pPr>
        <w:pStyle w:val="ListNumber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The Guard Keeper watches the timer, line, cup level or other boundary.</w:t>
      </w:r>
    </w:p>
    <w:p>
      <w:pPr>
        <w:pStyle w:val="ListNumber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The Committer repeats the full proposal and asks the reader for confirmation or another response route.</w:t>
      </w:r>
    </w:p>
    <w:p>
      <w:pPr>
        <w:pStyle w:val="ListNumber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Move one arrow to show the accepted transition. Conflicting changes must be repaired before moving on.</w:t>
      </w:r>
    </w:p>
    <w:p>
      <w:pPr>
        <w:pStyle w:val="ListNumber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The Replay Guide adds one bead and retells the accepted sequence. The reader may correct, undo or stop.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BF6E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D9367"/>
                <w:sz w:val="25"/>
              </w:rPr>
              <w:t>ROLES ARE NOT RANKS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Observer, Matcher, Guard Keeper, Committer and Replay Guide are different ways to contribute. Roles rotate only with consent and can be performed by speech, sign, AAC, touch, switch, gaze or partner-assisted selection.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SAFETY BOUNDARY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0"/>
              </w:rPr>
              <w:t>Use large, non-hazardous materials. A learning scaffold is not a certified commercial toy. Choking, magnets, cords, batteries, cleaning and other physical risks require qualified review before distribution.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4D936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AAC, TACTILE AND PARTNER ROUTES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The concept stays the same while the response route changes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232"/>
            <w:shd w:fill="4D936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7560"/>
            <w:shd w:fill="4D936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PRACTICE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VISUAL</w:t>
            </w:r>
          </w:p>
        </w:tc>
        <w:tc>
          <w:tcPr>
            <w:tcW w:type="dxa" w:w="75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High-contrast cards, one stable location per question, reduced clutter and a clear preview.</w:t>
            </w:r>
          </w:p>
        </w:tc>
      </w:tr>
      <w:tr>
        <w:trPr>
          <w:cantSplit/>
        </w:trPr>
        <w:tc>
          <w:tcPr>
            <w:tcW w:type="dxa" w:w="223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TACTILE</w:t>
            </w:r>
          </w:p>
        </w:tc>
        <w:tc>
          <w:tcPr>
            <w:tcW w:type="dxa" w:w="756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Distinct textures or shapes for each question; stable orientation; object cues; replay bead string.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AUDITORY</w:t>
            </w:r>
          </w:p>
        </w:tc>
        <w:tc>
          <w:tcPr>
            <w:tcW w:type="dxa" w:w="75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Name one option, wait, move to the next, repeat the selected option and request confirmation.</w:t>
            </w:r>
          </w:p>
        </w:tc>
      </w:tr>
      <w:tr>
        <w:trPr>
          <w:cantSplit/>
        </w:trPr>
        <w:tc>
          <w:tcPr>
            <w:tcW w:type="dxa" w:w="223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SWITCH / SCAN</w:t>
            </w:r>
          </w:p>
        </w:tc>
        <w:tc>
          <w:tcPr>
            <w:tcW w:type="dxa" w:w="756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Predictable scan order, adjustable dwell, pause/resume, accidental-activation repair and a dedicated STOP route.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EYE / HEAD / FACE</w:t>
            </w:r>
          </w:p>
        </w:tc>
        <w:tc>
          <w:tcPr>
            <w:tcW w:type="dxa" w:w="756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Calibrate gently, preserve the chosen dwell, offer rest and accept small intentional signals.</w:t>
            </w:r>
          </w:p>
        </w:tc>
      </w:tr>
      <w:tr>
        <w:trPr>
          <w:cantSplit/>
        </w:trPr>
        <w:tc>
          <w:tcPr>
            <w:tcW w:type="dxa" w:w="223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PARTNER-ASSISTED</w:t>
            </w:r>
          </w:p>
        </w:tc>
        <w:tc>
          <w:tcPr>
            <w:tcW w:type="dxa" w:w="756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The partner presents choices faithfully, does not guess, waits, confirms and records changed-mind repairs.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NO-RESPONSE POLICY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No response is not automatically YES, NO, lack of understanding or refusal. Pause, reduce demands, offer another route and preserve the right to stop.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0EC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6A5AA3"/>
                <w:sz w:val="25"/>
              </w:rPr>
              <w:t>TOUCH CONSENT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Ask before touching the reader or moving their body. Prefer hand-under-hand invitation and shared exploration over forced hand-over-hand movement.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436FAE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TWO READY-TO-USE LESSONS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Stop while the reader still has agency and energy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52"/>
            <w:shd w:fill="FFFFFF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16" w:color="1E8585"/>
              <w:start w:val="single" w:sz="8" w:color="1E8585"/>
              <w:bottom w:val="single" w:sz="8" w:color="1E8585"/>
              <w:end w:val="single" w:sz="8" w:color="1E8585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1E8585"/>
                <w:sz w:val="26"/>
              </w:rPr>
              <w:t>TEN-MINUTE ROUTE</w:t>
            </w:r>
          </w:p>
          <w:p>
            <w:pPr>
              <w:spacing w:line="259" w:lineRule="auto" w:after="0"/>
            </w:pPr>
            <w:r>
              <w:rPr>
                <w:rFonts w:ascii="Noto Sans" w:hAnsi="Noto Sans" w:eastAsia="Noto Sans"/>
                <w:color w:val="17242D"/>
                <w:sz w:val="21"/>
              </w:rPr>
              <w:t>1 minute: show STOP and response routes. 2 minutes: place two objects and a support mat. 3 minutes: ask WHERE and MATCH. 2 minutes: cross one guard. 2 minutes: preview, confirm, change and add a bead.</w:t>
            </w:r>
          </w:p>
        </w:tc>
        <w:tc>
          <w:tcPr>
            <w:tcW w:type="dxa" w:w="4752"/>
            <w:shd w:fill="FFFFFF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6A5AA3"/>
                <w:sz w:val="26"/>
              </w:rPr>
              <w:t>THIRTY-MINUTE ROUTE</w:t>
            </w:r>
          </w:p>
          <w:p>
            <w:pPr>
              <w:spacing w:line="259" w:lineRule="auto" w:after="0"/>
            </w:pPr>
            <w:r>
              <w:rPr>
                <w:rFonts w:ascii="Noto Sans" w:hAnsi="Noto Sans" w:eastAsia="Noto Sans"/>
                <w:color w:val="17242D"/>
                <w:sz w:val="21"/>
              </w:rPr>
              <w:t>Welcome and sensory forecast. Explore definitions and support. Build compatibility and a guard. Confirm and commit one change. Replay the chain. Offer micro-breaks and an early FINISHED option at every transition.</w:t>
            </w:r>
          </w:p>
        </w:tc>
      </w:tr>
    </w:tbl>
    <w:p>
      <w:pPr>
        <w:pStyle w:val="Heading2"/>
        <w:widowControl/>
        <w:spacing w:after="100" w:before="0" w:line="269" w:lineRule="auto"/>
      </w:pPr>
      <w:r>
        <w:rPr>
          <w:rFonts w:ascii="Noto Sans" w:hAnsi="Noto Sans" w:eastAsia="Noto Sans"/>
          <w:b w:val="0"/>
          <w:color w:val="17242D"/>
          <w:sz w:val="24"/>
        </w:rPr>
        <w:t>Accessible assessment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Show: arrange, point to or touch the right card.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Tell: speak, sign or use AAC to name the next question.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Do: carry out one correct support/match/guard sequence.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Repair: notice and correct a wrong-order story.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1"/>
        </w:rPr>
        <w:t>Explain: retell the event with a bead chain, drawing, objects or written trace.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BF6E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D9367"/>
                <w:sz w:val="25"/>
              </w:rPr>
              <w:t>ASSESS THE CONCEPT, NOT THE ACCESS METHOD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Do not use reading speed, speech clarity, eye contact, stillness or fine-motor control as a substitute measure for understanding.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12304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PRINTABLE QUESTION CARDS - SET 1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Cut, enlarge or copy onto separate tactile cards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168"/>
            <w:shd w:fill="EAF5F4"/>
            <w:tcMar>
              <w:top w:w="120" w:type="dxa"/>
              <w:start w:w="105" w:type="dxa"/>
              <w:bottom w:w="120" w:type="dxa"/>
              <w:end w:w="105" w:type="dxa"/>
            </w:tcMar>
            <w:tcBorders>
              <w:top w:val="dashed" w:sz="14" w:color="1E8585"/>
              <w:start w:val="dashed" w:sz="14" w:color="1E8585"/>
              <w:bottom w:val="dashed" w:sz="14" w:color="1E8585"/>
              <w:end w:val="dashed" w:sz="14" w:color="1E8585"/>
            </w:tcBorders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1E8585"/>
                <w:sz w:val="56"/>
              </w:rPr>
              <w:t>1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123047"/>
                <w:sz w:val="29"/>
              </w:rPr>
              <w:t>WHERE?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1E8585"/>
                <w:sz w:val="16"/>
              </w:rPr>
              <w:t>SUPPORT</w:t>
            </w:r>
          </w:p>
          <w:p>
            <w:pPr>
              <w:spacing w:before="160"/>
              <w:jc w:val="center"/>
            </w:pPr>
            <w:r>
              <w:rPr>
                <w:rFonts w:ascii="Noto Sans" w:hAnsi="Noto Sans" w:eastAsia="Noto Sans"/>
                <w:color w:val="17242D"/>
                <w:sz w:val="20"/>
              </w:rPr>
              <w:t>Where can this rule matter?</w:t>
            </w:r>
          </w:p>
          <w:p>
            <w:pPr>
              <w:spacing w:before="160"/>
              <w:jc w:val="center"/>
            </w:pPr>
            <w:r>
              <w:rPr>
                <w:rFonts w:ascii="Noto Sans" w:hAnsi="Noto Sans" w:eastAsia="Noto Sans"/>
                <w:b/>
                <w:color w:val="4B5C66"/>
                <w:sz w:val="16"/>
              </w:rPr>
              <w:t>TACTILE IDEA</w:t>
              <w:br/>
              <w:t>DOT FIELD</w:t>
            </w:r>
          </w:p>
        </w:tc>
        <w:tc>
          <w:tcPr>
            <w:tcW w:type="dxa" w:w="3168"/>
            <w:shd w:fill="EDF2FA"/>
            <w:tcMar>
              <w:top w:w="120" w:type="dxa"/>
              <w:start w:w="105" w:type="dxa"/>
              <w:bottom w:w="120" w:type="dxa"/>
              <w:end w:w="105" w:type="dxa"/>
            </w:tcMar>
            <w:tcBorders>
              <w:top w:val="dashed" w:sz="14" w:color="436FAE"/>
              <w:start w:val="dashed" w:sz="14" w:color="436FAE"/>
              <w:bottom w:val="dashed" w:sz="14" w:color="436FAE"/>
              <w:end w:val="dashed" w:sz="14" w:color="436FAE"/>
            </w:tcBorders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436FAE"/>
                <w:sz w:val="56"/>
              </w:rPr>
              <w:t>2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123047"/>
                <w:sz w:val="29"/>
              </w:rPr>
              <w:t>MATCH?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436FAE"/>
                <w:sz w:val="16"/>
              </w:rPr>
              <w:t>COMPATIBILITY</w:t>
            </w:r>
          </w:p>
          <w:p>
            <w:pPr>
              <w:spacing w:before="160"/>
              <w:jc w:val="center"/>
            </w:pPr>
            <w:r>
              <w:rPr>
                <w:rFonts w:ascii="Noto Sans" w:hAnsi="Noto Sans" w:eastAsia="Noto Sans"/>
                <w:color w:val="17242D"/>
                <w:sz w:val="20"/>
              </w:rPr>
              <w:t>Are these pieces allowed to work together?</w:t>
            </w:r>
          </w:p>
          <w:p>
            <w:pPr>
              <w:spacing w:before="160"/>
              <w:jc w:val="center"/>
            </w:pPr>
            <w:r>
              <w:rPr>
                <w:rFonts w:ascii="Noto Sans" w:hAnsi="Noto Sans" w:eastAsia="Noto Sans"/>
                <w:b/>
                <w:color w:val="4B5C66"/>
                <w:sz w:val="16"/>
              </w:rPr>
              <w:t>TACTILE IDEA</w:t>
              <w:br/>
              <w:t>PAIRED NOTCH</w:t>
            </w:r>
          </w:p>
        </w:tc>
        <w:tc>
          <w:tcPr>
            <w:tcW w:type="dxa" w:w="3168"/>
            <w:shd w:fill="FFF7DC"/>
            <w:tcMar>
              <w:top w:w="120" w:type="dxa"/>
              <w:start w:w="105" w:type="dxa"/>
              <w:bottom w:w="120" w:type="dxa"/>
              <w:end w:w="105" w:type="dxa"/>
            </w:tcMar>
            <w:tcBorders>
              <w:top w:val="dashed" w:sz="14" w:color="D3A019"/>
              <w:start w:val="dashed" w:sz="14" w:color="D3A019"/>
              <w:bottom w:val="dashed" w:sz="14" w:color="D3A019"/>
              <w:end w:val="dashed" w:sz="14" w:color="D3A019"/>
            </w:tcBorders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D3A019"/>
                <w:sz w:val="56"/>
              </w:rPr>
              <w:t>3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123047"/>
                <w:sz w:val="29"/>
              </w:rPr>
              <w:t>READY?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D3A019"/>
                <w:sz w:val="16"/>
              </w:rPr>
              <w:t>GUARD</w:t>
            </w:r>
          </w:p>
          <w:p>
            <w:pPr>
              <w:spacing w:before="160"/>
              <w:jc w:val="center"/>
            </w:pPr>
            <w:r>
              <w:rPr>
                <w:rFonts w:ascii="Noto Sans" w:hAnsi="Noto Sans" w:eastAsia="Noto Sans"/>
                <w:color w:val="17242D"/>
                <w:sz w:val="20"/>
              </w:rPr>
              <w:t>Has the needed boundary, time or signal arrived?</w:t>
            </w:r>
          </w:p>
          <w:p>
            <w:pPr>
              <w:spacing w:before="160"/>
              <w:jc w:val="center"/>
            </w:pPr>
            <w:r>
              <w:rPr>
                <w:rFonts w:ascii="Noto Sans" w:hAnsi="Noto Sans" w:eastAsia="Noto Sans"/>
                <w:b/>
                <w:color w:val="4B5C66"/>
                <w:sz w:val="16"/>
              </w:rPr>
              <w:t>TACTILE IDEA</w:t>
              <w:br/>
              <w:t>SINGLE RIDGE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BF6E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D9367"/>
                <w:sz w:val="25"/>
              </w:rPr>
              <w:t>ACCESS NOTE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A reader may point, touch, eye-gaze, scan, sign, speak, press a switch or ask a trusted partner to indicate a card. Keep the order stable and always offer STOP, WAIT, AGAIN, HELP and BREAK.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12304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PRINTABLE QUESTION CARDS - SET 2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Cut, enlarge or copy onto separate tactile cards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168"/>
            <w:shd w:fill="F0ECFA"/>
            <w:tcMar>
              <w:top w:w="120" w:type="dxa"/>
              <w:start w:w="105" w:type="dxa"/>
              <w:bottom w:w="120" w:type="dxa"/>
              <w:end w:w="105" w:type="dxa"/>
            </w:tcMar>
            <w:tcBorders>
              <w:top w:val="dashed" w:sz="14" w:color="6A5AA3"/>
              <w:start w:val="dashed" w:sz="14" w:color="6A5AA3"/>
              <w:bottom w:val="dashed" w:sz="14" w:color="6A5AA3"/>
              <w:end w:val="dashed" w:sz="14" w:color="6A5AA3"/>
            </w:tcBorders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6A5AA3"/>
                <w:sz w:val="56"/>
              </w:rPr>
              <w:t>4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123047"/>
                <w:sz w:val="29"/>
              </w:rPr>
              <w:t>CHECKED?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6A5AA3"/>
                <w:sz w:val="16"/>
              </w:rPr>
              <w:t>VERIFIED EVENT</w:t>
            </w:r>
          </w:p>
          <w:p>
            <w:pPr>
              <w:spacing w:before="160"/>
              <w:jc w:val="center"/>
            </w:pPr>
            <w:r>
              <w:rPr>
                <w:rFonts w:ascii="Noto Sans" w:hAnsi="Noto Sans" w:eastAsia="Noto Sans"/>
                <w:color w:val="17242D"/>
                <w:sz w:val="20"/>
              </w:rPr>
              <w:t>Did the whole proposal pass its checks?</w:t>
            </w:r>
          </w:p>
          <w:p>
            <w:pPr>
              <w:spacing w:before="160"/>
              <w:jc w:val="center"/>
            </w:pPr>
            <w:r>
              <w:rPr>
                <w:rFonts w:ascii="Noto Sans" w:hAnsi="Noto Sans" w:eastAsia="Noto Sans"/>
                <w:b/>
                <w:color w:val="4B5C66"/>
                <w:sz w:val="16"/>
              </w:rPr>
              <w:t>TACTILE IDEA</w:t>
              <w:br/>
              <w:t>STAR / BURST</w:t>
            </w:r>
          </w:p>
        </w:tc>
        <w:tc>
          <w:tcPr>
            <w:tcW w:type="dxa" w:w="3168"/>
            <w:shd w:fill="FCEDEA"/>
            <w:tcMar>
              <w:top w:w="120" w:type="dxa"/>
              <w:start w:w="105" w:type="dxa"/>
              <w:bottom w:w="120" w:type="dxa"/>
              <w:end w:w="105" w:type="dxa"/>
            </w:tcMar>
            <w:tcBorders>
              <w:top w:val="dashed" w:sz="14" w:color="C86657"/>
              <w:start w:val="dashed" w:sz="14" w:color="C86657"/>
              <w:bottom w:val="dashed" w:sz="14" w:color="C86657"/>
              <w:end w:val="dashed" w:sz="14" w:color="C86657"/>
            </w:tcBorders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C86657"/>
                <w:sz w:val="56"/>
              </w:rPr>
              <w:t>5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123047"/>
                <w:sz w:val="29"/>
              </w:rPr>
              <w:t>CHANGE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C86657"/>
                <w:sz w:val="16"/>
              </w:rPr>
              <w:t>TRANSITION</w:t>
            </w:r>
          </w:p>
          <w:p>
            <w:pPr>
              <w:spacing w:before="160"/>
              <w:jc w:val="center"/>
            </w:pPr>
            <w:r>
              <w:rPr>
                <w:rFonts w:ascii="Noto Sans" w:hAnsi="Noto Sans" w:eastAsia="Noto Sans"/>
                <w:color w:val="17242D"/>
                <w:sz w:val="20"/>
              </w:rPr>
              <w:t>What exact thing changes now?</w:t>
            </w:r>
          </w:p>
          <w:p>
            <w:pPr>
              <w:spacing w:before="160"/>
              <w:jc w:val="center"/>
            </w:pPr>
            <w:r>
              <w:rPr>
                <w:rFonts w:ascii="Noto Sans" w:hAnsi="Noto Sans" w:eastAsia="Noto Sans"/>
                <w:b/>
                <w:color w:val="4B5C66"/>
                <w:sz w:val="16"/>
              </w:rPr>
              <w:t>TACTILE IDEA</w:t>
              <w:br/>
              <w:t>ARROW GROOVE</w:t>
            </w:r>
          </w:p>
        </w:tc>
        <w:tc>
          <w:tcPr>
            <w:tcW w:type="dxa" w:w="3168"/>
            <w:shd w:fill="EBF6EF"/>
            <w:tcMar>
              <w:top w:w="120" w:type="dxa"/>
              <w:start w:w="105" w:type="dxa"/>
              <w:bottom w:w="120" w:type="dxa"/>
              <w:end w:w="105" w:type="dxa"/>
            </w:tcMar>
            <w:tcBorders>
              <w:top w:val="dashed" w:sz="14" w:color="4D9367"/>
              <w:start w:val="dashed" w:sz="14" w:color="4D9367"/>
              <w:bottom w:val="dashed" w:sz="14" w:color="4D9367"/>
              <w:end w:val="dashed" w:sz="14" w:color="4D9367"/>
            </w:tcBorders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4D9367"/>
                <w:sz w:val="56"/>
              </w:rPr>
              <w:t>6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123047"/>
                <w:sz w:val="29"/>
              </w:rPr>
              <w:t>REMEMBER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4D9367"/>
                <w:sz w:val="16"/>
              </w:rPr>
              <w:t>LINEAGE</w:t>
            </w:r>
          </w:p>
          <w:p>
            <w:pPr>
              <w:spacing w:before="160"/>
              <w:jc w:val="center"/>
            </w:pPr>
            <w:r>
              <w:rPr>
                <w:rFonts w:ascii="Noto Sans" w:hAnsi="Noto Sans" w:eastAsia="Noto Sans"/>
                <w:color w:val="17242D"/>
                <w:sz w:val="20"/>
              </w:rPr>
              <w:t>What must be kept so we can replay it?</w:t>
            </w:r>
          </w:p>
          <w:p>
            <w:pPr>
              <w:spacing w:before="160"/>
              <w:jc w:val="center"/>
            </w:pPr>
            <w:r>
              <w:rPr>
                <w:rFonts w:ascii="Noto Sans" w:hAnsi="Noto Sans" w:eastAsia="Noto Sans"/>
                <w:b/>
                <w:color w:val="4B5C66"/>
                <w:sz w:val="16"/>
              </w:rPr>
              <w:t>TACTILE IDEA</w:t>
              <w:br/>
              <w:t>LINKED RINGS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BF6E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D9367"/>
                <w:sz w:val="25"/>
              </w:rPr>
              <w:t>MEMORY TRAIL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Use beads, linked rings, stamped shapes, recorded words or a digital event list. The response form may change; the order and meaning must remain recoverable.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6A5AA3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FORMAL BRIDGE FOR ADULTS AND BUILDERS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The child questions map to stable technical roles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656"/>
            <w:shd w:fill="6A5AA3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CHILD QUESTION</w:t>
            </w:r>
          </w:p>
        </w:tc>
        <w:tc>
          <w:tcPr>
            <w:tcW w:type="dxa" w:w="1800"/>
            <w:shd w:fill="6A5AA3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FORMAL TERM</w:t>
            </w:r>
          </w:p>
        </w:tc>
        <w:tc>
          <w:tcPr>
            <w:tcW w:type="dxa" w:w="6336"/>
            <w:shd w:fill="6A5AA3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BUILDER CONTRACT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WHERE?</w:t>
            </w:r>
          </w:p>
        </w:tc>
        <w:tc>
          <w:tcPr>
            <w:tcW w:type="dxa" w:w="18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support</w:t>
            </w:r>
          </w:p>
        </w:tc>
        <w:tc>
          <w:tcPr>
            <w:tcW w:type="dxa" w:w="63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Finite geometric, temporal, semantic or resource region that admits a candidate.</w:t>
            </w:r>
          </w:p>
        </w:tc>
      </w:tr>
      <w:tr>
        <w:trPr>
          <w:cantSplit/>
        </w:trPr>
        <w:tc>
          <w:tcPr>
            <w:tcW w:type="dxa" w:w="165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MATCH?</w:t>
            </w:r>
          </w:p>
        </w:tc>
        <w:tc>
          <w:tcPr>
            <w:tcW w:type="dxa" w:w="180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compatibility</w:t>
            </w:r>
          </w:p>
        </w:tc>
        <w:tc>
          <w:tcPr>
            <w:tcW w:type="dxa" w:w="633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Typed predicate over sheet, phase, mode, role, policy, units, ownership or application tags.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READY?</w:t>
            </w:r>
          </w:p>
        </w:tc>
        <w:tc>
          <w:tcPr>
            <w:tcW w:type="dxa" w:w="18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guard</w:t>
            </w:r>
          </w:p>
        </w:tc>
        <w:tc>
          <w:tcPr>
            <w:tcW w:type="dxa" w:w="63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Declared relation/boundary with crossing, touch, tangency, coincidence, interval and error semantics.</w:t>
            </w:r>
          </w:p>
        </w:tc>
      </w:tr>
      <w:tr>
        <w:trPr>
          <w:cantSplit/>
        </w:trPr>
        <w:tc>
          <w:tcPr>
            <w:tcW w:type="dxa" w:w="165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CHECKED?</w:t>
            </w:r>
          </w:p>
        </w:tc>
        <w:tc>
          <w:tcPr>
            <w:tcW w:type="dxa" w:w="180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verified event</w:t>
            </w:r>
          </w:p>
        </w:tc>
        <w:tc>
          <w:tcPr>
            <w:tcW w:type="dxa" w:w="633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Proposal passes support, compatibility, accepted guard status, confidence/error and policy.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CHANGE</w:t>
            </w:r>
          </w:p>
        </w:tc>
        <w:tc>
          <w:tcPr>
            <w:tcW w:type="dxa" w:w="18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transition / commit</w:t>
            </w:r>
          </w:p>
        </w:tc>
        <w:tc>
          <w:tcPr>
            <w:tcW w:type="dxa" w:w="633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Deterministically ordered atomic patch that preserves declared invariants.</w:t>
            </w:r>
          </w:p>
        </w:tc>
      </w:tr>
      <w:tr>
        <w:trPr>
          <w:cantSplit/>
        </w:trPr>
        <w:tc>
          <w:tcPr>
            <w:tcW w:type="dxa" w:w="165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REMEMBER</w:t>
            </w:r>
          </w:p>
        </w:tc>
        <w:tc>
          <w:tcPr>
            <w:tcW w:type="dxa" w:w="180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lineage / replay</w:t>
            </w:r>
          </w:p>
        </w:tc>
        <w:tc>
          <w:tcPr>
            <w:tcW w:type="dxa" w:w="633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Stable identity, pre/post state, event order, checkpoints and irreducible external novelty.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7D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D3A019"/>
              <w:start w:val="single" w:sz="8" w:color="D3A019"/>
              <w:bottom w:val="single" w:sz="8" w:color="D3A019"/>
              <w:end w:val="single" w:sz="8" w:color="D3A019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D3A019"/>
                <w:sz w:val="25"/>
              </w:rPr>
              <w:t>4.2 EXTENSION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UGTS-KC 4.2 expands the technical schedule around this backbone: parse, normalize, resolve, type, plan, construct, evaluate, certify, support, compatibility, guard, proposal, commit, lineage and projection. The child six-question route remains the authority core.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12304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SOURCE AND EVIDENCE REGISTER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What is source-derived and what is educational design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80"/>
            <w:shd w:fill="12304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6912"/>
            <w:shd w:fill="12304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USED FOR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UGTS-GN 1.1</w:t>
            </w:r>
          </w:p>
        </w:tc>
        <w:tc>
          <w:tcPr>
            <w:tcW w:type="dxa" w:w="69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Canonical support/compatibility/guard/event/transition/lineage chain; evidence and precision limits.</w:t>
            </w:r>
          </w:p>
        </w:tc>
      </w:tr>
      <w:tr>
        <w:trPr>
          <w:cantSplit/>
        </w:trPr>
        <w:tc>
          <w:tcPr>
            <w:tcW w:type="dxa" w:w="288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UGTS-KC 2.0</w:t>
            </w:r>
          </w:p>
        </w:tc>
        <w:tc>
          <w:tcPr>
            <w:tcW w:type="dxa" w:w="69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Verified-event condition, patterns, topology, motion, degeneracy and numerical boundaries.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KC Two Hands 3.0</w:t>
            </w:r>
          </w:p>
        </w:tc>
        <w:tc>
          <w:tcPr>
            <w:tcW w:type="dxa" w:w="69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Proposal verification, deterministic commit, conflicts, checkpoints and replay.</w:t>
            </w:r>
          </w:p>
        </w:tc>
      </w:tr>
      <w:tr>
        <w:trPr>
          <w:cantSplit/>
        </w:trPr>
        <w:tc>
          <w:tcPr>
            <w:tcW w:type="dxa" w:w="288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UGTS-KC 3.6</w:t>
            </w:r>
          </w:p>
        </w:tc>
        <w:tc>
          <w:tcPr>
            <w:tcW w:type="dxa" w:w="69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Definitions, dependencies, hinges and explicit operation order.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SCLP 3.6.2</w:t>
            </w:r>
          </w:p>
        </w:tc>
        <w:tc>
          <w:tcPr>
            <w:tcW w:type="dxa" w:w="69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Guard intervals, finite packing, winding and bounded grammar.</w:t>
            </w:r>
          </w:p>
        </w:tc>
      </w:tr>
      <w:tr>
        <w:trPr>
          <w:cantSplit/>
        </w:trPr>
        <w:tc>
          <w:tcPr>
            <w:tcW w:type="dxa" w:w="288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KC Elizabeth 3.9</w:t>
            </w:r>
          </w:p>
        </w:tc>
        <w:tc>
          <w:tcPr>
            <w:tcW w:type="dxa" w:w="69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Fixed-step game world, collision events, saves and self-contained HTML5.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UGTS-KC 4.2</w:t>
            </w:r>
          </w:p>
        </w:tc>
        <w:tc>
          <w:tcPr>
            <w:tcW w:type="dxa" w:w="69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General operator records and fifteen explicit phases.</w:t>
            </w:r>
          </w:p>
        </w:tc>
      </w:tr>
      <w:tr>
        <w:trPr>
          <w:cantSplit/>
        </w:trPr>
        <w:tc>
          <w:tcPr>
            <w:tcW w:type="dxa" w:w="288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Definition Breaker DB-2.0</w:t>
            </w:r>
          </w:p>
        </w:tc>
        <w:tc>
          <w:tcPr>
            <w:tcW w:type="dxa" w:w="69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Child agency, multisensory access, partner fidelity and physical-play boundaries.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DF2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36FAE"/>
              <w:start w:val="single" w:sz="8" w:color="436FAE"/>
              <w:bottom w:val="single" w:sz="8" w:color="436FAE"/>
              <w:end w:val="single" w:sz="8" w:color="436FAE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36FAE"/>
                <w:sz w:val="25"/>
              </w:rPr>
              <w:t>DESIGN-DERIVED CONTENT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The stories, cards, tabletop rooms and lesson sequences are educational translations. They are not claims that the source reports themselves prescribe one teaching method.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0EC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6A5AA3"/>
                <w:sz w:val="25"/>
              </w:rPr>
              <w:t>PRIVACY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0"/>
              </w:rPr>
              <w:t>Requester identifiers found in technical reports are not required to teach these concepts and are omitted from child-facing pages.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12304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VOLUME 1 COMPLETE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One consecutive library volume, not the end of the project</w:t>
            </w:r>
          </w:p>
        </w:tc>
      </w:tr>
    </w:tbl>
    <w:p>
      <w:pPr>
        <w:spacing w:after="0"/>
      </w:pPr>
    </w:p>
    <w:p>
      <w:pPr>
        <w:pStyle w:val="Heading1"/>
        <w:widowControl/>
        <w:spacing w:after="100" w:before="0" w:line="269" w:lineRule="auto"/>
      </w:pPr>
      <w:r>
        <w:rPr>
          <w:rFonts w:ascii="Noto Sans" w:hAnsi="Noto Sans" w:eastAsia="Noto Sans"/>
          <w:b w:val="0"/>
          <w:color w:val="17242D"/>
          <w:sz w:val="24"/>
        </w:rPr>
        <w:t>What this volume establishes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The six child questions are permanently linked to support, compatibility, guard, verified event, transition and lineage.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Stories and wrong-order puzzles show why the sequence matters.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AAC, tactile, switch, gaze and partner-assisted routes preserve the same conceptual challenge.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Two lesson formats and printable prototype cards are ready for library or family use.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The formal bridge connects this volume to the latest 4.2 order calculus without overwhelming the child route.</w:t>
      </w:r>
    </w:p>
    <w:p>
      <w:pPr>
        <w:pStyle w:val="Heading2"/>
        <w:widowControl/>
        <w:spacing w:after="100" w:before="0" w:line="269" w:lineRule="auto"/>
      </w:pPr>
      <w:r>
        <w:rPr>
          <w:rFonts w:ascii="Noto Sans" w:hAnsi="Noto Sans" w:eastAsia="Noto Sans"/>
          <w:b w:val="0"/>
          <w:color w:val="17242D"/>
          <w:sz w:val="24"/>
        </w:rPr>
        <w:t>Next volume in the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5F4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1E8585"/>
              <w:start w:val="single" w:sz="8" w:color="1E8585"/>
              <w:bottom w:val="single" w:sz="8" w:color="1E8585"/>
              <w:end w:val="single" w:sz="8" w:color="1E8585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1E8585"/>
                <w:sz w:val="25"/>
              </w:rPr>
              <w:t>VOLUME 2 - SHAPES, PATHS, FIELDS AND MOTION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3"/>
              </w:rPr>
              <w:t>The next book teaches how UGTS describes geometry and movement before asking whether a change is allowed.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BF6E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D9367"/>
                <w:sz w:val="25"/>
              </w:rPr>
              <w:t>EDITION CONTROL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UGTS Library Edition, Volume 1, edition 0.1. This educational layer explains source releases and does not modify their formal version numbers.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Noto Sans"/>
        <w:color w:val="4B5C66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  <w:pBdr>
        <w:bottom w:val="single" w:sz="6" w:space="1" w:color="1E8585"/>
      </w:pBdr>
    </w:pPr>
    <w:r>
      <w:rPr>
        <w:rFonts w:ascii="Noto Sans" w:hAnsi="Noto Sans" w:eastAsia="Noto Sans"/>
        <w:b/>
        <w:color w:val="1E8585"/>
        <w:sz w:val="17"/>
      </w:rPr>
      <w:t>UGTS Library Edition  |  Volume 1  |  The Six Big Questions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" w:hAnsi="Noto Sans"/>
      <w:color w:val="17242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2304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E858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" w:hAnsi="Noto Sans"/>
      <w:b/>
      <w:bCs/>
      <w:color w:val="6A5AA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" w:hAnsi="Noto Sans"/>
      <w:b/>
      <w:color w:val="12304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" w:hAnsi="Noto Sans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" w:hAnsi="Noto Sans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" w:hAnsi="Noto Sans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Source">
    <w:name w:val="Small Source"/>
    <w:rPr>
      <w:rFonts w:ascii="Noto Sans" w:hAnsi="Noto Sans"/>
      <w:color w:val="4B5C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UGTS Library Edition Volume 1 - The Six Big Questions</dc:title>
  <dc:subject>Child-first stories, activities and formal bridge to the canonical UGTS event sequence</dc:subject>
  <dc:creator>UGTS Library Project</dc:creator>
  <cp:keywords>UGTS, support, compatibility, guard, event, transition, lineage, children, AAC, tactile</cp:keywords>
  <dc:description>Child-facing educational edition. Unnecessary personal identifiers omitted.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