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0</wp:posOffset>
            </wp:positionV>
            <wp:extent cx="2009140" cy="574040"/>
            <wp:effectExtent b="0" l="0" r="0" t="0"/>
            <wp:wrapSquare wrapText="bothSides" distB="0" distT="0" distL="114300" distR="114300"/>
            <wp:docPr descr="Logo" id="1" name="image2.png"/>
            <a:graphic>
              <a:graphicData uri="http://schemas.openxmlformats.org/drawingml/2006/picture">
                <pic:pic>
                  <pic:nvPicPr>
                    <pic:cNvPr descr="Logo" id="0" name="image2.png"/>
                    <pic:cNvPicPr preferRelativeResize="0"/>
                  </pic:nvPicPr>
                  <pic:blipFill>
                    <a:blip r:embed="rId5"/>
                    <a:srcRect b="0" l="0" r="0" t="0"/>
                    <a:stretch>
                      <a:fillRect/>
                    </a:stretch>
                  </pic:blipFill>
                  <pic:spPr>
                    <a:xfrm>
                      <a:off x="0" y="0"/>
                      <a:ext cx="2009140" cy="574040"/>
                    </a:xfrm>
                    <a:prstGeom prst="rect"/>
                    <a:ln/>
                  </pic:spPr>
                </pic:pic>
              </a:graphicData>
            </a:graphic>
          </wp:anchor>
        </w:drawing>
      </w:r>
    </w:p>
    <w:p w:rsidR="00000000" w:rsidDel="00000000" w:rsidP="00000000" w:rsidRDefault="00000000" w:rsidRPr="00000000">
      <w:pPr>
        <w:contextualSpacing w:val="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contextualSpacing w:val="0"/>
        <w:jc w:val="cente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contextualSpacing w:val="0"/>
        <w:jc w:val="cente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Concepts and definitions of disability as understood by postgraduate students.</w:t>
      </w:r>
    </w:p>
    <w:p w:rsidR="00000000" w:rsidDel="00000000" w:rsidP="00000000" w:rsidRDefault="00000000" w:rsidRPr="00000000">
      <w:pPr>
        <w:contextualSpacing w:val="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Introduction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I am a Postgraduate Student on the MSc Psychology of Education (BPS) course this study is part of the assessment for one of the modules on that course. You are invited to participate in this project but before you do so it is necessary for you to understand the purpose of the study and what it will involve.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Purpose of the study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The purpose of this study is to investigate the conception held by students such as yourself about the concept of disability in order to understand the way students do or do not access services.  This will give you a chance to contribute your views to further the understanding of this issue in a way that you may find interesting.</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Interview Procedure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The study will simply involve a single interview taking no longer than an hour at an agreed upon and convenient time and place.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The interview will be recorded, I will clearly indicate when the recording is beginning and when it has finished.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Whilst every effort will be made to ensure sensitivity, the topic area of disability can be a sensitive one however you are not required to answer if you feel uncomfortable or do not wish to do so and you may withdraw from the interview at any time</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Confidentiality</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Your name will not be used, any identifying details will either be removed or anonymised and all information will be kept securely. Once the project is completed any data not included in the final write up will be destroyed.</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Right to withdraw</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If following the interview you wish to withdraw from the study you may do so if the request is made before one month from the completion of the interview. In such a case the data will be destroyed immediately and not used in the final project.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What happens now?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If you are interested in taking part in the study please complete the attached consent form and return it to me either in person or at   </w:t>
      </w:r>
      <w:hyperlink r:id="rId6">
        <w:r w:rsidDel="00000000" w:rsidR="00000000" w:rsidRPr="00000000">
          <w:rPr>
            <w:rFonts w:ascii="Libre Baskerville" w:cs="Libre Baskerville" w:eastAsia="Libre Baskerville" w:hAnsi="Libre Baskerville"/>
            <w:color w:val="1155cc"/>
            <w:sz w:val="22"/>
            <w:szCs w:val="22"/>
            <w:u w:val="single"/>
            <w:rtl w:val="0"/>
          </w:rPr>
          <w:t xml:space="preserve">tw16402@my.bristol.ac.uk</w:t>
        </w:r>
      </w:hyperlink>
      <w:r w:rsidDel="00000000" w:rsidR="00000000" w:rsidRPr="00000000">
        <w:rPr>
          <w:rFonts w:ascii="Libre Baskerville" w:cs="Libre Baskerville" w:eastAsia="Libre Baskerville" w:hAnsi="Libre Baskerville"/>
          <w:sz w:val="22"/>
          <w:szCs w:val="22"/>
          <w:rtl w:val="0"/>
        </w:rPr>
        <w:t xml:space="preserve">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b w:val="1"/>
          <w:sz w:val="22"/>
          <w:szCs w:val="22"/>
        </w:rPr>
      </w:pPr>
      <w:r w:rsidDel="00000000" w:rsidR="00000000" w:rsidRPr="00000000">
        <w:rPr>
          <w:rFonts w:ascii="Libre Baskerville" w:cs="Libre Baskerville" w:eastAsia="Libre Baskerville" w:hAnsi="Libre Baskerville"/>
          <w:b w:val="1"/>
          <w:sz w:val="22"/>
          <w:szCs w:val="22"/>
          <w:rtl w:val="0"/>
        </w:rPr>
        <w:t xml:space="preserve">Potential concerns</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If you have any concerns, please contact me at </w:t>
      </w:r>
      <w:hyperlink r:id="rId7">
        <w:r w:rsidDel="00000000" w:rsidR="00000000" w:rsidRPr="00000000">
          <w:rPr>
            <w:rFonts w:ascii="Libre Baskerville" w:cs="Libre Baskerville" w:eastAsia="Libre Baskerville" w:hAnsi="Libre Baskerville"/>
            <w:color w:val="1155cc"/>
            <w:sz w:val="22"/>
            <w:szCs w:val="22"/>
            <w:u w:val="single"/>
            <w:rtl w:val="0"/>
          </w:rPr>
          <w:t xml:space="preserve">tw16402@my.bristol.ac.uk</w:t>
        </w:r>
      </w:hyperlink>
      <w:r w:rsidDel="00000000" w:rsidR="00000000" w:rsidRPr="00000000">
        <w:rPr>
          <w:rFonts w:ascii="Libre Baskerville" w:cs="Libre Baskerville" w:eastAsia="Libre Baskerville" w:hAnsi="Libre Baskerville"/>
          <w:sz w:val="22"/>
          <w:szCs w:val="22"/>
          <w:rtl w:val="0"/>
        </w:rPr>
        <w:t xml:space="preserve">, if you have any complaints or queries which I cannot address please contact the unit coordinator Dr Cassie Earl at </w:t>
      </w:r>
      <w:hyperlink r:id="rId8">
        <w:r w:rsidDel="00000000" w:rsidR="00000000" w:rsidRPr="00000000">
          <w:rPr>
            <w:rFonts w:ascii="Libre Baskerville" w:cs="Libre Baskerville" w:eastAsia="Libre Baskerville" w:hAnsi="Libre Baskerville"/>
            <w:color w:val="1155cc"/>
            <w:sz w:val="22"/>
            <w:szCs w:val="22"/>
            <w:u w:val="single"/>
            <w:rtl w:val="0"/>
          </w:rPr>
          <w:t xml:space="preserve">cassie.earl@bristol.ac.uk</w:t>
        </w:r>
      </w:hyperlink>
      <w:r w:rsidDel="00000000" w:rsidR="00000000" w:rsidRPr="00000000">
        <w:rPr>
          <w:rFonts w:ascii="Libre Baskerville" w:cs="Libre Baskerville" w:eastAsia="Libre Baskerville" w:hAnsi="Libre Baskerville"/>
          <w:sz w:val="22"/>
          <w:szCs w:val="22"/>
          <w:rtl w:val="0"/>
        </w:rPr>
        <w:t xml:space="preserve">.</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Thank you for your time </w:t>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Tom Wainwright</w:t>
      </w:r>
      <w:r w:rsidDel="00000000" w:rsidR="00000000" w:rsidRPr="00000000">
        <w:rPr>
          <w:rtl w:val="0"/>
        </w:rPr>
      </w:r>
    </w:p>
    <w:p w:rsidR="00000000" w:rsidDel="00000000" w:rsidP="00000000" w:rsidRDefault="00000000" w:rsidRPr="00000000">
      <w:pPr>
        <w:contextualSpacing w:val="0"/>
        <w:rPr>
          <w:rFonts w:ascii="Libre Baskerville" w:cs="Libre Baskerville" w:eastAsia="Libre Baskerville" w:hAnsi="Libre Baskerville"/>
          <w:sz w:val="22"/>
          <w:szCs w:val="22"/>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mailto:tw16402@my.bristol.ac.uk" TargetMode="External"/><Relationship Id="rId7" Type="http://schemas.openxmlformats.org/officeDocument/2006/relationships/hyperlink" Target="mailto:tw16402@my.bristol.ac.uk" TargetMode="External"/><Relationship Id="rId8" Type="http://schemas.openxmlformats.org/officeDocument/2006/relationships/hyperlink" Target="mailto:cassie.earl@bristol.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