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B6D1" w14:textId="77777777" w:rsidR="000E7CCB" w:rsidRPr="000E7CCB" w:rsidRDefault="000E7CCB" w:rsidP="000E7CCB">
      <w:pPr>
        <w:rPr>
          <w:rFonts w:asciiTheme="majorHAnsi" w:hAnsiTheme="majorHAnsi"/>
          <w:b/>
          <w:color w:val="4472C4" w:themeColor="accent1"/>
        </w:rPr>
      </w:pPr>
      <w:r w:rsidRPr="000E7CCB">
        <w:rPr>
          <w:rFonts w:asciiTheme="majorHAnsi" w:hAnsiTheme="majorHAnsi"/>
          <w:b/>
          <w:color w:val="4472C4" w:themeColor="accent1"/>
        </w:rPr>
        <w:t>Overview:</w:t>
      </w:r>
    </w:p>
    <w:p w14:paraId="135280CD" w14:textId="77777777" w:rsidR="000E7CCB" w:rsidRDefault="000E7CCB" w:rsidP="000E7CCB">
      <w:pPr>
        <w:rPr>
          <w:rFonts w:asciiTheme="minorHAnsi" w:hAnsiTheme="minorHAnsi"/>
        </w:rPr>
      </w:pPr>
    </w:p>
    <w:p w14:paraId="02282701" w14:textId="32C1B717" w:rsidR="000E7CCB" w:rsidRDefault="000E7CCB" w:rsidP="000E7CCB">
      <w:pPr>
        <w:rPr>
          <w:rFonts w:asciiTheme="minorHAnsi" w:hAnsiTheme="minorHAnsi"/>
        </w:rPr>
      </w:pPr>
      <w:r w:rsidRPr="00EA6F93">
        <w:rPr>
          <w:rFonts w:asciiTheme="minorHAnsi" w:hAnsiTheme="minorHAnsi"/>
        </w:rPr>
        <w:t xml:space="preserve">This </w:t>
      </w:r>
      <w:r>
        <w:rPr>
          <w:rFonts w:asciiTheme="minorHAnsi" w:hAnsiTheme="minorHAnsi"/>
        </w:rPr>
        <w:t>R</w:t>
      </w:r>
      <w:r w:rsidRPr="00EA6F93">
        <w:rPr>
          <w:rFonts w:asciiTheme="minorHAnsi" w:hAnsiTheme="minorHAnsi"/>
        </w:rPr>
        <w:t xml:space="preserve"> script</w:t>
      </w:r>
      <w:r>
        <w:rPr>
          <w:rFonts w:asciiTheme="minorHAnsi" w:hAnsiTheme="minorHAnsi"/>
        </w:rPr>
        <w:t xml:space="preserve"> pairs and</w:t>
      </w:r>
      <w:r w:rsidRPr="00EA6F9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classifies synapses as pillar or </w:t>
      </w:r>
      <w:proofErr w:type="spellStart"/>
      <w:r>
        <w:rPr>
          <w:rFonts w:asciiTheme="minorHAnsi" w:hAnsiTheme="minorHAnsi"/>
        </w:rPr>
        <w:t>modiolar</w:t>
      </w:r>
      <w:proofErr w:type="spellEnd"/>
      <w:r>
        <w:rPr>
          <w:rFonts w:asciiTheme="minorHAnsi" w:hAnsiTheme="minorHAnsi"/>
        </w:rPr>
        <w:t xml:space="preserve">. Specifically, it pairs </w:t>
      </w:r>
      <w:proofErr w:type="spellStart"/>
      <w:r>
        <w:rPr>
          <w:rFonts w:asciiTheme="minorHAnsi" w:hAnsiTheme="minorHAnsi"/>
        </w:rPr>
        <w:t>immunopuncta</w:t>
      </w:r>
      <w:proofErr w:type="spellEnd"/>
      <w:r>
        <w:rPr>
          <w:rFonts w:asciiTheme="minorHAnsi" w:hAnsiTheme="minorHAnsi"/>
        </w:rPr>
        <w:t xml:space="preserve"> by calculating 3D Euclidean distances between pre- and postsynaptic volumes. It then classifies the paired volumes as pillar or </w:t>
      </w:r>
      <w:proofErr w:type="spellStart"/>
      <w:r>
        <w:rPr>
          <w:rFonts w:asciiTheme="minorHAnsi" w:hAnsiTheme="minorHAnsi"/>
        </w:rPr>
        <w:t>modiolar</w:t>
      </w:r>
      <w:proofErr w:type="spellEnd"/>
      <w:r>
        <w:rPr>
          <w:rFonts w:asciiTheme="minorHAnsi" w:hAnsiTheme="minorHAnsi"/>
        </w:rPr>
        <w:t xml:space="preserve"> by calculating a plane that defines the inner ear hair cell pillar-</w:t>
      </w:r>
      <w:proofErr w:type="spellStart"/>
      <w:r>
        <w:rPr>
          <w:rFonts w:asciiTheme="minorHAnsi" w:hAnsiTheme="minorHAnsi"/>
        </w:rPr>
        <w:t>modiolar</w:t>
      </w:r>
      <w:proofErr w:type="spellEnd"/>
      <w:r>
        <w:rPr>
          <w:rFonts w:asciiTheme="minorHAnsi" w:hAnsiTheme="minorHAnsi"/>
        </w:rPr>
        <w:t xml:space="preserve"> axis. Data are plotted in 3D figures and exported as an Excel file (.xlsx). This protocol requires RStudio, Excel and </w:t>
      </w:r>
      <w:proofErr w:type="spellStart"/>
      <w:r>
        <w:rPr>
          <w:rFonts w:asciiTheme="minorHAnsi" w:hAnsiTheme="minorHAnsi"/>
        </w:rPr>
        <w:t>Imaris</w:t>
      </w:r>
      <w:proofErr w:type="spellEnd"/>
      <w:r>
        <w:rPr>
          <w:rFonts w:asciiTheme="minorHAnsi" w:hAnsiTheme="minorHAnsi"/>
        </w:rPr>
        <w:t xml:space="preserve"> (or equivalent software for calculating </w:t>
      </w:r>
      <w:proofErr w:type="spellStart"/>
      <w:proofErr w:type="gramStart"/>
      <w:r>
        <w:rPr>
          <w:rFonts w:asciiTheme="minorHAnsi" w:hAnsiTheme="minorHAnsi"/>
        </w:rPr>
        <w:t>x,y</w:t>
      </w:r>
      <w:proofErr w:type="gramEnd"/>
      <w:r>
        <w:rPr>
          <w:rFonts w:asciiTheme="minorHAnsi" w:hAnsiTheme="minorHAnsi"/>
        </w:rPr>
        <w:t>,z</w:t>
      </w:r>
      <w:proofErr w:type="spellEnd"/>
      <w:r>
        <w:rPr>
          <w:rFonts w:asciiTheme="minorHAnsi" w:hAnsiTheme="minorHAnsi"/>
        </w:rPr>
        <w:t xml:space="preserve"> coordinates and volumes for </w:t>
      </w:r>
      <w:proofErr w:type="spellStart"/>
      <w:r>
        <w:rPr>
          <w:rFonts w:asciiTheme="minorHAnsi" w:hAnsiTheme="minorHAnsi"/>
        </w:rPr>
        <w:t>immunopuncta</w:t>
      </w:r>
      <w:proofErr w:type="spellEnd"/>
      <w:r>
        <w:rPr>
          <w:rFonts w:asciiTheme="minorHAnsi" w:hAnsiTheme="minorHAnsi"/>
        </w:rPr>
        <w:t xml:space="preserve">). Separate instructions on using </w:t>
      </w:r>
      <w:proofErr w:type="spellStart"/>
      <w:r>
        <w:rPr>
          <w:rFonts w:asciiTheme="minorHAnsi" w:hAnsiTheme="minorHAnsi"/>
        </w:rPr>
        <w:t>imaris</w:t>
      </w:r>
      <w:proofErr w:type="spellEnd"/>
      <w:r>
        <w:rPr>
          <w:rFonts w:asciiTheme="minorHAnsi" w:hAnsiTheme="minorHAnsi"/>
        </w:rPr>
        <w:t xml:space="preserve"> can be found at </w:t>
      </w:r>
      <w:hyperlink r:id="rId9" w:history="1">
        <w:r w:rsidR="00C204D1" w:rsidRPr="00A37DE4">
          <w:rPr>
            <w:rStyle w:val="Hyperlink"/>
            <w:rFonts w:asciiTheme="minorHAnsi" w:hAnsiTheme="minorHAnsi"/>
          </w:rPr>
          <w:t>http://thepyottlab.com/pillar-modiolar</w:t>
        </w:r>
      </w:hyperlink>
      <w:r>
        <w:rPr>
          <w:rFonts w:asciiTheme="minorHAnsi" w:hAnsiTheme="minorHAnsi"/>
        </w:rPr>
        <w:t>.</w:t>
      </w:r>
    </w:p>
    <w:p w14:paraId="7856A1EF" w14:textId="77777777" w:rsidR="000E7CCB" w:rsidRDefault="000E7CCB" w:rsidP="000E7CCB">
      <w:pPr>
        <w:rPr>
          <w:rFonts w:asciiTheme="minorHAnsi" w:hAnsiTheme="minorHAnsi"/>
        </w:rPr>
      </w:pPr>
    </w:p>
    <w:p w14:paraId="43883E80" w14:textId="77777777" w:rsidR="000E7CCB" w:rsidRDefault="000E7CCB" w:rsidP="00FD4934">
      <w:pPr>
        <w:rPr>
          <w:rFonts w:asciiTheme="minorHAnsi" w:hAnsiTheme="minorHAnsi"/>
          <w:b/>
        </w:rPr>
      </w:pPr>
    </w:p>
    <w:p w14:paraId="0EC6D052" w14:textId="596CF1E2" w:rsidR="00FD4934" w:rsidRPr="000E7CCB" w:rsidRDefault="000E7CCB" w:rsidP="00FD4934">
      <w:pPr>
        <w:rPr>
          <w:rFonts w:asciiTheme="majorHAnsi" w:hAnsiTheme="majorHAnsi"/>
          <w:b/>
          <w:color w:val="4472C4" w:themeColor="accent1"/>
        </w:rPr>
      </w:pPr>
      <w:r w:rsidRPr="000E7CCB">
        <w:rPr>
          <w:rFonts w:asciiTheme="majorHAnsi" w:hAnsiTheme="majorHAnsi"/>
          <w:b/>
          <w:color w:val="4472C4" w:themeColor="accent1"/>
        </w:rPr>
        <w:t xml:space="preserve">Please cite: </w:t>
      </w:r>
    </w:p>
    <w:p w14:paraId="469E8E87" w14:textId="77777777" w:rsidR="000E7CCB" w:rsidRPr="00FD4934" w:rsidRDefault="000E7CCB" w:rsidP="00FD4934">
      <w:pPr>
        <w:rPr>
          <w:rFonts w:asciiTheme="minorHAnsi" w:hAnsiTheme="minorHAnsi"/>
        </w:rPr>
      </w:pPr>
    </w:p>
    <w:p w14:paraId="78716E5E" w14:textId="77777777" w:rsidR="00FD4934" w:rsidRDefault="00FD4934" w:rsidP="00FD4934">
      <w:pPr>
        <w:rPr>
          <w:rFonts w:asciiTheme="minorHAnsi" w:hAnsiTheme="minorHAnsi"/>
        </w:rPr>
      </w:pPr>
      <w:r w:rsidRPr="00AC793B">
        <w:rPr>
          <w:rFonts w:asciiTheme="minorHAnsi" w:hAnsiTheme="minorHAnsi"/>
        </w:rPr>
        <w:t xml:space="preserve">Reijntjes DOJ, Köppl C, Pyott SJ. 2020. </w:t>
      </w:r>
      <w:r w:rsidRPr="00FD4934">
        <w:rPr>
          <w:rFonts w:asciiTheme="minorHAnsi" w:hAnsiTheme="minorHAnsi"/>
        </w:rPr>
        <w:t>Volume gradients in inner hair cell-auditory nerve fiber pre- and postsynaptic proteins differ across mouse strains.</w:t>
      </w:r>
      <w:r>
        <w:rPr>
          <w:rFonts w:asciiTheme="minorHAnsi" w:hAnsiTheme="minorHAnsi"/>
        </w:rPr>
        <w:t xml:space="preserve"> </w:t>
      </w:r>
      <w:r w:rsidRPr="00FD4934">
        <w:rPr>
          <w:rFonts w:asciiTheme="minorHAnsi" w:hAnsiTheme="minorHAnsi"/>
        </w:rPr>
        <w:t>Hear Res. 390:107933. PMID: 32203820</w:t>
      </w:r>
      <w:r>
        <w:rPr>
          <w:rFonts w:asciiTheme="minorHAnsi" w:hAnsiTheme="minorHAnsi"/>
        </w:rPr>
        <w:t>.</w:t>
      </w:r>
    </w:p>
    <w:p w14:paraId="57448F6E" w14:textId="77777777" w:rsidR="00FD4934" w:rsidRDefault="00FD4934" w:rsidP="00FD4934">
      <w:pPr>
        <w:rPr>
          <w:rFonts w:asciiTheme="minorHAnsi" w:hAnsiTheme="minorHAnsi"/>
        </w:rPr>
      </w:pPr>
    </w:p>
    <w:p w14:paraId="0119A472" w14:textId="77777777" w:rsidR="000E7CCB" w:rsidRPr="000E7CCB" w:rsidRDefault="000E7CCB" w:rsidP="00FD4934">
      <w:pPr>
        <w:rPr>
          <w:rFonts w:asciiTheme="majorHAnsi" w:hAnsiTheme="majorHAnsi"/>
          <w:b/>
          <w:bCs/>
          <w:color w:val="4472C4" w:themeColor="accent1"/>
        </w:rPr>
      </w:pPr>
      <w:r w:rsidRPr="000E7CCB">
        <w:rPr>
          <w:rFonts w:asciiTheme="majorHAnsi" w:hAnsiTheme="majorHAnsi"/>
          <w:b/>
          <w:bCs/>
          <w:color w:val="4472C4" w:themeColor="accent1"/>
        </w:rPr>
        <w:t>Additional references:</w:t>
      </w:r>
    </w:p>
    <w:p w14:paraId="058503EC" w14:textId="77777777" w:rsidR="000E7CCB" w:rsidRDefault="000E7CCB" w:rsidP="00FD4934">
      <w:pPr>
        <w:rPr>
          <w:rFonts w:asciiTheme="minorHAnsi" w:hAnsiTheme="minorHAnsi"/>
        </w:rPr>
      </w:pPr>
    </w:p>
    <w:p w14:paraId="5516A6F1" w14:textId="4FC64D01" w:rsidR="00FD4934" w:rsidRDefault="00FD4934" w:rsidP="00FD4934">
      <w:pPr>
        <w:rPr>
          <w:rFonts w:asciiTheme="minorHAnsi" w:hAnsiTheme="minorHAnsi"/>
          <w:lang w:val="nl-NL"/>
        </w:rPr>
      </w:pPr>
      <w:r w:rsidRPr="00FD4934">
        <w:rPr>
          <w:rFonts w:asciiTheme="minorHAnsi" w:hAnsiTheme="minorHAnsi"/>
        </w:rPr>
        <w:t xml:space="preserve">Barone CM, Douma S, </w:t>
      </w:r>
      <w:proofErr w:type="spellStart"/>
      <w:r w:rsidRPr="00FD4934">
        <w:rPr>
          <w:rFonts w:asciiTheme="minorHAnsi" w:hAnsiTheme="minorHAnsi"/>
        </w:rPr>
        <w:t>Reijntjes</w:t>
      </w:r>
      <w:proofErr w:type="spellEnd"/>
      <w:r w:rsidRPr="00FD4934">
        <w:rPr>
          <w:rFonts w:asciiTheme="minorHAnsi" w:hAnsiTheme="minorHAnsi"/>
        </w:rPr>
        <w:t xml:space="preserve"> DOJ, </w:t>
      </w:r>
      <w:proofErr w:type="spellStart"/>
      <w:r w:rsidRPr="00FD4934">
        <w:rPr>
          <w:rFonts w:asciiTheme="minorHAnsi" w:hAnsiTheme="minorHAnsi"/>
        </w:rPr>
        <w:t>Browe</w:t>
      </w:r>
      <w:proofErr w:type="spellEnd"/>
      <w:r w:rsidRPr="00FD4934">
        <w:rPr>
          <w:rFonts w:asciiTheme="minorHAnsi" w:hAnsiTheme="minorHAnsi"/>
        </w:rPr>
        <w:t xml:space="preserve"> BM, </w:t>
      </w:r>
      <w:proofErr w:type="spellStart"/>
      <w:r w:rsidRPr="00FD4934">
        <w:rPr>
          <w:rFonts w:asciiTheme="minorHAnsi" w:hAnsiTheme="minorHAnsi"/>
        </w:rPr>
        <w:t>Köppl</w:t>
      </w:r>
      <w:proofErr w:type="spellEnd"/>
      <w:r w:rsidRPr="00FD4934">
        <w:rPr>
          <w:rFonts w:asciiTheme="minorHAnsi" w:hAnsiTheme="minorHAnsi"/>
        </w:rPr>
        <w:t xml:space="preserve"> C, Klump G, Park TJ, Pyott SJ.</w:t>
      </w:r>
      <w:r>
        <w:rPr>
          <w:rFonts w:asciiTheme="minorHAnsi" w:hAnsiTheme="minorHAnsi"/>
        </w:rPr>
        <w:t xml:space="preserve"> 2019. </w:t>
      </w:r>
      <w:r w:rsidRPr="00FD4934">
        <w:rPr>
          <w:rFonts w:asciiTheme="minorHAnsi" w:hAnsiTheme="minorHAnsi"/>
        </w:rPr>
        <w:t>Altered cochlear innervation in developing and mature naked and Damaraland mole rats.</w:t>
      </w:r>
      <w:r>
        <w:rPr>
          <w:rFonts w:asciiTheme="minorHAnsi" w:hAnsiTheme="minorHAnsi"/>
        </w:rPr>
        <w:t xml:space="preserve"> </w:t>
      </w:r>
      <w:r w:rsidRPr="00FD4934">
        <w:rPr>
          <w:rFonts w:asciiTheme="minorHAnsi" w:hAnsiTheme="minorHAnsi"/>
          <w:lang w:val="nl-NL"/>
        </w:rPr>
        <w:t>J Comp Neurol. 527(14):2302-2316. PMID: 30861124</w:t>
      </w:r>
      <w:r>
        <w:rPr>
          <w:rFonts w:asciiTheme="minorHAnsi" w:hAnsiTheme="minorHAnsi"/>
          <w:lang w:val="nl-NL"/>
        </w:rPr>
        <w:t>.</w:t>
      </w:r>
    </w:p>
    <w:p w14:paraId="2410A60B" w14:textId="77777777" w:rsidR="00FD4934" w:rsidRDefault="00FD4934" w:rsidP="00FD4934">
      <w:pPr>
        <w:rPr>
          <w:rFonts w:asciiTheme="minorHAnsi" w:hAnsiTheme="minorHAnsi"/>
          <w:lang w:val="nl-NL"/>
        </w:rPr>
      </w:pPr>
    </w:p>
    <w:p w14:paraId="28AD94CD" w14:textId="3C55B654" w:rsidR="00A1432C" w:rsidRPr="000E7CCB" w:rsidRDefault="00A1432C" w:rsidP="00A1432C">
      <w:pPr>
        <w:rPr>
          <w:rFonts w:asciiTheme="majorHAnsi" w:hAnsiTheme="majorHAnsi"/>
          <w:b/>
          <w:color w:val="4472C4" w:themeColor="accent1"/>
        </w:rPr>
      </w:pPr>
      <w:r w:rsidRPr="000E7CCB">
        <w:rPr>
          <w:rFonts w:asciiTheme="majorHAnsi" w:hAnsiTheme="majorHAnsi"/>
          <w:b/>
          <w:color w:val="4472C4" w:themeColor="accent1"/>
        </w:rPr>
        <w:t>Procedure:</w:t>
      </w:r>
    </w:p>
    <w:p w14:paraId="3F40976C" w14:textId="77777777" w:rsidR="000E7CCB" w:rsidRPr="00906DD6" w:rsidRDefault="000E7CCB" w:rsidP="00A1432C">
      <w:pPr>
        <w:rPr>
          <w:rFonts w:asciiTheme="minorHAnsi" w:hAnsiTheme="minorHAnsi"/>
          <w:b/>
        </w:rPr>
      </w:pPr>
    </w:p>
    <w:p w14:paraId="15274F13" w14:textId="77777777" w:rsidR="00B91C9A" w:rsidRDefault="00A1432C" w:rsidP="00B91C9A">
      <w:pPr>
        <w:pStyle w:val="ListParagraph"/>
        <w:numPr>
          <w:ilvl w:val="0"/>
          <w:numId w:val="2"/>
        </w:numPr>
        <w:spacing w:after="240"/>
        <w:ind w:left="284" w:hanging="284"/>
        <w:rPr>
          <w:rFonts w:asciiTheme="minorHAnsi" w:hAnsiTheme="minorHAnsi"/>
        </w:rPr>
      </w:pPr>
      <w:r w:rsidRPr="009D0D93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n </w:t>
      </w:r>
      <w:proofErr w:type="spellStart"/>
      <w:r>
        <w:rPr>
          <w:rFonts w:asciiTheme="minorHAnsi" w:hAnsiTheme="minorHAnsi"/>
        </w:rPr>
        <w:t>Imaris</w:t>
      </w:r>
      <w:proofErr w:type="spellEnd"/>
      <w:r>
        <w:rPr>
          <w:rFonts w:asciiTheme="minorHAnsi" w:hAnsiTheme="minorHAnsi"/>
        </w:rPr>
        <w:t>, i</w:t>
      </w:r>
      <w:r w:rsidRPr="009D0D93">
        <w:rPr>
          <w:rFonts w:asciiTheme="minorHAnsi" w:hAnsiTheme="minorHAnsi"/>
        </w:rPr>
        <w:t xml:space="preserve">mport </w:t>
      </w:r>
      <w:r w:rsidR="00B91C9A">
        <w:rPr>
          <w:rFonts w:asciiTheme="minorHAnsi" w:hAnsiTheme="minorHAnsi"/>
        </w:rPr>
        <w:t xml:space="preserve">the </w:t>
      </w:r>
      <w:r w:rsidR="000E7CCB">
        <w:rPr>
          <w:rFonts w:asciiTheme="minorHAnsi" w:hAnsiTheme="minorHAnsi"/>
        </w:rPr>
        <w:t>confocal stack</w:t>
      </w:r>
      <w:r w:rsidRPr="009D0D93">
        <w:rPr>
          <w:rFonts w:asciiTheme="minorHAnsi" w:hAnsiTheme="minorHAnsi"/>
        </w:rPr>
        <w:t xml:space="preserve"> </w:t>
      </w:r>
      <w:r w:rsidR="00B91C9A">
        <w:rPr>
          <w:rFonts w:asciiTheme="minorHAnsi" w:hAnsiTheme="minorHAnsi"/>
        </w:rPr>
        <w:t xml:space="preserve">for analysis. Three features need to be processed in </w:t>
      </w:r>
      <w:proofErr w:type="spellStart"/>
      <w:r w:rsidR="00B91C9A">
        <w:rPr>
          <w:rFonts w:asciiTheme="minorHAnsi" w:hAnsiTheme="minorHAnsi"/>
        </w:rPr>
        <w:t>Imaris</w:t>
      </w:r>
      <w:proofErr w:type="spellEnd"/>
      <w:r w:rsidR="00B91C9A">
        <w:rPr>
          <w:rFonts w:asciiTheme="minorHAnsi" w:hAnsiTheme="minorHAnsi"/>
        </w:rPr>
        <w:t>. 1) U</w:t>
      </w:r>
      <w:r w:rsidRPr="009D0D93">
        <w:rPr>
          <w:rFonts w:asciiTheme="minorHAnsi" w:hAnsiTheme="minorHAnsi"/>
        </w:rPr>
        <w:t>se the “</w:t>
      </w:r>
      <w:r w:rsidR="002C2386">
        <w:rPr>
          <w:rFonts w:asciiTheme="minorHAnsi" w:hAnsiTheme="minorHAnsi"/>
        </w:rPr>
        <w:t>surface</w:t>
      </w:r>
      <w:r w:rsidRPr="009D0D93">
        <w:rPr>
          <w:rFonts w:asciiTheme="minorHAnsi" w:hAnsiTheme="minorHAnsi"/>
        </w:rPr>
        <w:t xml:space="preserve">” function to </w:t>
      </w:r>
      <w:r w:rsidR="00B91C9A">
        <w:rPr>
          <w:rFonts w:asciiTheme="minorHAnsi" w:hAnsiTheme="minorHAnsi"/>
        </w:rPr>
        <w:t>determine</w:t>
      </w:r>
      <w:r w:rsidR="002C2386">
        <w:rPr>
          <w:rFonts w:asciiTheme="minorHAnsi" w:hAnsiTheme="minorHAnsi"/>
        </w:rPr>
        <w:t xml:space="preserve"> </w:t>
      </w:r>
      <w:r w:rsidR="000E7CCB">
        <w:rPr>
          <w:rFonts w:asciiTheme="minorHAnsi" w:hAnsiTheme="minorHAnsi"/>
        </w:rPr>
        <w:t xml:space="preserve">the </w:t>
      </w:r>
      <w:r w:rsidR="002C2386">
        <w:rPr>
          <w:rFonts w:asciiTheme="minorHAnsi" w:hAnsiTheme="minorHAnsi"/>
        </w:rPr>
        <w:t xml:space="preserve">volumes of </w:t>
      </w:r>
      <w:r w:rsidR="000E7CCB">
        <w:rPr>
          <w:rFonts w:asciiTheme="minorHAnsi" w:hAnsiTheme="minorHAnsi"/>
        </w:rPr>
        <w:t>the</w:t>
      </w:r>
      <w:r w:rsidR="002C2386">
        <w:rPr>
          <w:rFonts w:asciiTheme="minorHAnsi" w:hAnsiTheme="minorHAnsi"/>
        </w:rPr>
        <w:t xml:space="preserve"> pre- and postsynaptic </w:t>
      </w:r>
      <w:proofErr w:type="spellStart"/>
      <w:r w:rsidR="002C2386">
        <w:rPr>
          <w:rFonts w:asciiTheme="minorHAnsi" w:hAnsiTheme="minorHAnsi"/>
        </w:rPr>
        <w:t>immunopuncta</w:t>
      </w:r>
      <w:proofErr w:type="spellEnd"/>
      <w:r w:rsidR="002C2386">
        <w:rPr>
          <w:rFonts w:asciiTheme="minorHAnsi" w:hAnsiTheme="minorHAnsi"/>
        </w:rPr>
        <w:t xml:space="preserve">. </w:t>
      </w:r>
      <w:r w:rsidR="00B91C9A">
        <w:rPr>
          <w:rFonts w:asciiTheme="minorHAnsi" w:hAnsiTheme="minorHAnsi"/>
        </w:rPr>
        <w:t xml:space="preserve">2) </w:t>
      </w:r>
      <w:r w:rsidR="000E7CCB">
        <w:rPr>
          <w:rFonts w:asciiTheme="minorHAnsi" w:hAnsiTheme="minorHAnsi"/>
        </w:rPr>
        <w:t xml:space="preserve">Use the “spots” function to mark the inner hair cell nuclei. </w:t>
      </w:r>
      <w:r w:rsidR="00B91C9A">
        <w:rPr>
          <w:rFonts w:asciiTheme="minorHAnsi" w:hAnsiTheme="minorHAnsi"/>
        </w:rPr>
        <w:t xml:space="preserve">3) Use the “spots” function to mark a single spot each in the pillar versus </w:t>
      </w:r>
      <w:proofErr w:type="spellStart"/>
      <w:r w:rsidR="00B91C9A">
        <w:rPr>
          <w:rFonts w:asciiTheme="minorHAnsi" w:hAnsiTheme="minorHAnsi"/>
        </w:rPr>
        <w:t>modiolar</w:t>
      </w:r>
      <w:proofErr w:type="spellEnd"/>
      <w:r w:rsidR="00B91C9A">
        <w:rPr>
          <w:rFonts w:asciiTheme="minorHAnsi" w:hAnsiTheme="minorHAnsi"/>
        </w:rPr>
        <w:t xml:space="preserve"> space.</w:t>
      </w:r>
    </w:p>
    <w:p w14:paraId="51DE70B8" w14:textId="77777777" w:rsidR="00B91C9A" w:rsidRDefault="00B91C9A" w:rsidP="00B91C9A">
      <w:pPr>
        <w:pStyle w:val="ListParagraph"/>
        <w:spacing w:after="240"/>
        <w:ind w:left="284"/>
        <w:rPr>
          <w:rFonts w:asciiTheme="minorHAnsi" w:hAnsiTheme="minorHAnsi"/>
        </w:rPr>
      </w:pPr>
    </w:p>
    <w:p w14:paraId="6353D613" w14:textId="00522FA1" w:rsidR="00A1432C" w:rsidRDefault="00305B94" w:rsidP="00AC793B">
      <w:pPr>
        <w:pStyle w:val="ListParagraph"/>
        <w:numPr>
          <w:ilvl w:val="0"/>
          <w:numId w:val="2"/>
        </w:numPr>
        <w:spacing w:after="240"/>
        <w:ind w:left="284" w:hanging="284"/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111EC0A" wp14:editId="41F4AE53">
            <wp:simplePos x="0" y="0"/>
            <wp:positionH relativeFrom="column">
              <wp:posOffset>1013460</wp:posOffset>
            </wp:positionH>
            <wp:positionV relativeFrom="paragraph">
              <wp:posOffset>950595</wp:posOffset>
            </wp:positionV>
            <wp:extent cx="3924300" cy="14928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2386" w:rsidRPr="00B91C9A">
        <w:rPr>
          <w:rFonts w:asciiTheme="minorHAnsi" w:hAnsiTheme="minorHAnsi"/>
        </w:rPr>
        <w:t xml:space="preserve">Export </w:t>
      </w:r>
      <w:r w:rsidR="00B91C9A" w:rsidRPr="00B91C9A">
        <w:rPr>
          <w:rFonts w:asciiTheme="minorHAnsi" w:hAnsiTheme="minorHAnsi"/>
        </w:rPr>
        <w:t xml:space="preserve">these </w:t>
      </w:r>
      <w:r w:rsidR="002C2386" w:rsidRPr="00B91C9A">
        <w:rPr>
          <w:rFonts w:asciiTheme="minorHAnsi" w:hAnsiTheme="minorHAnsi"/>
        </w:rPr>
        <w:t xml:space="preserve">volumes and x, y, z coordinates from </w:t>
      </w:r>
      <w:proofErr w:type="spellStart"/>
      <w:r w:rsidR="002C2386" w:rsidRPr="00B91C9A">
        <w:rPr>
          <w:rFonts w:asciiTheme="minorHAnsi" w:hAnsiTheme="minorHAnsi"/>
        </w:rPr>
        <w:t>Imaris</w:t>
      </w:r>
      <w:proofErr w:type="spellEnd"/>
      <w:r w:rsidR="002C2386" w:rsidRPr="00B91C9A">
        <w:rPr>
          <w:rFonts w:asciiTheme="minorHAnsi" w:hAnsiTheme="minorHAnsi"/>
        </w:rPr>
        <w:t xml:space="preserve"> for further analysis in R. </w:t>
      </w:r>
      <w:r w:rsidR="00B91C9A" w:rsidRPr="00B91C9A">
        <w:rPr>
          <w:rFonts w:asciiTheme="minorHAnsi" w:hAnsiTheme="minorHAnsi"/>
        </w:rPr>
        <w:t>Column names</w:t>
      </w:r>
      <w:r w:rsidR="002C2DB4">
        <w:rPr>
          <w:rFonts w:asciiTheme="minorHAnsi" w:hAnsiTheme="minorHAnsi"/>
        </w:rPr>
        <w:t xml:space="preserve"> (case sensitive!)</w:t>
      </w:r>
      <w:r w:rsidR="00B91C9A" w:rsidRPr="00B91C9A">
        <w:rPr>
          <w:rFonts w:asciiTheme="minorHAnsi" w:hAnsiTheme="minorHAnsi"/>
        </w:rPr>
        <w:t xml:space="preserve"> and positions should be organized as shown below and in the attached example file attached. </w:t>
      </w:r>
      <w:r>
        <w:rPr>
          <w:rFonts w:asciiTheme="minorHAnsi" w:hAnsiTheme="minorHAnsi"/>
        </w:rPr>
        <w:t xml:space="preserve">In case no volume information is available or needed, </w:t>
      </w:r>
      <w:r w:rsidR="002C2DB4">
        <w:rPr>
          <w:rFonts w:asciiTheme="minorHAnsi" w:hAnsiTheme="minorHAnsi"/>
        </w:rPr>
        <w:t>add</w:t>
      </w:r>
      <w:r>
        <w:rPr>
          <w:rFonts w:asciiTheme="minorHAnsi" w:hAnsiTheme="minorHAnsi"/>
        </w:rPr>
        <w:t xml:space="preserve"> 0 in </w:t>
      </w:r>
      <w:r w:rsidR="002C2DB4">
        <w:rPr>
          <w:rFonts w:asciiTheme="minorHAnsi" w:hAnsiTheme="minorHAnsi"/>
        </w:rPr>
        <w:t>all</w:t>
      </w:r>
      <w:r>
        <w:rPr>
          <w:rFonts w:asciiTheme="minorHAnsi" w:hAnsiTheme="minorHAnsi"/>
        </w:rPr>
        <w:t xml:space="preserve"> Volume cells </w:t>
      </w:r>
      <w:r w:rsidR="002C2DB4">
        <w:rPr>
          <w:rFonts w:asciiTheme="minorHAnsi" w:hAnsiTheme="minorHAnsi"/>
        </w:rPr>
        <w:t>to allow the script to function.</w:t>
      </w:r>
    </w:p>
    <w:p w14:paraId="0166729A" w14:textId="6BF9E46A" w:rsidR="00B91C9A" w:rsidRPr="00B91C9A" w:rsidRDefault="00B91C9A" w:rsidP="00B91C9A">
      <w:pPr>
        <w:rPr>
          <w:rFonts w:asciiTheme="minorHAnsi" w:hAnsiTheme="minorHAnsi"/>
          <w:i/>
          <w:iCs/>
        </w:rPr>
      </w:pPr>
      <w:r w:rsidRPr="00B91C9A">
        <w:rPr>
          <w:rFonts w:asciiTheme="minorHAnsi" w:hAnsiTheme="minorHAnsi"/>
          <w:i/>
          <w:iCs/>
        </w:rPr>
        <w:lastRenderedPageBreak/>
        <w:t xml:space="preserve">Note: The R script requires Excel (.xlsx) files that are organized as shown </w:t>
      </w:r>
      <w:r w:rsidR="002C2DB4">
        <w:rPr>
          <w:rFonts w:asciiTheme="minorHAnsi" w:hAnsiTheme="minorHAnsi"/>
          <w:i/>
          <w:iCs/>
        </w:rPr>
        <w:t>above</w:t>
      </w:r>
      <w:r w:rsidRPr="00B91C9A">
        <w:rPr>
          <w:rFonts w:asciiTheme="minorHAnsi" w:hAnsiTheme="minorHAnsi"/>
          <w:i/>
          <w:iCs/>
        </w:rPr>
        <w:t>.  Organization of this Excel file will need to be done manually.  Alternatively, this Excel file can be generated automatically using a custom-made script that organizes the file outputs of your preferred image analysis software into a file with the required layout. Contact authors listed above to request such a script.</w:t>
      </w:r>
    </w:p>
    <w:p w14:paraId="131A184A" w14:textId="524730F8" w:rsidR="00B91C9A" w:rsidRDefault="00B91C9A" w:rsidP="00A1432C">
      <w:pPr>
        <w:rPr>
          <w:rFonts w:asciiTheme="minorHAnsi" w:hAnsiTheme="minorHAnsi"/>
        </w:rPr>
      </w:pPr>
    </w:p>
    <w:p w14:paraId="1D7A96E8" w14:textId="168C74F9" w:rsidR="00CC323E" w:rsidRPr="00CC323E" w:rsidRDefault="00B06D6A" w:rsidP="00CC323E">
      <w:pPr>
        <w:pStyle w:val="ListParagraph"/>
        <w:numPr>
          <w:ilvl w:val="0"/>
          <w:numId w:val="2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Before starting analysis, create an empty folder and add the following files</w:t>
      </w:r>
      <w:r w:rsidR="005054BB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medianorm.R</w:t>
      </w:r>
      <w:proofErr w:type="spellEnd"/>
      <w:proofErr w:type="gram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separate_points.R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get_couples.R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Synapse_script.R</w:t>
      </w:r>
      <w:proofErr w:type="spellEnd"/>
      <w:r>
        <w:rPr>
          <w:rFonts w:asciiTheme="minorHAnsi" w:hAnsiTheme="minorHAnsi"/>
        </w:rPr>
        <w:t>.</w:t>
      </w:r>
    </w:p>
    <w:p w14:paraId="289A11B3" w14:textId="77777777" w:rsidR="00B06D6A" w:rsidRDefault="00B06D6A" w:rsidP="00B06D6A">
      <w:pPr>
        <w:pStyle w:val="ListParagraph"/>
        <w:ind w:left="284"/>
        <w:rPr>
          <w:rFonts w:asciiTheme="minorHAnsi" w:hAnsiTheme="minorHAnsi"/>
        </w:rPr>
      </w:pPr>
    </w:p>
    <w:p w14:paraId="62CA8F43" w14:textId="69AD2A95" w:rsidR="00B06D6A" w:rsidRPr="00B06D6A" w:rsidRDefault="00B06D6A" w:rsidP="00B06D6A">
      <w:pPr>
        <w:pStyle w:val="ListParagraph"/>
        <w:numPr>
          <w:ilvl w:val="0"/>
          <w:numId w:val="2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Double click on </w:t>
      </w:r>
      <w:proofErr w:type="spellStart"/>
      <w:r>
        <w:rPr>
          <w:rFonts w:asciiTheme="minorHAnsi" w:hAnsiTheme="minorHAnsi"/>
        </w:rPr>
        <w:t>Synapse_</w:t>
      </w:r>
      <w:proofErr w:type="gramStart"/>
      <w:r>
        <w:rPr>
          <w:rFonts w:asciiTheme="minorHAnsi" w:hAnsiTheme="minorHAnsi"/>
        </w:rPr>
        <w:t>script.R</w:t>
      </w:r>
      <w:proofErr w:type="spellEnd"/>
      <w:proofErr w:type="gramEnd"/>
      <w:r>
        <w:rPr>
          <w:rFonts w:asciiTheme="minorHAnsi" w:hAnsiTheme="minorHAnsi"/>
        </w:rPr>
        <w:t xml:space="preserve"> to open the file in RStudio.</w:t>
      </w:r>
    </w:p>
    <w:p w14:paraId="64C46A35" w14:textId="77777777" w:rsidR="00A1432C" w:rsidRPr="009D0D93" w:rsidRDefault="00A1432C" w:rsidP="00A1432C">
      <w:pPr>
        <w:ind w:left="284" w:hanging="284"/>
        <w:rPr>
          <w:rFonts w:asciiTheme="minorHAnsi" w:hAnsiTheme="minorHAnsi"/>
        </w:rPr>
      </w:pPr>
    </w:p>
    <w:p w14:paraId="5E2B5914" w14:textId="77777777" w:rsidR="00A1432C" w:rsidRPr="003E367C" w:rsidRDefault="00A1432C" w:rsidP="00A1432C">
      <w:pPr>
        <w:pStyle w:val="ListParagraph"/>
        <w:numPr>
          <w:ilvl w:val="0"/>
          <w:numId w:val="2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Follow the instructions in the script. The following steps are essential:</w:t>
      </w:r>
    </w:p>
    <w:p w14:paraId="40054EB3" w14:textId="2CFEA656" w:rsidR="00A1432C" w:rsidRDefault="00A1432C" w:rsidP="005054BB">
      <w:pPr>
        <w:pStyle w:val="ListParagraph"/>
        <w:numPr>
          <w:ilvl w:val="1"/>
          <w:numId w:val="2"/>
        </w:numPr>
        <w:ind w:left="709" w:hanging="425"/>
        <w:rPr>
          <w:rFonts w:asciiTheme="minorHAnsi" w:hAnsiTheme="minorHAnsi"/>
        </w:rPr>
      </w:pPr>
      <w:r>
        <w:rPr>
          <w:rFonts w:asciiTheme="minorHAnsi" w:hAnsiTheme="minorHAnsi"/>
        </w:rPr>
        <w:t>Add all .xlsx files</w:t>
      </w:r>
      <w:r w:rsidR="00CC323E">
        <w:rPr>
          <w:rFonts w:asciiTheme="minorHAnsi" w:hAnsiTheme="minorHAnsi"/>
        </w:rPr>
        <w:t xml:space="preserve"> (with the layout described in Step 2)</w:t>
      </w:r>
      <w:r>
        <w:rPr>
          <w:rFonts w:asciiTheme="minorHAnsi" w:hAnsiTheme="minorHAnsi"/>
        </w:rPr>
        <w:t xml:space="preserve"> to be analyzed into </w:t>
      </w:r>
      <w:r w:rsidR="00CC323E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</w:t>
      </w:r>
      <w:r w:rsidR="00CC323E">
        <w:rPr>
          <w:rFonts w:asciiTheme="minorHAnsi" w:hAnsiTheme="minorHAnsi"/>
        </w:rPr>
        <w:t xml:space="preserve">same </w:t>
      </w:r>
      <w:r>
        <w:rPr>
          <w:rFonts w:asciiTheme="minorHAnsi" w:hAnsiTheme="minorHAnsi"/>
        </w:rPr>
        <w:t xml:space="preserve">folder </w:t>
      </w:r>
      <w:r w:rsidR="00CC323E">
        <w:rPr>
          <w:rFonts w:asciiTheme="minorHAnsi" w:hAnsiTheme="minorHAnsi"/>
        </w:rPr>
        <w:t>created in Step 3</w:t>
      </w:r>
      <w:r>
        <w:rPr>
          <w:rFonts w:asciiTheme="minorHAnsi" w:hAnsiTheme="minorHAnsi"/>
        </w:rPr>
        <w:t>.</w:t>
      </w:r>
    </w:p>
    <w:p w14:paraId="5B4A5F57" w14:textId="26F1AF71" w:rsidR="00CC323E" w:rsidRPr="00CC323E" w:rsidRDefault="00CC323E" w:rsidP="005054BB">
      <w:pPr>
        <w:pStyle w:val="ListParagraph"/>
        <w:numPr>
          <w:ilvl w:val="1"/>
          <w:numId w:val="2"/>
        </w:numPr>
        <w:ind w:left="709" w:hanging="425"/>
        <w:rPr>
          <w:rFonts w:asciiTheme="minorHAnsi" w:hAnsiTheme="minorHAnsi"/>
        </w:rPr>
      </w:pPr>
      <w:r>
        <w:rPr>
          <w:rFonts w:asciiTheme="minorHAnsi" w:hAnsiTheme="minorHAnsi"/>
        </w:rPr>
        <w:t>Set the working directory in R to the folder created in Step 3.</w:t>
      </w:r>
    </w:p>
    <w:p w14:paraId="26A8FB3A" w14:textId="48BC64A5" w:rsidR="00A1432C" w:rsidRDefault="00A1432C" w:rsidP="005054BB">
      <w:pPr>
        <w:pStyle w:val="ListParagraph"/>
        <w:numPr>
          <w:ilvl w:val="1"/>
          <w:numId w:val="2"/>
        </w:numPr>
        <w:ind w:left="709" w:hanging="425"/>
        <w:rPr>
          <w:rFonts w:asciiTheme="minorHAnsi" w:hAnsiTheme="minorHAnsi"/>
        </w:rPr>
      </w:pPr>
      <w:r>
        <w:rPr>
          <w:rFonts w:asciiTheme="minorHAnsi" w:hAnsiTheme="minorHAnsi"/>
        </w:rPr>
        <w:t>Make sure the “</w:t>
      </w:r>
      <w:proofErr w:type="spellStart"/>
      <w:r>
        <w:rPr>
          <w:rFonts w:asciiTheme="minorHAnsi" w:hAnsiTheme="minorHAnsi"/>
        </w:rPr>
        <w:t>readxl</w:t>
      </w:r>
      <w:proofErr w:type="spellEnd"/>
      <w:r>
        <w:rPr>
          <w:rFonts w:asciiTheme="minorHAnsi" w:hAnsiTheme="minorHAnsi"/>
        </w:rPr>
        <w:t xml:space="preserve">” </w:t>
      </w:r>
      <w:r w:rsidR="00CC323E">
        <w:rPr>
          <w:rFonts w:asciiTheme="minorHAnsi" w:hAnsiTheme="minorHAnsi"/>
        </w:rPr>
        <w:t>and “</w:t>
      </w:r>
      <w:proofErr w:type="spellStart"/>
      <w:r w:rsidR="00CC323E">
        <w:rPr>
          <w:rFonts w:asciiTheme="minorHAnsi" w:hAnsiTheme="minorHAnsi"/>
        </w:rPr>
        <w:t>rgl</w:t>
      </w:r>
      <w:proofErr w:type="spellEnd"/>
      <w:r w:rsidR="00CC323E">
        <w:rPr>
          <w:rFonts w:asciiTheme="minorHAnsi" w:hAnsiTheme="minorHAnsi"/>
        </w:rPr>
        <w:t xml:space="preserve">” </w:t>
      </w:r>
      <w:r>
        <w:rPr>
          <w:rFonts w:asciiTheme="minorHAnsi" w:hAnsiTheme="minorHAnsi"/>
        </w:rPr>
        <w:t>package</w:t>
      </w:r>
      <w:r w:rsidR="00CC323E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  <w:r w:rsidR="00CC323E">
        <w:rPr>
          <w:rFonts w:asciiTheme="minorHAnsi" w:hAnsiTheme="minorHAnsi"/>
        </w:rPr>
        <w:t>are</w:t>
      </w:r>
      <w:r>
        <w:rPr>
          <w:rFonts w:asciiTheme="minorHAnsi" w:hAnsiTheme="minorHAnsi"/>
        </w:rPr>
        <w:t xml:space="preserve"> installed and loaded.</w:t>
      </w:r>
    </w:p>
    <w:p w14:paraId="01398256" w14:textId="70AC70C2" w:rsidR="00A1432C" w:rsidRDefault="00A1432C" w:rsidP="005054BB">
      <w:pPr>
        <w:pStyle w:val="ListParagraph"/>
        <w:numPr>
          <w:ilvl w:val="1"/>
          <w:numId w:val="2"/>
        </w:numPr>
        <w:ind w:left="709" w:hanging="425"/>
        <w:rPr>
          <w:rFonts w:asciiTheme="minorHAnsi" w:hAnsiTheme="minorHAnsi"/>
        </w:rPr>
      </w:pPr>
      <w:r>
        <w:rPr>
          <w:rFonts w:asciiTheme="minorHAnsi" w:hAnsiTheme="minorHAnsi"/>
        </w:rPr>
        <w:t>Set immunolabel identifiers (</w:t>
      </w:r>
      <w:r w:rsidR="005054BB">
        <w:rPr>
          <w:rFonts w:asciiTheme="minorHAnsi" w:hAnsiTheme="minorHAnsi"/>
        </w:rPr>
        <w:t>i</w:t>
      </w:r>
      <w:r>
        <w:rPr>
          <w:rFonts w:asciiTheme="minorHAnsi" w:hAnsiTheme="minorHAnsi"/>
        </w:rPr>
        <w:t>.e.</w:t>
      </w:r>
      <w:r w:rsidR="005054B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“</w:t>
      </w:r>
      <w:r w:rsidR="00CC323E">
        <w:rPr>
          <w:rFonts w:asciiTheme="minorHAnsi" w:hAnsiTheme="minorHAnsi"/>
        </w:rPr>
        <w:t>Ribbons</w:t>
      </w:r>
      <w:r>
        <w:rPr>
          <w:rFonts w:asciiTheme="minorHAnsi" w:hAnsiTheme="minorHAnsi"/>
        </w:rPr>
        <w:t>” and “</w:t>
      </w:r>
      <w:r w:rsidR="00CC323E">
        <w:rPr>
          <w:rFonts w:asciiTheme="minorHAnsi" w:hAnsiTheme="minorHAnsi"/>
        </w:rPr>
        <w:t>PSD</w:t>
      </w:r>
      <w:r>
        <w:rPr>
          <w:rFonts w:asciiTheme="minorHAnsi" w:hAnsiTheme="minorHAnsi"/>
        </w:rPr>
        <w:t xml:space="preserve">”). </w:t>
      </w:r>
    </w:p>
    <w:p w14:paraId="554F8143" w14:textId="735FF482" w:rsidR="00500408" w:rsidRDefault="00500408" w:rsidP="005054BB">
      <w:pPr>
        <w:pStyle w:val="ListParagraph"/>
        <w:numPr>
          <w:ilvl w:val="1"/>
          <w:numId w:val="2"/>
        </w:numPr>
        <w:ind w:left="709" w:hanging="42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results should be visualized in a 3D plot, set “figures = </w:t>
      </w:r>
      <w:r w:rsidRPr="00500408">
        <w:rPr>
          <w:rFonts w:asciiTheme="minorHAnsi" w:hAnsiTheme="minorHAnsi"/>
          <w:color w:val="0066FF"/>
        </w:rPr>
        <w:t>TRUE</w:t>
      </w:r>
      <w:r>
        <w:rPr>
          <w:rFonts w:asciiTheme="minorHAnsi" w:hAnsiTheme="minorHAnsi"/>
        </w:rPr>
        <w:t xml:space="preserve">”. Note that calculations take considerably longer when visualization is enabled. </w:t>
      </w:r>
    </w:p>
    <w:p w14:paraId="1649C542" w14:textId="77777777" w:rsidR="00A1432C" w:rsidRPr="009D0D93" w:rsidRDefault="00A1432C" w:rsidP="005054BB">
      <w:pPr>
        <w:pStyle w:val="ListParagraph"/>
        <w:numPr>
          <w:ilvl w:val="1"/>
          <w:numId w:val="2"/>
        </w:numPr>
        <w:ind w:left="709" w:hanging="425"/>
        <w:rPr>
          <w:rFonts w:asciiTheme="minorHAnsi" w:hAnsiTheme="minorHAnsi"/>
        </w:rPr>
      </w:pPr>
      <w:r>
        <w:rPr>
          <w:rFonts w:asciiTheme="minorHAnsi" w:hAnsiTheme="minorHAnsi"/>
        </w:rPr>
        <w:t>Run the script by clicking on the “Source” button.</w:t>
      </w:r>
    </w:p>
    <w:p w14:paraId="2721284E" w14:textId="77777777" w:rsidR="00A1432C" w:rsidRPr="009D0D93" w:rsidRDefault="00A1432C" w:rsidP="00A1432C">
      <w:pPr>
        <w:ind w:left="284" w:hanging="284"/>
        <w:rPr>
          <w:rFonts w:asciiTheme="minorHAnsi" w:hAnsiTheme="minorHAnsi"/>
        </w:rPr>
      </w:pPr>
    </w:p>
    <w:p w14:paraId="22FC804B" w14:textId="22086A83" w:rsidR="005F7E3F" w:rsidRDefault="00CC323E" w:rsidP="005F7E3F">
      <w:pPr>
        <w:pStyle w:val="ListParagraph"/>
        <w:numPr>
          <w:ilvl w:val="0"/>
          <w:numId w:val="2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The script will now</w:t>
      </w:r>
      <w:r w:rsidR="005F7E3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5F7E3F">
        <w:rPr>
          <w:rFonts w:asciiTheme="minorHAnsi" w:hAnsiTheme="minorHAnsi"/>
        </w:rPr>
        <w:t>1</w:t>
      </w:r>
      <w:r w:rsidR="005054BB">
        <w:rPr>
          <w:rFonts w:asciiTheme="minorHAnsi" w:hAnsiTheme="minorHAnsi"/>
        </w:rPr>
        <w:t>) n</w:t>
      </w:r>
      <w:r w:rsidR="005F7E3F">
        <w:rPr>
          <w:rFonts w:asciiTheme="minorHAnsi" w:hAnsiTheme="minorHAnsi"/>
        </w:rPr>
        <w:t>ormalize immunolabel volumes by dividing them by their respective median values</w:t>
      </w:r>
      <w:r w:rsidR="005054BB">
        <w:rPr>
          <w:rFonts w:asciiTheme="minorHAnsi" w:hAnsiTheme="minorHAnsi"/>
        </w:rPr>
        <w:t>;</w:t>
      </w:r>
      <w:r w:rsidR="005F7E3F">
        <w:rPr>
          <w:rFonts w:asciiTheme="minorHAnsi" w:hAnsiTheme="minorHAnsi"/>
        </w:rPr>
        <w:t xml:space="preserve"> 2</w:t>
      </w:r>
      <w:r w:rsidR="005054BB">
        <w:rPr>
          <w:rFonts w:asciiTheme="minorHAnsi" w:hAnsiTheme="minorHAnsi"/>
        </w:rPr>
        <w:t>)</w:t>
      </w:r>
      <w:r w:rsidR="005F7E3F">
        <w:rPr>
          <w:rFonts w:asciiTheme="minorHAnsi" w:hAnsiTheme="minorHAnsi"/>
        </w:rPr>
        <w:t xml:space="preserve"> pair pre- and postsynaptic volumes by calculating Euclidean distances </w:t>
      </w:r>
      <w:r w:rsidR="005054BB">
        <w:rPr>
          <w:rFonts w:asciiTheme="minorHAnsi" w:hAnsiTheme="minorHAnsi"/>
        </w:rPr>
        <w:t xml:space="preserve">between </w:t>
      </w:r>
      <w:r w:rsidR="005F7E3F">
        <w:rPr>
          <w:rFonts w:asciiTheme="minorHAnsi" w:hAnsiTheme="minorHAnsi"/>
        </w:rPr>
        <w:t xml:space="preserve">and determining </w:t>
      </w:r>
      <w:r w:rsidR="005054BB">
        <w:rPr>
          <w:rFonts w:asciiTheme="minorHAnsi" w:hAnsiTheme="minorHAnsi"/>
        </w:rPr>
        <w:t xml:space="preserve">pairs as those with the </w:t>
      </w:r>
      <w:r w:rsidR="005F7E3F">
        <w:rPr>
          <w:rFonts w:asciiTheme="minorHAnsi" w:hAnsiTheme="minorHAnsi"/>
        </w:rPr>
        <w:t>closest distances</w:t>
      </w:r>
      <w:r w:rsidR="005054BB">
        <w:rPr>
          <w:rFonts w:asciiTheme="minorHAnsi" w:hAnsiTheme="minorHAnsi"/>
        </w:rPr>
        <w:t xml:space="preserve">; </w:t>
      </w:r>
      <w:r w:rsidR="005F7E3F">
        <w:rPr>
          <w:rFonts w:asciiTheme="minorHAnsi" w:hAnsiTheme="minorHAnsi"/>
        </w:rPr>
        <w:t>and 3</w:t>
      </w:r>
      <w:r w:rsidR="005054BB">
        <w:rPr>
          <w:rFonts w:asciiTheme="minorHAnsi" w:hAnsiTheme="minorHAnsi"/>
        </w:rPr>
        <w:t>)</w:t>
      </w:r>
      <w:r w:rsidR="005F7E3F">
        <w:rPr>
          <w:rFonts w:asciiTheme="minorHAnsi" w:hAnsiTheme="minorHAnsi"/>
        </w:rPr>
        <w:t xml:space="preserve"> classify paired volumes as pillar or </w:t>
      </w:r>
      <w:proofErr w:type="spellStart"/>
      <w:r w:rsidR="005F7E3F">
        <w:rPr>
          <w:rFonts w:asciiTheme="minorHAnsi" w:hAnsiTheme="minorHAnsi"/>
        </w:rPr>
        <w:t>modiolar</w:t>
      </w:r>
      <w:proofErr w:type="spellEnd"/>
      <w:r w:rsidR="005F7E3F">
        <w:rPr>
          <w:rFonts w:asciiTheme="minorHAnsi" w:hAnsiTheme="minorHAnsi"/>
        </w:rPr>
        <w:t xml:space="preserve"> by defining a pillar-</w:t>
      </w:r>
      <w:proofErr w:type="spellStart"/>
      <w:r w:rsidR="005F7E3F">
        <w:rPr>
          <w:rFonts w:asciiTheme="minorHAnsi" w:hAnsiTheme="minorHAnsi"/>
        </w:rPr>
        <w:t>modiolar</w:t>
      </w:r>
      <w:proofErr w:type="spellEnd"/>
      <w:r w:rsidR="005F7E3F">
        <w:rPr>
          <w:rFonts w:asciiTheme="minorHAnsi" w:hAnsiTheme="minorHAnsi"/>
        </w:rPr>
        <w:t xml:space="preserve"> axis</w:t>
      </w:r>
      <w:r w:rsidR="005054BB">
        <w:rPr>
          <w:rFonts w:asciiTheme="minorHAnsi" w:hAnsiTheme="minorHAnsi"/>
        </w:rPr>
        <w:t xml:space="preserve"> determined by the inner hair cell nuclei and markers of the pillar and </w:t>
      </w:r>
      <w:proofErr w:type="spellStart"/>
      <w:r w:rsidR="005054BB">
        <w:rPr>
          <w:rFonts w:asciiTheme="minorHAnsi" w:hAnsiTheme="minorHAnsi"/>
        </w:rPr>
        <w:t>modiolar</w:t>
      </w:r>
      <w:proofErr w:type="spellEnd"/>
      <w:r w:rsidR="005054BB">
        <w:rPr>
          <w:rFonts w:asciiTheme="minorHAnsi" w:hAnsiTheme="minorHAnsi"/>
        </w:rPr>
        <w:t xml:space="preserve"> space.</w:t>
      </w:r>
    </w:p>
    <w:p w14:paraId="04DF98DA" w14:textId="77777777" w:rsidR="005F7E3F" w:rsidRDefault="005F7E3F" w:rsidP="005F7E3F">
      <w:pPr>
        <w:pStyle w:val="ListParagraph"/>
        <w:ind w:left="284"/>
        <w:rPr>
          <w:rFonts w:asciiTheme="minorHAnsi" w:hAnsiTheme="minorHAnsi"/>
        </w:rPr>
      </w:pPr>
    </w:p>
    <w:p w14:paraId="3A9DB51A" w14:textId="20855B89" w:rsidR="005F7E3F" w:rsidRPr="00500408" w:rsidRDefault="006D47CE" w:rsidP="00500408">
      <w:pPr>
        <w:pStyle w:val="ListParagraph"/>
        <w:numPr>
          <w:ilvl w:val="0"/>
          <w:numId w:val="2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3DF84576" wp14:editId="69CDA14D">
            <wp:simplePos x="0" y="0"/>
            <wp:positionH relativeFrom="column">
              <wp:posOffset>213360</wp:posOffset>
            </wp:positionH>
            <wp:positionV relativeFrom="paragraph">
              <wp:posOffset>609600</wp:posOffset>
            </wp:positionV>
            <wp:extent cx="5745480" cy="1326515"/>
            <wp:effectExtent l="0" t="0" r="762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E3F">
        <w:rPr>
          <w:rFonts w:asciiTheme="minorHAnsi" w:hAnsiTheme="minorHAnsi"/>
        </w:rPr>
        <w:t>Results are visualized</w:t>
      </w:r>
      <w:r w:rsidR="00500408">
        <w:rPr>
          <w:rFonts w:asciiTheme="minorHAnsi" w:hAnsiTheme="minorHAnsi"/>
        </w:rPr>
        <w:t xml:space="preserve"> in a 3D plot in RStudio</w:t>
      </w:r>
      <w:r w:rsidR="005F7E3F">
        <w:rPr>
          <w:rFonts w:asciiTheme="minorHAnsi" w:hAnsiTheme="minorHAnsi"/>
        </w:rPr>
        <w:t xml:space="preserve"> and exported as an Excel file</w:t>
      </w:r>
      <w:r w:rsidR="00500408">
        <w:rPr>
          <w:rFonts w:asciiTheme="minorHAnsi" w:hAnsiTheme="minorHAnsi"/>
        </w:rPr>
        <w:t xml:space="preserve"> (.csv format)</w:t>
      </w:r>
      <w:r w:rsidR="005F7E3F">
        <w:rPr>
          <w:rFonts w:asciiTheme="minorHAnsi" w:hAnsiTheme="minorHAnsi"/>
        </w:rPr>
        <w:t xml:space="preserve"> </w:t>
      </w:r>
      <w:r w:rsidR="006658ED">
        <w:rPr>
          <w:rFonts w:asciiTheme="minorHAnsi" w:hAnsiTheme="minorHAnsi"/>
        </w:rPr>
        <w:t>titled “Results”</w:t>
      </w:r>
      <w:r w:rsidR="005F7E3F">
        <w:rPr>
          <w:rFonts w:asciiTheme="minorHAnsi" w:hAnsiTheme="minorHAnsi"/>
        </w:rPr>
        <w:t xml:space="preserve"> into the working directory folder created in Step 3.</w:t>
      </w:r>
      <w:r w:rsidR="006658ED">
        <w:rPr>
          <w:rFonts w:asciiTheme="minorHAnsi" w:hAnsiTheme="minorHAnsi"/>
        </w:rPr>
        <w:t xml:space="preserve"> </w:t>
      </w:r>
      <w:r w:rsidR="00B91C9A">
        <w:rPr>
          <w:rFonts w:asciiTheme="minorHAnsi" w:hAnsiTheme="minorHAnsi"/>
        </w:rPr>
        <w:t>The output format is shown below.</w:t>
      </w:r>
    </w:p>
    <w:p w14:paraId="03636AAC" w14:textId="3FECD7C0" w:rsidR="00A1432C" w:rsidRPr="009D0D93" w:rsidRDefault="00A1432C" w:rsidP="00AC793B">
      <w:pPr>
        <w:rPr>
          <w:rFonts w:asciiTheme="minorHAnsi" w:hAnsiTheme="minorHAnsi"/>
        </w:rPr>
      </w:pPr>
    </w:p>
    <w:p w14:paraId="18000182" w14:textId="0AE968C7" w:rsidR="00A1432C" w:rsidRDefault="00500408" w:rsidP="00A1432C">
      <w:pPr>
        <w:pStyle w:val="ListParagraph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The first column (A) titled “</w:t>
      </w:r>
      <w:proofErr w:type="spellStart"/>
      <w:r>
        <w:rPr>
          <w:rFonts w:asciiTheme="minorHAnsi" w:hAnsiTheme="minorHAnsi"/>
        </w:rPr>
        <w:t>fileN</w:t>
      </w:r>
      <w:proofErr w:type="spellEnd"/>
      <w:r>
        <w:rPr>
          <w:rFonts w:asciiTheme="minorHAnsi" w:hAnsiTheme="minorHAnsi"/>
        </w:rPr>
        <w:t>” contains the filename. All results, including when multiple files were added to the data folder, are shown in the exported “Results.csv” file.</w:t>
      </w:r>
    </w:p>
    <w:p w14:paraId="160D80E2" w14:textId="1F160D9C" w:rsidR="0058194A" w:rsidRDefault="0058194A" w:rsidP="00AC793B"/>
    <w:p w14:paraId="2C14D34B" w14:textId="6A5EA7AB" w:rsidR="0058194A" w:rsidRDefault="0058194A" w:rsidP="00A1432C">
      <w:pPr>
        <w:pStyle w:val="ListParagraph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Columns </w:t>
      </w:r>
      <w:r w:rsidR="006D47CE">
        <w:rPr>
          <w:rFonts w:asciiTheme="minorHAnsi" w:hAnsiTheme="minorHAnsi"/>
        </w:rPr>
        <w:t>B</w:t>
      </w:r>
      <w:r>
        <w:rPr>
          <w:rFonts w:asciiTheme="minorHAnsi" w:hAnsiTheme="minorHAnsi"/>
        </w:rPr>
        <w:t xml:space="preserve"> to </w:t>
      </w:r>
      <w:r w:rsidR="006D47CE">
        <w:rPr>
          <w:rFonts w:asciiTheme="minorHAnsi" w:hAnsiTheme="minorHAnsi"/>
        </w:rPr>
        <w:t>G</w:t>
      </w:r>
      <w:r>
        <w:rPr>
          <w:rFonts w:asciiTheme="minorHAnsi" w:hAnsiTheme="minorHAnsi"/>
        </w:rPr>
        <w:t xml:space="preserve"> contain Point ID, x, y, z coordinates, Immunolabels and Volumes of an </w:t>
      </w:r>
      <w:proofErr w:type="spellStart"/>
      <w:r>
        <w:rPr>
          <w:rFonts w:asciiTheme="minorHAnsi" w:hAnsiTheme="minorHAnsi"/>
        </w:rPr>
        <w:t>immunopunctum</w:t>
      </w:r>
      <w:proofErr w:type="spellEnd"/>
      <w:r>
        <w:rPr>
          <w:rFonts w:asciiTheme="minorHAnsi" w:hAnsiTheme="minorHAnsi"/>
        </w:rPr>
        <w:t xml:space="preserve">, with columns </w:t>
      </w:r>
      <w:r w:rsidR="006D47CE">
        <w:rPr>
          <w:rFonts w:asciiTheme="minorHAnsi" w:hAnsiTheme="minorHAnsi"/>
        </w:rPr>
        <w:t>H</w:t>
      </w:r>
      <w:r>
        <w:rPr>
          <w:rFonts w:asciiTheme="minorHAnsi" w:hAnsiTheme="minorHAnsi"/>
        </w:rPr>
        <w:t xml:space="preserve"> and </w:t>
      </w:r>
      <w:r w:rsidR="006D47CE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 containing the </w:t>
      </w:r>
      <w:proofErr w:type="spellStart"/>
      <w:r>
        <w:rPr>
          <w:rFonts w:asciiTheme="minorHAnsi" w:hAnsiTheme="minorHAnsi"/>
        </w:rPr>
        <w:t>immunopunct</w:t>
      </w:r>
      <w:r w:rsidR="00AC793B">
        <w:rPr>
          <w:rFonts w:asciiTheme="minorHAnsi" w:hAnsiTheme="minorHAnsi"/>
        </w:rPr>
        <w:t>a</w:t>
      </w:r>
      <w:proofErr w:type="spellEnd"/>
      <w:r>
        <w:rPr>
          <w:rFonts w:asciiTheme="minorHAnsi" w:hAnsiTheme="minorHAnsi"/>
        </w:rPr>
        <w:t xml:space="preserve"> pair and Euclidean </w:t>
      </w:r>
      <w:r>
        <w:rPr>
          <w:rFonts w:asciiTheme="minorHAnsi" w:hAnsiTheme="minorHAnsi"/>
        </w:rPr>
        <w:lastRenderedPageBreak/>
        <w:t xml:space="preserve">distance. Columns </w:t>
      </w:r>
      <w:r w:rsidR="006D47CE">
        <w:rPr>
          <w:rFonts w:asciiTheme="minorHAnsi" w:hAnsiTheme="minorHAnsi"/>
        </w:rPr>
        <w:t>J</w:t>
      </w:r>
      <w:r>
        <w:rPr>
          <w:rFonts w:asciiTheme="minorHAnsi" w:hAnsiTheme="minorHAnsi"/>
        </w:rPr>
        <w:t xml:space="preserve"> and </w:t>
      </w:r>
      <w:r w:rsidR="006D47CE">
        <w:rPr>
          <w:rFonts w:asciiTheme="minorHAnsi" w:hAnsiTheme="minorHAnsi"/>
        </w:rPr>
        <w:t>K</w:t>
      </w:r>
      <w:r>
        <w:rPr>
          <w:rFonts w:asciiTheme="minorHAnsi" w:hAnsiTheme="minorHAnsi"/>
        </w:rPr>
        <w:t xml:space="preserve"> contain the median normalized volumes of both </w:t>
      </w:r>
      <w:proofErr w:type="spellStart"/>
      <w:r>
        <w:rPr>
          <w:rFonts w:asciiTheme="minorHAnsi" w:hAnsiTheme="minorHAnsi"/>
        </w:rPr>
        <w:t>immunopuncta</w:t>
      </w:r>
      <w:proofErr w:type="spellEnd"/>
      <w:r>
        <w:rPr>
          <w:rFonts w:asciiTheme="minorHAnsi" w:hAnsiTheme="minorHAnsi"/>
        </w:rPr>
        <w:t xml:space="preserve">, with column </w:t>
      </w:r>
      <w:r w:rsidR="006D47CE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containing the ratio between the two. Column </w:t>
      </w:r>
      <w:r w:rsidR="006D47CE">
        <w:rPr>
          <w:rFonts w:asciiTheme="minorHAnsi" w:hAnsiTheme="minorHAnsi"/>
        </w:rPr>
        <w:t>M</w:t>
      </w:r>
      <w:r>
        <w:rPr>
          <w:rFonts w:asciiTheme="minorHAnsi" w:hAnsiTheme="minorHAnsi"/>
        </w:rPr>
        <w:t xml:space="preserve"> contains a unique ID assigned to the </w:t>
      </w:r>
      <w:proofErr w:type="spellStart"/>
      <w:r>
        <w:rPr>
          <w:rFonts w:asciiTheme="minorHAnsi" w:hAnsiTheme="minorHAnsi"/>
        </w:rPr>
        <w:t>immunopuncta</w:t>
      </w:r>
      <w:proofErr w:type="spellEnd"/>
      <w:r>
        <w:rPr>
          <w:rFonts w:asciiTheme="minorHAnsi" w:hAnsiTheme="minorHAnsi"/>
        </w:rPr>
        <w:t xml:space="preserve"> pair. </w:t>
      </w:r>
    </w:p>
    <w:p w14:paraId="13FDDD0F" w14:textId="0D1646B8" w:rsidR="0058194A" w:rsidRDefault="0058194A" w:rsidP="00A1432C">
      <w:pPr>
        <w:pStyle w:val="ListParagraph"/>
        <w:ind w:left="284"/>
        <w:rPr>
          <w:rFonts w:asciiTheme="minorHAnsi" w:hAnsiTheme="minorHAnsi"/>
        </w:rPr>
      </w:pPr>
    </w:p>
    <w:p w14:paraId="2AA3B226" w14:textId="45A2FBBB" w:rsidR="0058194A" w:rsidRPr="009D0D93" w:rsidRDefault="0058194A" w:rsidP="00A1432C">
      <w:pPr>
        <w:pStyle w:val="ListParagraph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Column </w:t>
      </w:r>
      <w:r w:rsidR="006D47CE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contains the pillar / </w:t>
      </w:r>
      <w:proofErr w:type="spellStart"/>
      <w:r>
        <w:rPr>
          <w:rFonts w:asciiTheme="minorHAnsi" w:hAnsiTheme="minorHAnsi"/>
        </w:rPr>
        <w:t>modiolar</w:t>
      </w:r>
      <w:proofErr w:type="spellEnd"/>
      <w:r>
        <w:rPr>
          <w:rFonts w:asciiTheme="minorHAnsi" w:hAnsiTheme="minorHAnsi"/>
        </w:rPr>
        <w:t xml:space="preserve"> classification</w:t>
      </w:r>
      <w:r w:rsidR="00295325">
        <w:rPr>
          <w:rFonts w:asciiTheme="minorHAnsi" w:hAnsiTheme="minorHAnsi"/>
        </w:rPr>
        <w:t>.</w:t>
      </w:r>
    </w:p>
    <w:p w14:paraId="55277B16" w14:textId="77777777" w:rsidR="00FD14B1" w:rsidRDefault="00FD14B1"/>
    <w:sectPr w:rsidR="00FD14B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0F734" w14:textId="77777777" w:rsidR="00F84B93" w:rsidRDefault="00F84B93" w:rsidP="00B70DA8">
      <w:r>
        <w:separator/>
      </w:r>
    </w:p>
  </w:endnote>
  <w:endnote w:type="continuationSeparator" w:id="0">
    <w:p w14:paraId="3B8212F0" w14:textId="77777777" w:rsidR="00F84B93" w:rsidRDefault="00F84B93" w:rsidP="00B7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D7B9" w14:textId="77777777" w:rsidR="00F84B93" w:rsidRDefault="00F84B93" w:rsidP="00B70DA8">
      <w:r>
        <w:separator/>
      </w:r>
    </w:p>
  </w:footnote>
  <w:footnote w:type="continuationSeparator" w:id="0">
    <w:p w14:paraId="3047EDD7" w14:textId="77777777" w:rsidR="00F84B93" w:rsidRDefault="00F84B93" w:rsidP="00B70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50209" w14:textId="5775AA13" w:rsidR="000E7CCB" w:rsidRPr="000E7CCB" w:rsidRDefault="000E7CCB">
    <w:pPr>
      <w:pStyle w:val="Header"/>
      <w:rPr>
        <w:rFonts w:asciiTheme="majorHAnsi" w:eastAsiaTheme="majorEastAsia" w:hAnsiTheme="majorHAnsi" w:cstheme="majorBidi"/>
        <w:b/>
        <w:color w:val="4472C4" w:themeColor="accent1"/>
      </w:rPr>
    </w:pPr>
    <w:r w:rsidRPr="000E7CCB">
      <w:rPr>
        <w:rFonts w:asciiTheme="majorHAnsi" w:eastAsiaTheme="majorEastAsia" w:hAnsiTheme="majorHAnsi" w:cstheme="majorBidi"/>
        <w:b/>
        <w:color w:val="4472C4" w:themeColor="accent1"/>
      </w:rPr>
      <w:t>Pillar-</w:t>
    </w:r>
    <w:proofErr w:type="spellStart"/>
    <w:r w:rsidRPr="000E7CCB">
      <w:rPr>
        <w:rFonts w:asciiTheme="majorHAnsi" w:eastAsiaTheme="majorEastAsia" w:hAnsiTheme="majorHAnsi" w:cstheme="majorBidi"/>
        <w:b/>
        <w:color w:val="4472C4" w:themeColor="accent1"/>
      </w:rPr>
      <w:t>modiolar</w:t>
    </w:r>
    <w:proofErr w:type="spellEnd"/>
    <w:r w:rsidRPr="000E7CCB">
      <w:rPr>
        <w:rFonts w:asciiTheme="majorHAnsi" w:eastAsiaTheme="majorEastAsia" w:hAnsiTheme="majorHAnsi" w:cstheme="majorBidi"/>
        <w:b/>
        <w:color w:val="4472C4" w:themeColor="accent1"/>
      </w:rPr>
      <w:t xml:space="preserve"> synapse classification and comparison</w:t>
    </w:r>
    <w:r w:rsidRPr="000E7CCB">
      <w:rPr>
        <w:rFonts w:asciiTheme="majorHAnsi" w:eastAsiaTheme="majorEastAsia" w:hAnsiTheme="majorHAnsi" w:cstheme="majorBidi"/>
        <w:b/>
        <w:color w:val="4472C4" w:themeColor="accent1"/>
      </w:rPr>
      <w:tab/>
    </w:r>
    <w:hyperlink r:id="rId1" w:history="1">
      <w:r w:rsidRPr="000E7CCB">
        <w:rPr>
          <w:rStyle w:val="Hyperlink"/>
          <w:rFonts w:asciiTheme="majorHAnsi" w:eastAsiaTheme="majorEastAsia" w:hAnsiTheme="majorHAnsi" w:cstheme="majorBidi"/>
          <w:b/>
          <w:color w:val="4472C4" w:themeColor="accent1"/>
        </w:rPr>
        <w:t>thepyottlab.com</w:t>
      </w:r>
    </w:hyperlink>
  </w:p>
  <w:p w14:paraId="0534D852" w14:textId="79BEE544" w:rsidR="000E7CCB" w:rsidRPr="000E7CCB" w:rsidRDefault="00F84B93" w:rsidP="000E7CCB">
    <w:pPr>
      <w:pStyle w:val="Header"/>
      <w:rPr>
        <w:rFonts w:asciiTheme="majorHAnsi" w:hAnsiTheme="majorHAnsi"/>
        <w:b/>
        <w:color w:val="4472C4" w:themeColor="accent1"/>
      </w:rPr>
    </w:pPr>
    <w:sdt>
      <w:sdtPr>
        <w:rPr>
          <w:rFonts w:asciiTheme="majorHAnsi" w:eastAsiaTheme="majorEastAsia" w:hAnsiTheme="majorHAnsi" w:cstheme="majorBidi"/>
          <w:b/>
          <w:color w:val="4472C4" w:themeColor="accent1"/>
        </w:rPr>
        <w:alias w:val="Title"/>
        <w:id w:val="1886829936"/>
        <w:placeholder>
          <w:docPart w:val="BC1E143217E44533B682EE2ACE967B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7CCB" w:rsidRPr="000E7CCB">
          <w:rPr>
            <w:rFonts w:asciiTheme="majorHAnsi" w:eastAsiaTheme="majorEastAsia" w:hAnsiTheme="majorHAnsi" w:cstheme="majorBidi"/>
            <w:b/>
            <w:color w:val="4472C4" w:themeColor="accent1"/>
          </w:rPr>
          <w:t>Last updated 20 February 2021</w:t>
        </w:r>
      </w:sdtContent>
    </w:sdt>
    <w:r w:rsidR="000E7CCB" w:rsidRPr="000E7CCB">
      <w:rPr>
        <w:rFonts w:asciiTheme="majorHAnsi" w:eastAsiaTheme="majorEastAsia" w:hAnsiTheme="majorHAnsi" w:cstheme="majorBidi"/>
        <w:b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472C4" w:themeColor="accent1"/>
        </w:rPr>
        <w:alias w:val="Date"/>
        <w:id w:val="-968361608"/>
        <w:placeholder>
          <w:docPart w:val="01B6AD7C703442A7AAD7B53FEC2C56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0E7CCB" w:rsidRPr="000E7CCB">
          <w:rPr>
            <w:rFonts w:asciiTheme="majorHAnsi" w:eastAsiaTheme="majorEastAsia" w:hAnsiTheme="majorHAnsi" w:cstheme="majorBidi"/>
            <w:b/>
            <w:color w:val="4472C4" w:themeColor="accent1"/>
          </w:rPr>
          <w:t>Pyott Lab Protocols</w:t>
        </w:r>
      </w:sdtContent>
    </w:sdt>
  </w:p>
  <w:p w14:paraId="282CE845" w14:textId="77777777" w:rsidR="000E7CCB" w:rsidRDefault="000E7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FCD"/>
    <w:multiLevelType w:val="hybridMultilevel"/>
    <w:tmpl w:val="7FA8DE5E"/>
    <w:lvl w:ilvl="0" w:tplc="99A24B62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019D"/>
    <w:multiLevelType w:val="hybridMultilevel"/>
    <w:tmpl w:val="31CA8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A8"/>
    <w:rsid w:val="00041840"/>
    <w:rsid w:val="000C6B76"/>
    <w:rsid w:val="000E7CCB"/>
    <w:rsid w:val="001322EF"/>
    <w:rsid w:val="00176A42"/>
    <w:rsid w:val="00295325"/>
    <w:rsid w:val="002C2386"/>
    <w:rsid w:val="002C2DB4"/>
    <w:rsid w:val="00305B94"/>
    <w:rsid w:val="004C649B"/>
    <w:rsid w:val="00500408"/>
    <w:rsid w:val="005054BB"/>
    <w:rsid w:val="00562F9E"/>
    <w:rsid w:val="0058194A"/>
    <w:rsid w:val="005F7E3F"/>
    <w:rsid w:val="00605E06"/>
    <w:rsid w:val="006658ED"/>
    <w:rsid w:val="006D47CE"/>
    <w:rsid w:val="006F091E"/>
    <w:rsid w:val="00727EFD"/>
    <w:rsid w:val="00753EB5"/>
    <w:rsid w:val="007C742A"/>
    <w:rsid w:val="009F54F0"/>
    <w:rsid w:val="00A1432C"/>
    <w:rsid w:val="00AC793B"/>
    <w:rsid w:val="00B06D6A"/>
    <w:rsid w:val="00B70DA8"/>
    <w:rsid w:val="00B77A75"/>
    <w:rsid w:val="00B91C9A"/>
    <w:rsid w:val="00BD22B3"/>
    <w:rsid w:val="00C204D1"/>
    <w:rsid w:val="00C6180B"/>
    <w:rsid w:val="00C8342F"/>
    <w:rsid w:val="00CA2318"/>
    <w:rsid w:val="00CB1298"/>
    <w:rsid w:val="00CC323E"/>
    <w:rsid w:val="00CD28AA"/>
    <w:rsid w:val="00D429DE"/>
    <w:rsid w:val="00D85166"/>
    <w:rsid w:val="00D955D1"/>
    <w:rsid w:val="00F84B93"/>
    <w:rsid w:val="00FD14B1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8979D"/>
  <w15:docId w15:val="{5314BBE6-3F0A-461E-B0EC-8E5ECC0F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DA8"/>
  </w:style>
  <w:style w:type="paragraph" w:styleId="Footer">
    <w:name w:val="footer"/>
    <w:basedOn w:val="Normal"/>
    <w:link w:val="FooterChar"/>
    <w:uiPriority w:val="99"/>
    <w:unhideWhenUsed/>
    <w:rsid w:val="00B70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DA8"/>
  </w:style>
  <w:style w:type="paragraph" w:styleId="ListParagraph">
    <w:name w:val="List Paragraph"/>
    <w:basedOn w:val="Normal"/>
    <w:uiPriority w:val="34"/>
    <w:qFormat/>
    <w:rsid w:val="00A143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6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D6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D6A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E7C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CC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3B"/>
    <w:rPr>
      <w:rFonts w:ascii="Tahoma" w:eastAsia="Times New Roman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thepyottlab.com/pillar-modiolar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pyottlab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1E143217E44533B682EE2ACE967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3C034-09CB-4433-A8F2-F65721BA4D06}"/>
      </w:docPartPr>
      <w:docPartBody>
        <w:p w:rsidR="000502DF" w:rsidRDefault="007E1BE1" w:rsidP="007E1BE1">
          <w:pPr>
            <w:pStyle w:val="BC1E143217E44533B682EE2ACE967B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1B6AD7C703442A7AAD7B53FEC2C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DA3F-F92D-42A8-902F-7B95DC4B2276}"/>
      </w:docPartPr>
      <w:docPartBody>
        <w:p w:rsidR="000502DF" w:rsidRDefault="007E1BE1" w:rsidP="007E1BE1">
          <w:pPr>
            <w:pStyle w:val="01B6AD7C703442A7AAD7B53FEC2C56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BE1"/>
    <w:rsid w:val="000502DF"/>
    <w:rsid w:val="001D673F"/>
    <w:rsid w:val="00407528"/>
    <w:rsid w:val="0056776E"/>
    <w:rsid w:val="007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E143217E44533B682EE2ACE967BF5">
    <w:name w:val="BC1E143217E44533B682EE2ACE967BF5"/>
    <w:rsid w:val="007E1BE1"/>
  </w:style>
  <w:style w:type="paragraph" w:customStyle="1" w:styleId="01B6AD7C703442A7AAD7B53FEC2C5694">
    <w:name w:val="01B6AD7C703442A7AAD7B53FEC2C5694"/>
    <w:rsid w:val="007E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Pyott Lab Protocols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EECA8-82DA-4F55-AF2A-C112D11B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3556</Characters>
  <Application>Microsoft Office Word</Application>
  <DocSecurity>0</DocSecurity>
  <Lines>122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updated 20 February 2021</vt:lpstr>
    </vt:vector>
  </TitlesOfParts>
  <Company>Universitair Medisch Centrum Groningen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updated 20 February 2021</dc:title>
  <dc:creator>Lu</dc:creator>
  <cp:lastModifiedBy>Lu</cp:lastModifiedBy>
  <cp:revision>2</cp:revision>
  <dcterms:created xsi:type="dcterms:W3CDTF">2021-03-05T13:25:00Z</dcterms:created>
  <dcterms:modified xsi:type="dcterms:W3CDTF">2021-03-05T13:25:00Z</dcterms:modified>
</cp:coreProperties>
</file>