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A1BE9E" w14:textId="55F6697C" w:rsidR="00D96CC0" w:rsidRPr="00983E71" w:rsidRDefault="00D96CC0" w:rsidP="00E94671">
      <w:pPr>
        <w:tabs>
          <w:tab w:val="left" w:pos="180"/>
          <w:tab w:val="left" w:pos="1080"/>
          <w:tab w:val="left" w:pos="2250"/>
        </w:tabs>
        <w:spacing w:line="480" w:lineRule="auto"/>
        <w:ind w:left="288" w:firstLine="562"/>
        <w:jc w:val="both"/>
        <w:rPr>
          <w:rFonts w:eastAsia="Times"/>
          <w:b/>
          <w:smallCaps/>
          <w:color w:val="000000" w:themeColor="text1"/>
        </w:rPr>
      </w:pPr>
      <w:r w:rsidRPr="00FD5345">
        <w:rPr>
          <w:rFonts w:eastAsia="Times"/>
          <w:b/>
          <w:smallCaps/>
          <w:noProof/>
          <w:color w:val="000000" w:themeColor="text1"/>
        </w:rPr>
        <mc:AlternateContent>
          <mc:Choice Requires="wps">
            <w:drawing>
              <wp:anchor distT="0" distB="0" distL="114300" distR="114300" simplePos="0" relativeHeight="251663360" behindDoc="1" locked="0" layoutInCell="1" allowOverlap="1" wp14:anchorId="44C195C2" wp14:editId="009E8AF5">
                <wp:simplePos x="0" y="0"/>
                <wp:positionH relativeFrom="column">
                  <wp:posOffset>-19072</wp:posOffset>
                </wp:positionH>
                <wp:positionV relativeFrom="paragraph">
                  <wp:posOffset>-183033</wp:posOffset>
                </wp:positionV>
                <wp:extent cx="6160814" cy="8865520"/>
                <wp:effectExtent l="50800" t="50800" r="49530" b="50165"/>
                <wp:wrapNone/>
                <wp:docPr id="66" name="Rectangle 66"/>
                <wp:cNvGraphicFramePr/>
                <a:graphic xmlns:a="http://schemas.openxmlformats.org/drawingml/2006/main">
                  <a:graphicData uri="http://schemas.microsoft.com/office/word/2010/wordprocessingShape">
                    <wps:wsp>
                      <wps:cNvSpPr/>
                      <wps:spPr>
                        <a:xfrm>
                          <a:off x="0" y="0"/>
                          <a:ext cx="6160814" cy="8865520"/>
                        </a:xfrm>
                        <a:prstGeom prst="rect">
                          <a:avLst/>
                        </a:prstGeom>
                        <a:noFill/>
                        <a:ln w="1016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9FE8CE8" id="Rectangle 66" o:spid="_x0000_s1026" style="position:absolute;margin-left:-1.5pt;margin-top:-14.4pt;width:485.1pt;height:698.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" filled="f" strokecolor="black [3213]" strokeweight="8pt">
                <v:stroke linestyle="thickThin"/>
              </v:rect>
            </w:pict>
          </mc:Fallback>
        </mc:AlternateContent>
      </w:r>
    </w:p>
    <w:p w14:paraId="201AB4A7" w14:textId="77777777" w:rsidR="00D96CC0" w:rsidRPr="00983E71" w:rsidRDefault="00D96CC0" w:rsidP="009C672A">
      <w:pPr>
        <w:tabs>
          <w:tab w:val="left" w:pos="180"/>
          <w:tab w:val="left" w:pos="1080"/>
          <w:tab w:val="left" w:pos="2250"/>
          <w:tab w:val="left" w:leader="dot" w:pos="9346"/>
        </w:tabs>
        <w:spacing w:line="480" w:lineRule="auto"/>
        <w:ind w:left="288" w:firstLine="562"/>
        <w:jc w:val="center"/>
        <w:rPr>
          <w:rFonts w:eastAsia="Times"/>
          <w:b/>
          <w:smallCaps/>
          <w:color w:val="000000" w:themeColor="text1"/>
          <w:sz w:val="28"/>
          <w:szCs w:val="28"/>
        </w:rPr>
      </w:pPr>
      <w:r w:rsidRPr="00983E71">
        <w:rPr>
          <w:rFonts w:eastAsia="Times"/>
          <w:b/>
          <w:smallCaps/>
          <w:color w:val="000000" w:themeColor="text1"/>
          <w:sz w:val="28"/>
          <w:szCs w:val="28"/>
        </w:rPr>
        <w:t>VIETNAM NATIONAL UNIVERSITY HCMC</w:t>
      </w:r>
    </w:p>
    <w:p w14:paraId="3B912ACF" w14:textId="77777777" w:rsidR="00D96CC0" w:rsidRPr="00983E71" w:rsidRDefault="00D96CC0" w:rsidP="009C672A">
      <w:pPr>
        <w:tabs>
          <w:tab w:val="left" w:pos="180"/>
          <w:tab w:val="left" w:pos="1080"/>
          <w:tab w:val="left" w:pos="2250"/>
          <w:tab w:val="left" w:leader="dot" w:pos="9346"/>
        </w:tabs>
        <w:spacing w:line="480" w:lineRule="auto"/>
        <w:ind w:left="288" w:firstLine="562"/>
        <w:jc w:val="center"/>
        <w:rPr>
          <w:rFonts w:eastAsia="Times"/>
          <w:b/>
          <w:smallCaps/>
          <w:color w:val="000000" w:themeColor="text1"/>
          <w:sz w:val="28"/>
          <w:szCs w:val="28"/>
        </w:rPr>
      </w:pPr>
      <w:r w:rsidRPr="00983E71">
        <w:rPr>
          <w:rFonts w:eastAsia="Times"/>
          <w:b/>
          <w:smallCaps/>
          <w:color w:val="000000" w:themeColor="text1"/>
          <w:sz w:val="28"/>
          <w:szCs w:val="28"/>
        </w:rPr>
        <w:t>INTERNATIONAL UNIVERSITY</w:t>
      </w:r>
    </w:p>
    <w:p w14:paraId="4B240D42" w14:textId="7FC99E2A" w:rsidR="00D96CC0" w:rsidRPr="00983E71" w:rsidRDefault="00D96CC0" w:rsidP="009C672A">
      <w:pPr>
        <w:tabs>
          <w:tab w:val="left" w:pos="180"/>
          <w:tab w:val="left" w:pos="1080"/>
          <w:tab w:val="left" w:pos="2250"/>
          <w:tab w:val="left" w:leader="dot" w:pos="9346"/>
        </w:tabs>
        <w:spacing w:line="480" w:lineRule="auto"/>
        <w:ind w:left="288" w:firstLine="562"/>
        <w:jc w:val="center"/>
        <w:rPr>
          <w:rFonts w:eastAsia="Times"/>
          <w:b/>
          <w:smallCaps/>
          <w:color w:val="000000" w:themeColor="text1"/>
          <w:sz w:val="28"/>
          <w:szCs w:val="28"/>
        </w:rPr>
      </w:pPr>
      <w:r w:rsidRPr="00983E71">
        <w:rPr>
          <w:rFonts w:eastAsia="Times"/>
          <w:b/>
          <w:smallCaps/>
          <w:color w:val="000000" w:themeColor="text1"/>
          <w:sz w:val="28"/>
          <w:szCs w:val="28"/>
        </w:rPr>
        <w:t>SCHOOL OF COMPUTER SCIENCE AND ENGINEERING</w:t>
      </w:r>
    </w:p>
    <w:p w14:paraId="411D7072" w14:textId="05EADBFE" w:rsidR="00D96CC0" w:rsidRPr="00983E71" w:rsidRDefault="00D96CC0" w:rsidP="00E94671">
      <w:pPr>
        <w:tabs>
          <w:tab w:val="left" w:pos="180"/>
          <w:tab w:val="left" w:pos="1080"/>
          <w:tab w:val="left" w:pos="2250"/>
          <w:tab w:val="left" w:leader="dot" w:pos="9346"/>
        </w:tabs>
        <w:spacing w:line="480" w:lineRule="auto"/>
        <w:ind w:left="288" w:firstLine="562"/>
        <w:jc w:val="both"/>
        <w:rPr>
          <w:rFonts w:eastAsia="Times"/>
          <w:b/>
          <w:smallCaps/>
          <w:color w:val="000000" w:themeColor="text1"/>
        </w:rPr>
      </w:pPr>
    </w:p>
    <w:p w14:paraId="216FAC98" w14:textId="69C6DA19" w:rsidR="00D96CC0" w:rsidRPr="00983E71" w:rsidRDefault="00D96CC0" w:rsidP="00E94671">
      <w:pPr>
        <w:tabs>
          <w:tab w:val="left" w:pos="1080"/>
          <w:tab w:val="left" w:pos="2250"/>
          <w:tab w:val="left" w:pos="2650"/>
          <w:tab w:val="left" w:leader="dot" w:pos="9346"/>
        </w:tabs>
        <w:spacing w:line="480" w:lineRule="auto"/>
        <w:ind w:left="288" w:firstLine="562"/>
        <w:jc w:val="both"/>
        <w:rPr>
          <w:rFonts w:eastAsia="Times"/>
          <w:color w:val="000000" w:themeColor="text1"/>
        </w:rPr>
      </w:pPr>
    </w:p>
    <w:p w14:paraId="4966F6B0" w14:textId="575B7A4F" w:rsidR="00DB6589" w:rsidRPr="00983E71" w:rsidRDefault="00DB6589" w:rsidP="009C672A">
      <w:pPr>
        <w:tabs>
          <w:tab w:val="left" w:pos="1080"/>
          <w:tab w:val="left" w:pos="2250"/>
          <w:tab w:val="left" w:pos="2650"/>
          <w:tab w:val="left" w:leader="dot" w:pos="9346"/>
        </w:tabs>
        <w:spacing w:line="480" w:lineRule="auto"/>
        <w:ind w:left="288" w:right="-430" w:firstLine="562"/>
        <w:jc w:val="center"/>
        <w:rPr>
          <w:rFonts w:eastAsia="Times"/>
          <w:b/>
          <w:bCs/>
          <w:color w:val="000000" w:themeColor="text1"/>
          <w:sz w:val="36"/>
          <w:szCs w:val="36"/>
        </w:rPr>
      </w:pPr>
      <w:r w:rsidRPr="00FD5345">
        <w:rPr>
          <w:b/>
          <w:bCs/>
          <w:noProof/>
          <w:color w:val="000000" w:themeColor="text1"/>
        </w:rPr>
        <w:drawing>
          <wp:anchor distT="0" distB="0" distL="0" distR="0" simplePos="0" relativeHeight="251664384" behindDoc="1" locked="0" layoutInCell="1" allowOverlap="1" wp14:anchorId="4312FCD7" wp14:editId="40466185">
            <wp:simplePos x="0" y="0"/>
            <wp:positionH relativeFrom="column">
              <wp:posOffset>1041271</wp:posOffset>
            </wp:positionH>
            <wp:positionV relativeFrom="paragraph">
              <wp:posOffset>27305</wp:posOffset>
            </wp:positionV>
            <wp:extent cx="4162097" cy="4162348"/>
            <wp:effectExtent l="0" t="0" r="3810" b="3810"/>
            <wp:wrapNone/>
            <wp:docPr id="101" name="image30.pn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1" name="image30.png" descr="A blue and white logo&#10;&#10;Description automatically generated with low confidence"/>
                    <pic:cNvPicPr preferRelativeResize="0"/>
                  </pic:nvPicPr>
                  <pic:blipFill>
                    <a:blip r:embed="rId8"/>
                    <a:srcRect/>
                    <a:stretch>
                      <a:fillRect/>
                    </a:stretch>
                  </pic:blipFill>
                  <pic:spPr>
                    <a:xfrm>
                      <a:off x="0" y="0"/>
                      <a:ext cx="4162097" cy="4162348"/>
                    </a:xfrm>
                    <a:prstGeom prst="rect">
                      <a:avLst/>
                    </a:prstGeom>
                  </pic:spPr>
                </pic:pic>
              </a:graphicData>
            </a:graphic>
            <wp14:sizeRelH relativeFrom="margin">
              <wp14:pctWidth>0</wp14:pctWidth>
            </wp14:sizeRelH>
            <wp14:sizeRelV relativeFrom="margin">
              <wp14:pctHeight>0</wp14:pctHeight>
            </wp14:sizeRelV>
          </wp:anchor>
        </w:drawing>
      </w:r>
      <w:r w:rsidR="008F6CDD" w:rsidRPr="00983E71">
        <w:rPr>
          <w:rFonts w:eastAsia="Times"/>
          <w:b/>
          <w:bCs/>
          <w:color w:val="000000" w:themeColor="text1"/>
          <w:sz w:val="36"/>
          <w:szCs w:val="36"/>
        </w:rPr>
        <w:t>DATA AGGREGATION WITH CLUSTERING</w:t>
      </w:r>
    </w:p>
    <w:p w14:paraId="1EE5BA49" w14:textId="77777777" w:rsidR="008F6CDD" w:rsidRPr="00983E71" w:rsidRDefault="008F6CDD" w:rsidP="009C672A">
      <w:pPr>
        <w:tabs>
          <w:tab w:val="left" w:pos="1080"/>
          <w:tab w:val="left" w:pos="2250"/>
          <w:tab w:val="left" w:pos="2650"/>
          <w:tab w:val="left" w:leader="dot" w:pos="9346"/>
        </w:tabs>
        <w:spacing w:line="480" w:lineRule="auto"/>
        <w:ind w:left="288" w:right="-430" w:firstLine="562"/>
        <w:jc w:val="center"/>
        <w:rPr>
          <w:rFonts w:eastAsia="Times"/>
          <w:b/>
          <w:bCs/>
          <w:color w:val="000000" w:themeColor="text1"/>
          <w:sz w:val="36"/>
          <w:szCs w:val="36"/>
        </w:rPr>
      </w:pPr>
      <w:r w:rsidRPr="00983E71">
        <w:rPr>
          <w:rFonts w:eastAsia="Times"/>
          <w:b/>
          <w:bCs/>
          <w:color w:val="000000" w:themeColor="text1"/>
          <w:sz w:val="36"/>
          <w:szCs w:val="36"/>
        </w:rPr>
        <w:t xml:space="preserve">AND </w:t>
      </w:r>
    </w:p>
    <w:p w14:paraId="543CFB44" w14:textId="774EA390" w:rsidR="00D96CC0" w:rsidRPr="00983E71" w:rsidRDefault="008F6CDD" w:rsidP="009C672A">
      <w:pPr>
        <w:tabs>
          <w:tab w:val="left" w:pos="1080"/>
          <w:tab w:val="left" w:pos="2250"/>
          <w:tab w:val="left" w:pos="2650"/>
          <w:tab w:val="left" w:leader="dot" w:pos="9346"/>
        </w:tabs>
        <w:spacing w:line="480" w:lineRule="auto"/>
        <w:ind w:left="288" w:right="-430" w:firstLine="562"/>
        <w:jc w:val="center"/>
        <w:rPr>
          <w:rFonts w:eastAsia="Times"/>
          <w:b/>
          <w:bCs/>
          <w:color w:val="000000" w:themeColor="text1"/>
          <w:sz w:val="36"/>
          <w:szCs w:val="36"/>
        </w:rPr>
      </w:pPr>
      <w:r w:rsidRPr="00983E71">
        <w:rPr>
          <w:rFonts w:eastAsia="Times"/>
          <w:b/>
          <w:bCs/>
          <w:color w:val="000000" w:themeColor="text1"/>
          <w:sz w:val="36"/>
          <w:szCs w:val="36"/>
        </w:rPr>
        <w:t>DEMAND PREDICTION FOR RETAIL DATA</w:t>
      </w:r>
    </w:p>
    <w:p w14:paraId="42803472" w14:textId="41EA5FB4" w:rsidR="00D96CC0" w:rsidRPr="00983E71" w:rsidRDefault="00231604" w:rsidP="009C672A">
      <w:pPr>
        <w:tabs>
          <w:tab w:val="left" w:pos="1080"/>
          <w:tab w:val="left" w:pos="2250"/>
          <w:tab w:val="left" w:pos="2650"/>
          <w:tab w:val="left" w:leader="dot" w:pos="9346"/>
        </w:tabs>
        <w:spacing w:line="480" w:lineRule="auto"/>
        <w:ind w:left="288" w:firstLine="562"/>
        <w:jc w:val="center"/>
        <w:rPr>
          <w:rFonts w:eastAsia="Times"/>
          <w:color w:val="000000" w:themeColor="text1"/>
          <w:sz w:val="32"/>
          <w:szCs w:val="32"/>
        </w:rPr>
      </w:pPr>
      <w:r w:rsidRPr="00983E71">
        <w:rPr>
          <w:rFonts w:eastAsia="Times"/>
          <w:color w:val="000000" w:themeColor="text1"/>
          <w:sz w:val="32"/>
          <w:szCs w:val="32"/>
        </w:rPr>
        <w:t>B</w:t>
      </w:r>
      <w:r w:rsidR="00D96CC0" w:rsidRPr="00983E71">
        <w:rPr>
          <w:rFonts w:eastAsia="Times"/>
          <w:color w:val="000000" w:themeColor="text1"/>
          <w:sz w:val="32"/>
          <w:szCs w:val="32"/>
        </w:rPr>
        <w:t>y</w:t>
      </w:r>
    </w:p>
    <w:p w14:paraId="4B68E3F6" w14:textId="31CB5106" w:rsidR="00D96CC0" w:rsidRPr="00983E71" w:rsidRDefault="00D96CC0" w:rsidP="009C672A">
      <w:pPr>
        <w:tabs>
          <w:tab w:val="left" w:pos="1080"/>
          <w:tab w:val="left" w:pos="2250"/>
          <w:tab w:val="left" w:pos="2650"/>
          <w:tab w:val="left" w:leader="dot" w:pos="9346"/>
        </w:tabs>
        <w:spacing w:line="480" w:lineRule="auto"/>
        <w:ind w:left="288" w:firstLine="562"/>
        <w:jc w:val="center"/>
        <w:rPr>
          <w:rFonts w:eastAsia="Times"/>
          <w:color w:val="000000" w:themeColor="text1"/>
          <w:sz w:val="32"/>
          <w:szCs w:val="32"/>
          <w:lang w:val="vi-VN"/>
        </w:rPr>
      </w:pPr>
      <w:r w:rsidRPr="00983E71">
        <w:rPr>
          <w:rFonts w:eastAsia="Times"/>
          <w:color w:val="000000" w:themeColor="text1"/>
          <w:sz w:val="32"/>
          <w:szCs w:val="32"/>
        </w:rPr>
        <w:t>NGUYEN DUNG MINH KHOA</w:t>
      </w:r>
    </w:p>
    <w:p w14:paraId="11FE3973" w14:textId="77777777" w:rsidR="00D96CC0" w:rsidRPr="00983E71" w:rsidRDefault="00D96CC0" w:rsidP="00E94671">
      <w:pPr>
        <w:tabs>
          <w:tab w:val="left" w:pos="1080"/>
          <w:tab w:val="left" w:pos="2250"/>
          <w:tab w:val="left" w:leader="dot" w:pos="9346"/>
        </w:tabs>
        <w:spacing w:line="480" w:lineRule="auto"/>
        <w:ind w:left="288" w:firstLine="562"/>
        <w:jc w:val="both"/>
        <w:rPr>
          <w:rFonts w:eastAsia="Times"/>
          <w:b/>
          <w:color w:val="000000" w:themeColor="text1"/>
        </w:rPr>
      </w:pPr>
    </w:p>
    <w:p w14:paraId="60EEA586" w14:textId="437D2930" w:rsidR="00D96CC0" w:rsidRPr="00983E71" w:rsidRDefault="00D96CC0" w:rsidP="009C672A">
      <w:pPr>
        <w:tabs>
          <w:tab w:val="left" w:leader="dot" w:pos="9346"/>
        </w:tabs>
        <w:autoSpaceDE w:val="0"/>
        <w:autoSpaceDN w:val="0"/>
        <w:adjustRightInd w:val="0"/>
        <w:spacing w:line="480" w:lineRule="auto"/>
        <w:ind w:left="288" w:firstLine="562"/>
        <w:jc w:val="center"/>
        <w:rPr>
          <w:color w:val="000000" w:themeColor="text1"/>
        </w:rPr>
      </w:pPr>
      <w:r w:rsidRPr="00983E71">
        <w:rPr>
          <w:color w:val="000000" w:themeColor="text1"/>
        </w:rPr>
        <w:t xml:space="preserve">A </w:t>
      </w:r>
      <w:r w:rsidR="008F6CDD" w:rsidRPr="00983E71">
        <w:rPr>
          <w:color w:val="000000" w:themeColor="text1"/>
        </w:rPr>
        <w:t>thesis</w:t>
      </w:r>
      <w:r w:rsidRPr="00983E71">
        <w:rPr>
          <w:color w:val="000000" w:themeColor="text1"/>
        </w:rPr>
        <w:t xml:space="preserve"> submitted to the School of Computer Science and Engineering</w:t>
      </w:r>
    </w:p>
    <w:p w14:paraId="67166AFD" w14:textId="77777777" w:rsidR="000B60F4" w:rsidRPr="00983E71" w:rsidRDefault="00D96CC0" w:rsidP="009C672A">
      <w:pPr>
        <w:tabs>
          <w:tab w:val="left" w:leader="dot" w:pos="9346"/>
        </w:tabs>
        <w:autoSpaceDE w:val="0"/>
        <w:autoSpaceDN w:val="0"/>
        <w:adjustRightInd w:val="0"/>
        <w:spacing w:line="480" w:lineRule="auto"/>
        <w:ind w:left="288" w:firstLine="562"/>
        <w:jc w:val="center"/>
        <w:rPr>
          <w:color w:val="000000" w:themeColor="text1"/>
        </w:rPr>
      </w:pPr>
      <w:r w:rsidRPr="00983E71">
        <w:rPr>
          <w:color w:val="000000" w:themeColor="text1"/>
        </w:rPr>
        <w:t xml:space="preserve">in partial fulfillment of the requirements </w:t>
      </w:r>
    </w:p>
    <w:p w14:paraId="788CDC09" w14:textId="1E38A56F" w:rsidR="00D96CC0" w:rsidRPr="00983E71" w:rsidRDefault="00D96CC0" w:rsidP="009C672A">
      <w:pPr>
        <w:tabs>
          <w:tab w:val="left" w:leader="dot" w:pos="9346"/>
        </w:tabs>
        <w:autoSpaceDE w:val="0"/>
        <w:autoSpaceDN w:val="0"/>
        <w:adjustRightInd w:val="0"/>
        <w:spacing w:line="480" w:lineRule="auto"/>
        <w:ind w:left="288" w:firstLine="562"/>
        <w:jc w:val="center"/>
        <w:rPr>
          <w:color w:val="000000" w:themeColor="text1"/>
        </w:rPr>
      </w:pPr>
      <w:r w:rsidRPr="00983E71">
        <w:rPr>
          <w:color w:val="000000" w:themeColor="text1"/>
        </w:rPr>
        <w:t xml:space="preserve">for the degree of </w:t>
      </w:r>
      <w:r w:rsidR="000B60F4" w:rsidRPr="00983E71">
        <w:rPr>
          <w:color w:val="000000" w:themeColor="text1"/>
          <w:lang w:val="vi-VN"/>
        </w:rPr>
        <w:t xml:space="preserve"> </w:t>
      </w:r>
      <w:r w:rsidRPr="00983E71">
        <w:rPr>
          <w:color w:val="000000" w:themeColor="text1"/>
        </w:rPr>
        <w:t>Bachelor of Computer Science</w:t>
      </w:r>
    </w:p>
    <w:p w14:paraId="36EAF34B" w14:textId="77777777" w:rsidR="00231604" w:rsidRPr="00983E71" w:rsidRDefault="00231604" w:rsidP="00E94671">
      <w:pPr>
        <w:tabs>
          <w:tab w:val="left" w:leader="dot" w:pos="9346"/>
        </w:tabs>
        <w:autoSpaceDE w:val="0"/>
        <w:autoSpaceDN w:val="0"/>
        <w:spacing w:line="480" w:lineRule="auto"/>
        <w:ind w:left="288" w:firstLine="562"/>
        <w:jc w:val="both"/>
        <w:rPr>
          <w:color w:val="000000" w:themeColor="text1"/>
        </w:rPr>
      </w:pPr>
    </w:p>
    <w:p w14:paraId="386FE461" w14:textId="5CC22CF1" w:rsidR="00231604" w:rsidRPr="00983E71" w:rsidRDefault="00231604" w:rsidP="00E94671">
      <w:pPr>
        <w:tabs>
          <w:tab w:val="left" w:leader="dot" w:pos="9346"/>
        </w:tabs>
        <w:autoSpaceDE w:val="0"/>
        <w:autoSpaceDN w:val="0"/>
        <w:spacing w:line="480" w:lineRule="auto"/>
        <w:ind w:left="288" w:firstLine="562"/>
        <w:jc w:val="both"/>
        <w:rPr>
          <w:color w:val="000000" w:themeColor="text1"/>
        </w:rPr>
      </w:pPr>
    </w:p>
    <w:p w14:paraId="20430FDD" w14:textId="2FD8091B" w:rsidR="0030438D" w:rsidRPr="00983E71" w:rsidRDefault="0030438D" w:rsidP="00E94671">
      <w:pPr>
        <w:tabs>
          <w:tab w:val="left" w:leader="dot" w:pos="9346"/>
        </w:tabs>
        <w:autoSpaceDE w:val="0"/>
        <w:autoSpaceDN w:val="0"/>
        <w:spacing w:line="480" w:lineRule="auto"/>
        <w:ind w:left="288" w:firstLine="562"/>
        <w:jc w:val="both"/>
        <w:rPr>
          <w:color w:val="000000" w:themeColor="text1"/>
        </w:rPr>
      </w:pPr>
    </w:p>
    <w:p w14:paraId="0DE22794" w14:textId="38151948" w:rsidR="0030438D" w:rsidRPr="00983E71" w:rsidRDefault="0030438D" w:rsidP="00E94671">
      <w:pPr>
        <w:tabs>
          <w:tab w:val="left" w:leader="dot" w:pos="9346"/>
        </w:tabs>
        <w:autoSpaceDE w:val="0"/>
        <w:autoSpaceDN w:val="0"/>
        <w:spacing w:line="480" w:lineRule="auto"/>
        <w:ind w:left="288" w:firstLine="562"/>
        <w:jc w:val="both"/>
        <w:rPr>
          <w:color w:val="000000" w:themeColor="text1"/>
        </w:rPr>
      </w:pPr>
    </w:p>
    <w:p w14:paraId="1C77A1B2" w14:textId="77777777" w:rsidR="0030438D" w:rsidRPr="00983E71" w:rsidRDefault="0030438D" w:rsidP="00E94671">
      <w:pPr>
        <w:tabs>
          <w:tab w:val="left" w:leader="dot" w:pos="9346"/>
        </w:tabs>
        <w:autoSpaceDE w:val="0"/>
        <w:autoSpaceDN w:val="0"/>
        <w:spacing w:line="480" w:lineRule="auto"/>
        <w:ind w:left="288" w:firstLine="562"/>
        <w:jc w:val="both"/>
        <w:rPr>
          <w:color w:val="000000" w:themeColor="text1"/>
        </w:rPr>
      </w:pPr>
    </w:p>
    <w:p w14:paraId="4A59795E" w14:textId="6113C4AE" w:rsidR="009D1C22" w:rsidRPr="00983E71" w:rsidRDefault="008F6CDD" w:rsidP="00583EB2">
      <w:pPr>
        <w:tabs>
          <w:tab w:val="left" w:leader="dot" w:pos="9346"/>
        </w:tabs>
        <w:autoSpaceDE w:val="0"/>
        <w:autoSpaceDN w:val="0"/>
        <w:adjustRightInd w:val="0"/>
        <w:spacing w:line="480" w:lineRule="auto"/>
        <w:ind w:left="288" w:firstLine="562"/>
        <w:jc w:val="center"/>
        <w:rPr>
          <w:color w:val="000000" w:themeColor="text1"/>
        </w:rPr>
      </w:pPr>
      <w:r w:rsidRPr="00983E71">
        <w:rPr>
          <w:color w:val="000000" w:themeColor="text1"/>
        </w:rPr>
        <w:t>HCMC</w:t>
      </w:r>
      <w:r w:rsidR="00D96CC0" w:rsidRPr="00983E71">
        <w:rPr>
          <w:color w:val="000000" w:themeColor="text1"/>
        </w:rPr>
        <w:t xml:space="preserve"> – </w:t>
      </w:r>
      <w:r w:rsidRPr="00983E71">
        <w:rPr>
          <w:color w:val="000000" w:themeColor="text1"/>
        </w:rPr>
        <w:t>1</w:t>
      </w:r>
      <w:r w:rsidR="00A36AAE" w:rsidRPr="00983E71">
        <w:rPr>
          <w:color w:val="000000" w:themeColor="text1"/>
          <w:lang w:val="vi-VN"/>
        </w:rPr>
        <w:t>6</w:t>
      </w:r>
      <w:r w:rsidR="00D96CC0" w:rsidRPr="00983E71">
        <w:rPr>
          <w:color w:val="000000" w:themeColor="text1"/>
        </w:rPr>
        <w:t>/</w:t>
      </w:r>
      <w:r w:rsidRPr="00983E71">
        <w:rPr>
          <w:color w:val="000000" w:themeColor="text1"/>
        </w:rPr>
        <w:t>06</w:t>
      </w:r>
      <w:r w:rsidR="00D96CC0" w:rsidRPr="00983E71">
        <w:rPr>
          <w:color w:val="000000" w:themeColor="text1"/>
        </w:rPr>
        <w:t>/2022</w:t>
      </w:r>
      <w:bookmarkStart w:id="0" w:name="_t0t1xphjig0e" w:colFirst="0" w:colLast="0"/>
      <w:bookmarkEnd w:id="0"/>
    </w:p>
    <w:p w14:paraId="2CBBD4B3" w14:textId="4E6D2FE3" w:rsidR="00155B91" w:rsidRPr="00983E71" w:rsidRDefault="00155B91" w:rsidP="009C672A">
      <w:pPr>
        <w:spacing w:line="480" w:lineRule="auto"/>
        <w:rPr>
          <w:b/>
          <w:color w:val="000000" w:themeColor="text1"/>
          <w:sz w:val="40"/>
          <w:szCs w:val="40"/>
        </w:rPr>
      </w:pPr>
      <w:r w:rsidRPr="00983E71">
        <w:rPr>
          <w:b/>
          <w:color w:val="000000" w:themeColor="text1"/>
        </w:rPr>
        <w:br w:type="page"/>
      </w:r>
    </w:p>
    <w:p w14:paraId="65BA8E02" w14:textId="5F96D983" w:rsidR="009C672A" w:rsidRPr="00983E71" w:rsidRDefault="008F6CDD" w:rsidP="009C672A">
      <w:pPr>
        <w:pStyle w:val="Heading1"/>
        <w:spacing w:before="0" w:after="0" w:line="480" w:lineRule="auto"/>
        <w:jc w:val="both"/>
        <w:rPr>
          <w:b/>
          <w:color w:val="000000" w:themeColor="text1"/>
        </w:rPr>
      </w:pPr>
      <w:bookmarkStart w:id="1" w:name="_Toc106304384"/>
      <w:r w:rsidRPr="00983E71">
        <w:rPr>
          <w:b/>
          <w:color w:val="000000" w:themeColor="text1"/>
        </w:rPr>
        <w:lastRenderedPageBreak/>
        <w:t>ACK</w:t>
      </w:r>
      <w:r w:rsidR="009C672A" w:rsidRPr="00983E71">
        <w:rPr>
          <w:b/>
          <w:color w:val="000000" w:themeColor="text1"/>
        </w:rPr>
        <w:t>NOWLEDGEMENT</w:t>
      </w:r>
      <w:bookmarkEnd w:id="1"/>
    </w:p>
    <w:p w14:paraId="2DA352DD" w14:textId="77777777" w:rsidR="00946481" w:rsidRPr="00983E71" w:rsidRDefault="00946481" w:rsidP="00946481">
      <w:pPr>
        <w:autoSpaceDE w:val="0"/>
        <w:autoSpaceDN w:val="0"/>
        <w:spacing w:line="480" w:lineRule="auto"/>
        <w:ind w:left="288" w:firstLine="562"/>
        <w:jc w:val="both"/>
        <w:rPr>
          <w:rFonts w:eastAsia="Arial"/>
        </w:rPr>
      </w:pPr>
      <w:r w:rsidRPr="00983E71">
        <w:rPr>
          <w:rFonts w:eastAsia="Arial"/>
        </w:rPr>
        <w:t>The covid pandemic makes every aspect of life seem much more difficult, my undergraduate education progress also affected and procrastinated. With the devotion supportive from International University, Teachers as well as an advice of Instructors and senior members from “Seminar Bay Loan” gave me. Finally, I have finished a Thesis for a Bachelor of Computer Science program.</w:t>
      </w:r>
    </w:p>
    <w:p w14:paraId="6DAEA1D4" w14:textId="77777777" w:rsidR="00946481" w:rsidRPr="00983E71" w:rsidRDefault="00946481" w:rsidP="00946481">
      <w:pPr>
        <w:autoSpaceDE w:val="0"/>
        <w:autoSpaceDN w:val="0"/>
        <w:spacing w:line="480" w:lineRule="auto"/>
        <w:ind w:left="288" w:firstLine="562"/>
        <w:jc w:val="both"/>
        <w:rPr>
          <w:rFonts w:eastAsia="Arial"/>
        </w:rPr>
      </w:pPr>
      <w:r w:rsidRPr="00983E71">
        <w:rPr>
          <w:rFonts w:eastAsia="Arial"/>
        </w:rPr>
        <w:t xml:space="preserve">My Thesis would have been possible without the direct guideline and instructions from Associate Prof. Dr. Nguyen </w:t>
      </w:r>
      <w:proofErr w:type="spellStart"/>
      <w:r w:rsidRPr="00983E71">
        <w:rPr>
          <w:rFonts w:eastAsia="Arial"/>
        </w:rPr>
        <w:t>Thi</w:t>
      </w:r>
      <w:proofErr w:type="spellEnd"/>
      <w:r w:rsidRPr="00983E71">
        <w:rPr>
          <w:rFonts w:eastAsia="Arial"/>
        </w:rPr>
        <w:t xml:space="preserve"> Thuy Loan - my main mentor. Mrs. Loan has created a free space which helps to enhance my knowledge base not only on technical terms but the way to approach and analysis a problem as well. I personally influence and learn a lot from her working style.</w:t>
      </w:r>
    </w:p>
    <w:p w14:paraId="5F832F09" w14:textId="77777777" w:rsidR="00946481" w:rsidRPr="00983E71" w:rsidRDefault="00946481" w:rsidP="00946481">
      <w:pPr>
        <w:autoSpaceDE w:val="0"/>
        <w:autoSpaceDN w:val="0"/>
        <w:spacing w:line="480" w:lineRule="auto"/>
        <w:ind w:left="288" w:firstLine="562"/>
        <w:jc w:val="both"/>
        <w:rPr>
          <w:rFonts w:eastAsia="Arial"/>
        </w:rPr>
      </w:pPr>
      <w:r w:rsidRPr="00983E71">
        <w:rPr>
          <w:rFonts w:eastAsia="Arial"/>
        </w:rPr>
        <w:t xml:space="preserve">I would like to extend my sincere thanks to Mr. Nguyen Van </w:t>
      </w:r>
      <w:proofErr w:type="spellStart"/>
      <w:r w:rsidRPr="00983E71">
        <w:rPr>
          <w:rFonts w:eastAsia="Arial"/>
        </w:rPr>
        <w:t>Sinh</w:t>
      </w:r>
      <w:proofErr w:type="spellEnd"/>
      <w:r w:rsidRPr="00983E71">
        <w:rPr>
          <w:rFonts w:eastAsia="Arial"/>
        </w:rPr>
        <w:t xml:space="preserve"> - Dean of Computer Science and Engineering Department who has taken responsibilities for my computer science’s course program. He also has the first instruction and hosts a meeting with many representatives from different companies to give me a chance to work under fresher in IT MWG. It helps me to understand the role of computer engineer and to enhance the knowledge in Information Technology domain.</w:t>
      </w:r>
    </w:p>
    <w:p w14:paraId="46B05133" w14:textId="77777777" w:rsidR="00946481" w:rsidRPr="00983E71" w:rsidRDefault="00946481" w:rsidP="00946481">
      <w:pPr>
        <w:autoSpaceDE w:val="0"/>
        <w:autoSpaceDN w:val="0"/>
        <w:spacing w:line="480" w:lineRule="auto"/>
        <w:ind w:left="288" w:firstLine="562"/>
        <w:jc w:val="both"/>
        <w:rPr>
          <w:rFonts w:eastAsia="Arial"/>
        </w:rPr>
      </w:pPr>
      <w:r w:rsidRPr="00983E71">
        <w:rPr>
          <w:rFonts w:eastAsia="Arial"/>
        </w:rPr>
        <w:t>I would like to extend my gratitude to the supportive from Mr. Pham Quoc Son Lam who resolve many of my confusion and guideline from my first year as a computer science student.</w:t>
      </w:r>
    </w:p>
    <w:p w14:paraId="7527DEB3" w14:textId="77777777" w:rsidR="00946481" w:rsidRPr="00983E71" w:rsidRDefault="00946481" w:rsidP="00946481">
      <w:pPr>
        <w:autoSpaceDE w:val="0"/>
        <w:autoSpaceDN w:val="0"/>
        <w:spacing w:line="480" w:lineRule="auto"/>
        <w:ind w:left="288" w:firstLine="562"/>
        <w:jc w:val="both"/>
        <w:rPr>
          <w:rFonts w:eastAsia="Arial"/>
        </w:rPr>
      </w:pPr>
      <w:r w:rsidRPr="00983E71">
        <w:rPr>
          <w:rFonts w:eastAsia="Arial"/>
        </w:rPr>
        <w:t xml:space="preserve">Thanks also to my friend – Nam Anh, </w:t>
      </w:r>
      <w:proofErr w:type="spellStart"/>
      <w:r w:rsidRPr="00983E71">
        <w:rPr>
          <w:rFonts w:eastAsia="Arial"/>
        </w:rPr>
        <w:t>Dinh</w:t>
      </w:r>
      <w:proofErr w:type="spellEnd"/>
      <w:r w:rsidRPr="00983E71">
        <w:rPr>
          <w:rFonts w:eastAsia="Arial"/>
        </w:rPr>
        <w:t xml:space="preserve"> </w:t>
      </w:r>
      <w:proofErr w:type="spellStart"/>
      <w:r w:rsidRPr="00983E71">
        <w:rPr>
          <w:rFonts w:eastAsia="Arial"/>
        </w:rPr>
        <w:t>Thuan</w:t>
      </w:r>
      <w:proofErr w:type="spellEnd"/>
      <w:r w:rsidRPr="00983E71">
        <w:rPr>
          <w:rFonts w:eastAsia="Arial"/>
        </w:rPr>
        <w:t xml:space="preserve"> and many others schoolmate, who share their point of views and help me a lot throughout Pre-Thesis and Thesis phases.</w:t>
      </w:r>
    </w:p>
    <w:p w14:paraId="552AF85C" w14:textId="38CC188C" w:rsidR="00B846C2" w:rsidRPr="00983E71" w:rsidRDefault="00946481" w:rsidP="00FD5345">
      <w:pPr>
        <w:spacing w:line="480" w:lineRule="auto"/>
        <w:ind w:left="288" w:firstLine="562"/>
        <w:jc w:val="both"/>
        <w:rPr>
          <w:b/>
          <w:bCs/>
        </w:rPr>
      </w:pPr>
      <w:r w:rsidRPr="00983E71">
        <w:rPr>
          <w:rFonts w:eastAsia="Arial"/>
        </w:rPr>
        <w:t xml:space="preserve">Last but not least, I am special thanks to Associate Prof. Dr. Vo </w:t>
      </w:r>
      <w:proofErr w:type="spellStart"/>
      <w:r w:rsidRPr="00983E71">
        <w:rPr>
          <w:rFonts w:eastAsia="Arial"/>
        </w:rPr>
        <w:t>Dinh</w:t>
      </w:r>
      <w:proofErr w:type="spellEnd"/>
      <w:r w:rsidRPr="00983E71">
        <w:rPr>
          <w:rFonts w:eastAsia="Arial"/>
        </w:rPr>
        <w:t xml:space="preserve"> Bay and others Postgraduate student for creating a favorable chance to learn about Data Mining field in “Seminar Bay Loan”.</w:t>
      </w:r>
    </w:p>
    <w:p w14:paraId="0317A1B8" w14:textId="7BD27DA4" w:rsidR="00583EB2" w:rsidRPr="00983E71" w:rsidRDefault="009C672A" w:rsidP="00583EB2">
      <w:pPr>
        <w:pStyle w:val="Heading1"/>
        <w:spacing w:line="480" w:lineRule="auto"/>
        <w:rPr>
          <w:b/>
          <w:bCs/>
        </w:rPr>
      </w:pPr>
      <w:bookmarkStart w:id="2" w:name="_Toc106304385"/>
      <w:r w:rsidRPr="00983E71">
        <w:rPr>
          <w:b/>
          <w:bCs/>
        </w:rPr>
        <w:lastRenderedPageBreak/>
        <w:t>TABLE OF COTENTS</w:t>
      </w:r>
      <w:bookmarkEnd w:id="2"/>
    </w:p>
    <w:p w14:paraId="0E177CB8" w14:textId="0516B912" w:rsidR="00663DB5" w:rsidRPr="00386E84" w:rsidRDefault="00612630" w:rsidP="00FD5345">
      <w:pPr>
        <w:pStyle w:val="TOC1"/>
        <w:tabs>
          <w:tab w:val="right" w:leader="dot" w:pos="9053"/>
        </w:tabs>
        <w:spacing w:line="480" w:lineRule="auto"/>
        <w:rPr>
          <w:rFonts w:ascii="Times New Roman" w:eastAsiaTheme="minorEastAsia" w:hAnsi="Times New Roman"/>
          <w:b w:val="0"/>
          <w:bCs w:val="0"/>
          <w:caps w:val="0"/>
          <w:noProof/>
          <w:sz w:val="24"/>
          <w:szCs w:val="24"/>
        </w:rPr>
      </w:pPr>
      <w:r w:rsidRPr="00386E84">
        <w:rPr>
          <w:rFonts w:ascii="Times New Roman" w:hAnsi="Times New Roman"/>
          <w:b w:val="0"/>
          <w:bCs w:val="0"/>
          <w:caps w:val="0"/>
          <w:sz w:val="24"/>
          <w:szCs w:val="24"/>
          <w:lang w:val="vi-VN"/>
        </w:rPr>
        <w:fldChar w:fldCharType="begin"/>
      </w:r>
      <w:r w:rsidRPr="00386E84">
        <w:rPr>
          <w:rFonts w:ascii="Times New Roman" w:hAnsi="Times New Roman"/>
          <w:b w:val="0"/>
          <w:bCs w:val="0"/>
          <w:caps w:val="0"/>
          <w:sz w:val="24"/>
          <w:szCs w:val="24"/>
          <w:lang w:val="vi-VN"/>
        </w:rPr>
        <w:instrText xml:space="preserve"> TOC \o "1-4" \h \z \u </w:instrText>
      </w:r>
      <w:r w:rsidRPr="00386E84">
        <w:rPr>
          <w:rFonts w:ascii="Times New Roman" w:hAnsi="Times New Roman"/>
          <w:b w:val="0"/>
          <w:bCs w:val="0"/>
          <w:caps w:val="0"/>
          <w:sz w:val="24"/>
          <w:szCs w:val="24"/>
          <w:lang w:val="vi-VN"/>
        </w:rPr>
        <w:fldChar w:fldCharType="separate"/>
      </w:r>
      <w:hyperlink w:anchor="_Toc106304384" w:history="1">
        <w:r w:rsidR="00663DB5" w:rsidRPr="00386E84">
          <w:rPr>
            <w:rStyle w:val="Hyperlink"/>
            <w:rFonts w:ascii="Times New Roman" w:hAnsi="Times New Roman"/>
            <w:b w:val="0"/>
            <w:bCs w:val="0"/>
            <w:noProof/>
            <w:sz w:val="24"/>
            <w:szCs w:val="24"/>
          </w:rPr>
          <w:t>ACKNOWLEDGEMENT</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_Toc106304384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2</w:t>
        </w:r>
        <w:r w:rsidR="00663DB5" w:rsidRPr="00386E84">
          <w:rPr>
            <w:rFonts w:ascii="Times New Roman" w:hAnsi="Times New Roman"/>
            <w:b w:val="0"/>
            <w:bCs w:val="0"/>
            <w:noProof/>
            <w:webHidden/>
            <w:sz w:val="24"/>
            <w:szCs w:val="24"/>
          </w:rPr>
          <w:fldChar w:fldCharType="end"/>
        </w:r>
      </w:hyperlink>
    </w:p>
    <w:p w14:paraId="36184FC6" w14:textId="03612F36"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85" w:history="1">
        <w:r w:rsidR="00663DB5" w:rsidRPr="00386E84">
          <w:rPr>
            <w:rStyle w:val="Hyperlink"/>
            <w:rFonts w:ascii="Times New Roman" w:hAnsi="Times New Roman"/>
            <w:b w:val="0"/>
            <w:bCs w:val="0"/>
            <w:noProof/>
            <w:sz w:val="24"/>
            <w:szCs w:val="24"/>
          </w:rPr>
          <w:t>TABLE OF COTENTS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_Toc106304385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3</w:t>
        </w:r>
        <w:r w:rsidR="00663DB5" w:rsidRPr="00386E84">
          <w:rPr>
            <w:rFonts w:ascii="Times New Roman" w:hAnsi="Times New Roman"/>
            <w:b w:val="0"/>
            <w:bCs w:val="0"/>
            <w:noProof/>
            <w:webHidden/>
            <w:sz w:val="24"/>
            <w:szCs w:val="24"/>
          </w:rPr>
          <w:fldChar w:fldCharType="end"/>
        </w:r>
      </w:hyperlink>
    </w:p>
    <w:p w14:paraId="5DB929DB" w14:textId="7CDE51A0"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86" w:history="1">
        <w:r w:rsidR="00663DB5" w:rsidRPr="00386E84">
          <w:rPr>
            <w:rStyle w:val="Hyperlink"/>
            <w:rFonts w:ascii="Times New Roman" w:hAnsi="Times New Roman"/>
            <w:b w:val="0"/>
            <w:bCs w:val="0"/>
            <w:noProof/>
            <w:sz w:val="24"/>
            <w:szCs w:val="24"/>
          </w:rPr>
          <w:t>LIST OF FIGURES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_Toc106304386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5</w:t>
        </w:r>
        <w:r w:rsidR="00663DB5" w:rsidRPr="00386E84">
          <w:rPr>
            <w:rFonts w:ascii="Times New Roman" w:hAnsi="Times New Roman"/>
            <w:b w:val="0"/>
            <w:bCs w:val="0"/>
            <w:noProof/>
            <w:webHidden/>
            <w:sz w:val="24"/>
            <w:szCs w:val="24"/>
          </w:rPr>
          <w:fldChar w:fldCharType="end"/>
        </w:r>
      </w:hyperlink>
    </w:p>
    <w:p w14:paraId="2387A8FA" w14:textId="0DABCDF6"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87" w:history="1">
        <w:r w:rsidR="00663DB5" w:rsidRPr="00386E84">
          <w:rPr>
            <w:rStyle w:val="Hyperlink"/>
            <w:rFonts w:ascii="Times New Roman" w:hAnsi="Times New Roman"/>
            <w:b w:val="0"/>
            <w:bCs w:val="0"/>
            <w:noProof/>
            <w:sz w:val="24"/>
            <w:szCs w:val="24"/>
          </w:rPr>
          <w:t>LIST OF TABLES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_Toc106304387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6</w:t>
        </w:r>
        <w:r w:rsidR="00663DB5" w:rsidRPr="00386E84">
          <w:rPr>
            <w:rFonts w:ascii="Times New Roman" w:hAnsi="Times New Roman"/>
            <w:b w:val="0"/>
            <w:bCs w:val="0"/>
            <w:noProof/>
            <w:webHidden/>
            <w:sz w:val="24"/>
            <w:szCs w:val="24"/>
          </w:rPr>
          <w:fldChar w:fldCharType="end"/>
        </w:r>
      </w:hyperlink>
    </w:p>
    <w:p w14:paraId="266A404F" w14:textId="5E18E623"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88" w:history="1">
        <w:r w:rsidR="00663DB5" w:rsidRPr="00386E84">
          <w:rPr>
            <w:rStyle w:val="Hyperlink"/>
            <w:rFonts w:ascii="Times New Roman" w:hAnsi="Times New Roman"/>
            <w:b w:val="0"/>
            <w:bCs w:val="0"/>
            <w:noProof/>
            <w:sz w:val="24"/>
            <w:szCs w:val="24"/>
          </w:rPr>
          <w:t>ABBREVIATIONS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_Toc106304388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6</w:t>
        </w:r>
        <w:r w:rsidR="00663DB5" w:rsidRPr="00386E84">
          <w:rPr>
            <w:rFonts w:ascii="Times New Roman" w:hAnsi="Times New Roman"/>
            <w:b w:val="0"/>
            <w:bCs w:val="0"/>
            <w:noProof/>
            <w:webHidden/>
            <w:sz w:val="24"/>
            <w:szCs w:val="24"/>
          </w:rPr>
          <w:fldChar w:fldCharType="end"/>
        </w:r>
      </w:hyperlink>
    </w:p>
    <w:p w14:paraId="5531E719" w14:textId="00A78458"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89" w:history="1">
        <w:r w:rsidR="00663DB5" w:rsidRPr="00386E84">
          <w:rPr>
            <w:rStyle w:val="Hyperlink"/>
            <w:rFonts w:ascii="Times New Roman" w:hAnsi="Times New Roman"/>
            <w:b w:val="0"/>
            <w:bCs w:val="0"/>
            <w:noProof/>
            <w:sz w:val="24"/>
            <w:szCs w:val="24"/>
          </w:rPr>
          <w:t>ABSTRACT</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_Toc106304389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7</w:t>
        </w:r>
        <w:r w:rsidR="00663DB5" w:rsidRPr="00386E84">
          <w:rPr>
            <w:rFonts w:ascii="Times New Roman" w:hAnsi="Times New Roman"/>
            <w:b w:val="0"/>
            <w:bCs w:val="0"/>
            <w:noProof/>
            <w:webHidden/>
            <w:sz w:val="24"/>
            <w:szCs w:val="24"/>
          </w:rPr>
          <w:fldChar w:fldCharType="end"/>
        </w:r>
      </w:hyperlink>
    </w:p>
    <w:p w14:paraId="767B8019" w14:textId="771B031E"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90" w:history="1">
        <w:r w:rsidR="00663DB5" w:rsidRPr="00386E84">
          <w:rPr>
            <w:rStyle w:val="Hyperlink"/>
            <w:rFonts w:ascii="Times New Roman" w:hAnsi="Times New Roman"/>
            <w:b w:val="0"/>
            <w:bCs w:val="0"/>
            <w:noProof/>
            <w:sz w:val="24"/>
            <w:szCs w:val="24"/>
          </w:rPr>
          <w:t>CHAPTER 1 - INTRODUCTION</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_Toc106304390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8</w:t>
        </w:r>
        <w:r w:rsidR="00663DB5" w:rsidRPr="00386E84">
          <w:rPr>
            <w:rFonts w:ascii="Times New Roman" w:hAnsi="Times New Roman"/>
            <w:b w:val="0"/>
            <w:bCs w:val="0"/>
            <w:noProof/>
            <w:webHidden/>
            <w:sz w:val="24"/>
            <w:szCs w:val="24"/>
          </w:rPr>
          <w:fldChar w:fldCharType="end"/>
        </w:r>
      </w:hyperlink>
    </w:p>
    <w:p w14:paraId="7AEE2D00" w14:textId="3C89CB91"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1" w:history="1">
        <w:r w:rsidR="00663DB5" w:rsidRPr="00386E84">
          <w:rPr>
            <w:rStyle w:val="Hyperlink"/>
            <w:rFonts w:ascii="Times New Roman" w:hAnsi="Times New Roman"/>
            <w:noProof/>
            <w:sz w:val="24"/>
            <w:szCs w:val="24"/>
          </w:rPr>
          <w:t>1.1 Background</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_Toc106304391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8</w:t>
        </w:r>
        <w:r w:rsidR="00663DB5" w:rsidRPr="00386E84">
          <w:rPr>
            <w:rFonts w:ascii="Times New Roman" w:hAnsi="Times New Roman"/>
            <w:noProof/>
            <w:webHidden/>
            <w:sz w:val="24"/>
            <w:szCs w:val="24"/>
          </w:rPr>
          <w:fldChar w:fldCharType="end"/>
        </w:r>
      </w:hyperlink>
    </w:p>
    <w:p w14:paraId="1E4144D3" w14:textId="5269CD19"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2" w:history="1">
        <w:r w:rsidR="00663DB5" w:rsidRPr="00386E84">
          <w:rPr>
            <w:rStyle w:val="Hyperlink"/>
            <w:rFonts w:ascii="Times New Roman" w:hAnsi="Times New Roman"/>
            <w:noProof/>
            <w:sz w:val="24"/>
            <w:szCs w:val="24"/>
          </w:rPr>
          <w:t>1.2 Problem Statement</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_Toc106304392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8</w:t>
        </w:r>
        <w:r w:rsidR="00663DB5" w:rsidRPr="00386E84">
          <w:rPr>
            <w:rFonts w:ascii="Times New Roman" w:hAnsi="Times New Roman"/>
            <w:noProof/>
            <w:webHidden/>
            <w:sz w:val="24"/>
            <w:szCs w:val="24"/>
          </w:rPr>
          <w:fldChar w:fldCharType="end"/>
        </w:r>
      </w:hyperlink>
    </w:p>
    <w:p w14:paraId="48FA14D0" w14:textId="29DC4BCC"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3" w:history="1">
        <w:r w:rsidR="00663DB5" w:rsidRPr="00386E84">
          <w:rPr>
            <w:rStyle w:val="Hyperlink"/>
            <w:rFonts w:ascii="Times New Roman" w:hAnsi="Times New Roman"/>
            <w:noProof/>
            <w:sz w:val="24"/>
            <w:szCs w:val="24"/>
          </w:rPr>
          <w:t>1.3 Scope and Objective</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_Toc106304393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9</w:t>
        </w:r>
        <w:r w:rsidR="00663DB5" w:rsidRPr="00386E84">
          <w:rPr>
            <w:rFonts w:ascii="Times New Roman" w:hAnsi="Times New Roman"/>
            <w:noProof/>
            <w:webHidden/>
            <w:sz w:val="24"/>
            <w:szCs w:val="24"/>
          </w:rPr>
          <w:fldChar w:fldCharType="end"/>
        </w:r>
      </w:hyperlink>
    </w:p>
    <w:p w14:paraId="3CFD5850" w14:textId="60DEAD14"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394" w:history="1">
        <w:r w:rsidR="00663DB5" w:rsidRPr="00386E84">
          <w:rPr>
            <w:rStyle w:val="Hyperlink"/>
            <w:rFonts w:ascii="Times New Roman" w:hAnsi="Times New Roman"/>
            <w:i w:val="0"/>
            <w:iCs w:val="0"/>
            <w:noProof/>
            <w:sz w:val="24"/>
            <w:szCs w:val="24"/>
          </w:rPr>
          <w:t>1.3.1 Scope</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_Toc106304394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9</w:t>
        </w:r>
        <w:r w:rsidR="00663DB5" w:rsidRPr="00386E84">
          <w:rPr>
            <w:rFonts w:ascii="Times New Roman" w:hAnsi="Times New Roman"/>
            <w:i w:val="0"/>
            <w:iCs w:val="0"/>
            <w:noProof/>
            <w:webHidden/>
            <w:sz w:val="24"/>
            <w:szCs w:val="24"/>
          </w:rPr>
          <w:fldChar w:fldCharType="end"/>
        </w:r>
      </w:hyperlink>
    </w:p>
    <w:p w14:paraId="5E31CC5A" w14:textId="54CAD9A0"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395" w:history="1">
        <w:r w:rsidR="00663DB5" w:rsidRPr="00386E84">
          <w:rPr>
            <w:rStyle w:val="Hyperlink"/>
            <w:rFonts w:ascii="Times New Roman" w:hAnsi="Times New Roman"/>
            <w:i w:val="0"/>
            <w:iCs w:val="0"/>
            <w:noProof/>
            <w:sz w:val="24"/>
            <w:szCs w:val="24"/>
          </w:rPr>
          <w:t>1.3.2 Goals</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_Toc106304395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10</w:t>
        </w:r>
        <w:r w:rsidR="00663DB5" w:rsidRPr="00386E84">
          <w:rPr>
            <w:rFonts w:ascii="Times New Roman" w:hAnsi="Times New Roman"/>
            <w:i w:val="0"/>
            <w:iCs w:val="0"/>
            <w:noProof/>
            <w:webHidden/>
            <w:sz w:val="24"/>
            <w:szCs w:val="24"/>
          </w:rPr>
          <w:fldChar w:fldCharType="end"/>
        </w:r>
      </w:hyperlink>
    </w:p>
    <w:p w14:paraId="377989FD" w14:textId="2C27145A"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6" w:history="1">
        <w:r w:rsidR="00663DB5" w:rsidRPr="00386E84">
          <w:rPr>
            <w:rStyle w:val="Hyperlink"/>
            <w:rFonts w:ascii="Times New Roman" w:hAnsi="Times New Roman"/>
            <w:noProof/>
            <w:sz w:val="24"/>
            <w:szCs w:val="24"/>
          </w:rPr>
          <w:t>1.4 Main Results and Contribution</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_Toc106304396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10</w:t>
        </w:r>
        <w:r w:rsidR="00663DB5" w:rsidRPr="00386E84">
          <w:rPr>
            <w:rFonts w:ascii="Times New Roman" w:hAnsi="Times New Roman"/>
            <w:noProof/>
            <w:webHidden/>
            <w:sz w:val="24"/>
            <w:szCs w:val="24"/>
          </w:rPr>
          <w:fldChar w:fldCharType="end"/>
        </w:r>
      </w:hyperlink>
    </w:p>
    <w:p w14:paraId="4CAF7AF6" w14:textId="49DB6E9E"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7" w:history="1">
        <w:r w:rsidR="00663DB5" w:rsidRPr="00386E84">
          <w:rPr>
            <w:rStyle w:val="Hyperlink"/>
            <w:rFonts w:ascii="Times New Roman" w:hAnsi="Times New Roman"/>
            <w:noProof/>
            <w:sz w:val="24"/>
            <w:szCs w:val="24"/>
          </w:rPr>
          <w:t>1.5 Structure of Pre-thesis</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_Toc106304397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12</w:t>
        </w:r>
        <w:r w:rsidR="00663DB5" w:rsidRPr="00386E84">
          <w:rPr>
            <w:rFonts w:ascii="Times New Roman" w:hAnsi="Times New Roman"/>
            <w:noProof/>
            <w:webHidden/>
            <w:sz w:val="24"/>
            <w:szCs w:val="24"/>
          </w:rPr>
          <w:fldChar w:fldCharType="end"/>
        </w:r>
      </w:hyperlink>
    </w:p>
    <w:p w14:paraId="030D1739" w14:textId="741AD0DD"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398" w:history="1">
        <w:r w:rsidR="00663DB5" w:rsidRPr="00386E84">
          <w:rPr>
            <w:rStyle w:val="Hyperlink"/>
            <w:rFonts w:ascii="Times New Roman" w:hAnsi="Times New Roman"/>
            <w:b w:val="0"/>
            <w:bCs w:val="0"/>
            <w:noProof/>
            <w:sz w:val="24"/>
            <w:szCs w:val="24"/>
          </w:rPr>
          <w:t>CHAPTER 2 - LITERATURE REVIEW AND RELATED WORK</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_Toc106304398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13</w:t>
        </w:r>
        <w:r w:rsidR="00663DB5" w:rsidRPr="00386E84">
          <w:rPr>
            <w:rFonts w:ascii="Times New Roman" w:hAnsi="Times New Roman"/>
            <w:b w:val="0"/>
            <w:bCs w:val="0"/>
            <w:noProof/>
            <w:webHidden/>
            <w:sz w:val="24"/>
            <w:szCs w:val="24"/>
          </w:rPr>
          <w:fldChar w:fldCharType="end"/>
        </w:r>
      </w:hyperlink>
    </w:p>
    <w:p w14:paraId="28408FBE" w14:textId="746B42B1"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399" w:history="1">
        <w:r w:rsidR="00663DB5" w:rsidRPr="00386E84">
          <w:rPr>
            <w:rStyle w:val="Hyperlink"/>
            <w:rFonts w:ascii="Times New Roman" w:hAnsi="Times New Roman"/>
            <w:noProof/>
            <w:sz w:val="24"/>
            <w:szCs w:val="24"/>
          </w:rPr>
          <w:t>2.1 Clustering Algorithms and Prediction</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_Toc106304399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13</w:t>
        </w:r>
        <w:r w:rsidR="00663DB5" w:rsidRPr="00386E84">
          <w:rPr>
            <w:rFonts w:ascii="Times New Roman" w:hAnsi="Times New Roman"/>
            <w:noProof/>
            <w:webHidden/>
            <w:sz w:val="24"/>
            <w:szCs w:val="24"/>
          </w:rPr>
          <w:fldChar w:fldCharType="end"/>
        </w:r>
      </w:hyperlink>
    </w:p>
    <w:p w14:paraId="4FD7420B" w14:textId="2956E8F5"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00" w:history="1">
        <w:r w:rsidR="00663DB5" w:rsidRPr="00386E84">
          <w:rPr>
            <w:rStyle w:val="Hyperlink"/>
            <w:rFonts w:ascii="Times New Roman" w:hAnsi="Times New Roman"/>
            <w:noProof/>
            <w:sz w:val="24"/>
            <w:szCs w:val="24"/>
          </w:rPr>
          <w:t>2.2 Retail Operations and Demand Forecasting</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_Toc106304400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14</w:t>
        </w:r>
        <w:r w:rsidR="00663DB5" w:rsidRPr="00386E84">
          <w:rPr>
            <w:rFonts w:ascii="Times New Roman" w:hAnsi="Times New Roman"/>
            <w:noProof/>
            <w:webHidden/>
            <w:sz w:val="24"/>
            <w:szCs w:val="24"/>
          </w:rPr>
          <w:fldChar w:fldCharType="end"/>
        </w:r>
      </w:hyperlink>
    </w:p>
    <w:p w14:paraId="100D7E8F" w14:textId="0D07542C"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401" w:history="1">
        <w:r w:rsidR="00663DB5" w:rsidRPr="00386E84">
          <w:rPr>
            <w:rStyle w:val="Hyperlink"/>
            <w:rFonts w:ascii="Times New Roman" w:hAnsi="Times New Roman"/>
            <w:b w:val="0"/>
            <w:bCs w:val="0"/>
            <w:noProof/>
            <w:sz w:val="24"/>
            <w:szCs w:val="24"/>
          </w:rPr>
          <w:t>CHAPTER 3 - METHODOLOGY</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_Toc106304401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16</w:t>
        </w:r>
        <w:r w:rsidR="00663DB5" w:rsidRPr="00386E84">
          <w:rPr>
            <w:rFonts w:ascii="Times New Roman" w:hAnsi="Times New Roman"/>
            <w:b w:val="0"/>
            <w:bCs w:val="0"/>
            <w:noProof/>
            <w:webHidden/>
            <w:sz w:val="24"/>
            <w:szCs w:val="24"/>
          </w:rPr>
          <w:fldChar w:fldCharType="end"/>
        </w:r>
      </w:hyperlink>
    </w:p>
    <w:p w14:paraId="70BCF044" w14:textId="1DE814F7"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02" w:history="1">
        <w:r w:rsidR="00663DB5" w:rsidRPr="00386E84">
          <w:rPr>
            <w:rStyle w:val="Hyperlink"/>
            <w:rFonts w:ascii="Times New Roman" w:hAnsi="Times New Roman"/>
            <w:noProof/>
            <w:sz w:val="24"/>
            <w:szCs w:val="24"/>
          </w:rPr>
          <w:t>3.1 Model Formulation</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_Toc106304402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16</w:t>
        </w:r>
        <w:r w:rsidR="00663DB5" w:rsidRPr="00386E84">
          <w:rPr>
            <w:rFonts w:ascii="Times New Roman" w:hAnsi="Times New Roman"/>
            <w:noProof/>
            <w:webHidden/>
            <w:sz w:val="24"/>
            <w:szCs w:val="24"/>
          </w:rPr>
          <w:fldChar w:fldCharType="end"/>
        </w:r>
      </w:hyperlink>
    </w:p>
    <w:p w14:paraId="1B5A4303" w14:textId="1C46E68C"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3" w:history="1">
        <w:r w:rsidR="00663DB5" w:rsidRPr="00386E84">
          <w:rPr>
            <w:rStyle w:val="Hyperlink"/>
            <w:rFonts w:ascii="Times New Roman" w:hAnsi="Times New Roman"/>
            <w:i w:val="0"/>
            <w:iCs w:val="0"/>
            <w:noProof/>
            <w:sz w:val="24"/>
            <w:szCs w:val="24"/>
          </w:rPr>
          <w:t>3.1.1 Model definition</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_Toc106304403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16</w:t>
        </w:r>
        <w:r w:rsidR="00663DB5" w:rsidRPr="00386E84">
          <w:rPr>
            <w:rFonts w:ascii="Times New Roman" w:hAnsi="Times New Roman"/>
            <w:i w:val="0"/>
            <w:iCs w:val="0"/>
            <w:noProof/>
            <w:webHidden/>
            <w:sz w:val="24"/>
            <w:szCs w:val="24"/>
          </w:rPr>
          <w:fldChar w:fldCharType="end"/>
        </w:r>
      </w:hyperlink>
    </w:p>
    <w:p w14:paraId="70C9898D" w14:textId="1EBBDD39"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4" w:history="1">
        <w:r w:rsidR="00663DB5" w:rsidRPr="00386E84">
          <w:rPr>
            <w:rStyle w:val="Hyperlink"/>
            <w:rFonts w:ascii="Times New Roman" w:hAnsi="Times New Roman"/>
            <w:i w:val="0"/>
            <w:iCs w:val="0"/>
            <w:noProof/>
            <w:sz w:val="24"/>
            <w:szCs w:val="24"/>
          </w:rPr>
          <w:t>3.1.2 Model’s characteristics specification</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_Toc106304404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18</w:t>
        </w:r>
        <w:r w:rsidR="00663DB5" w:rsidRPr="00386E84">
          <w:rPr>
            <w:rFonts w:ascii="Times New Roman" w:hAnsi="Times New Roman"/>
            <w:i w:val="0"/>
            <w:iCs w:val="0"/>
            <w:noProof/>
            <w:webHidden/>
            <w:sz w:val="24"/>
            <w:szCs w:val="24"/>
          </w:rPr>
          <w:fldChar w:fldCharType="end"/>
        </w:r>
      </w:hyperlink>
    </w:p>
    <w:p w14:paraId="7EAEE0A7" w14:textId="519D113E"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05" w:history="1">
        <w:r w:rsidR="00663DB5" w:rsidRPr="00386E84">
          <w:rPr>
            <w:rStyle w:val="Hyperlink"/>
            <w:rFonts w:ascii="Times New Roman" w:hAnsi="Times New Roman"/>
            <w:noProof/>
            <w:sz w:val="24"/>
            <w:szCs w:val="24"/>
          </w:rPr>
          <w:t>3.2 Data Aggregation with clustering</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_Toc106304405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19</w:t>
        </w:r>
        <w:r w:rsidR="00663DB5" w:rsidRPr="00386E84">
          <w:rPr>
            <w:rFonts w:ascii="Times New Roman" w:hAnsi="Times New Roman"/>
            <w:noProof/>
            <w:webHidden/>
            <w:sz w:val="24"/>
            <w:szCs w:val="24"/>
          </w:rPr>
          <w:fldChar w:fldCharType="end"/>
        </w:r>
      </w:hyperlink>
    </w:p>
    <w:p w14:paraId="15ED5F61" w14:textId="1E6EAF6C"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6" w:history="1">
        <w:r w:rsidR="00663DB5" w:rsidRPr="00386E84">
          <w:rPr>
            <w:rStyle w:val="Hyperlink"/>
            <w:rFonts w:ascii="Times New Roman" w:hAnsi="Times New Roman"/>
            <w:i w:val="0"/>
            <w:iCs w:val="0"/>
            <w:noProof/>
            <w:sz w:val="24"/>
            <w:szCs w:val="24"/>
          </w:rPr>
          <w:t xml:space="preserve">3.2.1 Proposition 1 - The decentralized estimator </w:t>
        </w:r>
        <m:oMath>
          <m:r>
            <m:rPr>
              <m:sty m:val="p"/>
            </m:rPr>
            <w:rPr>
              <w:rStyle w:val="Hyperlink"/>
              <w:rFonts w:ascii="Cambria Math" w:hAnsi="Cambria Math"/>
              <w:noProof/>
              <w:sz w:val="24"/>
              <w:szCs w:val="24"/>
            </w:rPr>
            <m:t>b</m:t>
          </m:r>
        </m:oMath>
        <w:r w:rsidR="00663DB5" w:rsidRPr="00386E84">
          <w:rPr>
            <w:rStyle w:val="Hyperlink"/>
            <w:rFonts w:ascii="Times New Roman" w:hAnsi="Times New Roman"/>
            <w:i w:val="0"/>
            <w:iCs w:val="0"/>
            <w:noProof/>
            <w:sz w:val="24"/>
            <w:szCs w:val="24"/>
          </w:rPr>
          <w:t xml:space="preserve"> satisfactions</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_Toc106304406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21</w:t>
        </w:r>
        <w:r w:rsidR="00663DB5" w:rsidRPr="00386E84">
          <w:rPr>
            <w:rFonts w:ascii="Times New Roman" w:hAnsi="Times New Roman"/>
            <w:i w:val="0"/>
            <w:iCs w:val="0"/>
            <w:noProof/>
            <w:webHidden/>
            <w:sz w:val="24"/>
            <w:szCs w:val="24"/>
          </w:rPr>
          <w:fldChar w:fldCharType="end"/>
        </w:r>
      </w:hyperlink>
    </w:p>
    <w:p w14:paraId="4E70D7B1" w14:textId="6D82DF4F"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7" w:history="1">
        <w:r w:rsidR="00663DB5" w:rsidRPr="00386E84">
          <w:rPr>
            <w:rStyle w:val="Hyperlink"/>
            <w:rFonts w:ascii="Times New Roman" w:hAnsi="Times New Roman"/>
            <w:i w:val="0"/>
            <w:iCs w:val="0"/>
            <w:noProof/>
            <w:sz w:val="24"/>
            <w:szCs w:val="24"/>
          </w:rPr>
          <w:t xml:space="preserve">3.2.2 Proposition 2 - The aggregate estimator </w:t>
        </w:r>
        <m:oMath>
          <m:r>
            <m:rPr>
              <m:sty m:val="p"/>
            </m:rPr>
            <w:rPr>
              <w:rStyle w:val="Hyperlink"/>
              <w:rFonts w:ascii="Cambria Math" w:hAnsi="Cambria Math"/>
              <w:noProof/>
              <w:sz w:val="24"/>
              <w:szCs w:val="24"/>
            </w:rPr>
            <m:t>ba</m:t>
          </m:r>
        </m:oMath>
        <w:r w:rsidR="00663DB5" w:rsidRPr="00386E84">
          <w:rPr>
            <w:rStyle w:val="Hyperlink"/>
            <w:rFonts w:ascii="Times New Roman" w:hAnsi="Times New Roman"/>
            <w:i w:val="0"/>
            <w:iCs w:val="0"/>
            <w:noProof/>
            <w:sz w:val="24"/>
            <w:szCs w:val="24"/>
          </w:rPr>
          <w:t xml:space="preserve"> satisfies</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_Toc106304407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22</w:t>
        </w:r>
        <w:r w:rsidR="00663DB5" w:rsidRPr="00386E84">
          <w:rPr>
            <w:rFonts w:ascii="Times New Roman" w:hAnsi="Times New Roman"/>
            <w:i w:val="0"/>
            <w:iCs w:val="0"/>
            <w:noProof/>
            <w:webHidden/>
            <w:sz w:val="24"/>
            <w:szCs w:val="24"/>
          </w:rPr>
          <w:fldChar w:fldCharType="end"/>
        </w:r>
      </w:hyperlink>
    </w:p>
    <w:p w14:paraId="5A0F77C4" w14:textId="5DEAB7C5"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8" w:history="1">
        <w:r w:rsidR="00663DB5" w:rsidRPr="00386E84">
          <w:rPr>
            <w:rStyle w:val="Hyperlink"/>
            <w:rFonts w:ascii="Times New Roman" w:hAnsi="Times New Roman"/>
            <w:i w:val="0"/>
            <w:iCs w:val="0"/>
            <w:noProof/>
            <w:sz w:val="24"/>
            <w:szCs w:val="24"/>
          </w:rPr>
          <w:t>3.2.3 DAC alg</w:t>
        </w:r>
        <w:r w:rsidR="00663DB5" w:rsidRPr="00386E84">
          <w:rPr>
            <w:rStyle w:val="Hyperlink"/>
            <w:rFonts w:ascii="Times New Roman" w:hAnsi="Times New Roman"/>
            <w:i w:val="0"/>
            <w:iCs w:val="0"/>
            <w:noProof/>
            <w:sz w:val="24"/>
            <w:szCs w:val="24"/>
          </w:rPr>
          <w:t>o</w:t>
        </w:r>
        <w:r w:rsidR="00663DB5" w:rsidRPr="00386E84">
          <w:rPr>
            <w:rStyle w:val="Hyperlink"/>
            <w:rFonts w:ascii="Times New Roman" w:hAnsi="Times New Roman"/>
            <w:i w:val="0"/>
            <w:iCs w:val="0"/>
            <w:noProof/>
            <w:sz w:val="24"/>
            <w:szCs w:val="24"/>
          </w:rPr>
          <w:t>rithms</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_Toc106304408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23</w:t>
        </w:r>
        <w:r w:rsidR="00663DB5" w:rsidRPr="00386E84">
          <w:rPr>
            <w:rFonts w:ascii="Times New Roman" w:hAnsi="Times New Roman"/>
            <w:i w:val="0"/>
            <w:iCs w:val="0"/>
            <w:noProof/>
            <w:webHidden/>
            <w:sz w:val="24"/>
            <w:szCs w:val="24"/>
          </w:rPr>
          <w:fldChar w:fldCharType="end"/>
        </w:r>
      </w:hyperlink>
    </w:p>
    <w:p w14:paraId="1E728B92" w14:textId="1D5D7041" w:rsidR="00663DB5" w:rsidRPr="00386E84" w:rsidRDefault="00005FF9" w:rsidP="00FD5345">
      <w:pPr>
        <w:pStyle w:val="TOC3"/>
        <w:tabs>
          <w:tab w:val="right" w:leader="dot" w:pos="9053"/>
        </w:tabs>
        <w:spacing w:line="480" w:lineRule="auto"/>
        <w:rPr>
          <w:rFonts w:ascii="Times New Roman" w:eastAsiaTheme="minorEastAsia" w:hAnsi="Times New Roman"/>
          <w:i w:val="0"/>
          <w:iCs w:val="0"/>
          <w:noProof/>
          <w:sz w:val="24"/>
          <w:szCs w:val="24"/>
        </w:rPr>
      </w:pPr>
      <w:hyperlink w:anchor="_Toc106304409" w:history="1">
        <w:r w:rsidR="00663DB5" w:rsidRPr="00386E84">
          <w:rPr>
            <w:rStyle w:val="Hyperlink"/>
            <w:rFonts w:ascii="Times New Roman" w:hAnsi="Times New Roman"/>
            <w:i w:val="0"/>
            <w:iCs w:val="0"/>
            <w:noProof/>
            <w:sz w:val="24"/>
            <w:szCs w:val="24"/>
          </w:rPr>
          <w:t xml:space="preserve">3.2.3 PROPOSITION 3 - The </w:t>
        </w:r>
        <m:oMath>
          <m:r>
            <m:rPr>
              <m:sty m:val="p"/>
            </m:rPr>
            <w:rPr>
              <w:rStyle w:val="Hyperlink"/>
              <w:rFonts w:ascii="Cambria Math" w:hAnsi="Cambria Math"/>
              <w:noProof/>
              <w:sz w:val="24"/>
              <w:szCs w:val="24"/>
            </w:rPr>
            <m:t>DACα</m:t>
          </m:r>
        </m:oMath>
        <w:r w:rsidR="00663DB5" w:rsidRPr="00386E84">
          <w:rPr>
            <w:rStyle w:val="Hyperlink"/>
            <w:rFonts w:ascii="Times New Roman" w:hAnsi="Times New Roman"/>
            <w:i w:val="0"/>
            <w:iCs w:val="0"/>
            <w:noProof/>
            <w:sz w:val="24"/>
            <w:szCs w:val="24"/>
          </w:rPr>
          <w:t xml:space="preserve"> algorithm satisfactions</w:t>
        </w:r>
        <w:r w:rsidR="00663DB5" w:rsidRPr="00386E84">
          <w:rPr>
            <w:rFonts w:ascii="Times New Roman" w:hAnsi="Times New Roman"/>
            <w:i w:val="0"/>
            <w:iCs w:val="0"/>
            <w:noProof/>
            <w:webHidden/>
            <w:sz w:val="24"/>
            <w:szCs w:val="24"/>
          </w:rPr>
          <w:tab/>
        </w:r>
        <w:r w:rsidR="00663DB5" w:rsidRPr="00386E84">
          <w:rPr>
            <w:rFonts w:ascii="Times New Roman" w:hAnsi="Times New Roman"/>
            <w:i w:val="0"/>
            <w:iCs w:val="0"/>
            <w:noProof/>
            <w:webHidden/>
            <w:sz w:val="24"/>
            <w:szCs w:val="24"/>
          </w:rPr>
          <w:fldChar w:fldCharType="begin"/>
        </w:r>
        <w:r w:rsidR="00663DB5" w:rsidRPr="00386E84">
          <w:rPr>
            <w:rFonts w:ascii="Times New Roman" w:hAnsi="Times New Roman"/>
            <w:i w:val="0"/>
            <w:iCs w:val="0"/>
            <w:noProof/>
            <w:webHidden/>
            <w:sz w:val="24"/>
            <w:szCs w:val="24"/>
          </w:rPr>
          <w:instrText xml:space="preserve"> PAGEREF _Toc106304409 \h </w:instrText>
        </w:r>
        <w:r w:rsidR="00663DB5" w:rsidRPr="00386E84">
          <w:rPr>
            <w:rFonts w:ascii="Times New Roman" w:hAnsi="Times New Roman"/>
            <w:i w:val="0"/>
            <w:iCs w:val="0"/>
            <w:noProof/>
            <w:webHidden/>
            <w:sz w:val="24"/>
            <w:szCs w:val="24"/>
          </w:rPr>
        </w:r>
        <w:r w:rsidR="00663DB5" w:rsidRPr="00386E84">
          <w:rPr>
            <w:rFonts w:ascii="Times New Roman" w:hAnsi="Times New Roman"/>
            <w:i w:val="0"/>
            <w:iCs w:val="0"/>
            <w:noProof/>
            <w:webHidden/>
            <w:sz w:val="24"/>
            <w:szCs w:val="24"/>
          </w:rPr>
          <w:fldChar w:fldCharType="separate"/>
        </w:r>
        <w:r w:rsidR="00983E71" w:rsidRPr="00386E84">
          <w:rPr>
            <w:rFonts w:ascii="Times New Roman" w:hAnsi="Times New Roman"/>
            <w:i w:val="0"/>
            <w:iCs w:val="0"/>
            <w:noProof/>
            <w:webHidden/>
            <w:sz w:val="24"/>
            <w:szCs w:val="24"/>
          </w:rPr>
          <w:t>25</w:t>
        </w:r>
        <w:r w:rsidR="00663DB5" w:rsidRPr="00386E84">
          <w:rPr>
            <w:rFonts w:ascii="Times New Roman" w:hAnsi="Times New Roman"/>
            <w:i w:val="0"/>
            <w:iCs w:val="0"/>
            <w:noProof/>
            <w:webHidden/>
            <w:sz w:val="24"/>
            <w:szCs w:val="24"/>
          </w:rPr>
          <w:fldChar w:fldCharType="end"/>
        </w:r>
      </w:hyperlink>
    </w:p>
    <w:p w14:paraId="2B613310" w14:textId="09B5BFB6"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410" w:history="1">
        <w:r w:rsidR="00663DB5" w:rsidRPr="00386E84">
          <w:rPr>
            <w:rStyle w:val="Hyperlink"/>
            <w:rFonts w:ascii="Times New Roman" w:hAnsi="Times New Roman"/>
            <w:b w:val="0"/>
            <w:bCs w:val="0"/>
            <w:noProof/>
            <w:sz w:val="24"/>
            <w:szCs w:val="24"/>
          </w:rPr>
          <w:t>CHAPTER 4 – INSIGHTS OF POOLING DATA THROUGH DAC ALGORITHM</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_Toc106304410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28</w:t>
        </w:r>
        <w:r w:rsidR="00663DB5" w:rsidRPr="00386E84">
          <w:rPr>
            <w:rFonts w:ascii="Times New Roman" w:hAnsi="Times New Roman"/>
            <w:b w:val="0"/>
            <w:bCs w:val="0"/>
            <w:noProof/>
            <w:webHidden/>
            <w:sz w:val="24"/>
            <w:szCs w:val="24"/>
          </w:rPr>
          <w:fldChar w:fldCharType="end"/>
        </w:r>
      </w:hyperlink>
    </w:p>
    <w:p w14:paraId="4AF0AA2E" w14:textId="342D1DB9"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1" w:history="1">
        <w:r w:rsidR="00663DB5" w:rsidRPr="00386E84">
          <w:rPr>
            <w:rStyle w:val="Hyperlink"/>
            <w:rFonts w:ascii="Times New Roman" w:hAnsi="Times New Roman"/>
            <w:noProof/>
            <w:sz w:val="24"/>
            <w:szCs w:val="24"/>
          </w:rPr>
          <w:t>4.1 PROPOSITION 4 [16]</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_Toc106304411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28</w:t>
        </w:r>
        <w:r w:rsidR="00663DB5" w:rsidRPr="00386E84">
          <w:rPr>
            <w:rFonts w:ascii="Times New Roman" w:hAnsi="Times New Roman"/>
            <w:noProof/>
            <w:webHidden/>
            <w:sz w:val="24"/>
            <w:szCs w:val="24"/>
          </w:rPr>
          <w:fldChar w:fldCharType="end"/>
        </w:r>
      </w:hyperlink>
    </w:p>
    <w:p w14:paraId="0DBD777D" w14:textId="6539A3A3"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2" w:history="1">
        <w:r w:rsidR="00663DB5" w:rsidRPr="00386E84">
          <w:rPr>
            <w:rStyle w:val="Hyperlink"/>
            <w:rFonts w:ascii="Times New Roman" w:hAnsi="Times New Roman"/>
            <w:noProof/>
            <w:sz w:val="24"/>
            <w:szCs w:val="24"/>
          </w:rPr>
          <w:t>4.2 PROPOSITION 5 [16]</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_Toc106304412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31</w:t>
        </w:r>
        <w:r w:rsidR="00663DB5" w:rsidRPr="00386E84">
          <w:rPr>
            <w:rFonts w:ascii="Times New Roman" w:hAnsi="Times New Roman"/>
            <w:noProof/>
            <w:webHidden/>
            <w:sz w:val="24"/>
            <w:szCs w:val="24"/>
          </w:rPr>
          <w:fldChar w:fldCharType="end"/>
        </w:r>
      </w:hyperlink>
    </w:p>
    <w:p w14:paraId="389DA28B" w14:textId="26371FB0"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3" w:history="1">
        <w:r w:rsidR="00663DB5" w:rsidRPr="00386E84">
          <w:rPr>
            <w:rStyle w:val="Hyperlink"/>
            <w:rFonts w:ascii="Times New Roman" w:hAnsi="Times New Roman"/>
            <w:noProof/>
            <w:sz w:val="24"/>
            <w:szCs w:val="24"/>
          </w:rPr>
          <w:t>4.3 PROPOSITION 6 [16]</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_Toc106304413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33</w:t>
        </w:r>
        <w:r w:rsidR="00663DB5" w:rsidRPr="00386E84">
          <w:rPr>
            <w:rFonts w:ascii="Times New Roman" w:hAnsi="Times New Roman"/>
            <w:noProof/>
            <w:webHidden/>
            <w:sz w:val="24"/>
            <w:szCs w:val="24"/>
          </w:rPr>
          <w:fldChar w:fldCharType="end"/>
        </w:r>
      </w:hyperlink>
    </w:p>
    <w:p w14:paraId="127187D0" w14:textId="1DF6BC62"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414" w:history="1">
        <w:r w:rsidR="00663DB5" w:rsidRPr="00386E84">
          <w:rPr>
            <w:rStyle w:val="Hyperlink"/>
            <w:rFonts w:ascii="Times New Roman" w:hAnsi="Times New Roman"/>
            <w:b w:val="0"/>
            <w:bCs w:val="0"/>
            <w:noProof/>
            <w:sz w:val="24"/>
            <w:szCs w:val="24"/>
          </w:rPr>
          <w:t>CHAPTER 5 – SIMULATED EXPERIMENTS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_Toc106304414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36</w:t>
        </w:r>
        <w:r w:rsidR="00663DB5" w:rsidRPr="00386E84">
          <w:rPr>
            <w:rFonts w:ascii="Times New Roman" w:hAnsi="Times New Roman"/>
            <w:b w:val="0"/>
            <w:bCs w:val="0"/>
            <w:noProof/>
            <w:webHidden/>
            <w:sz w:val="24"/>
            <w:szCs w:val="24"/>
          </w:rPr>
          <w:fldChar w:fldCharType="end"/>
        </w:r>
      </w:hyperlink>
    </w:p>
    <w:p w14:paraId="2873FDD2" w14:textId="79F51005"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5" w:history="1">
        <w:r w:rsidR="00663DB5" w:rsidRPr="00386E84">
          <w:rPr>
            <w:rStyle w:val="Hyperlink"/>
            <w:rFonts w:ascii="Times New Roman" w:hAnsi="Times New Roman"/>
            <w:noProof/>
            <w:sz w:val="24"/>
            <w:szCs w:val="24"/>
          </w:rPr>
          <w:t>5.1 Linear Regression</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_Toc106304415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36</w:t>
        </w:r>
        <w:r w:rsidR="00663DB5" w:rsidRPr="00386E84">
          <w:rPr>
            <w:rFonts w:ascii="Times New Roman" w:hAnsi="Times New Roman"/>
            <w:noProof/>
            <w:webHidden/>
            <w:sz w:val="24"/>
            <w:szCs w:val="24"/>
          </w:rPr>
          <w:fldChar w:fldCharType="end"/>
        </w:r>
      </w:hyperlink>
    </w:p>
    <w:p w14:paraId="04DD312B" w14:textId="1495864B"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6" w:history="1">
        <w:r w:rsidR="00663DB5" w:rsidRPr="00386E84">
          <w:rPr>
            <w:rStyle w:val="Hyperlink"/>
            <w:rFonts w:ascii="Times New Roman" w:hAnsi="Times New Roman"/>
            <w:noProof/>
            <w:sz w:val="24"/>
            <w:szCs w:val="24"/>
          </w:rPr>
          <w:t>5.2 Two Types of Items</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_Toc106304416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43</w:t>
        </w:r>
        <w:r w:rsidR="00663DB5" w:rsidRPr="00386E84">
          <w:rPr>
            <w:rFonts w:ascii="Times New Roman" w:hAnsi="Times New Roman"/>
            <w:noProof/>
            <w:webHidden/>
            <w:sz w:val="24"/>
            <w:szCs w:val="24"/>
          </w:rPr>
          <w:fldChar w:fldCharType="end"/>
        </w:r>
      </w:hyperlink>
    </w:p>
    <w:p w14:paraId="34B3E3DD" w14:textId="0BB46402" w:rsidR="00663DB5" w:rsidRPr="00386E84" w:rsidRDefault="00005FF9" w:rsidP="00FD5345">
      <w:pPr>
        <w:pStyle w:val="TOC2"/>
        <w:tabs>
          <w:tab w:val="right" w:leader="dot" w:pos="9053"/>
        </w:tabs>
        <w:spacing w:line="480" w:lineRule="auto"/>
        <w:rPr>
          <w:rFonts w:ascii="Times New Roman" w:eastAsiaTheme="minorEastAsia" w:hAnsi="Times New Roman"/>
          <w:smallCaps w:val="0"/>
          <w:noProof/>
          <w:sz w:val="24"/>
          <w:szCs w:val="24"/>
        </w:rPr>
      </w:pPr>
      <w:hyperlink w:anchor="_Toc106304417" w:history="1">
        <w:r w:rsidR="00663DB5" w:rsidRPr="00386E84">
          <w:rPr>
            <w:rStyle w:val="Hyperlink"/>
            <w:rFonts w:ascii="Times New Roman" w:hAnsi="Times New Roman"/>
            <w:noProof/>
            <w:sz w:val="24"/>
            <w:szCs w:val="24"/>
          </w:rPr>
          <w:t>5.3 Logistic Regression</w:t>
        </w:r>
        <w:r w:rsidR="00663DB5" w:rsidRPr="00386E84">
          <w:rPr>
            <w:rFonts w:ascii="Times New Roman" w:hAnsi="Times New Roman"/>
            <w:noProof/>
            <w:webHidden/>
            <w:sz w:val="24"/>
            <w:szCs w:val="24"/>
          </w:rPr>
          <w:tab/>
        </w:r>
        <w:r w:rsidR="00663DB5" w:rsidRPr="00386E84">
          <w:rPr>
            <w:rFonts w:ascii="Times New Roman" w:hAnsi="Times New Roman"/>
            <w:noProof/>
            <w:webHidden/>
            <w:sz w:val="24"/>
            <w:szCs w:val="24"/>
          </w:rPr>
          <w:fldChar w:fldCharType="begin"/>
        </w:r>
        <w:r w:rsidR="00663DB5" w:rsidRPr="00386E84">
          <w:rPr>
            <w:rFonts w:ascii="Times New Roman" w:hAnsi="Times New Roman"/>
            <w:noProof/>
            <w:webHidden/>
            <w:sz w:val="24"/>
            <w:szCs w:val="24"/>
          </w:rPr>
          <w:instrText xml:space="preserve"> PAGEREF _Toc106304417 \h </w:instrText>
        </w:r>
        <w:r w:rsidR="00663DB5" w:rsidRPr="00386E84">
          <w:rPr>
            <w:rFonts w:ascii="Times New Roman" w:hAnsi="Times New Roman"/>
            <w:noProof/>
            <w:webHidden/>
            <w:sz w:val="24"/>
            <w:szCs w:val="24"/>
          </w:rPr>
        </w:r>
        <w:r w:rsidR="00663DB5" w:rsidRPr="00386E84">
          <w:rPr>
            <w:rFonts w:ascii="Times New Roman" w:hAnsi="Times New Roman"/>
            <w:noProof/>
            <w:webHidden/>
            <w:sz w:val="24"/>
            <w:szCs w:val="24"/>
          </w:rPr>
          <w:fldChar w:fldCharType="separate"/>
        </w:r>
        <w:r w:rsidR="00983E71" w:rsidRPr="00386E84">
          <w:rPr>
            <w:rFonts w:ascii="Times New Roman" w:hAnsi="Times New Roman"/>
            <w:noProof/>
            <w:webHidden/>
            <w:sz w:val="24"/>
            <w:szCs w:val="24"/>
          </w:rPr>
          <w:t>44</w:t>
        </w:r>
        <w:r w:rsidR="00663DB5" w:rsidRPr="00386E84">
          <w:rPr>
            <w:rFonts w:ascii="Times New Roman" w:hAnsi="Times New Roman"/>
            <w:noProof/>
            <w:webHidden/>
            <w:sz w:val="24"/>
            <w:szCs w:val="24"/>
          </w:rPr>
          <w:fldChar w:fldCharType="end"/>
        </w:r>
      </w:hyperlink>
    </w:p>
    <w:p w14:paraId="74395353" w14:textId="559D9393"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418" w:history="1">
        <w:r w:rsidR="00663DB5" w:rsidRPr="00386E84">
          <w:rPr>
            <w:rStyle w:val="Hyperlink"/>
            <w:rFonts w:ascii="Times New Roman" w:hAnsi="Times New Roman"/>
            <w:b w:val="0"/>
            <w:bCs w:val="0"/>
            <w:noProof/>
            <w:sz w:val="24"/>
            <w:szCs w:val="24"/>
          </w:rPr>
          <w:t>CHAPTER 6 – CONCLUSION</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_Toc106304418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47</w:t>
        </w:r>
        <w:r w:rsidR="00663DB5" w:rsidRPr="00386E84">
          <w:rPr>
            <w:rFonts w:ascii="Times New Roman" w:hAnsi="Times New Roman"/>
            <w:b w:val="0"/>
            <w:bCs w:val="0"/>
            <w:noProof/>
            <w:webHidden/>
            <w:sz w:val="24"/>
            <w:szCs w:val="24"/>
          </w:rPr>
          <w:fldChar w:fldCharType="end"/>
        </w:r>
      </w:hyperlink>
    </w:p>
    <w:p w14:paraId="563E8047" w14:textId="5E2272CF" w:rsidR="00663DB5" w:rsidRPr="00386E84" w:rsidRDefault="00005FF9" w:rsidP="00FD5345">
      <w:pPr>
        <w:pStyle w:val="TOC1"/>
        <w:tabs>
          <w:tab w:val="right" w:leader="dot" w:pos="9053"/>
        </w:tabs>
        <w:spacing w:line="480" w:lineRule="auto"/>
        <w:rPr>
          <w:rFonts w:ascii="Times New Roman" w:eastAsiaTheme="minorEastAsia" w:hAnsi="Times New Roman"/>
          <w:b w:val="0"/>
          <w:bCs w:val="0"/>
          <w:caps w:val="0"/>
          <w:noProof/>
          <w:sz w:val="24"/>
          <w:szCs w:val="24"/>
        </w:rPr>
      </w:pPr>
      <w:hyperlink w:anchor="_Toc106304419" w:history="1">
        <w:r w:rsidR="00663DB5" w:rsidRPr="00386E84">
          <w:rPr>
            <w:rStyle w:val="Hyperlink"/>
            <w:rFonts w:ascii="Times New Roman" w:hAnsi="Times New Roman"/>
            <w:b w:val="0"/>
            <w:bCs w:val="0"/>
            <w:noProof/>
            <w:sz w:val="24"/>
            <w:szCs w:val="24"/>
          </w:rPr>
          <w:t>REFERENCES</w:t>
        </w:r>
        <w:r w:rsidR="00663DB5" w:rsidRPr="00386E84">
          <w:rPr>
            <w:rFonts w:ascii="Times New Roman" w:hAnsi="Times New Roman"/>
            <w:b w:val="0"/>
            <w:bCs w:val="0"/>
            <w:noProof/>
            <w:webHidden/>
            <w:sz w:val="24"/>
            <w:szCs w:val="24"/>
          </w:rPr>
          <w:tab/>
        </w:r>
        <w:r w:rsidR="00663DB5" w:rsidRPr="00386E84">
          <w:rPr>
            <w:rFonts w:ascii="Times New Roman" w:hAnsi="Times New Roman"/>
            <w:b w:val="0"/>
            <w:bCs w:val="0"/>
            <w:noProof/>
            <w:webHidden/>
            <w:sz w:val="24"/>
            <w:szCs w:val="24"/>
          </w:rPr>
          <w:fldChar w:fldCharType="begin"/>
        </w:r>
        <w:r w:rsidR="00663DB5" w:rsidRPr="00386E84">
          <w:rPr>
            <w:rFonts w:ascii="Times New Roman" w:hAnsi="Times New Roman"/>
            <w:b w:val="0"/>
            <w:bCs w:val="0"/>
            <w:noProof/>
            <w:webHidden/>
            <w:sz w:val="24"/>
            <w:szCs w:val="24"/>
          </w:rPr>
          <w:instrText xml:space="preserve"> PAGEREF _Toc106304419 \h </w:instrText>
        </w:r>
        <w:r w:rsidR="00663DB5" w:rsidRPr="00386E84">
          <w:rPr>
            <w:rFonts w:ascii="Times New Roman" w:hAnsi="Times New Roman"/>
            <w:b w:val="0"/>
            <w:bCs w:val="0"/>
            <w:noProof/>
            <w:webHidden/>
            <w:sz w:val="24"/>
            <w:szCs w:val="24"/>
          </w:rPr>
        </w:r>
        <w:r w:rsidR="00663DB5" w:rsidRPr="00386E84">
          <w:rPr>
            <w:rFonts w:ascii="Times New Roman" w:hAnsi="Times New Roman"/>
            <w:b w:val="0"/>
            <w:bCs w:val="0"/>
            <w:noProof/>
            <w:webHidden/>
            <w:sz w:val="24"/>
            <w:szCs w:val="24"/>
          </w:rPr>
          <w:fldChar w:fldCharType="separate"/>
        </w:r>
        <w:r w:rsidR="00983E71" w:rsidRPr="00386E84">
          <w:rPr>
            <w:rFonts w:ascii="Times New Roman" w:hAnsi="Times New Roman"/>
            <w:b w:val="0"/>
            <w:bCs w:val="0"/>
            <w:noProof/>
            <w:webHidden/>
            <w:sz w:val="24"/>
            <w:szCs w:val="24"/>
          </w:rPr>
          <w:t>49</w:t>
        </w:r>
        <w:r w:rsidR="00663DB5" w:rsidRPr="00386E84">
          <w:rPr>
            <w:rFonts w:ascii="Times New Roman" w:hAnsi="Times New Roman"/>
            <w:b w:val="0"/>
            <w:bCs w:val="0"/>
            <w:noProof/>
            <w:webHidden/>
            <w:sz w:val="24"/>
            <w:szCs w:val="24"/>
          </w:rPr>
          <w:fldChar w:fldCharType="end"/>
        </w:r>
      </w:hyperlink>
    </w:p>
    <w:p w14:paraId="2B4B4EB8" w14:textId="0A625DEB" w:rsidR="00583EB2" w:rsidRPr="00983E71" w:rsidRDefault="00612630" w:rsidP="00FD5345">
      <w:pPr>
        <w:spacing w:line="480" w:lineRule="auto"/>
      </w:pPr>
      <w:r w:rsidRPr="00386E84">
        <w:rPr>
          <w:caps/>
          <w:lang w:val="vi-VN"/>
        </w:rPr>
        <w:fldChar w:fldCharType="end"/>
      </w:r>
    </w:p>
    <w:p w14:paraId="2A1542F4" w14:textId="77777777" w:rsidR="00B846C2" w:rsidRPr="00983E71" w:rsidRDefault="00B846C2">
      <w:pPr>
        <w:rPr>
          <w:b/>
          <w:bCs/>
          <w:sz w:val="40"/>
          <w:szCs w:val="40"/>
        </w:rPr>
      </w:pPr>
      <w:r w:rsidRPr="00983E71">
        <w:rPr>
          <w:b/>
          <w:bCs/>
        </w:rPr>
        <w:br w:type="page"/>
      </w:r>
    </w:p>
    <w:p w14:paraId="1C1347D1" w14:textId="49F0A1B2" w:rsidR="00DF6E07" w:rsidRPr="00FD5345" w:rsidRDefault="009C672A" w:rsidP="00822188">
      <w:pPr>
        <w:pStyle w:val="Heading1"/>
        <w:spacing w:line="480" w:lineRule="auto"/>
        <w:rPr>
          <w:sz w:val="20"/>
          <w:szCs w:val="20"/>
        </w:rPr>
      </w:pPr>
      <w:bookmarkStart w:id="3" w:name="_Toc106304386"/>
      <w:r w:rsidRPr="00983E71">
        <w:rPr>
          <w:b/>
          <w:bCs/>
        </w:rPr>
        <w:lastRenderedPageBreak/>
        <w:t>LIST OF FIGURES</w:t>
      </w:r>
      <w:bookmarkEnd w:id="3"/>
    </w:p>
    <w:p w14:paraId="05AE17E5" w14:textId="6308ADE6" w:rsidR="00FF08B7" w:rsidRPr="00FD5345" w:rsidRDefault="005243B3" w:rsidP="00FD5345">
      <w:pPr>
        <w:pStyle w:val="TableofFigures"/>
        <w:tabs>
          <w:tab w:val="right" w:leader="dot" w:pos="9053"/>
        </w:tabs>
        <w:spacing w:line="480" w:lineRule="auto"/>
        <w:rPr>
          <w:rFonts w:ascii="Times New Roman" w:eastAsiaTheme="minorEastAsia" w:hAnsi="Times New Roman"/>
          <w:smallCaps w:val="0"/>
          <w:noProof/>
          <w:sz w:val="24"/>
          <w:szCs w:val="24"/>
        </w:rPr>
      </w:pPr>
      <w:r w:rsidRPr="00FD5345">
        <w:rPr>
          <w:rFonts w:ascii="Times New Roman" w:hAnsi="Times New Roman"/>
          <w:sz w:val="24"/>
          <w:szCs w:val="24"/>
        </w:rPr>
        <w:fldChar w:fldCharType="begin"/>
      </w:r>
      <w:r w:rsidRPr="00FD5345">
        <w:rPr>
          <w:rFonts w:ascii="Times New Roman" w:hAnsi="Times New Roman"/>
          <w:sz w:val="24"/>
          <w:szCs w:val="24"/>
        </w:rPr>
        <w:instrText xml:space="preserve"> TOC \h \z \t "Caption" \c "Figure" </w:instrText>
      </w:r>
      <w:r w:rsidRPr="00FD5345">
        <w:rPr>
          <w:rFonts w:ascii="Times New Roman" w:hAnsi="Times New Roman"/>
          <w:sz w:val="24"/>
          <w:szCs w:val="24"/>
        </w:rPr>
        <w:fldChar w:fldCharType="separate"/>
      </w:r>
      <w:hyperlink w:anchor="_Toc106306056" w:history="1">
        <w:r w:rsidR="00FF08B7" w:rsidRPr="00FD5345">
          <w:rPr>
            <w:rStyle w:val="Hyperlink"/>
            <w:rFonts w:ascii="Times New Roman" w:hAnsi="Times New Roman"/>
            <w:noProof/>
            <w:sz w:val="24"/>
            <w:szCs w:val="24"/>
          </w:rPr>
          <w:t>Table 5.1.1 – Used parameters in Section 5.1.</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_Toc106306056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37</w:t>
        </w:r>
        <w:r w:rsidR="00FF08B7" w:rsidRPr="00FD5345">
          <w:rPr>
            <w:rFonts w:ascii="Times New Roman" w:hAnsi="Times New Roman"/>
            <w:noProof/>
            <w:webHidden/>
            <w:sz w:val="24"/>
            <w:szCs w:val="24"/>
          </w:rPr>
          <w:fldChar w:fldCharType="end"/>
        </w:r>
      </w:hyperlink>
    </w:p>
    <w:p w14:paraId="02D7533C" w14:textId="3DE3D5FA"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57" w:history="1">
        <w:r w:rsidR="00FF08B7" w:rsidRPr="00FD5345">
          <w:rPr>
            <w:rStyle w:val="Hyperlink"/>
            <w:rFonts w:ascii="Times New Roman" w:hAnsi="Times New Roman"/>
            <w:noProof/>
            <w:sz w:val="24"/>
            <w:szCs w:val="24"/>
          </w:rPr>
          <w:t>Figure 5.1.1 - Linear regression comparison of prediction models  under variety of metrics</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_Toc106306057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38</w:t>
        </w:r>
        <w:r w:rsidR="00FF08B7" w:rsidRPr="00FD5345">
          <w:rPr>
            <w:rFonts w:ascii="Times New Roman" w:hAnsi="Times New Roman"/>
            <w:noProof/>
            <w:webHidden/>
            <w:sz w:val="24"/>
            <w:szCs w:val="24"/>
          </w:rPr>
          <w:fldChar w:fldCharType="end"/>
        </w:r>
      </w:hyperlink>
    </w:p>
    <w:p w14:paraId="19A0CA44" w14:textId="2984E82F"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58" w:history="1">
        <w:r w:rsidR="00FF08B7" w:rsidRPr="00FD5345">
          <w:rPr>
            <w:rStyle w:val="Hyperlink"/>
            <w:rFonts w:ascii="Times New Roman" w:hAnsi="Times New Roman"/>
            <w:noProof/>
            <w:sz w:val="24"/>
            <w:szCs w:val="24"/>
          </w:rPr>
          <w:t>Figure 5.1.2 - Performance statistics over 100 independent trials (each value is the out-of-sample R-Squared).</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_Toc106306058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40</w:t>
        </w:r>
        <w:r w:rsidR="00FF08B7" w:rsidRPr="00FD5345">
          <w:rPr>
            <w:rFonts w:ascii="Times New Roman" w:hAnsi="Times New Roman"/>
            <w:noProof/>
            <w:webHidden/>
            <w:sz w:val="24"/>
            <w:szCs w:val="24"/>
          </w:rPr>
          <w:fldChar w:fldCharType="end"/>
        </w:r>
      </w:hyperlink>
    </w:p>
    <w:p w14:paraId="487C3F4A" w14:textId="3232293B"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59" w:history="1">
        <w:r w:rsidR="00FF08B7" w:rsidRPr="00FD5345">
          <w:rPr>
            <w:rStyle w:val="Hyperlink"/>
            <w:rFonts w:ascii="Times New Roman" w:hAnsi="Times New Roman"/>
            <w:noProof/>
            <w:sz w:val="24"/>
            <w:szCs w:val="24"/>
          </w:rPr>
          <w:t>Figure 5.1.3 - Performance across items (each value is the out-of-sample MSE)</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_Toc106306059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40</w:t>
        </w:r>
        <w:r w:rsidR="00FF08B7" w:rsidRPr="00FD5345">
          <w:rPr>
            <w:rFonts w:ascii="Times New Roman" w:hAnsi="Times New Roman"/>
            <w:noProof/>
            <w:webHidden/>
            <w:sz w:val="24"/>
            <w:szCs w:val="24"/>
          </w:rPr>
          <w:fldChar w:fldCharType="end"/>
        </w:r>
      </w:hyperlink>
    </w:p>
    <w:p w14:paraId="6194C748" w14:textId="2F0EB955"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60" w:history="1">
        <w:r w:rsidR="00FF08B7" w:rsidRPr="00FD5345">
          <w:rPr>
            <w:rStyle w:val="Hyperlink"/>
            <w:rFonts w:ascii="Times New Roman" w:hAnsi="Times New Roman"/>
            <w:noProof/>
            <w:sz w:val="24"/>
            <w:szCs w:val="24"/>
          </w:rPr>
          <w:t>Figure 5.1.4 - Comparison of prediction models (for linear regression).</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_Toc106306060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41</w:t>
        </w:r>
        <w:r w:rsidR="00FF08B7" w:rsidRPr="00FD5345">
          <w:rPr>
            <w:rFonts w:ascii="Times New Roman" w:hAnsi="Times New Roman"/>
            <w:noProof/>
            <w:webHidden/>
            <w:sz w:val="24"/>
            <w:szCs w:val="24"/>
          </w:rPr>
          <w:fldChar w:fldCharType="end"/>
        </w:r>
      </w:hyperlink>
    </w:p>
    <w:p w14:paraId="23AE0759" w14:textId="1649B5A0"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61" w:history="1">
        <w:r w:rsidR="00FF08B7" w:rsidRPr="00FD5345">
          <w:rPr>
            <w:rStyle w:val="Hyperlink"/>
            <w:rFonts w:ascii="Times New Roman" w:hAnsi="Times New Roman"/>
            <w:noProof/>
            <w:sz w:val="24"/>
            <w:szCs w:val="24"/>
          </w:rPr>
          <w:t>Figure 5.2 - Comparison of prediction models for a setting with</w:t>
        </w:r>
        <w:r w:rsidR="00FF08B7" w:rsidRPr="00FD5345">
          <w:rPr>
            <w:rStyle w:val="Hyperlink"/>
            <w:rFonts w:ascii="Times New Roman" w:hAnsi="Times New Roman"/>
            <w:noProof/>
            <w:sz w:val="24"/>
            <w:szCs w:val="24"/>
          </w:rPr>
          <w:t xml:space="preserve"> </w:t>
        </w:r>
        <w:r w:rsidR="00FF08B7" w:rsidRPr="00FD5345">
          <w:rPr>
            <w:rStyle w:val="Hyperlink"/>
            <w:rFonts w:ascii="Times New Roman" w:hAnsi="Times New Roman"/>
            <w:noProof/>
            <w:sz w:val="24"/>
            <w:szCs w:val="24"/>
          </w:rPr>
          <w:t>two types of items (for linear regression).</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_Toc106306061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43</w:t>
        </w:r>
        <w:r w:rsidR="00FF08B7" w:rsidRPr="00FD5345">
          <w:rPr>
            <w:rFonts w:ascii="Times New Roman" w:hAnsi="Times New Roman"/>
            <w:noProof/>
            <w:webHidden/>
            <w:sz w:val="24"/>
            <w:szCs w:val="24"/>
          </w:rPr>
          <w:fldChar w:fldCharType="end"/>
        </w:r>
      </w:hyperlink>
    </w:p>
    <w:p w14:paraId="0D7CE48F" w14:textId="5ECD19CE" w:rsidR="00FF08B7" w:rsidRPr="00FD5345" w:rsidRDefault="00005FF9" w:rsidP="00FD5345">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6063" w:history="1">
        <w:r w:rsidR="00FF08B7" w:rsidRPr="00FD5345">
          <w:rPr>
            <w:rStyle w:val="Hyperlink"/>
            <w:rFonts w:ascii="Times New Roman" w:hAnsi="Times New Roman"/>
            <w:noProof/>
            <w:sz w:val="24"/>
            <w:szCs w:val="24"/>
          </w:rPr>
          <w:t>Figure 5.3 - Comparison of prediction models (for logistic regression).</w:t>
        </w:r>
        <w:r w:rsidR="00FF08B7" w:rsidRPr="00FD5345">
          <w:rPr>
            <w:rFonts w:ascii="Times New Roman" w:hAnsi="Times New Roman"/>
            <w:noProof/>
            <w:webHidden/>
            <w:sz w:val="24"/>
            <w:szCs w:val="24"/>
          </w:rPr>
          <w:tab/>
        </w:r>
        <w:r w:rsidR="00FF08B7" w:rsidRPr="00FD5345">
          <w:rPr>
            <w:rFonts w:ascii="Times New Roman" w:hAnsi="Times New Roman"/>
            <w:noProof/>
            <w:webHidden/>
            <w:sz w:val="24"/>
            <w:szCs w:val="24"/>
          </w:rPr>
          <w:fldChar w:fldCharType="begin"/>
        </w:r>
        <w:r w:rsidR="00FF08B7" w:rsidRPr="00FD5345">
          <w:rPr>
            <w:rFonts w:ascii="Times New Roman" w:hAnsi="Times New Roman"/>
            <w:noProof/>
            <w:webHidden/>
            <w:sz w:val="24"/>
            <w:szCs w:val="24"/>
          </w:rPr>
          <w:instrText xml:space="preserve"> PAGEREF _Toc106306063 \h </w:instrText>
        </w:r>
        <w:r w:rsidR="00FF08B7" w:rsidRPr="00FD5345">
          <w:rPr>
            <w:rFonts w:ascii="Times New Roman" w:hAnsi="Times New Roman"/>
            <w:noProof/>
            <w:webHidden/>
            <w:sz w:val="24"/>
            <w:szCs w:val="24"/>
          </w:rPr>
        </w:r>
        <w:r w:rsidR="00FF08B7" w:rsidRPr="00FD5345">
          <w:rPr>
            <w:rFonts w:ascii="Times New Roman" w:hAnsi="Times New Roman"/>
            <w:noProof/>
            <w:webHidden/>
            <w:sz w:val="24"/>
            <w:szCs w:val="24"/>
          </w:rPr>
          <w:fldChar w:fldCharType="separate"/>
        </w:r>
        <w:r w:rsidR="00983E71" w:rsidRPr="00983E71">
          <w:rPr>
            <w:rFonts w:ascii="Times New Roman" w:hAnsi="Times New Roman"/>
            <w:noProof/>
            <w:webHidden/>
            <w:sz w:val="24"/>
            <w:szCs w:val="24"/>
          </w:rPr>
          <w:t>46</w:t>
        </w:r>
        <w:r w:rsidR="00FF08B7" w:rsidRPr="00FD5345">
          <w:rPr>
            <w:rFonts w:ascii="Times New Roman" w:hAnsi="Times New Roman"/>
            <w:noProof/>
            <w:webHidden/>
            <w:sz w:val="24"/>
            <w:szCs w:val="24"/>
          </w:rPr>
          <w:fldChar w:fldCharType="end"/>
        </w:r>
      </w:hyperlink>
    </w:p>
    <w:p w14:paraId="2F77FB90" w14:textId="0B58F07C" w:rsidR="005243B3" w:rsidRPr="00FD5345" w:rsidRDefault="005243B3" w:rsidP="00FD5345">
      <w:pPr>
        <w:spacing w:line="480" w:lineRule="auto"/>
      </w:pPr>
      <w:r w:rsidRPr="00FD5345">
        <w:fldChar w:fldCharType="end"/>
      </w:r>
    </w:p>
    <w:p w14:paraId="47208F12" w14:textId="0AE8B86F" w:rsidR="00B846C2" w:rsidRPr="00983E71" w:rsidRDefault="00663DB5">
      <w:pPr>
        <w:pStyle w:val="Heading1"/>
        <w:spacing w:line="480" w:lineRule="auto"/>
        <w:rPr>
          <w:b/>
          <w:bCs/>
        </w:rPr>
      </w:pPr>
      <w:r w:rsidRPr="00983E71">
        <w:rPr>
          <w:b/>
          <w:bCs/>
        </w:rPr>
        <w:t>LIST OF TABLES</w:t>
      </w:r>
    </w:p>
    <w:p w14:paraId="37F73EBD" w14:textId="25EF9D97" w:rsidR="00386E84" w:rsidRPr="00386E84" w:rsidRDefault="00386E84" w:rsidP="00386E84">
      <w:pPr>
        <w:pStyle w:val="TableofFigures"/>
        <w:tabs>
          <w:tab w:val="right" w:leader="dot" w:pos="9053"/>
        </w:tabs>
        <w:spacing w:line="480" w:lineRule="auto"/>
        <w:rPr>
          <w:rFonts w:ascii="Times New Roman" w:eastAsiaTheme="minorEastAsia" w:hAnsi="Times New Roman"/>
          <w:smallCaps w:val="0"/>
          <w:noProof/>
          <w:sz w:val="24"/>
          <w:szCs w:val="24"/>
        </w:rPr>
      </w:pPr>
      <w:r w:rsidRPr="00386E84">
        <w:rPr>
          <w:rFonts w:ascii="Times New Roman" w:hAnsi="Times New Roman"/>
          <w:sz w:val="24"/>
          <w:szCs w:val="24"/>
        </w:rPr>
        <w:fldChar w:fldCharType="begin"/>
      </w:r>
      <w:r w:rsidRPr="00386E84">
        <w:rPr>
          <w:rFonts w:ascii="Times New Roman" w:hAnsi="Times New Roman"/>
          <w:sz w:val="24"/>
          <w:szCs w:val="24"/>
        </w:rPr>
        <w:instrText xml:space="preserve"> TOC \h \z \t "Caption" \c "Table" </w:instrText>
      </w:r>
      <w:r w:rsidRPr="00386E84">
        <w:rPr>
          <w:rFonts w:ascii="Times New Roman" w:hAnsi="Times New Roman"/>
          <w:sz w:val="24"/>
          <w:szCs w:val="24"/>
        </w:rPr>
        <w:fldChar w:fldCharType="separate"/>
      </w:r>
      <w:hyperlink w:anchor="_Toc106307963" w:history="1">
        <w:r w:rsidRPr="00386E84">
          <w:rPr>
            <w:rStyle w:val="Hyperlink"/>
            <w:rFonts w:ascii="Times New Roman" w:hAnsi="Times New Roman"/>
            <w:noProof/>
            <w:sz w:val="24"/>
            <w:szCs w:val="24"/>
          </w:rPr>
          <w:t>Table 5.1 – Used parameters in Section 5.1.</w:t>
        </w:r>
        <w:r w:rsidRPr="00386E84">
          <w:rPr>
            <w:rFonts w:ascii="Times New Roman" w:hAnsi="Times New Roman"/>
            <w:noProof/>
            <w:webHidden/>
            <w:sz w:val="24"/>
            <w:szCs w:val="24"/>
          </w:rPr>
          <w:tab/>
        </w:r>
        <w:r w:rsidRPr="00386E84">
          <w:rPr>
            <w:rFonts w:ascii="Times New Roman" w:hAnsi="Times New Roman"/>
            <w:noProof/>
            <w:webHidden/>
            <w:sz w:val="24"/>
            <w:szCs w:val="24"/>
          </w:rPr>
          <w:fldChar w:fldCharType="begin"/>
        </w:r>
        <w:r w:rsidRPr="00386E84">
          <w:rPr>
            <w:rFonts w:ascii="Times New Roman" w:hAnsi="Times New Roman"/>
            <w:noProof/>
            <w:webHidden/>
            <w:sz w:val="24"/>
            <w:szCs w:val="24"/>
          </w:rPr>
          <w:instrText xml:space="preserve"> PAGEREF _Toc106307963 \h </w:instrText>
        </w:r>
        <w:r w:rsidRPr="00386E84">
          <w:rPr>
            <w:rFonts w:ascii="Times New Roman" w:hAnsi="Times New Roman"/>
            <w:noProof/>
            <w:webHidden/>
            <w:sz w:val="24"/>
            <w:szCs w:val="24"/>
          </w:rPr>
        </w:r>
        <w:r w:rsidRPr="00386E84">
          <w:rPr>
            <w:rFonts w:ascii="Times New Roman" w:hAnsi="Times New Roman"/>
            <w:noProof/>
            <w:webHidden/>
            <w:sz w:val="24"/>
            <w:szCs w:val="24"/>
          </w:rPr>
          <w:fldChar w:fldCharType="separate"/>
        </w:r>
        <w:r w:rsidRPr="00386E84">
          <w:rPr>
            <w:rFonts w:ascii="Times New Roman" w:hAnsi="Times New Roman"/>
            <w:noProof/>
            <w:webHidden/>
            <w:sz w:val="24"/>
            <w:szCs w:val="24"/>
          </w:rPr>
          <w:t>37</w:t>
        </w:r>
        <w:r w:rsidRPr="00386E84">
          <w:rPr>
            <w:rFonts w:ascii="Times New Roman" w:hAnsi="Times New Roman"/>
            <w:noProof/>
            <w:webHidden/>
            <w:sz w:val="24"/>
            <w:szCs w:val="24"/>
          </w:rPr>
          <w:fldChar w:fldCharType="end"/>
        </w:r>
      </w:hyperlink>
    </w:p>
    <w:p w14:paraId="7908E4D2" w14:textId="0D69B9E4" w:rsidR="00386E84" w:rsidRPr="00386E84" w:rsidRDefault="00386E84" w:rsidP="00386E84">
      <w:pPr>
        <w:pStyle w:val="TableofFigures"/>
        <w:tabs>
          <w:tab w:val="right" w:leader="dot" w:pos="9053"/>
        </w:tabs>
        <w:spacing w:line="480" w:lineRule="auto"/>
        <w:rPr>
          <w:rFonts w:ascii="Times New Roman" w:eastAsiaTheme="minorEastAsia" w:hAnsi="Times New Roman"/>
          <w:smallCaps w:val="0"/>
          <w:noProof/>
          <w:sz w:val="24"/>
          <w:szCs w:val="24"/>
        </w:rPr>
      </w:pPr>
      <w:hyperlink w:anchor="_Toc106307969" w:history="1">
        <w:r w:rsidRPr="00386E84">
          <w:rPr>
            <w:rStyle w:val="Hyperlink"/>
            <w:rFonts w:ascii="Times New Roman" w:hAnsi="Times New Roman"/>
            <w:noProof/>
            <w:sz w:val="24"/>
            <w:szCs w:val="24"/>
          </w:rPr>
          <w:t>Table 5.3 - Performance across items (each value is the out</w:t>
        </w:r>
        <w:r w:rsidRPr="00386E84">
          <w:rPr>
            <w:rStyle w:val="Hyperlink"/>
            <w:rFonts w:ascii="Times New Roman" w:hAnsi="Times New Roman"/>
            <w:noProof/>
            <w:sz w:val="24"/>
            <w:szCs w:val="24"/>
          </w:rPr>
          <w:t>-</w:t>
        </w:r>
        <w:r w:rsidRPr="00386E84">
          <w:rPr>
            <w:rStyle w:val="Hyperlink"/>
            <w:rFonts w:ascii="Times New Roman" w:hAnsi="Times New Roman"/>
            <w:noProof/>
            <w:sz w:val="24"/>
            <w:szCs w:val="24"/>
          </w:rPr>
          <w:t>of-sample MSE).</w:t>
        </w:r>
        <w:r w:rsidRPr="00386E84">
          <w:rPr>
            <w:rFonts w:ascii="Times New Roman" w:hAnsi="Times New Roman"/>
            <w:noProof/>
            <w:webHidden/>
            <w:sz w:val="24"/>
            <w:szCs w:val="24"/>
          </w:rPr>
          <w:tab/>
        </w:r>
        <w:r w:rsidRPr="00386E84">
          <w:rPr>
            <w:rFonts w:ascii="Times New Roman" w:hAnsi="Times New Roman"/>
            <w:noProof/>
            <w:webHidden/>
            <w:sz w:val="24"/>
            <w:szCs w:val="24"/>
          </w:rPr>
          <w:fldChar w:fldCharType="begin"/>
        </w:r>
        <w:r w:rsidRPr="00386E84">
          <w:rPr>
            <w:rFonts w:ascii="Times New Roman" w:hAnsi="Times New Roman"/>
            <w:noProof/>
            <w:webHidden/>
            <w:sz w:val="24"/>
            <w:szCs w:val="24"/>
          </w:rPr>
          <w:instrText xml:space="preserve"> PAGEREF _Toc106307969 \h </w:instrText>
        </w:r>
        <w:r w:rsidRPr="00386E84">
          <w:rPr>
            <w:rFonts w:ascii="Times New Roman" w:hAnsi="Times New Roman"/>
            <w:noProof/>
            <w:webHidden/>
            <w:sz w:val="24"/>
            <w:szCs w:val="24"/>
          </w:rPr>
        </w:r>
        <w:r w:rsidRPr="00386E84">
          <w:rPr>
            <w:rFonts w:ascii="Times New Roman" w:hAnsi="Times New Roman"/>
            <w:noProof/>
            <w:webHidden/>
            <w:sz w:val="24"/>
            <w:szCs w:val="24"/>
          </w:rPr>
          <w:fldChar w:fldCharType="separate"/>
        </w:r>
        <w:r w:rsidRPr="00386E84">
          <w:rPr>
            <w:rFonts w:ascii="Times New Roman" w:hAnsi="Times New Roman"/>
            <w:noProof/>
            <w:webHidden/>
            <w:sz w:val="24"/>
            <w:szCs w:val="24"/>
          </w:rPr>
          <w:t>45</w:t>
        </w:r>
        <w:r w:rsidRPr="00386E84">
          <w:rPr>
            <w:rFonts w:ascii="Times New Roman" w:hAnsi="Times New Roman"/>
            <w:noProof/>
            <w:webHidden/>
            <w:sz w:val="24"/>
            <w:szCs w:val="24"/>
          </w:rPr>
          <w:fldChar w:fldCharType="end"/>
        </w:r>
      </w:hyperlink>
    </w:p>
    <w:p w14:paraId="2C865E62" w14:textId="47F9146F" w:rsidR="00FF08B7" w:rsidRPr="00FD5345" w:rsidRDefault="00386E84" w:rsidP="00386E84">
      <w:pPr>
        <w:spacing w:line="480" w:lineRule="auto"/>
      </w:pPr>
      <w:r w:rsidRPr="00386E84">
        <w:fldChar w:fldCharType="end"/>
      </w:r>
    </w:p>
    <w:p w14:paraId="0A3C11DD" w14:textId="77777777" w:rsidR="00FF08B7" w:rsidRPr="00FD5345" w:rsidRDefault="00FF08B7" w:rsidP="00713865"/>
    <w:p w14:paraId="5D9A0BA2" w14:textId="06864505" w:rsidR="00FF08B7" w:rsidRPr="00FD5345" w:rsidRDefault="00FF08B7" w:rsidP="00713865"/>
    <w:p w14:paraId="5C0CF55C" w14:textId="782DA741" w:rsidR="00FF08B7" w:rsidRPr="00983E71" w:rsidRDefault="00FF08B7" w:rsidP="00FF08B7"/>
    <w:p w14:paraId="0A766AD8" w14:textId="7BED8841" w:rsidR="00FF08B7" w:rsidRPr="00983E71" w:rsidRDefault="00FF08B7">
      <w:pPr>
        <w:spacing w:line="276" w:lineRule="auto"/>
      </w:pPr>
      <w:r w:rsidRPr="00983E71">
        <w:br w:type="page"/>
      </w:r>
    </w:p>
    <w:p w14:paraId="629110C2" w14:textId="77777777" w:rsidR="00FF08B7" w:rsidRPr="00FD5345" w:rsidRDefault="00FF08B7" w:rsidP="00713865"/>
    <w:p w14:paraId="4CE0B8B9" w14:textId="471D7616" w:rsidR="009C672A" w:rsidRPr="00983E71" w:rsidRDefault="009C672A" w:rsidP="009C672A">
      <w:pPr>
        <w:pStyle w:val="Heading1"/>
        <w:spacing w:line="480" w:lineRule="auto"/>
        <w:rPr>
          <w:b/>
          <w:bCs/>
        </w:rPr>
      </w:pPr>
      <w:bookmarkStart w:id="4" w:name="_Toc106304388"/>
      <w:r w:rsidRPr="00983E71">
        <w:rPr>
          <w:b/>
          <w:bCs/>
        </w:rPr>
        <w:t>ABBREVIATIONS</w:t>
      </w:r>
      <w:bookmarkEnd w:id="4"/>
    </w:p>
    <w:p w14:paraId="3AF92FCE" w14:textId="0B1DC80C" w:rsidR="00F764FB" w:rsidRPr="00983E71" w:rsidRDefault="00D14673" w:rsidP="00E94671">
      <w:pPr>
        <w:spacing w:line="480" w:lineRule="auto"/>
        <w:ind w:left="288" w:firstLine="562"/>
        <w:jc w:val="both"/>
      </w:pPr>
      <w:r w:rsidRPr="00983E71">
        <w:t xml:space="preserve">GLM: </w:t>
      </w:r>
      <w:r w:rsidR="00B75E79" w:rsidRPr="00983E71">
        <w:t>Generalized Linear Model</w:t>
      </w:r>
    </w:p>
    <w:p w14:paraId="5137FCD7" w14:textId="109034F3" w:rsidR="00B75E79" w:rsidRPr="00983E71" w:rsidRDefault="00B75E79" w:rsidP="00E94671">
      <w:pPr>
        <w:spacing w:line="480" w:lineRule="auto"/>
        <w:ind w:left="288" w:firstLine="562"/>
        <w:jc w:val="both"/>
      </w:pPr>
      <w:r w:rsidRPr="00983E71">
        <w:t>MLE: Maximum-likelihood estimation</w:t>
      </w:r>
    </w:p>
    <w:p w14:paraId="07FF58AE" w14:textId="074C17C9" w:rsidR="00B75E79" w:rsidRPr="00983E71" w:rsidRDefault="00B75E79" w:rsidP="00E94671">
      <w:pPr>
        <w:spacing w:line="480" w:lineRule="auto"/>
        <w:ind w:left="288" w:firstLine="562"/>
        <w:jc w:val="both"/>
      </w:pPr>
      <w:r w:rsidRPr="00983E71">
        <w:t>SKU: Stock-keeping unit</w:t>
      </w:r>
    </w:p>
    <w:p w14:paraId="7E03D6BA" w14:textId="0D3934C4" w:rsidR="00B75E79" w:rsidRPr="00983E71" w:rsidRDefault="00F40872" w:rsidP="00E94671">
      <w:pPr>
        <w:spacing w:line="480" w:lineRule="auto"/>
        <w:ind w:left="288" w:firstLine="562"/>
        <w:jc w:val="both"/>
      </w:pPr>
      <w:r w:rsidRPr="00983E71">
        <w:t>DAC: Data aggregation and clustering</w:t>
      </w:r>
    </w:p>
    <w:p w14:paraId="3540A75A" w14:textId="77777777" w:rsidR="00B846C2" w:rsidRPr="00983E71" w:rsidRDefault="00B846C2">
      <w:pPr>
        <w:rPr>
          <w:b/>
          <w:bCs/>
          <w:sz w:val="40"/>
          <w:szCs w:val="40"/>
        </w:rPr>
      </w:pPr>
      <w:r w:rsidRPr="00983E71">
        <w:rPr>
          <w:b/>
          <w:bCs/>
        </w:rPr>
        <w:br w:type="page"/>
      </w:r>
    </w:p>
    <w:p w14:paraId="701C62CB" w14:textId="774BE297" w:rsidR="008F6CDD" w:rsidRPr="00983E71" w:rsidRDefault="009C672A" w:rsidP="009C672A">
      <w:pPr>
        <w:pStyle w:val="Heading1"/>
        <w:spacing w:line="480" w:lineRule="auto"/>
        <w:rPr>
          <w:b/>
          <w:bCs/>
        </w:rPr>
      </w:pPr>
      <w:bookmarkStart w:id="5" w:name="_Toc106304389"/>
      <w:r w:rsidRPr="00983E71">
        <w:rPr>
          <w:b/>
          <w:bCs/>
        </w:rPr>
        <w:lastRenderedPageBreak/>
        <w:t>ABSTRACT</w:t>
      </w:r>
      <w:bookmarkEnd w:id="5"/>
    </w:p>
    <w:p w14:paraId="38C45D2E" w14:textId="47CC78EE" w:rsidR="001944CD" w:rsidRPr="00983E71" w:rsidRDefault="00810939" w:rsidP="00E94671">
      <w:pPr>
        <w:spacing w:line="480" w:lineRule="auto"/>
        <w:ind w:left="288" w:firstLine="562"/>
        <w:jc w:val="both"/>
      </w:pPr>
      <w:r w:rsidRPr="00983E71">
        <w:t xml:space="preserve">As a computer science student, I </w:t>
      </w:r>
      <w:r w:rsidR="0036391E" w:rsidRPr="00983E71">
        <w:t xml:space="preserve">focus on the data mining fields of research to </w:t>
      </w:r>
      <w:r w:rsidR="003C5F1A" w:rsidRPr="00983E71">
        <w:t xml:space="preserve">take advantage of what I have learn through </w:t>
      </w:r>
      <w:r w:rsidR="00C3769A" w:rsidRPr="00983E71">
        <w:t xml:space="preserve">4-years education program that leverages mathematical and computational knowledges. </w:t>
      </w:r>
    </w:p>
    <w:p w14:paraId="4A166366" w14:textId="77777777" w:rsidR="001944CD" w:rsidRPr="00983E71" w:rsidRDefault="001D5A44" w:rsidP="00E94671">
      <w:pPr>
        <w:spacing w:line="480" w:lineRule="auto"/>
        <w:ind w:left="288" w:firstLine="562"/>
        <w:jc w:val="both"/>
      </w:pPr>
      <w:r w:rsidRPr="00983E71">
        <w:t>Having</w:t>
      </w:r>
      <w:r w:rsidR="00E41D36" w:rsidRPr="00983E71">
        <w:t xml:space="preserve"> a change to work for MWG </w:t>
      </w:r>
      <w:r w:rsidRPr="00983E71">
        <w:t xml:space="preserve">as a </w:t>
      </w:r>
      <w:r w:rsidR="00E41D36" w:rsidRPr="00983E71">
        <w:t xml:space="preserve">retailer in Vietnam, </w:t>
      </w:r>
      <w:r w:rsidRPr="00983E71">
        <w:t xml:space="preserve">I </w:t>
      </w:r>
      <w:r w:rsidR="00143EA6" w:rsidRPr="00983E71">
        <w:t xml:space="preserve">find </w:t>
      </w:r>
      <w:r w:rsidR="00B55367" w:rsidRPr="00983E71">
        <w:t>that retail industry as</w:t>
      </w:r>
      <w:r w:rsidR="00143EA6" w:rsidRPr="00983E71">
        <w:t xml:space="preserve"> larger space where I can apply </w:t>
      </w:r>
      <w:r w:rsidR="00B55367" w:rsidRPr="00983E71">
        <w:t xml:space="preserve">academic knowledge </w:t>
      </w:r>
      <w:r w:rsidR="00D24502" w:rsidRPr="00983E71">
        <w:t>to enhance particular business processing.</w:t>
      </w:r>
      <w:r w:rsidR="00657BD0" w:rsidRPr="00983E71">
        <w:t xml:space="preserve"> </w:t>
      </w:r>
      <w:r w:rsidR="004164A5" w:rsidRPr="00983E71">
        <w:t>Promotion and Demand Forecasting is the most well-known keywork in retail that require</w:t>
      </w:r>
      <w:r w:rsidR="00524E0F" w:rsidRPr="00983E71">
        <w:t xml:space="preserve">s a lot of mathematical methodologies to solve </w:t>
      </w:r>
      <w:r w:rsidR="00343582" w:rsidRPr="00983E71">
        <w:t>big problems in term of optimizing business process</w:t>
      </w:r>
      <w:r w:rsidR="00A855A0" w:rsidRPr="00983E71">
        <w:t xml:space="preserve">es as well as </w:t>
      </w:r>
      <w:r w:rsidR="00B42FB6" w:rsidRPr="00983E71">
        <w:t>firms’</w:t>
      </w:r>
      <w:r w:rsidR="00D97A00" w:rsidRPr="00983E71">
        <w:t xml:space="preserve"> resources</w:t>
      </w:r>
      <w:r w:rsidR="0069576A" w:rsidRPr="00983E71">
        <w:t xml:space="preserve">. </w:t>
      </w:r>
    </w:p>
    <w:p w14:paraId="0DBCA59E" w14:textId="66B01915" w:rsidR="007C2725" w:rsidRPr="00983E71" w:rsidRDefault="002372F1" w:rsidP="00E94671">
      <w:pPr>
        <w:spacing w:line="480" w:lineRule="auto"/>
        <w:ind w:left="288" w:firstLine="562"/>
        <w:jc w:val="both"/>
      </w:pPr>
      <w:r w:rsidRPr="00983E71">
        <w:t xml:space="preserve">In previous stage of researching (pre-thesis), I have </w:t>
      </w:r>
      <w:r w:rsidR="00D343B9" w:rsidRPr="00983E71">
        <w:t>discovered</w:t>
      </w:r>
      <w:r w:rsidRPr="00983E71">
        <w:t xml:space="preserve"> </w:t>
      </w:r>
      <w:r w:rsidR="00D9423C" w:rsidRPr="00983E71">
        <w:t xml:space="preserve">a lot of insight about promotion optimization and how to </w:t>
      </w:r>
      <w:r w:rsidR="00D343B9" w:rsidRPr="00983E71">
        <w:t xml:space="preserve">extend the </w:t>
      </w:r>
      <w:r w:rsidR="00B84485" w:rsidRPr="00983E71">
        <w:t>topics to such a larger scope for multiple items and multiple supermarkets</w:t>
      </w:r>
      <w:r w:rsidR="009D5484" w:rsidRPr="00983E71">
        <w:t xml:space="preserve"> </w:t>
      </w:r>
      <w:r w:rsidR="008D73A5" w:rsidRPr="00983E71">
        <w:t>by Cohen et al</w:t>
      </w:r>
      <w:r w:rsidR="00B84485" w:rsidRPr="00983E71">
        <w:t xml:space="preserve">. </w:t>
      </w:r>
      <w:r w:rsidR="008D73A5" w:rsidRPr="00983E71">
        <w:t xml:space="preserve">(2018). </w:t>
      </w:r>
      <w:r w:rsidR="00010F46" w:rsidRPr="00983E71">
        <w:t xml:space="preserve">When the </w:t>
      </w:r>
      <w:r w:rsidR="002315D9" w:rsidRPr="00983E71">
        <w:t xml:space="preserve">optimization model can yield many </w:t>
      </w:r>
      <w:r w:rsidR="001E111E" w:rsidRPr="00983E71">
        <w:t xml:space="preserve">beneficial insights. </w:t>
      </w:r>
      <w:r w:rsidR="00010F46" w:rsidRPr="00983E71">
        <w:t xml:space="preserve">The most important missing pieces to implement </w:t>
      </w:r>
      <w:r w:rsidR="001E111E" w:rsidRPr="00983E71">
        <w:t>proposed models is demand forecasting par</w:t>
      </w:r>
      <w:r w:rsidR="00795D50" w:rsidRPr="00983E71">
        <w:t xml:space="preserve">ameter </w:t>
      </w:r>
      <w:r w:rsidR="004B545D" w:rsidRPr="00983E71">
        <w:t xml:space="preserve">that is the reason I extend the scope of my researching and </w:t>
      </w:r>
      <w:r w:rsidR="00764F93" w:rsidRPr="00983E71">
        <w:t>aim to evaluate demand</w:t>
      </w:r>
      <w:r w:rsidR="00AB6CD4" w:rsidRPr="00983E71">
        <w:t xml:space="preserve"> metrics in retail. </w:t>
      </w:r>
      <w:r w:rsidR="00D522A8" w:rsidRPr="00983E71">
        <w:t>Demand metrics in retail show customer’s demand toward specific products</w:t>
      </w:r>
      <w:r w:rsidR="00585BFA" w:rsidRPr="00983E71">
        <w:t xml:space="preserve"> that depends on</w:t>
      </w:r>
      <w:r w:rsidR="00FD28C0" w:rsidRPr="00983E71">
        <w:t xml:space="preserve"> certain</w:t>
      </w:r>
      <w:r w:rsidR="00585BFA" w:rsidRPr="00983E71">
        <w:t xml:space="preserve"> product’s characteristics</w:t>
      </w:r>
      <w:r w:rsidR="0066405C" w:rsidRPr="00983E71">
        <w:t xml:space="preserve">. When </w:t>
      </w:r>
      <w:r w:rsidR="000C2FBA" w:rsidRPr="00983E71">
        <w:t>retails</w:t>
      </w:r>
      <w:r w:rsidR="0066405C" w:rsidRPr="00983E71">
        <w:t xml:space="preserve"> can predict </w:t>
      </w:r>
      <w:r w:rsidR="000C2FBA" w:rsidRPr="00983E71">
        <w:t xml:space="preserve">accurate demand for specific product, they have to extend their </w:t>
      </w:r>
      <w:r w:rsidR="00CE656B" w:rsidRPr="00983E71">
        <w:t>results</w:t>
      </w:r>
      <w:r w:rsidR="000C2FBA" w:rsidRPr="00983E71">
        <w:t xml:space="preserve"> to</w:t>
      </w:r>
      <w:r w:rsidR="00CE656B" w:rsidRPr="00983E71">
        <w:t xml:space="preserve"> matching </w:t>
      </w:r>
      <w:r w:rsidR="00297B28" w:rsidRPr="00983E71">
        <w:t>those measurements</w:t>
      </w:r>
      <w:r w:rsidR="00CB5C94" w:rsidRPr="00983E71">
        <w:t xml:space="preserve"> to </w:t>
      </w:r>
      <w:r w:rsidR="00DF3E67" w:rsidRPr="00983E71">
        <w:t>other</w:t>
      </w:r>
      <w:r w:rsidR="00CB5C94" w:rsidRPr="00983E71">
        <w:t xml:space="preserve"> products which share a certain feature with the indexed product </w:t>
      </w:r>
      <w:r w:rsidR="003B7A31" w:rsidRPr="00983E71">
        <w:t>because of a huge variety of products</w:t>
      </w:r>
      <w:r w:rsidR="004D1E0D" w:rsidRPr="00983E71">
        <w:t xml:space="preserve"> </w:t>
      </w:r>
      <w:r w:rsidR="001B5D85" w:rsidRPr="00983E71">
        <w:t xml:space="preserve">and stock-keeping units. </w:t>
      </w:r>
      <w:r w:rsidR="00C273D8" w:rsidRPr="00983E71">
        <w:t>These perspectives</w:t>
      </w:r>
      <w:r w:rsidR="00DF3E67" w:rsidRPr="00983E71">
        <w:t xml:space="preserve"> give two </w:t>
      </w:r>
      <w:r w:rsidR="00364DCB" w:rsidRPr="00983E71">
        <w:t>searching keys which are “Demand Prediction” and “Data Aggregation”</w:t>
      </w:r>
      <w:r w:rsidR="002C21CD" w:rsidRPr="00983E71">
        <w:t xml:space="preserve">. From that, I re-propose </w:t>
      </w:r>
      <w:r w:rsidR="00CA53A7" w:rsidRPr="00983E71">
        <w:t>core algorithm called Data Aggregation and Clustering (DAC). Thro</w:t>
      </w:r>
      <w:r w:rsidR="00F865CE" w:rsidRPr="00983E71">
        <w:t>ugh theories</w:t>
      </w:r>
      <w:r w:rsidR="00A2748C" w:rsidRPr="00983E71">
        <w:t xml:space="preserve"> and mathematical conduction, I have implemented the DAC models and prove</w:t>
      </w:r>
      <w:r w:rsidR="00BF2F72" w:rsidRPr="00983E71">
        <w:t>d its computational efficiently to</w:t>
      </w:r>
      <w:r w:rsidR="002C2172" w:rsidRPr="00983E71">
        <w:t xml:space="preserve"> </w:t>
      </w:r>
      <w:r w:rsidR="005D46C8" w:rsidRPr="00983E71">
        <w:t xml:space="preserve">segment an </w:t>
      </w:r>
      <w:r w:rsidR="006D26AD" w:rsidRPr="00983E71">
        <w:t>item</w:t>
      </w:r>
      <w:r w:rsidR="005D46C8" w:rsidRPr="00983E71">
        <w:t xml:space="preserve"> to aggregation-level or cluster-level under different features in compare with </w:t>
      </w:r>
      <w:r w:rsidR="0073535B" w:rsidRPr="00983E71">
        <w:t>common and well-known method</w:t>
      </w:r>
      <w:r w:rsidR="00CA29F9" w:rsidRPr="00983E71">
        <w:t>s</w:t>
      </w:r>
      <w:r w:rsidR="00E57D0A" w:rsidRPr="00983E71">
        <w:t>.</w:t>
      </w:r>
      <w:r w:rsidR="002C2172" w:rsidRPr="00983E71">
        <w:t xml:space="preserve"> </w:t>
      </w:r>
    </w:p>
    <w:p w14:paraId="36F7F6F6" w14:textId="5D2BB06E" w:rsidR="007937A0" w:rsidRPr="00983E71" w:rsidRDefault="009D1C22" w:rsidP="009C672A">
      <w:pPr>
        <w:pStyle w:val="Heading1"/>
        <w:spacing w:before="0" w:after="0" w:line="480" w:lineRule="auto"/>
        <w:jc w:val="both"/>
        <w:rPr>
          <w:b/>
          <w:color w:val="000000" w:themeColor="text1"/>
        </w:rPr>
      </w:pPr>
      <w:bookmarkStart w:id="6" w:name="_Toc106304390"/>
      <w:r w:rsidRPr="00983E71">
        <w:rPr>
          <w:b/>
          <w:color w:val="000000" w:themeColor="text1"/>
        </w:rPr>
        <w:lastRenderedPageBreak/>
        <w:t>CHAPTER 1 - INTRODUCTION</w:t>
      </w:r>
      <w:bookmarkEnd w:id="6"/>
    </w:p>
    <w:p w14:paraId="61CA0C97" w14:textId="77777777" w:rsidR="007937A0" w:rsidRPr="00983E71" w:rsidRDefault="00645057" w:rsidP="009C672A">
      <w:pPr>
        <w:pStyle w:val="Heading2"/>
        <w:spacing w:before="0" w:after="0" w:line="480" w:lineRule="auto"/>
        <w:jc w:val="both"/>
        <w:rPr>
          <w:b/>
          <w:color w:val="000000" w:themeColor="text1"/>
        </w:rPr>
      </w:pPr>
      <w:bookmarkStart w:id="7" w:name="_jcpa93hs24d3" w:colFirst="0" w:colLast="0"/>
      <w:bookmarkStart w:id="8" w:name="_Toc106304391"/>
      <w:bookmarkEnd w:id="7"/>
      <w:r w:rsidRPr="00983E71">
        <w:rPr>
          <w:b/>
          <w:color w:val="000000" w:themeColor="text1"/>
        </w:rPr>
        <w:t>1.1 Background</w:t>
      </w:r>
      <w:bookmarkEnd w:id="8"/>
    </w:p>
    <w:p w14:paraId="1F51E9CE" w14:textId="639F9074"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For commerce, in general, and for retailers, in specific. The biggest question is “How could we promote our services and products, gain revenue and profit?”. That question brings us with the whole deep and wide Marketing field. Skip over many technical terms and stages, the promotion is the critical tool for boosting the sales and profit, which the retailer uses on a daily </w:t>
      </w:r>
      <w:r w:rsidR="009B3BD2" w:rsidRPr="00983E71">
        <w:rPr>
          <w:color w:val="000000" w:themeColor="text1"/>
        </w:rPr>
        <w:t>basis</w:t>
      </w:r>
      <w:r w:rsidRPr="00983E71">
        <w:rPr>
          <w:color w:val="000000" w:themeColor="text1"/>
        </w:rPr>
        <w:t>, especially in supermarkets, drugstores, convenience stores, food</w:t>
      </w:r>
      <w:r w:rsidR="009B3BD2" w:rsidRPr="00983E71">
        <w:rPr>
          <w:color w:val="000000" w:themeColor="text1"/>
        </w:rPr>
        <w:t xml:space="preserve"> </w:t>
      </w:r>
      <w:r w:rsidRPr="00983E71">
        <w:rPr>
          <w:color w:val="000000" w:themeColor="text1"/>
        </w:rPr>
        <w:t>mart, electronic store, books store…</w:t>
      </w:r>
      <w:r w:rsidR="009B3BD2" w:rsidRPr="00983E71">
        <w:rPr>
          <w:color w:val="000000" w:themeColor="text1"/>
        </w:rPr>
        <w:t>vv.</w:t>
      </w:r>
      <w:r w:rsidRPr="00983E71">
        <w:rPr>
          <w:color w:val="000000" w:themeColor="text1"/>
        </w:rPr>
        <w:t xml:space="preserve"> We have a variety of ways to promote our product and services, but the most powerful and effective is Price Promotion. </w:t>
      </w:r>
      <w:r w:rsidR="00716F0F" w:rsidRPr="00983E71">
        <w:rPr>
          <w:color w:val="000000" w:themeColor="text1"/>
        </w:rPr>
        <w:t>But the retailers cannot simply launch the promotion program, they have to consider the others complex factors such as consumer’s demand, inventory status, stock-in-house, and many product’s correlation characteristics. This led us to specific topic which is data aggregation and demand prediction in retail industry.</w:t>
      </w:r>
    </w:p>
    <w:p w14:paraId="24833B5C" w14:textId="5BBA1831"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the materialism behavior in present, the retailer and most supermarkets use </w:t>
      </w:r>
      <w:r w:rsidR="00716F0F" w:rsidRPr="00983E71">
        <w:rPr>
          <w:color w:val="000000" w:themeColor="text1"/>
        </w:rPr>
        <w:t>demand forecasting</w:t>
      </w:r>
      <w:r w:rsidRPr="00983E71">
        <w:rPr>
          <w:color w:val="000000" w:themeColor="text1"/>
        </w:rPr>
        <w:t xml:space="preserve"> on every single date. Indeed, they may offer a thousand </w:t>
      </w:r>
      <w:r w:rsidR="00716F0F" w:rsidRPr="00983E71">
        <w:rPr>
          <w:color w:val="000000" w:themeColor="text1"/>
        </w:rPr>
        <w:t>of product or sales programs</w:t>
      </w:r>
      <w:r w:rsidRPr="00983E71">
        <w:rPr>
          <w:color w:val="000000" w:themeColor="text1"/>
        </w:rPr>
        <w:t xml:space="preserve"> </w:t>
      </w:r>
      <w:r w:rsidR="00716F0F" w:rsidRPr="00983E71">
        <w:rPr>
          <w:color w:val="000000" w:themeColor="text1"/>
        </w:rPr>
        <w:t>satisfied</w:t>
      </w:r>
      <w:r w:rsidRPr="00983E71">
        <w:rPr>
          <w:color w:val="000000" w:themeColor="text1"/>
        </w:rPr>
        <w:t xml:space="preserve"> to </w:t>
      </w:r>
      <w:r w:rsidR="00716F0F" w:rsidRPr="00983E71">
        <w:rPr>
          <w:color w:val="000000" w:themeColor="text1"/>
        </w:rPr>
        <w:t>different consumer’s demand at the same time</w:t>
      </w:r>
      <w:r w:rsidRPr="00983E71">
        <w:rPr>
          <w:color w:val="000000" w:themeColor="text1"/>
        </w:rPr>
        <w:t xml:space="preserve">. </w:t>
      </w:r>
      <w:r w:rsidR="009F2E50" w:rsidRPr="00983E71">
        <w:rPr>
          <w:color w:val="000000" w:themeColor="text1"/>
        </w:rPr>
        <w:t>So,</w:t>
      </w:r>
      <w:r w:rsidR="00716F0F" w:rsidRPr="00983E71">
        <w:rPr>
          <w:color w:val="000000" w:themeColor="text1"/>
        </w:rPr>
        <w:t xml:space="preserve"> demand forecasting</w:t>
      </w:r>
      <w:r w:rsidRPr="00983E71">
        <w:rPr>
          <w:color w:val="000000" w:themeColor="text1"/>
        </w:rPr>
        <w:t xml:space="preserve"> </w:t>
      </w:r>
      <w:r w:rsidR="009F2E50" w:rsidRPr="00983E71">
        <w:rPr>
          <w:color w:val="000000" w:themeColor="text1"/>
        </w:rPr>
        <w:t xml:space="preserve">which help to deeply understand about product’s characteristics relationship </w:t>
      </w:r>
      <w:r w:rsidRPr="00983E71">
        <w:rPr>
          <w:color w:val="000000" w:themeColor="text1"/>
        </w:rPr>
        <w:t>is used</w:t>
      </w:r>
      <w:r w:rsidR="009F2E50" w:rsidRPr="00983E71">
        <w:rPr>
          <w:color w:val="000000" w:themeColor="text1"/>
        </w:rPr>
        <w:t xml:space="preserve"> by retailers</w:t>
      </w:r>
      <w:r w:rsidRPr="00983E71">
        <w:rPr>
          <w:color w:val="000000" w:themeColor="text1"/>
        </w:rPr>
        <w:t xml:space="preserve"> for different </w:t>
      </w:r>
      <w:r w:rsidR="00716F0F" w:rsidRPr="00983E71">
        <w:rPr>
          <w:color w:val="000000" w:themeColor="text1"/>
        </w:rPr>
        <w:t>purchasing decisions f</w:t>
      </w:r>
      <w:r w:rsidR="009F2E50" w:rsidRPr="00983E71">
        <w:rPr>
          <w:color w:val="000000" w:themeColor="text1"/>
        </w:rPr>
        <w:t xml:space="preserve">rom manufactures and distributors in order to fill in the gap of customer’s need. But product’s data aggregation is not an easy task that </w:t>
      </w:r>
      <w:r w:rsidR="00AC6115" w:rsidRPr="00983E71">
        <w:rPr>
          <w:color w:val="000000" w:themeColor="text1"/>
        </w:rPr>
        <w:t>have been a challenge and potential topic in data mining field.</w:t>
      </w:r>
    </w:p>
    <w:p w14:paraId="598902C0" w14:textId="0B97A103" w:rsidR="007937A0" w:rsidRPr="00983E71" w:rsidRDefault="00645057" w:rsidP="009C672A">
      <w:pPr>
        <w:pStyle w:val="Heading2"/>
        <w:spacing w:before="0" w:after="0" w:line="480" w:lineRule="auto"/>
        <w:jc w:val="both"/>
        <w:rPr>
          <w:b/>
          <w:color w:val="000000" w:themeColor="text1"/>
        </w:rPr>
      </w:pPr>
      <w:bookmarkStart w:id="9" w:name="_6y61r3lc4u67" w:colFirst="0" w:colLast="0"/>
      <w:bookmarkStart w:id="10" w:name="_Toc106304392"/>
      <w:bookmarkEnd w:id="9"/>
      <w:r w:rsidRPr="00983E71">
        <w:rPr>
          <w:b/>
          <w:color w:val="000000" w:themeColor="text1"/>
        </w:rPr>
        <w:t>1.2 Problem Statement</w:t>
      </w:r>
      <w:bookmarkEnd w:id="10"/>
    </w:p>
    <w:p w14:paraId="5F5C7DC4" w14:textId="149968F3" w:rsidR="00AC6115" w:rsidRPr="00983E71" w:rsidRDefault="00AC6115" w:rsidP="00E94671">
      <w:pPr>
        <w:spacing w:line="480" w:lineRule="auto"/>
        <w:ind w:left="288" w:firstLine="562"/>
        <w:jc w:val="both"/>
        <w:rPr>
          <w:color w:val="000000" w:themeColor="text1"/>
        </w:rPr>
      </w:pPr>
      <w:r w:rsidRPr="00983E71">
        <w:rPr>
          <w:color w:val="000000" w:themeColor="text1"/>
        </w:rPr>
        <w:t xml:space="preserve">Retailers routinely collect large </w:t>
      </w:r>
      <w:r w:rsidR="003E1657" w:rsidRPr="00983E71">
        <w:rPr>
          <w:color w:val="000000" w:themeColor="text1"/>
        </w:rPr>
        <w:t>amount</w:t>
      </w:r>
      <w:r w:rsidRPr="00983E71">
        <w:rPr>
          <w:color w:val="000000" w:themeColor="text1"/>
        </w:rPr>
        <w:t xml:space="preserve"> of </w:t>
      </w:r>
      <w:r w:rsidR="003E1657" w:rsidRPr="00983E71">
        <w:rPr>
          <w:color w:val="000000" w:themeColor="text1"/>
        </w:rPr>
        <w:t>transactional</w:t>
      </w:r>
      <w:r w:rsidRPr="00983E71">
        <w:rPr>
          <w:color w:val="000000" w:themeColor="text1"/>
        </w:rPr>
        <w:t xml:space="preserve"> data, which are used to improve business </w:t>
      </w:r>
      <w:r w:rsidR="003E1657" w:rsidRPr="00983E71">
        <w:rPr>
          <w:color w:val="000000" w:themeColor="text1"/>
        </w:rPr>
        <w:t>operation</w:t>
      </w:r>
      <w:r w:rsidRPr="00983E71">
        <w:rPr>
          <w:color w:val="000000" w:themeColor="text1"/>
        </w:rPr>
        <w:t xml:space="preserve">, such as inventory management, pricing </w:t>
      </w:r>
      <w:r w:rsidR="003E1657" w:rsidRPr="00983E71">
        <w:rPr>
          <w:color w:val="000000" w:themeColor="text1"/>
        </w:rPr>
        <w:t>making</w:t>
      </w:r>
      <w:r w:rsidRPr="00983E71">
        <w:rPr>
          <w:color w:val="000000" w:themeColor="text1"/>
        </w:rPr>
        <w:t>,</w:t>
      </w:r>
      <w:r w:rsidR="003E1657" w:rsidRPr="00983E71">
        <w:rPr>
          <w:color w:val="000000" w:themeColor="text1"/>
        </w:rPr>
        <w:t xml:space="preserve"> purchasing management and promotion decision</w:t>
      </w:r>
      <w:r w:rsidRPr="00983E71">
        <w:rPr>
          <w:color w:val="000000" w:themeColor="text1"/>
        </w:rPr>
        <w:t xml:space="preserve">. </w:t>
      </w:r>
      <w:r w:rsidR="003E1657" w:rsidRPr="00983E71">
        <w:rPr>
          <w:color w:val="000000" w:themeColor="text1"/>
        </w:rPr>
        <w:t>T</w:t>
      </w:r>
      <w:r w:rsidRPr="00983E71">
        <w:rPr>
          <w:color w:val="000000" w:themeColor="text1"/>
        </w:rPr>
        <w:t xml:space="preserve">he most </w:t>
      </w:r>
      <w:r w:rsidR="003E1657" w:rsidRPr="00983E71">
        <w:rPr>
          <w:color w:val="000000" w:themeColor="text1"/>
        </w:rPr>
        <w:t>critical</w:t>
      </w:r>
      <w:r w:rsidRPr="00983E71">
        <w:rPr>
          <w:color w:val="000000" w:themeColor="text1"/>
        </w:rPr>
        <w:t xml:space="preserve"> </w:t>
      </w:r>
      <w:r w:rsidR="003E1657" w:rsidRPr="00983E71">
        <w:rPr>
          <w:color w:val="000000" w:themeColor="text1"/>
        </w:rPr>
        <w:t xml:space="preserve">batching </w:t>
      </w:r>
      <w:r w:rsidRPr="00983E71">
        <w:rPr>
          <w:color w:val="000000" w:themeColor="text1"/>
        </w:rPr>
        <w:t xml:space="preserve">data tasks for retailers is to </w:t>
      </w:r>
      <w:r w:rsidR="003E1657" w:rsidRPr="00983E71">
        <w:rPr>
          <w:color w:val="000000" w:themeColor="text1"/>
        </w:rPr>
        <w:t>forecast</w:t>
      </w:r>
      <w:r w:rsidRPr="00983E71">
        <w:rPr>
          <w:color w:val="000000" w:themeColor="text1"/>
        </w:rPr>
        <w:t xml:space="preserve"> the demand for each </w:t>
      </w:r>
      <w:r w:rsidR="003E1657" w:rsidRPr="00983E71">
        <w:rPr>
          <w:color w:val="000000" w:themeColor="text1"/>
        </w:rPr>
        <w:t xml:space="preserve">product’s </w:t>
      </w:r>
      <w:r w:rsidRPr="00983E71">
        <w:rPr>
          <w:color w:val="000000" w:themeColor="text1"/>
        </w:rPr>
        <w:t xml:space="preserve">stock-keeping unit (SKU). A </w:t>
      </w:r>
      <w:r w:rsidR="003E1657" w:rsidRPr="00983E71">
        <w:rPr>
          <w:color w:val="000000" w:themeColor="text1"/>
        </w:rPr>
        <w:t>general</w:t>
      </w:r>
      <w:r w:rsidRPr="00983E71">
        <w:rPr>
          <w:color w:val="000000" w:themeColor="text1"/>
        </w:rPr>
        <w:t xml:space="preserve"> approach in </w:t>
      </w:r>
      <w:r w:rsidRPr="00983E71">
        <w:rPr>
          <w:color w:val="000000" w:themeColor="text1"/>
        </w:rPr>
        <w:lastRenderedPageBreak/>
        <w:t xml:space="preserve">practice is to classify SKUs into different departments (e.g., </w:t>
      </w:r>
      <w:r w:rsidR="003E1657" w:rsidRPr="00983E71">
        <w:rPr>
          <w:color w:val="000000" w:themeColor="text1"/>
        </w:rPr>
        <w:t>Mobile phone</w:t>
      </w:r>
      <w:r w:rsidRPr="00983E71">
        <w:rPr>
          <w:color w:val="000000" w:themeColor="text1"/>
        </w:rPr>
        <w:t xml:space="preserve">) and sometimes even into sub-categories (e.g., </w:t>
      </w:r>
      <w:r w:rsidR="003E1657" w:rsidRPr="00983E71">
        <w:rPr>
          <w:color w:val="000000" w:themeColor="text1"/>
        </w:rPr>
        <w:t xml:space="preserve">smart phone and </w:t>
      </w:r>
      <w:r w:rsidR="00C12567" w:rsidRPr="00983E71">
        <w:rPr>
          <w:color w:val="000000" w:themeColor="text1"/>
        </w:rPr>
        <w:t>normal phone</w:t>
      </w:r>
      <w:r w:rsidRPr="00983E71">
        <w:rPr>
          <w:color w:val="000000" w:themeColor="text1"/>
        </w:rPr>
        <w:t xml:space="preserve">) and then build </w:t>
      </w:r>
      <w:r w:rsidR="00C12567" w:rsidRPr="00983E71">
        <w:rPr>
          <w:color w:val="000000" w:themeColor="text1"/>
        </w:rPr>
        <w:t>forecasting</w:t>
      </w:r>
      <w:r w:rsidRPr="00983E71">
        <w:rPr>
          <w:color w:val="000000" w:themeColor="text1"/>
        </w:rPr>
        <w:t xml:space="preserve"> models </w:t>
      </w:r>
      <w:r w:rsidR="00C12567" w:rsidRPr="00983E71">
        <w:rPr>
          <w:color w:val="000000" w:themeColor="text1"/>
        </w:rPr>
        <w:t>respectively</w:t>
      </w:r>
      <w:r w:rsidRPr="00983E71">
        <w:rPr>
          <w:color w:val="000000" w:themeColor="text1"/>
        </w:rPr>
        <w:t xml:space="preserve">. A typical demand </w:t>
      </w:r>
      <w:r w:rsidR="00C12567" w:rsidRPr="00983E71">
        <w:rPr>
          <w:color w:val="000000" w:themeColor="text1"/>
        </w:rPr>
        <w:t>forecasting</w:t>
      </w:r>
      <w:r w:rsidRPr="00983E71">
        <w:rPr>
          <w:color w:val="000000" w:themeColor="text1"/>
        </w:rPr>
        <w:t xml:space="preserve"> model is a regression specification with the sales (or logarithmic of the sales) as the outcome variable and price, </w:t>
      </w:r>
      <w:r w:rsidR="00C12567" w:rsidRPr="00983E71">
        <w:rPr>
          <w:color w:val="000000" w:themeColor="text1"/>
        </w:rPr>
        <w:t>product’s life cycle</w:t>
      </w:r>
      <w:r w:rsidRPr="00983E71">
        <w:rPr>
          <w:color w:val="000000" w:themeColor="text1"/>
        </w:rPr>
        <w:t xml:space="preserve">, brand, </w:t>
      </w:r>
      <w:r w:rsidR="00C12567" w:rsidRPr="00983E71">
        <w:rPr>
          <w:color w:val="000000" w:themeColor="text1"/>
        </w:rPr>
        <w:t>functionality</w:t>
      </w:r>
      <w:r w:rsidRPr="00983E71">
        <w:rPr>
          <w:color w:val="000000" w:themeColor="text1"/>
        </w:rPr>
        <w:t>, and promotion</w:t>
      </w:r>
      <w:r w:rsidR="00C12567" w:rsidRPr="00983E71">
        <w:rPr>
          <w:color w:val="000000" w:themeColor="text1"/>
        </w:rPr>
        <w:t>’s frequency</w:t>
      </w:r>
      <w:r w:rsidRPr="00983E71">
        <w:rPr>
          <w:color w:val="000000" w:themeColor="text1"/>
        </w:rPr>
        <w:t xml:space="preserve"> as features. The model</w:t>
      </w:r>
      <w:r w:rsidR="00C12567" w:rsidRPr="00983E71">
        <w:rPr>
          <w:color w:val="000000" w:themeColor="text1"/>
        </w:rPr>
        <w:t>’s correlation parameter</w:t>
      </w:r>
      <w:r w:rsidR="00C8539D" w:rsidRPr="00983E71">
        <w:rPr>
          <w:color w:val="000000" w:themeColor="text1"/>
        </w:rPr>
        <w:t>s</w:t>
      </w:r>
      <w:r w:rsidR="00C12567" w:rsidRPr="00983E71">
        <w:rPr>
          <w:color w:val="000000" w:themeColor="text1"/>
        </w:rPr>
        <w:t xml:space="preserve"> </w:t>
      </w:r>
      <w:r w:rsidRPr="00983E71">
        <w:rPr>
          <w:color w:val="000000" w:themeColor="text1"/>
        </w:rPr>
        <w:t>are then estimated using</w:t>
      </w:r>
      <w:r w:rsidR="00C12567" w:rsidRPr="00983E71">
        <w:rPr>
          <w:color w:val="000000" w:themeColor="text1"/>
        </w:rPr>
        <w:t xml:space="preserve"> retailer’s</w:t>
      </w:r>
      <w:r w:rsidRPr="00983E71">
        <w:rPr>
          <w:color w:val="000000" w:themeColor="text1"/>
        </w:rPr>
        <w:t xml:space="preserve"> </w:t>
      </w:r>
      <w:r w:rsidR="00C12567" w:rsidRPr="00983E71">
        <w:rPr>
          <w:color w:val="000000" w:themeColor="text1"/>
        </w:rPr>
        <w:t>historical</w:t>
      </w:r>
      <w:r w:rsidRPr="00983E71">
        <w:rPr>
          <w:color w:val="000000" w:themeColor="text1"/>
        </w:rPr>
        <w:t xml:space="preserve"> data.</w:t>
      </w:r>
    </w:p>
    <w:p w14:paraId="4A4030AD" w14:textId="205AE7CE" w:rsidR="00C12567" w:rsidRPr="00983E71" w:rsidRDefault="00113861" w:rsidP="00E94671">
      <w:pPr>
        <w:spacing w:line="480" w:lineRule="auto"/>
        <w:ind w:left="288" w:firstLine="562"/>
        <w:jc w:val="both"/>
        <w:rPr>
          <w:color w:val="000000" w:themeColor="text1"/>
        </w:rPr>
      </w:pPr>
      <w:r w:rsidRPr="00983E71">
        <w:rPr>
          <w:color w:val="000000" w:themeColor="text1"/>
        </w:rPr>
        <w:t xml:space="preserve">In different retails background, a set of items has been in sales categories for a long time (old items), while other items were recently added to sales categories and introduced to the customers. </w:t>
      </w:r>
      <w:r w:rsidR="00C12567" w:rsidRPr="00983E71">
        <w:rPr>
          <w:color w:val="000000" w:themeColor="text1"/>
        </w:rPr>
        <w:t xml:space="preserve">But whereas the forecasting model for old product’ SKUs is generally easy due to </w:t>
      </w:r>
      <w:r w:rsidR="00C8539D" w:rsidRPr="00983E71">
        <w:rPr>
          <w:color w:val="000000" w:themeColor="text1"/>
        </w:rPr>
        <w:t xml:space="preserve">rich </w:t>
      </w:r>
      <w:r w:rsidR="00C12567" w:rsidRPr="00983E71">
        <w:rPr>
          <w:color w:val="000000" w:themeColor="text1"/>
        </w:rPr>
        <w:t xml:space="preserve"> data availability, accurately predicting the demand for newly introduced</w:t>
      </w:r>
      <w:r w:rsidR="00C8539D" w:rsidRPr="00983E71">
        <w:rPr>
          <w:color w:val="000000" w:themeColor="text1"/>
        </w:rPr>
        <w:t xml:space="preserve"> SKUs or</w:t>
      </w:r>
      <w:r w:rsidR="00C12567" w:rsidRPr="00983E71">
        <w:rPr>
          <w:color w:val="000000" w:themeColor="text1"/>
        </w:rPr>
        <w:t xml:space="preserve"> </w:t>
      </w:r>
      <w:r w:rsidR="00C8539D" w:rsidRPr="00983E71">
        <w:rPr>
          <w:color w:val="000000" w:themeColor="text1"/>
        </w:rPr>
        <w:t xml:space="preserve">product </w:t>
      </w:r>
      <w:r w:rsidR="00C12567" w:rsidRPr="00983E71">
        <w:rPr>
          <w:color w:val="000000" w:themeColor="text1"/>
        </w:rPr>
        <w:t xml:space="preserve">with a limited </w:t>
      </w:r>
      <w:r w:rsidR="00C8539D" w:rsidRPr="00983E71">
        <w:rPr>
          <w:color w:val="000000" w:themeColor="text1"/>
        </w:rPr>
        <w:t>number</w:t>
      </w:r>
      <w:r w:rsidR="00C12567" w:rsidRPr="00983E71">
        <w:rPr>
          <w:color w:val="000000" w:themeColor="text1"/>
        </w:rPr>
        <w:t xml:space="preserve"> of historical </w:t>
      </w:r>
      <w:r w:rsidR="00C8539D" w:rsidRPr="00983E71">
        <w:rPr>
          <w:color w:val="000000" w:themeColor="text1"/>
        </w:rPr>
        <w:t>transactions</w:t>
      </w:r>
      <w:r w:rsidR="00C12567" w:rsidRPr="00983E71">
        <w:rPr>
          <w:color w:val="000000" w:themeColor="text1"/>
        </w:rPr>
        <w:t xml:space="preserve"> is considerably more challenging. One may then wonder how the available data of old items from the same department could be leveraged to enhance the prediction of new items. Indeed, SKUs in the same department often share similar characteristics and, hence, tend to be affected by a particular feature in a similar way.</w:t>
      </w:r>
    </w:p>
    <w:p w14:paraId="2AB8F6F7" w14:textId="2E3E4CB3" w:rsidR="00113861" w:rsidRPr="00983E71" w:rsidRDefault="00113861" w:rsidP="00E94671">
      <w:pPr>
        <w:spacing w:line="480" w:lineRule="auto"/>
        <w:ind w:left="288" w:firstLine="562"/>
        <w:jc w:val="both"/>
        <w:rPr>
          <w:color w:val="000000" w:themeColor="text1"/>
        </w:rPr>
      </w:pPr>
      <w:r w:rsidRPr="00983E71">
        <w:rPr>
          <w:color w:val="000000" w:themeColor="text1"/>
        </w:rPr>
        <w:t>Due to insufficient data, the traditional approach of estimating a different model for each SKU is usually inefficient for new products or SKUs with noisy observations. This approach cannot identify the right aggregation level for each coefficient and does not find the underlying cluster structure of the coefficients.</w:t>
      </w:r>
    </w:p>
    <w:p w14:paraId="5293C2E4" w14:textId="4FAEC546" w:rsidR="007937A0" w:rsidRPr="00983E71" w:rsidRDefault="00645057" w:rsidP="009C672A">
      <w:pPr>
        <w:pStyle w:val="Heading2"/>
        <w:spacing w:before="0" w:after="0" w:line="480" w:lineRule="auto"/>
        <w:jc w:val="both"/>
        <w:rPr>
          <w:b/>
          <w:color w:val="000000" w:themeColor="text1"/>
        </w:rPr>
      </w:pPr>
      <w:bookmarkStart w:id="11" w:name="_ni9jxqq56t5j" w:colFirst="0" w:colLast="0"/>
      <w:bookmarkStart w:id="12" w:name="_Toc106304393"/>
      <w:bookmarkEnd w:id="11"/>
      <w:r w:rsidRPr="00983E71">
        <w:rPr>
          <w:b/>
          <w:color w:val="000000" w:themeColor="text1"/>
        </w:rPr>
        <w:t>1.3 Scope and Objective</w:t>
      </w:r>
      <w:bookmarkEnd w:id="12"/>
    </w:p>
    <w:p w14:paraId="21E7A296" w14:textId="77777777" w:rsidR="007937A0" w:rsidRPr="00983E71" w:rsidRDefault="00645057" w:rsidP="009C672A">
      <w:pPr>
        <w:pStyle w:val="Heading3"/>
        <w:spacing w:before="0" w:after="0" w:line="480" w:lineRule="auto"/>
        <w:jc w:val="both"/>
        <w:rPr>
          <w:b/>
          <w:color w:val="000000" w:themeColor="text1"/>
        </w:rPr>
      </w:pPr>
      <w:bookmarkStart w:id="13" w:name="_93oq95rajguw" w:colFirst="0" w:colLast="0"/>
      <w:bookmarkStart w:id="14" w:name="_Toc106304394"/>
      <w:bookmarkEnd w:id="13"/>
      <w:r w:rsidRPr="00983E71">
        <w:rPr>
          <w:b/>
          <w:color w:val="000000" w:themeColor="text1"/>
        </w:rPr>
        <w:t>1.3.1 Scope</w:t>
      </w:r>
      <w:bookmarkEnd w:id="14"/>
    </w:p>
    <w:p w14:paraId="7FBC2BFA" w14:textId="3B0E5F95" w:rsidR="00521986" w:rsidRPr="00983E71" w:rsidRDefault="00521986" w:rsidP="00E94671">
      <w:pPr>
        <w:spacing w:line="480" w:lineRule="auto"/>
        <w:ind w:left="288" w:firstLine="562"/>
        <w:jc w:val="both"/>
        <w:rPr>
          <w:color w:val="000000" w:themeColor="text1"/>
        </w:rPr>
      </w:pPr>
      <w:bookmarkStart w:id="15" w:name="_125k8kmhq8rx" w:colFirst="0" w:colLast="0"/>
      <w:bookmarkEnd w:id="15"/>
      <w:r w:rsidRPr="00983E71">
        <w:rPr>
          <w:color w:val="000000" w:themeColor="text1"/>
        </w:rPr>
        <w:t xml:space="preserve">An effective approach is to estimate certain coefficients at an aggregate level (i.e., by collecting the data across all SKUs and assuming a uniform coefficient). For example, it seems rational to believe that all items in the wearable category share the same seasonal patterns. Even though this approach has been widely adopted in the retail industry, no </w:t>
      </w:r>
      <w:r w:rsidRPr="00983E71">
        <w:rPr>
          <w:color w:val="000000" w:themeColor="text1"/>
        </w:rPr>
        <w:lastRenderedPageBreak/>
        <w:t xml:space="preserve">rigorous empirical method has been developed to formalize how this data aggregation process should be applied for demand prediction. In this thesis report, we seek to cross over this gap by </w:t>
      </w:r>
      <w:r w:rsidR="006963CF" w:rsidRPr="00983E71">
        <w:rPr>
          <w:color w:val="000000" w:themeColor="text1"/>
        </w:rPr>
        <w:t>modeling</w:t>
      </w:r>
      <w:r w:rsidRPr="00983E71">
        <w:rPr>
          <w:color w:val="000000" w:themeColor="text1"/>
        </w:rPr>
        <w:t xml:space="preserve"> the tradeoff between data aggregation (i.e., pooling data from different items to reduce variance) and model flexibility (i.e., estimating a different model for each item to reduce bias) in a systematic fashion.</w:t>
      </w:r>
    </w:p>
    <w:p w14:paraId="72641DE5" w14:textId="77777777" w:rsidR="007937A0" w:rsidRPr="00983E71" w:rsidRDefault="00645057" w:rsidP="009C672A">
      <w:pPr>
        <w:pStyle w:val="Heading3"/>
        <w:spacing w:before="0" w:after="0" w:line="480" w:lineRule="auto"/>
        <w:jc w:val="both"/>
        <w:rPr>
          <w:b/>
          <w:color w:val="000000" w:themeColor="text1"/>
        </w:rPr>
      </w:pPr>
      <w:bookmarkStart w:id="16" w:name="_Toc106304395"/>
      <w:r w:rsidRPr="00983E71">
        <w:rPr>
          <w:b/>
          <w:color w:val="000000" w:themeColor="text1"/>
        </w:rPr>
        <w:t>1.3.2 Goals</w:t>
      </w:r>
      <w:bookmarkEnd w:id="16"/>
    </w:p>
    <w:p w14:paraId="71C26AC2" w14:textId="77777777" w:rsidR="006963CF" w:rsidRPr="00983E71" w:rsidRDefault="00521986" w:rsidP="00E94671">
      <w:pPr>
        <w:spacing w:line="480" w:lineRule="auto"/>
        <w:ind w:left="288" w:firstLine="562"/>
        <w:jc w:val="both"/>
        <w:rPr>
          <w:color w:val="000000" w:themeColor="text1"/>
        </w:rPr>
      </w:pPr>
      <w:r w:rsidRPr="00983E71">
        <w:rPr>
          <w:color w:val="000000" w:themeColor="text1"/>
        </w:rPr>
        <w:t xml:space="preserve">As we mentioned, because of insufficient data, the traditional approach of estimating a different model for each SKU is usually inefficient for new products or SKUs with </w:t>
      </w:r>
      <w:r w:rsidR="006963CF" w:rsidRPr="00983E71">
        <w:rPr>
          <w:color w:val="000000" w:themeColor="text1"/>
        </w:rPr>
        <w:t>low data</w:t>
      </w:r>
      <w:r w:rsidRPr="00983E71">
        <w:rPr>
          <w:color w:val="000000" w:themeColor="text1"/>
        </w:rPr>
        <w:t xml:space="preserve"> observations. This </w:t>
      </w:r>
      <w:r w:rsidR="006963CF" w:rsidRPr="00983E71">
        <w:rPr>
          <w:color w:val="000000" w:themeColor="text1"/>
        </w:rPr>
        <w:t>manual methodology</w:t>
      </w:r>
      <w:r w:rsidRPr="00983E71">
        <w:rPr>
          <w:color w:val="000000" w:themeColor="text1"/>
        </w:rPr>
        <w:t xml:space="preserve"> cannot identify the right aggregation level for each </w:t>
      </w:r>
      <w:r w:rsidR="006963CF" w:rsidRPr="00983E71">
        <w:rPr>
          <w:color w:val="000000" w:themeColor="text1"/>
        </w:rPr>
        <w:t>feature’s coefficient</w:t>
      </w:r>
      <w:r w:rsidRPr="00983E71">
        <w:rPr>
          <w:color w:val="000000" w:themeColor="text1"/>
        </w:rPr>
        <w:t xml:space="preserve"> and does not find the underlying cluster structure of the coefficients. </w:t>
      </w:r>
    </w:p>
    <w:p w14:paraId="737B752C" w14:textId="56B5E73D" w:rsidR="00521986" w:rsidRPr="00983E71" w:rsidRDefault="00521986" w:rsidP="00E94671">
      <w:pPr>
        <w:spacing w:line="480" w:lineRule="auto"/>
        <w:ind w:left="288" w:firstLine="562"/>
        <w:jc w:val="both"/>
        <w:rPr>
          <w:color w:val="000000" w:themeColor="text1"/>
        </w:rPr>
      </w:pPr>
      <w:r w:rsidRPr="00983E71">
        <w:rPr>
          <w:color w:val="000000" w:themeColor="text1"/>
        </w:rPr>
        <w:t xml:space="preserve">Based on </w:t>
      </w:r>
      <w:r w:rsidR="00C51AC8" w:rsidRPr="00983E71">
        <w:rPr>
          <w:color w:val="000000" w:themeColor="text1"/>
        </w:rPr>
        <w:t>available</w:t>
      </w:r>
      <w:r w:rsidRPr="00983E71">
        <w:rPr>
          <w:color w:val="000000" w:themeColor="text1"/>
        </w:rPr>
        <w:t xml:space="preserve"> clustering methods (e.g., k-means),</w:t>
      </w:r>
      <w:r w:rsidR="006963CF" w:rsidRPr="00983E71">
        <w:rPr>
          <w:color w:val="000000" w:themeColor="text1"/>
        </w:rPr>
        <w:t xml:space="preserve"> and proposed work of Cohen </w:t>
      </w:r>
      <w:r w:rsidR="00C51AC8" w:rsidRPr="00983E71">
        <w:rPr>
          <w:color w:val="000000" w:themeColor="text1"/>
        </w:rPr>
        <w:t>e</w:t>
      </w:r>
      <w:r w:rsidR="006963CF" w:rsidRPr="00983E71">
        <w:rPr>
          <w:color w:val="000000" w:themeColor="text1"/>
        </w:rPr>
        <w:t>t al. (</w:t>
      </w:r>
      <w:r w:rsidR="00C51AC8" w:rsidRPr="00983E71">
        <w:rPr>
          <w:color w:val="000000" w:themeColor="text1"/>
        </w:rPr>
        <w:t>2019),</w:t>
      </w:r>
      <w:r w:rsidRPr="00983E71">
        <w:rPr>
          <w:color w:val="000000" w:themeColor="text1"/>
        </w:rPr>
        <w:t xml:space="preserve"> we propose an efficient and integrated approach to </w:t>
      </w:r>
      <w:r w:rsidR="00C51AC8" w:rsidRPr="00983E71">
        <w:rPr>
          <w:color w:val="000000" w:themeColor="text1"/>
        </w:rPr>
        <w:t>conclude</w:t>
      </w:r>
      <w:r w:rsidRPr="00983E71">
        <w:rPr>
          <w:color w:val="000000" w:themeColor="text1"/>
        </w:rPr>
        <w:t xml:space="preserve"> the coefficient of each feature while identifying the right level of data aggregation based on the statistical properties of the estimated coefficients. Our method also allows us to incorporate multiple aggregation levels </w:t>
      </w:r>
      <w:r w:rsidR="00C51AC8" w:rsidRPr="00983E71">
        <w:rPr>
          <w:color w:val="000000" w:themeColor="text1"/>
        </w:rPr>
        <w:t>and</w:t>
      </w:r>
      <w:r w:rsidRPr="00983E71">
        <w:rPr>
          <w:color w:val="000000" w:themeColor="text1"/>
        </w:rPr>
        <w:t xml:space="preserve"> preserving model interpretability. From a theoretical perspective</w:t>
      </w:r>
      <w:r w:rsidR="00C51AC8" w:rsidRPr="00983E71">
        <w:rPr>
          <w:color w:val="000000" w:themeColor="text1"/>
        </w:rPr>
        <w:t xml:space="preserve"> of Cohen et al. (2019)</w:t>
      </w:r>
      <w:r w:rsidRPr="00983E71">
        <w:rPr>
          <w:color w:val="000000" w:themeColor="text1"/>
        </w:rPr>
        <w:t xml:space="preserve">, our </w:t>
      </w:r>
      <w:r w:rsidR="00C51AC8" w:rsidRPr="00983E71">
        <w:rPr>
          <w:color w:val="000000" w:themeColor="text1"/>
        </w:rPr>
        <w:t>approach</w:t>
      </w:r>
      <w:r w:rsidRPr="00983E71">
        <w:rPr>
          <w:color w:val="000000" w:themeColor="text1"/>
        </w:rPr>
        <w:t xml:space="preserve"> </w:t>
      </w:r>
      <w:r w:rsidR="007810B7" w:rsidRPr="00983E71">
        <w:rPr>
          <w:color w:val="000000" w:themeColor="text1"/>
        </w:rPr>
        <w:t>obtains</w:t>
      </w:r>
      <w:r w:rsidRPr="00983E71">
        <w:rPr>
          <w:color w:val="000000" w:themeColor="text1"/>
        </w:rPr>
        <w:t xml:space="preserve"> a consistent estimat</w:t>
      </w:r>
      <w:r w:rsidR="00C51AC8" w:rsidRPr="00983E71">
        <w:rPr>
          <w:color w:val="000000" w:themeColor="text1"/>
        </w:rPr>
        <w:t>ion</w:t>
      </w:r>
      <w:r w:rsidRPr="00983E71">
        <w:rPr>
          <w:color w:val="000000" w:themeColor="text1"/>
        </w:rPr>
        <w:t>, along with improved asymptotic properties. From a practical perspective, our method can easily be estimated using retail data and significantly improves out-of-sample prediction accuracy.</w:t>
      </w:r>
    </w:p>
    <w:p w14:paraId="3E2761D1" w14:textId="7B57AFBE" w:rsidR="007937A0" w:rsidRPr="00983E71" w:rsidRDefault="00645057" w:rsidP="009C672A">
      <w:pPr>
        <w:pStyle w:val="Heading2"/>
        <w:spacing w:before="0" w:after="0" w:line="480" w:lineRule="auto"/>
        <w:jc w:val="both"/>
        <w:rPr>
          <w:b/>
          <w:color w:val="000000" w:themeColor="text1"/>
        </w:rPr>
      </w:pPr>
      <w:bookmarkStart w:id="17" w:name="_u9w2u0ag4js8" w:colFirst="0" w:colLast="0"/>
      <w:bookmarkStart w:id="18" w:name="_anul9m42oyoy" w:colFirst="0" w:colLast="0"/>
      <w:bookmarkStart w:id="19" w:name="_Toc106304396"/>
      <w:bookmarkEnd w:id="17"/>
      <w:bookmarkEnd w:id="18"/>
      <w:r w:rsidRPr="00983E71">
        <w:rPr>
          <w:b/>
          <w:color w:val="000000" w:themeColor="text1"/>
        </w:rPr>
        <w:t xml:space="preserve">1.4 </w:t>
      </w:r>
      <w:r w:rsidR="00496349" w:rsidRPr="00983E71">
        <w:rPr>
          <w:b/>
          <w:color w:val="000000" w:themeColor="text1"/>
        </w:rPr>
        <w:t>Main Results and Contribution</w:t>
      </w:r>
      <w:bookmarkEnd w:id="19"/>
    </w:p>
    <w:p w14:paraId="5FCA2849" w14:textId="3F0E9D5E" w:rsidR="00D22B67" w:rsidRPr="00983E71" w:rsidRDefault="007810B7" w:rsidP="00E94671">
      <w:pPr>
        <w:spacing w:line="480" w:lineRule="auto"/>
        <w:ind w:left="288" w:firstLine="562"/>
        <w:jc w:val="both"/>
        <w:rPr>
          <w:color w:val="000000" w:themeColor="text1"/>
        </w:rPr>
      </w:pPr>
      <w:r w:rsidRPr="00983E71">
        <w:rPr>
          <w:color w:val="000000" w:themeColor="text1"/>
        </w:rPr>
        <w:t xml:space="preserve">We study the trade-off between data aggregation and model flexibility by optimally identifying the accurate level of aggregation for each feature, </w:t>
      </w:r>
      <w:r w:rsidR="00D22B67" w:rsidRPr="00983E71">
        <w:rPr>
          <w:color w:val="000000" w:themeColor="text1"/>
        </w:rPr>
        <w:t>and</w:t>
      </w:r>
      <w:r w:rsidRPr="00983E71">
        <w:rPr>
          <w:color w:val="000000" w:themeColor="text1"/>
        </w:rPr>
        <w:t xml:space="preserve"> the cluster structure of the items. We </w:t>
      </w:r>
      <w:r w:rsidR="008A5A4A" w:rsidRPr="00983E71">
        <w:rPr>
          <w:color w:val="000000" w:themeColor="text1"/>
        </w:rPr>
        <w:t>re-propose</w:t>
      </w:r>
      <w:r w:rsidRPr="00983E71">
        <w:rPr>
          <w:color w:val="000000" w:themeColor="text1"/>
        </w:rPr>
        <w:t xml:space="preserve"> a practical method</w:t>
      </w:r>
      <w:r w:rsidR="008A5A4A" w:rsidRPr="00983E71">
        <w:rPr>
          <w:color w:val="000000" w:themeColor="text1"/>
        </w:rPr>
        <w:t xml:space="preserve"> - </w:t>
      </w:r>
      <w:r w:rsidRPr="00983E71">
        <w:rPr>
          <w:color w:val="000000" w:themeColor="text1"/>
        </w:rPr>
        <w:t xml:space="preserve"> as the Data Aggregation with Clustering (DAC) algorithm, which allows us to predict demand</w:t>
      </w:r>
      <w:r w:rsidR="00D22B67" w:rsidRPr="00983E71">
        <w:rPr>
          <w:color w:val="000000" w:themeColor="text1"/>
        </w:rPr>
        <w:t xml:space="preserve"> for product</w:t>
      </w:r>
      <w:r w:rsidRPr="00983E71">
        <w:rPr>
          <w:color w:val="000000" w:themeColor="text1"/>
        </w:rPr>
        <w:t xml:space="preserve"> while optimally identifying </w:t>
      </w:r>
      <w:r w:rsidR="00D22B67" w:rsidRPr="00983E71">
        <w:rPr>
          <w:color w:val="000000" w:themeColor="text1"/>
        </w:rPr>
        <w:t>which features should</w:t>
      </w:r>
      <w:r w:rsidRPr="00983E71">
        <w:rPr>
          <w:color w:val="000000" w:themeColor="text1"/>
        </w:rPr>
        <w:t xml:space="preserve"> be estimated at the (</w:t>
      </w:r>
      <w:r w:rsidR="00D22B67" w:rsidRPr="00983E71">
        <w:rPr>
          <w:color w:val="000000" w:themeColor="text1"/>
        </w:rPr>
        <w:t>1</w:t>
      </w:r>
      <w:r w:rsidRPr="00983E71">
        <w:rPr>
          <w:color w:val="000000" w:themeColor="text1"/>
        </w:rPr>
        <w:t>) item, (</w:t>
      </w:r>
      <w:r w:rsidR="00D22B67" w:rsidRPr="00983E71">
        <w:rPr>
          <w:color w:val="000000" w:themeColor="text1"/>
        </w:rPr>
        <w:t>2</w:t>
      </w:r>
      <w:r w:rsidRPr="00983E71">
        <w:rPr>
          <w:color w:val="000000" w:themeColor="text1"/>
        </w:rPr>
        <w:t xml:space="preserve">) cluster, </w:t>
      </w:r>
      <w:r w:rsidR="00D22B67" w:rsidRPr="00983E71">
        <w:rPr>
          <w:color w:val="000000" w:themeColor="text1"/>
        </w:rPr>
        <w:t>or</w:t>
      </w:r>
      <w:r w:rsidRPr="00983E71">
        <w:rPr>
          <w:color w:val="000000" w:themeColor="text1"/>
        </w:rPr>
        <w:t xml:space="preserve"> (</w:t>
      </w:r>
      <w:r w:rsidR="00D22B67" w:rsidRPr="00983E71">
        <w:rPr>
          <w:color w:val="000000" w:themeColor="text1"/>
        </w:rPr>
        <w:t>3</w:t>
      </w:r>
      <w:r w:rsidRPr="00983E71">
        <w:rPr>
          <w:color w:val="000000" w:themeColor="text1"/>
        </w:rPr>
        <w:t xml:space="preserve">) aggregate levels. </w:t>
      </w:r>
    </w:p>
    <w:p w14:paraId="7CD14905" w14:textId="42175587" w:rsidR="007810B7" w:rsidRPr="00983E71" w:rsidRDefault="007810B7" w:rsidP="00E94671">
      <w:pPr>
        <w:spacing w:line="480" w:lineRule="auto"/>
        <w:ind w:left="288" w:firstLine="562"/>
        <w:jc w:val="both"/>
        <w:rPr>
          <w:color w:val="000000" w:themeColor="text1"/>
        </w:rPr>
      </w:pPr>
      <w:r w:rsidRPr="00983E71">
        <w:rPr>
          <w:color w:val="000000" w:themeColor="text1"/>
        </w:rPr>
        <w:lastRenderedPageBreak/>
        <w:t xml:space="preserve">Our proposed algorithm first applies maximum-likelihood estimation to </w:t>
      </w:r>
      <w:r w:rsidR="00D22B67" w:rsidRPr="00983E71">
        <w:rPr>
          <w:color w:val="000000" w:themeColor="text1"/>
        </w:rPr>
        <w:t>yield</w:t>
      </w:r>
      <w:r w:rsidRPr="00983E71">
        <w:rPr>
          <w:color w:val="000000" w:themeColor="text1"/>
        </w:rPr>
        <w:t xml:space="preserve"> a different coefficient vector for each item (called the decentralized model). </w:t>
      </w:r>
      <w:r w:rsidR="00D22B67" w:rsidRPr="00983E71">
        <w:rPr>
          <w:color w:val="000000" w:themeColor="text1"/>
        </w:rPr>
        <w:t>From that, i</w:t>
      </w:r>
      <w:r w:rsidRPr="00983E71">
        <w:rPr>
          <w:color w:val="000000" w:themeColor="text1"/>
        </w:rPr>
        <w:t xml:space="preserve">t performs a hypothesis test (i.e., t-test) on the estimated coefficients </w:t>
      </w:r>
      <w:r w:rsidR="00D22B67" w:rsidRPr="00983E71">
        <w:rPr>
          <w:color w:val="000000" w:themeColor="text1"/>
        </w:rPr>
        <w:t>of</w:t>
      </w:r>
      <w:r w:rsidRPr="00983E71">
        <w:rPr>
          <w:color w:val="000000" w:themeColor="text1"/>
        </w:rPr>
        <w:t xml:space="preserve"> the decentralized model to identify the correct aggregation level for each feature. To characterize the cluster structure of the items, we </w:t>
      </w:r>
      <w:r w:rsidR="00D22B67" w:rsidRPr="00983E71">
        <w:rPr>
          <w:color w:val="000000" w:themeColor="text1"/>
        </w:rPr>
        <w:t>use</w:t>
      </w:r>
      <w:r w:rsidRPr="00983E71">
        <w:rPr>
          <w:color w:val="000000" w:themeColor="text1"/>
        </w:rPr>
        <w:t xml:space="preserve"> the k-means method on the estimated coefficients from the decentralized model (as opposed to using features’ average </w:t>
      </w:r>
      <w:r w:rsidR="00D22B67" w:rsidRPr="00983E71">
        <w:rPr>
          <w:color w:val="000000" w:themeColor="text1"/>
        </w:rPr>
        <w:t>coefficient</w:t>
      </w:r>
      <w:r w:rsidRPr="00983E71">
        <w:rPr>
          <w:color w:val="000000" w:themeColor="text1"/>
        </w:rPr>
        <w:t>).</w:t>
      </w:r>
    </w:p>
    <w:p w14:paraId="2F829A1F" w14:textId="717511A8" w:rsidR="00374B60" w:rsidRPr="00983E71" w:rsidRDefault="00C71A40" w:rsidP="00E94671">
      <w:pPr>
        <w:spacing w:line="480" w:lineRule="auto"/>
        <w:ind w:left="288" w:firstLine="562"/>
        <w:jc w:val="both"/>
        <w:rPr>
          <w:color w:val="000000" w:themeColor="text1"/>
        </w:rPr>
      </w:pPr>
      <w:r w:rsidRPr="00983E71">
        <w:rPr>
          <w:color w:val="000000" w:themeColor="text1"/>
        </w:rPr>
        <w:t xml:space="preserve">We first </w:t>
      </w:r>
      <w:r w:rsidR="00FC3EDB" w:rsidRPr="00983E71">
        <w:rPr>
          <w:color w:val="000000" w:themeColor="text1"/>
        </w:rPr>
        <w:t>formulate</w:t>
      </w:r>
      <w:r w:rsidRPr="00983E71">
        <w:rPr>
          <w:color w:val="000000" w:themeColor="text1"/>
        </w:rPr>
        <w:t xml:space="preserve"> the DAC algorithm’s theoretical properties. Specifically, we show that it </w:t>
      </w:r>
      <w:r w:rsidR="00FC3EDB" w:rsidRPr="00983E71">
        <w:rPr>
          <w:color w:val="000000" w:themeColor="text1"/>
        </w:rPr>
        <w:t>obtains</w:t>
      </w:r>
      <w:r w:rsidRPr="00983E71">
        <w:rPr>
          <w:color w:val="000000" w:themeColor="text1"/>
        </w:rPr>
        <w:t xml:space="preserve"> a </w:t>
      </w:r>
      <w:r w:rsidR="00FC3EDB" w:rsidRPr="00983E71">
        <w:rPr>
          <w:color w:val="000000" w:themeColor="text1"/>
        </w:rPr>
        <w:t>stable</w:t>
      </w:r>
      <w:r w:rsidRPr="00983E71">
        <w:rPr>
          <w:color w:val="000000" w:themeColor="text1"/>
        </w:rPr>
        <w:t xml:space="preserve"> estimat</w:t>
      </w:r>
      <w:r w:rsidR="00FC3EDB" w:rsidRPr="00983E71">
        <w:rPr>
          <w:color w:val="000000" w:themeColor="text1"/>
        </w:rPr>
        <w:t>ion</w:t>
      </w:r>
      <w:r w:rsidRPr="00983E71">
        <w:rPr>
          <w:color w:val="000000" w:themeColor="text1"/>
        </w:rPr>
        <w:t xml:space="preserve"> of the data aggregation levels and cluster structures. The estimated feature coefficients under DAC are </w:t>
      </w:r>
      <w:r w:rsidR="00374B60" w:rsidRPr="00983E71">
        <w:rPr>
          <w:color w:val="000000" w:themeColor="text1"/>
        </w:rPr>
        <w:t>homogeneous</w:t>
      </w:r>
      <w:r w:rsidRPr="00983E71">
        <w:rPr>
          <w:color w:val="000000" w:themeColor="text1"/>
        </w:rPr>
        <w:t xml:space="preserve"> and </w:t>
      </w:r>
      <w:r w:rsidR="00374B60" w:rsidRPr="00983E71">
        <w:rPr>
          <w:color w:val="000000" w:themeColor="text1"/>
        </w:rPr>
        <w:t>predictable</w:t>
      </w:r>
      <w:r w:rsidRPr="00983E71">
        <w:rPr>
          <w:color w:val="000000" w:themeColor="text1"/>
        </w:rPr>
        <w:t xml:space="preserve">. Thus, if the data has enough observations, one can correctly </w:t>
      </w:r>
      <w:r w:rsidR="00374B60" w:rsidRPr="00983E71">
        <w:rPr>
          <w:color w:val="000000" w:themeColor="text1"/>
        </w:rPr>
        <w:t>discover</w:t>
      </w:r>
      <w:r w:rsidRPr="00983E71">
        <w:rPr>
          <w:color w:val="000000" w:themeColor="text1"/>
        </w:rPr>
        <w:t xml:space="preserve"> the underlying data generating process. In addition to this </w:t>
      </w:r>
      <w:r w:rsidR="00374B60" w:rsidRPr="00983E71">
        <w:rPr>
          <w:color w:val="000000" w:themeColor="text1"/>
        </w:rPr>
        <w:t>reliable</w:t>
      </w:r>
      <w:r w:rsidRPr="00983E71">
        <w:rPr>
          <w:color w:val="000000" w:themeColor="text1"/>
        </w:rPr>
        <w:t xml:space="preserve"> result, we derive improved prediction errors</w:t>
      </w:r>
      <w:r w:rsidR="00374B60" w:rsidRPr="00983E71">
        <w:rPr>
          <w:color w:val="000000" w:themeColor="text1"/>
        </w:rPr>
        <w:t xml:space="preserve"> - </w:t>
      </w:r>
      <w:r w:rsidRPr="00983E71">
        <w:rPr>
          <w:color w:val="000000" w:themeColor="text1"/>
        </w:rPr>
        <w:t>variance, mean squared error, and generalization error are all smaller</w:t>
      </w:r>
      <w:r w:rsidR="00374B60" w:rsidRPr="00983E71">
        <w:rPr>
          <w:color w:val="000000" w:themeColor="text1"/>
        </w:rPr>
        <w:t xml:space="preserve"> - </w:t>
      </w:r>
      <w:r w:rsidRPr="00983E71">
        <w:rPr>
          <w:color w:val="000000" w:themeColor="text1"/>
        </w:rPr>
        <w:t xml:space="preserve">relative to the </w:t>
      </w:r>
      <w:r w:rsidR="00BF6417" w:rsidRPr="00983E71">
        <w:rPr>
          <w:color w:val="000000" w:themeColor="text1"/>
        </w:rPr>
        <w:t>commonly used</w:t>
      </w:r>
      <w:r w:rsidRPr="00983E71">
        <w:rPr>
          <w:color w:val="000000" w:themeColor="text1"/>
        </w:rPr>
        <w:t xml:space="preserve"> MLE method applied in a decentralized fashion </w:t>
      </w:r>
      <w:r w:rsidR="00374B60" w:rsidRPr="00983E71">
        <w:rPr>
          <w:color w:val="000000" w:themeColor="text1"/>
        </w:rPr>
        <w:t>for</w:t>
      </w:r>
      <w:r w:rsidRPr="00983E71">
        <w:rPr>
          <w:color w:val="000000" w:themeColor="text1"/>
        </w:rPr>
        <w:t xml:space="preserve"> each item. Furthermore, we show that if some items have </w:t>
      </w:r>
      <w:r w:rsidR="00374B60" w:rsidRPr="00983E71">
        <w:rPr>
          <w:color w:val="000000" w:themeColor="text1"/>
        </w:rPr>
        <w:t>large</w:t>
      </w:r>
      <w:r w:rsidRPr="00983E71">
        <w:rPr>
          <w:color w:val="000000" w:themeColor="text1"/>
        </w:rPr>
        <w:t xml:space="preserve"> data while other items have limited data, </w:t>
      </w:r>
      <w:r w:rsidR="00374B60" w:rsidRPr="00983E71">
        <w:rPr>
          <w:color w:val="000000" w:themeColor="text1"/>
        </w:rPr>
        <w:t>DAC</w:t>
      </w:r>
      <w:r w:rsidRPr="00983E71">
        <w:rPr>
          <w:color w:val="000000" w:themeColor="text1"/>
        </w:rPr>
        <w:t xml:space="preserve"> algorithm </w:t>
      </w:r>
      <w:r w:rsidR="00374B60" w:rsidRPr="00983E71">
        <w:rPr>
          <w:color w:val="000000" w:themeColor="text1"/>
        </w:rPr>
        <w:t>enhances</w:t>
      </w:r>
      <w:r w:rsidRPr="00983E71">
        <w:rPr>
          <w:color w:val="000000" w:themeColor="text1"/>
        </w:rPr>
        <w:t xml:space="preserve"> the prediction accuracy for all items, with a more significant improvement for the items with limited data. </w:t>
      </w:r>
    </w:p>
    <w:p w14:paraId="3AF59248" w14:textId="42CA2597" w:rsidR="004D4F0F" w:rsidRPr="00983E71" w:rsidRDefault="00C71A40" w:rsidP="00E94671">
      <w:pPr>
        <w:spacing w:line="480" w:lineRule="auto"/>
        <w:ind w:left="288" w:firstLine="562"/>
        <w:jc w:val="both"/>
        <w:rPr>
          <w:color w:val="000000" w:themeColor="text1"/>
        </w:rPr>
      </w:pPr>
      <w:r w:rsidRPr="00983E71">
        <w:rPr>
          <w:color w:val="000000" w:themeColor="text1"/>
        </w:rPr>
        <w:t xml:space="preserve">Armed with these theoretical results, we then </w:t>
      </w:r>
      <w:r w:rsidR="004D4F0F" w:rsidRPr="00983E71">
        <w:rPr>
          <w:color w:val="000000" w:themeColor="text1"/>
        </w:rPr>
        <w:t>show</w:t>
      </w:r>
      <w:r w:rsidRPr="00983E71">
        <w:rPr>
          <w:color w:val="000000" w:themeColor="text1"/>
        </w:rPr>
        <w:t xml:space="preserve"> computational experiments based on both simulated and real data to illustrate the DAC algorithm’s significantly improved prediction accuracy relative to 15 different benchmarks. </w:t>
      </w:r>
    </w:p>
    <w:p w14:paraId="1438F895" w14:textId="62BEAC50" w:rsidR="00C71A40" w:rsidRPr="00983E71" w:rsidRDefault="004D4F0F" w:rsidP="00E94671">
      <w:pPr>
        <w:spacing w:line="480" w:lineRule="auto"/>
        <w:ind w:left="288" w:firstLine="562"/>
        <w:jc w:val="both"/>
        <w:rPr>
          <w:color w:val="000000" w:themeColor="text1"/>
        </w:rPr>
      </w:pPr>
      <w:r w:rsidRPr="00983E71">
        <w:rPr>
          <w:color w:val="000000" w:themeColor="text1"/>
        </w:rPr>
        <w:t>These results</w:t>
      </w:r>
      <w:r w:rsidR="00C71A40" w:rsidRPr="00983E71">
        <w:rPr>
          <w:color w:val="000000" w:themeColor="text1"/>
        </w:rPr>
        <w:t xml:space="preserve"> highlight the </w:t>
      </w:r>
      <w:r w:rsidRPr="00983E71">
        <w:rPr>
          <w:color w:val="000000" w:themeColor="text1"/>
        </w:rPr>
        <w:t>important</w:t>
      </w:r>
      <w:r w:rsidR="00C71A40" w:rsidRPr="00983E71">
        <w:rPr>
          <w:color w:val="000000" w:themeColor="text1"/>
        </w:rPr>
        <w:t xml:space="preserve"> value of the DAC algorithm in better balancing the bias-variance trade-off, resulting in more accurate demand prediction. </w:t>
      </w:r>
      <w:r w:rsidRPr="00983E71">
        <w:rPr>
          <w:color w:val="000000" w:themeColor="text1"/>
        </w:rPr>
        <w:t>Moreover</w:t>
      </w:r>
      <w:r w:rsidR="00C71A40" w:rsidRPr="00983E71">
        <w:rPr>
          <w:color w:val="000000" w:themeColor="text1"/>
        </w:rPr>
        <w:t xml:space="preserve">, </w:t>
      </w:r>
      <w:r w:rsidR="00BF6417" w:rsidRPr="00983E71">
        <w:rPr>
          <w:color w:val="000000" w:themeColor="text1"/>
        </w:rPr>
        <w:t>this DAC</w:t>
      </w:r>
      <w:r w:rsidR="00C71A40" w:rsidRPr="00983E71">
        <w:rPr>
          <w:color w:val="000000" w:themeColor="text1"/>
        </w:rPr>
        <w:t xml:space="preserve"> algorithm can accurately </w:t>
      </w:r>
      <w:r w:rsidR="00BF6417" w:rsidRPr="00983E71">
        <w:rPr>
          <w:color w:val="000000" w:themeColor="text1"/>
        </w:rPr>
        <w:t>recognize</w:t>
      </w:r>
      <w:r w:rsidR="00C71A40" w:rsidRPr="00983E71">
        <w:rPr>
          <w:color w:val="000000" w:themeColor="text1"/>
        </w:rPr>
        <w:t xml:space="preserve"> the </w:t>
      </w:r>
      <w:r w:rsidR="00BF6417" w:rsidRPr="00983E71">
        <w:rPr>
          <w:color w:val="000000" w:themeColor="text1"/>
        </w:rPr>
        <w:t>correct</w:t>
      </w:r>
      <w:r w:rsidR="00C71A40" w:rsidRPr="00983E71">
        <w:rPr>
          <w:color w:val="000000" w:themeColor="text1"/>
        </w:rPr>
        <w:t xml:space="preserve"> data aggregation levels and recover cluster structure in the non-asymptotic regime (i.e., when the sample size of the data set is finite). Finally, we apply the DAC algorithm using two years of</w:t>
      </w:r>
      <w:r w:rsidRPr="00983E71">
        <w:rPr>
          <w:color w:val="000000" w:themeColor="text1"/>
        </w:rPr>
        <w:t xml:space="preserve"> FMCG</w:t>
      </w:r>
      <w:r w:rsidR="00C71A40" w:rsidRPr="00983E71">
        <w:rPr>
          <w:color w:val="000000" w:themeColor="text1"/>
        </w:rPr>
        <w:t xml:space="preserve"> retail data and find that it can also help retailers uncover useful insights on the relationships between the different items.</w:t>
      </w:r>
    </w:p>
    <w:p w14:paraId="05B7AEDD" w14:textId="77777777" w:rsidR="007937A0" w:rsidRPr="00983E71" w:rsidRDefault="00645057" w:rsidP="009C672A">
      <w:pPr>
        <w:pStyle w:val="Heading2"/>
        <w:spacing w:before="0" w:after="0" w:line="480" w:lineRule="auto"/>
        <w:jc w:val="both"/>
        <w:rPr>
          <w:b/>
          <w:color w:val="000000" w:themeColor="text1"/>
        </w:rPr>
      </w:pPr>
      <w:bookmarkStart w:id="20" w:name="_lujtbps2sxze" w:colFirst="0" w:colLast="0"/>
      <w:bookmarkStart w:id="21" w:name="_Toc106304397"/>
      <w:bookmarkEnd w:id="20"/>
      <w:r w:rsidRPr="00983E71">
        <w:rPr>
          <w:b/>
          <w:color w:val="000000" w:themeColor="text1"/>
        </w:rPr>
        <w:lastRenderedPageBreak/>
        <w:t>1.5 Structure of Pre-thesis</w:t>
      </w:r>
      <w:bookmarkEnd w:id="21"/>
    </w:p>
    <w:p w14:paraId="72BC1279" w14:textId="77777777"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The structure of this report is classified as follows: </w:t>
      </w:r>
    </w:p>
    <w:p w14:paraId="341DA305" w14:textId="7BD4E363"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Chapter 2, </w:t>
      </w:r>
      <w:r w:rsidR="00BF6417" w:rsidRPr="00983E71">
        <w:rPr>
          <w:color w:val="000000" w:themeColor="text1"/>
        </w:rPr>
        <w:t xml:space="preserve">we mention related </w:t>
      </w:r>
      <w:r w:rsidR="00EC0F54" w:rsidRPr="00983E71">
        <w:rPr>
          <w:color w:val="000000" w:themeColor="text1"/>
        </w:rPr>
        <w:t xml:space="preserve">retail </w:t>
      </w:r>
      <w:r w:rsidR="00BF6417" w:rsidRPr="00983E71">
        <w:rPr>
          <w:color w:val="000000" w:themeColor="text1"/>
        </w:rPr>
        <w:t>literature steams</w:t>
      </w:r>
      <w:r w:rsidR="00EC0F54" w:rsidRPr="00983E71">
        <w:rPr>
          <w:color w:val="000000" w:themeColor="text1"/>
        </w:rPr>
        <w:t xml:space="preserve"> that help and develop the clustering data algorithms and demand prediction which can applied to retailer’s operation, especially in demand forecasting process.</w:t>
      </w:r>
    </w:p>
    <w:p w14:paraId="7003C26B" w14:textId="746A7D95"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w:t>
      </w:r>
      <w:r w:rsidR="00533C18" w:rsidRPr="00983E71">
        <w:rPr>
          <w:color w:val="000000" w:themeColor="text1"/>
        </w:rPr>
        <w:t>C</w:t>
      </w:r>
      <w:r w:rsidRPr="00983E71">
        <w:rPr>
          <w:color w:val="000000" w:themeColor="text1"/>
        </w:rPr>
        <w:t xml:space="preserve">hapter 3, </w:t>
      </w:r>
      <w:r w:rsidR="00EC0F54" w:rsidRPr="00983E71">
        <w:rPr>
          <w:color w:val="000000" w:themeColor="text1"/>
        </w:rPr>
        <w:t xml:space="preserve">hence, we construct the methodology for the thesis report. We introduce and specify our model for retail settings. We will state out the crucial computational challenges as the </w:t>
      </w:r>
      <w:r w:rsidR="009120FD" w:rsidRPr="00983E71">
        <w:rPr>
          <w:color w:val="000000" w:themeColor="text1"/>
        </w:rPr>
        <w:t>premise to describe the Data Aggregation and Clustering (DAC) algorithm.</w:t>
      </w:r>
    </w:p>
    <w:p w14:paraId="5B466746" w14:textId="14839E85"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w:t>
      </w:r>
      <w:r w:rsidR="00533C18" w:rsidRPr="00983E71">
        <w:rPr>
          <w:color w:val="000000" w:themeColor="text1"/>
        </w:rPr>
        <w:t>C</w:t>
      </w:r>
      <w:r w:rsidRPr="00983E71">
        <w:rPr>
          <w:color w:val="000000" w:themeColor="text1"/>
        </w:rPr>
        <w:t xml:space="preserve">hapter 4, </w:t>
      </w:r>
      <w:r w:rsidR="009120FD" w:rsidRPr="00983E71">
        <w:rPr>
          <w:color w:val="000000" w:themeColor="text1"/>
        </w:rPr>
        <w:t>we present the insights and analytical results from the re-proposed algorithm (DAC).</w:t>
      </w:r>
    </w:p>
    <w:p w14:paraId="36F4D18E" w14:textId="558D7D69"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w:t>
      </w:r>
      <w:r w:rsidR="00533C18" w:rsidRPr="00983E71">
        <w:rPr>
          <w:color w:val="000000" w:themeColor="text1"/>
        </w:rPr>
        <w:t>C</w:t>
      </w:r>
      <w:r w:rsidRPr="00983E71">
        <w:rPr>
          <w:color w:val="000000" w:themeColor="text1"/>
        </w:rPr>
        <w:t xml:space="preserve">hapter 5, </w:t>
      </w:r>
      <w:r w:rsidR="009120FD" w:rsidRPr="00983E71">
        <w:rPr>
          <w:color w:val="000000" w:themeColor="text1"/>
        </w:rPr>
        <w:t>we will show some computational results on the stimulated data to prove DAC’s predictive and stable processing in compare with several benchmarks.</w:t>
      </w:r>
    </w:p>
    <w:p w14:paraId="1338ABB0" w14:textId="71116304" w:rsidR="0058405B" w:rsidRPr="00983E71" w:rsidRDefault="0058405B" w:rsidP="00E94671">
      <w:pPr>
        <w:spacing w:line="480" w:lineRule="auto"/>
        <w:ind w:left="288" w:firstLine="562"/>
        <w:jc w:val="both"/>
        <w:rPr>
          <w:color w:val="000000" w:themeColor="text1"/>
        </w:rPr>
      </w:pPr>
      <w:r w:rsidRPr="00983E71">
        <w:rPr>
          <w:color w:val="000000" w:themeColor="text1"/>
        </w:rPr>
        <w:t>In Chapter 6,</w:t>
      </w:r>
      <w:r w:rsidR="009120FD" w:rsidRPr="00983E71">
        <w:rPr>
          <w:color w:val="000000" w:themeColor="text1"/>
        </w:rPr>
        <w:t xml:space="preserve"> we will pre-process retail transactional FMCG data of MWG</w:t>
      </w:r>
      <w:r w:rsidR="00562C96" w:rsidRPr="00983E71">
        <w:rPr>
          <w:color w:val="000000" w:themeColor="text1"/>
        </w:rPr>
        <w:t xml:space="preserve"> to have a practical point of view for DAC and constructed model.</w:t>
      </w:r>
    </w:p>
    <w:p w14:paraId="6918085B" w14:textId="0A481A7F" w:rsidR="007937A0" w:rsidRPr="00983E71" w:rsidRDefault="00645057" w:rsidP="00E94671">
      <w:pPr>
        <w:spacing w:line="480" w:lineRule="auto"/>
        <w:ind w:left="288" w:firstLine="562"/>
        <w:jc w:val="both"/>
        <w:rPr>
          <w:color w:val="000000" w:themeColor="text1"/>
        </w:rPr>
      </w:pPr>
      <w:r w:rsidRPr="00983E71">
        <w:rPr>
          <w:color w:val="000000" w:themeColor="text1"/>
        </w:rPr>
        <w:t xml:space="preserve">In the last chapter - </w:t>
      </w:r>
      <w:r w:rsidR="00533C18" w:rsidRPr="00983E71">
        <w:rPr>
          <w:color w:val="000000" w:themeColor="text1"/>
        </w:rPr>
        <w:t>C</w:t>
      </w:r>
      <w:r w:rsidRPr="00983E71">
        <w:rPr>
          <w:color w:val="000000" w:themeColor="text1"/>
        </w:rPr>
        <w:t xml:space="preserve">hapter </w:t>
      </w:r>
      <w:r w:rsidR="0058405B" w:rsidRPr="00983E71">
        <w:rPr>
          <w:color w:val="000000" w:themeColor="text1"/>
        </w:rPr>
        <w:t>7</w:t>
      </w:r>
      <w:r w:rsidRPr="00983E71">
        <w:rPr>
          <w:color w:val="000000" w:themeColor="text1"/>
        </w:rPr>
        <w:t xml:space="preserve"> - is for the conclusion of what we have learned in this </w:t>
      </w:r>
      <w:r w:rsidR="00562C96" w:rsidRPr="00983E71">
        <w:rPr>
          <w:color w:val="000000" w:themeColor="text1"/>
        </w:rPr>
        <w:t xml:space="preserve">later </w:t>
      </w:r>
      <w:r w:rsidRPr="00983E71">
        <w:rPr>
          <w:color w:val="000000" w:themeColor="text1"/>
        </w:rPr>
        <w:t>stage of research (</w:t>
      </w:r>
      <w:r w:rsidR="00562C96" w:rsidRPr="00983E71">
        <w:rPr>
          <w:color w:val="000000" w:themeColor="text1"/>
        </w:rPr>
        <w:t>T</w:t>
      </w:r>
      <w:r w:rsidRPr="00983E71">
        <w:rPr>
          <w:color w:val="000000" w:themeColor="text1"/>
        </w:rPr>
        <w:t xml:space="preserve">hesis) and further contribution for this </w:t>
      </w:r>
      <w:r w:rsidR="00562C96" w:rsidRPr="00983E71">
        <w:rPr>
          <w:color w:val="000000" w:themeColor="text1"/>
        </w:rPr>
        <w:t>potential</w:t>
      </w:r>
      <w:r w:rsidRPr="00983E71">
        <w:rPr>
          <w:color w:val="000000" w:themeColor="text1"/>
        </w:rPr>
        <w:t xml:space="preserve"> topic.</w:t>
      </w:r>
    </w:p>
    <w:p w14:paraId="3425E391" w14:textId="77777777" w:rsidR="00572842" w:rsidRPr="00983E71" w:rsidRDefault="00572842" w:rsidP="00E94671">
      <w:pPr>
        <w:spacing w:line="480" w:lineRule="auto"/>
        <w:ind w:left="288" w:firstLine="562"/>
        <w:jc w:val="both"/>
        <w:rPr>
          <w:b/>
          <w:color w:val="000000" w:themeColor="text1"/>
        </w:rPr>
      </w:pPr>
      <w:bookmarkStart w:id="22" w:name="_un0vpqewg5af" w:colFirst="0" w:colLast="0"/>
      <w:bookmarkEnd w:id="22"/>
      <w:r w:rsidRPr="00983E71">
        <w:rPr>
          <w:b/>
          <w:color w:val="000000" w:themeColor="text1"/>
        </w:rPr>
        <w:br w:type="page"/>
      </w:r>
    </w:p>
    <w:p w14:paraId="5A0567BE" w14:textId="51152B2B" w:rsidR="007937A0" w:rsidRPr="00983E71" w:rsidRDefault="00645057" w:rsidP="009C672A">
      <w:pPr>
        <w:pStyle w:val="Heading1"/>
        <w:spacing w:before="0" w:after="0" w:line="480" w:lineRule="auto"/>
        <w:jc w:val="both"/>
        <w:rPr>
          <w:b/>
          <w:color w:val="000000" w:themeColor="text1"/>
        </w:rPr>
      </w:pPr>
      <w:bookmarkStart w:id="23" w:name="_Toc106304398"/>
      <w:r w:rsidRPr="00983E71">
        <w:rPr>
          <w:b/>
          <w:color w:val="000000" w:themeColor="text1"/>
        </w:rPr>
        <w:lastRenderedPageBreak/>
        <w:t>CHAPTER 2 - LITERATURE REVIEW AND RELATED WORK</w:t>
      </w:r>
      <w:bookmarkEnd w:id="23"/>
    </w:p>
    <w:p w14:paraId="239C4B4F" w14:textId="34CAFBC7" w:rsidR="007937A0" w:rsidRPr="00983E71" w:rsidRDefault="00645057" w:rsidP="009C672A">
      <w:pPr>
        <w:pStyle w:val="Heading2"/>
        <w:spacing w:before="0" w:after="0" w:line="480" w:lineRule="auto"/>
        <w:jc w:val="both"/>
        <w:rPr>
          <w:b/>
          <w:color w:val="000000" w:themeColor="text1"/>
        </w:rPr>
      </w:pPr>
      <w:bookmarkStart w:id="24" w:name="_qxt334vjbwmh" w:colFirst="0" w:colLast="0"/>
      <w:bookmarkStart w:id="25" w:name="_Toc106304399"/>
      <w:bookmarkEnd w:id="24"/>
      <w:r w:rsidRPr="00983E71">
        <w:rPr>
          <w:b/>
          <w:color w:val="000000" w:themeColor="text1"/>
        </w:rPr>
        <w:t xml:space="preserve">2.1 </w:t>
      </w:r>
      <w:r w:rsidR="002C5DB6" w:rsidRPr="00983E71">
        <w:rPr>
          <w:b/>
          <w:color w:val="000000" w:themeColor="text1"/>
        </w:rPr>
        <w:t>Clustering Algorithms</w:t>
      </w:r>
      <w:r w:rsidR="00EC0F54" w:rsidRPr="00983E71">
        <w:rPr>
          <w:b/>
          <w:color w:val="000000" w:themeColor="text1"/>
        </w:rPr>
        <w:t xml:space="preserve"> and Prediction</w:t>
      </w:r>
      <w:bookmarkEnd w:id="25"/>
    </w:p>
    <w:p w14:paraId="407BAFD6" w14:textId="641588EB" w:rsidR="0071189B" w:rsidRPr="00983E71" w:rsidRDefault="00562C96" w:rsidP="00E94671">
      <w:pPr>
        <w:spacing w:line="480" w:lineRule="auto"/>
        <w:ind w:left="288" w:firstLine="562"/>
        <w:jc w:val="both"/>
        <w:rPr>
          <w:color w:val="000000" w:themeColor="text1"/>
        </w:rPr>
      </w:pPr>
      <w:r w:rsidRPr="00983E71">
        <w:rPr>
          <w:color w:val="000000" w:themeColor="text1"/>
        </w:rPr>
        <w:t>The present problems of demand prediction and clustering have been largely studied in the machine learning (ML) literature.</w:t>
      </w:r>
    </w:p>
    <w:p w14:paraId="154905C7" w14:textId="67E35FF2" w:rsidR="0071189B" w:rsidRPr="00983E71" w:rsidRDefault="00562C96" w:rsidP="00E94671">
      <w:pPr>
        <w:spacing w:line="480" w:lineRule="auto"/>
        <w:ind w:left="288" w:firstLine="562"/>
        <w:jc w:val="both"/>
        <w:rPr>
          <w:color w:val="000000" w:themeColor="text1"/>
        </w:rPr>
      </w:pPr>
      <w:proofErr w:type="spellStart"/>
      <w:r w:rsidRPr="00983E71">
        <w:rPr>
          <w:color w:val="000000" w:themeColor="text1"/>
        </w:rPr>
        <w:t>Donti</w:t>
      </w:r>
      <w:proofErr w:type="spellEnd"/>
      <w:r w:rsidRPr="00983E71">
        <w:rPr>
          <w:color w:val="000000" w:themeColor="text1"/>
        </w:rPr>
        <w:t xml:space="preserve"> et al. (2017) </w:t>
      </w:r>
      <w:r w:rsidR="00430CDC" w:rsidRPr="00983E71">
        <w:rPr>
          <w:color w:val="000000" w:themeColor="text1"/>
        </w:rPr>
        <w:t>aim to</w:t>
      </w:r>
      <w:r w:rsidRPr="00983E71">
        <w:rPr>
          <w:color w:val="000000" w:themeColor="text1"/>
        </w:rPr>
        <w:t xml:space="preserve"> </w:t>
      </w:r>
      <w:r w:rsidR="00430CDC" w:rsidRPr="00983E71">
        <w:rPr>
          <w:color w:val="000000" w:themeColor="text1"/>
        </w:rPr>
        <w:t>develop</w:t>
      </w:r>
      <w:r w:rsidRPr="00983E71">
        <w:rPr>
          <w:color w:val="000000" w:themeColor="text1"/>
        </w:rPr>
        <w:t xml:space="preserve"> new </w:t>
      </w:r>
      <w:r w:rsidR="00430CDC" w:rsidRPr="00983E71">
        <w:rPr>
          <w:color w:val="000000" w:themeColor="text1"/>
        </w:rPr>
        <w:t>maximum-likelihood</w:t>
      </w:r>
      <w:r w:rsidRPr="00983E71">
        <w:rPr>
          <w:color w:val="000000" w:themeColor="text1"/>
        </w:rPr>
        <w:t xml:space="preserve"> methods by training a </w:t>
      </w:r>
      <w:r w:rsidR="0071189B" w:rsidRPr="00983E71">
        <w:rPr>
          <w:color w:val="000000" w:themeColor="text1"/>
        </w:rPr>
        <w:t>predictive</w:t>
      </w:r>
      <w:r w:rsidRPr="00983E71">
        <w:rPr>
          <w:color w:val="000000" w:themeColor="text1"/>
        </w:rPr>
        <w:t xml:space="preserve"> model to solve a nominal optimization problem. Although </w:t>
      </w:r>
      <w:r w:rsidR="0071189B" w:rsidRPr="00983E71">
        <w:rPr>
          <w:color w:val="000000" w:themeColor="text1"/>
        </w:rPr>
        <w:t>many</w:t>
      </w:r>
      <w:r w:rsidRPr="00983E71">
        <w:rPr>
          <w:color w:val="000000" w:themeColor="text1"/>
        </w:rPr>
        <w:t xml:space="preserve"> studies have focused on general settings, it is </w:t>
      </w:r>
      <w:r w:rsidR="0071189B" w:rsidRPr="00983E71">
        <w:rPr>
          <w:color w:val="000000" w:themeColor="text1"/>
        </w:rPr>
        <w:t>not easy</w:t>
      </w:r>
      <w:r w:rsidRPr="00983E71">
        <w:rPr>
          <w:color w:val="000000" w:themeColor="text1"/>
        </w:rPr>
        <w:t xml:space="preserve"> to apply existing methods to a retail setting where multiple levels of hierarchy may exist. </w:t>
      </w:r>
    </w:p>
    <w:p w14:paraId="23A2B244" w14:textId="77777777" w:rsidR="0071189B" w:rsidRPr="00983E71" w:rsidRDefault="00562C96" w:rsidP="00E94671">
      <w:pPr>
        <w:spacing w:line="480" w:lineRule="auto"/>
        <w:ind w:left="288" w:firstLine="562"/>
        <w:jc w:val="both"/>
        <w:rPr>
          <w:color w:val="000000" w:themeColor="text1"/>
        </w:rPr>
      </w:pPr>
      <w:proofErr w:type="spellStart"/>
      <w:r w:rsidRPr="00983E71">
        <w:rPr>
          <w:color w:val="000000" w:themeColor="text1"/>
        </w:rPr>
        <w:t>Elmachtoub</w:t>
      </w:r>
      <w:proofErr w:type="spellEnd"/>
      <w:r w:rsidRPr="00983E71">
        <w:rPr>
          <w:color w:val="000000" w:themeColor="text1"/>
        </w:rPr>
        <w:t xml:space="preserve"> and </w:t>
      </w:r>
      <w:proofErr w:type="spellStart"/>
      <w:r w:rsidRPr="00983E71">
        <w:rPr>
          <w:color w:val="000000" w:themeColor="text1"/>
        </w:rPr>
        <w:t>Grigas</w:t>
      </w:r>
      <w:proofErr w:type="spellEnd"/>
      <w:r w:rsidRPr="00983E71">
        <w:rPr>
          <w:color w:val="000000" w:themeColor="text1"/>
        </w:rPr>
        <w:t xml:space="preserve"> (2017) propose a new </w:t>
      </w:r>
      <w:r w:rsidR="0071189B" w:rsidRPr="00983E71">
        <w:rPr>
          <w:color w:val="000000" w:themeColor="text1"/>
        </w:rPr>
        <w:t>concept</w:t>
      </w:r>
      <w:r w:rsidRPr="00983E71">
        <w:rPr>
          <w:color w:val="000000" w:themeColor="text1"/>
        </w:rPr>
        <w:t xml:space="preserve"> called ‘smart predict, then optimize’ (SPO). SPO’s key feature is that the loss function is computed based on comparing objective values </w:t>
      </w:r>
      <w:r w:rsidR="0071189B" w:rsidRPr="00983E71">
        <w:rPr>
          <w:color w:val="000000" w:themeColor="text1"/>
        </w:rPr>
        <w:t xml:space="preserve">which is </w:t>
      </w:r>
      <w:r w:rsidRPr="00983E71">
        <w:rPr>
          <w:color w:val="000000" w:themeColor="text1"/>
        </w:rPr>
        <w:t>generated by using predicted and observed data. The authors</w:t>
      </w:r>
      <w:r w:rsidR="0071189B" w:rsidRPr="00983E71">
        <w:rPr>
          <w:color w:val="000000" w:themeColor="text1"/>
        </w:rPr>
        <w:t>,</w:t>
      </w:r>
      <w:r w:rsidRPr="00983E71">
        <w:rPr>
          <w:color w:val="000000" w:themeColor="text1"/>
        </w:rPr>
        <w:t xml:space="preserve"> </w:t>
      </w:r>
      <w:r w:rsidR="0071189B" w:rsidRPr="00983E71">
        <w:rPr>
          <w:color w:val="000000" w:themeColor="text1"/>
        </w:rPr>
        <w:t>later on,</w:t>
      </w:r>
      <w:r w:rsidRPr="00983E71">
        <w:rPr>
          <w:color w:val="000000" w:themeColor="text1"/>
        </w:rPr>
        <w:t xml:space="preserve"> address the computational challenge and develop a tractable SPO version. </w:t>
      </w:r>
    </w:p>
    <w:p w14:paraId="1C3E4C78" w14:textId="77777777" w:rsidR="0071189B" w:rsidRPr="00983E71" w:rsidRDefault="00562C96" w:rsidP="00E94671">
      <w:pPr>
        <w:spacing w:line="480" w:lineRule="auto"/>
        <w:ind w:left="288" w:firstLine="562"/>
        <w:jc w:val="both"/>
        <w:rPr>
          <w:color w:val="000000" w:themeColor="text1"/>
        </w:rPr>
      </w:pPr>
      <w:proofErr w:type="spellStart"/>
      <w:r w:rsidRPr="00983E71">
        <w:rPr>
          <w:color w:val="000000" w:themeColor="text1"/>
        </w:rPr>
        <w:t>Jagabathula</w:t>
      </w:r>
      <w:proofErr w:type="spellEnd"/>
      <w:r w:rsidRPr="00983E71">
        <w:rPr>
          <w:color w:val="000000" w:themeColor="text1"/>
        </w:rPr>
        <w:t xml:space="preserve"> et al. (2018) propose a</w:t>
      </w:r>
      <w:r w:rsidR="0071189B" w:rsidRPr="00983E71">
        <w:rPr>
          <w:color w:val="000000" w:themeColor="text1"/>
        </w:rPr>
        <w:t>n</w:t>
      </w:r>
      <w:r w:rsidRPr="00983E71">
        <w:rPr>
          <w:color w:val="000000" w:themeColor="text1"/>
        </w:rPr>
        <w:t xml:space="preserve"> embedding </w:t>
      </w:r>
      <w:r w:rsidR="0071189B" w:rsidRPr="00983E71">
        <w:rPr>
          <w:color w:val="000000" w:themeColor="text1"/>
        </w:rPr>
        <w:t>model</w:t>
      </w:r>
      <w:r w:rsidRPr="00983E71">
        <w:rPr>
          <w:color w:val="000000" w:themeColor="text1"/>
        </w:rPr>
        <w:t xml:space="preserve"> to segment a large population of customers into non-overlapping clusters with similar preferences. </w:t>
      </w:r>
    </w:p>
    <w:p w14:paraId="4E5500CC" w14:textId="77777777" w:rsidR="0071189B" w:rsidRPr="00983E71" w:rsidRDefault="00562C96" w:rsidP="00E94671">
      <w:pPr>
        <w:spacing w:line="480" w:lineRule="auto"/>
        <w:ind w:left="288" w:firstLine="562"/>
        <w:jc w:val="both"/>
        <w:rPr>
          <w:color w:val="000000" w:themeColor="text1"/>
        </w:rPr>
      </w:pPr>
      <w:r w:rsidRPr="00983E71">
        <w:rPr>
          <w:color w:val="000000" w:themeColor="text1"/>
        </w:rPr>
        <w:t xml:space="preserve">Bertsimas and Kallus (2020) combine ideas from </w:t>
      </w:r>
      <w:r w:rsidR="0071189B" w:rsidRPr="00983E71">
        <w:rPr>
          <w:color w:val="000000" w:themeColor="text1"/>
        </w:rPr>
        <w:t>maximum-likelihood</w:t>
      </w:r>
      <w:r w:rsidRPr="00983E71">
        <w:rPr>
          <w:color w:val="000000" w:themeColor="text1"/>
        </w:rPr>
        <w:t xml:space="preserve"> and operations research to propose a new prediction method. T</w:t>
      </w:r>
      <w:r w:rsidR="0071189B" w:rsidRPr="00983E71">
        <w:rPr>
          <w:color w:val="000000" w:themeColor="text1"/>
        </w:rPr>
        <w:t xml:space="preserve">hey </w:t>
      </w:r>
      <w:r w:rsidRPr="00983E71">
        <w:rPr>
          <w:color w:val="000000" w:themeColor="text1"/>
        </w:rPr>
        <w:t xml:space="preserve">solve a conditional stochastic optimization problem by incorporating various </w:t>
      </w:r>
      <w:r w:rsidR="0071189B" w:rsidRPr="00983E71">
        <w:rPr>
          <w:color w:val="000000" w:themeColor="text1"/>
        </w:rPr>
        <w:t>maximum-likelihood</w:t>
      </w:r>
      <w:r w:rsidRPr="00983E71">
        <w:rPr>
          <w:color w:val="000000" w:themeColor="text1"/>
        </w:rPr>
        <w:t xml:space="preserve"> methods, such as local regression and random forests. </w:t>
      </w:r>
    </w:p>
    <w:p w14:paraId="6B83FEFC" w14:textId="1DC8D17A" w:rsidR="00562C96" w:rsidRPr="00983E71" w:rsidRDefault="0071189B" w:rsidP="00E94671">
      <w:pPr>
        <w:spacing w:line="480" w:lineRule="auto"/>
        <w:ind w:left="288" w:firstLine="562"/>
        <w:jc w:val="both"/>
        <w:rPr>
          <w:color w:val="000000" w:themeColor="text1"/>
        </w:rPr>
      </w:pPr>
      <w:r w:rsidRPr="00983E71">
        <w:rPr>
          <w:color w:val="000000" w:themeColor="text1"/>
        </w:rPr>
        <w:t xml:space="preserve">Currently, </w:t>
      </w:r>
      <w:r w:rsidR="00562C96" w:rsidRPr="00983E71">
        <w:rPr>
          <w:color w:val="000000" w:themeColor="text1"/>
        </w:rPr>
        <w:t>Liu et al. (2021) apply clustering techniques to predict the travel time of last-mile delivery services and optimize the order assignment.</w:t>
      </w:r>
    </w:p>
    <w:p w14:paraId="0BCF3569" w14:textId="641A7751" w:rsidR="007937A0" w:rsidRPr="00983E71" w:rsidRDefault="00645057" w:rsidP="009C672A">
      <w:pPr>
        <w:pStyle w:val="Heading2"/>
        <w:spacing w:before="0" w:after="0" w:line="480" w:lineRule="auto"/>
        <w:jc w:val="both"/>
        <w:rPr>
          <w:b/>
          <w:color w:val="000000" w:themeColor="text1"/>
        </w:rPr>
      </w:pPr>
      <w:bookmarkStart w:id="26" w:name="_li17257ncmcj" w:colFirst="0" w:colLast="0"/>
      <w:bookmarkStart w:id="27" w:name="_Toc106304400"/>
      <w:bookmarkEnd w:id="26"/>
      <w:r w:rsidRPr="00983E71">
        <w:rPr>
          <w:b/>
          <w:color w:val="000000" w:themeColor="text1"/>
        </w:rPr>
        <w:lastRenderedPageBreak/>
        <w:t xml:space="preserve">2.2 </w:t>
      </w:r>
      <w:r w:rsidR="002C5DB6" w:rsidRPr="00983E71">
        <w:rPr>
          <w:b/>
          <w:color w:val="000000" w:themeColor="text1"/>
        </w:rPr>
        <w:t>Retail Operations and Demand Forecasting</w:t>
      </w:r>
      <w:bookmarkEnd w:id="27"/>
    </w:p>
    <w:p w14:paraId="13DC610D" w14:textId="0B2D2EBD" w:rsidR="007B22B1" w:rsidRPr="00983E71" w:rsidRDefault="007B22B1" w:rsidP="00E94671">
      <w:pPr>
        <w:spacing w:line="480" w:lineRule="auto"/>
        <w:ind w:left="288" w:firstLine="562"/>
        <w:jc w:val="both"/>
        <w:rPr>
          <w:color w:val="000000" w:themeColor="text1"/>
        </w:rPr>
      </w:pPr>
      <w:bookmarkStart w:id="28" w:name="_7m3px2fx1yzy" w:colFirst="0" w:colLast="0"/>
      <w:bookmarkEnd w:id="28"/>
      <w:r w:rsidRPr="00983E71">
        <w:rPr>
          <w:color w:val="000000" w:themeColor="text1"/>
        </w:rPr>
        <w:t xml:space="preserve">Retailers are always </w:t>
      </w:r>
      <w:r w:rsidR="00345B6D" w:rsidRPr="00983E71">
        <w:rPr>
          <w:color w:val="000000" w:themeColor="text1"/>
        </w:rPr>
        <w:t>finding</w:t>
      </w:r>
      <w:r w:rsidRPr="00983E71">
        <w:rPr>
          <w:color w:val="000000" w:themeColor="text1"/>
        </w:rPr>
        <w:t xml:space="preserve"> ways to improve operational procedures, such as inventory replenishment, supply chain management, and pricing management. These decisions require accurate demand prediction. </w:t>
      </w:r>
    </w:p>
    <w:p w14:paraId="183CFD0A" w14:textId="77777777" w:rsidR="004F63DD" w:rsidRPr="00983E71" w:rsidRDefault="007B22B1" w:rsidP="00E94671">
      <w:pPr>
        <w:spacing w:line="480" w:lineRule="auto"/>
        <w:ind w:left="288" w:firstLine="562"/>
        <w:jc w:val="both"/>
        <w:rPr>
          <w:color w:val="000000" w:themeColor="text1"/>
        </w:rPr>
      </w:pPr>
      <w:r w:rsidRPr="00983E71">
        <w:rPr>
          <w:color w:val="000000" w:themeColor="text1"/>
        </w:rPr>
        <w:t xml:space="preserve">We refer to </w:t>
      </w:r>
      <w:proofErr w:type="spellStart"/>
      <w:r w:rsidRPr="00983E71">
        <w:rPr>
          <w:color w:val="000000" w:themeColor="text1"/>
        </w:rPr>
        <w:t>Fildes</w:t>
      </w:r>
      <w:proofErr w:type="spellEnd"/>
      <w:r w:rsidRPr="00983E71">
        <w:rPr>
          <w:color w:val="000000" w:themeColor="text1"/>
        </w:rPr>
        <w:t xml:space="preserve"> et al. (2019b) for a comprehensive review about this section, which show that forecasting managers in retail industry often face the dimensionality problem of having too many </w:t>
      </w:r>
      <w:r w:rsidR="004F63DD" w:rsidRPr="00983E71">
        <w:rPr>
          <w:color w:val="000000" w:themeColor="text1"/>
        </w:rPr>
        <w:t>features consideration</w:t>
      </w:r>
      <w:r w:rsidRPr="00983E71">
        <w:rPr>
          <w:color w:val="000000" w:themeColor="text1"/>
        </w:rPr>
        <w:t xml:space="preserve"> but </w:t>
      </w:r>
      <w:r w:rsidR="004F63DD" w:rsidRPr="00983E71">
        <w:rPr>
          <w:color w:val="000000" w:themeColor="text1"/>
        </w:rPr>
        <w:t>lack of relevant</w:t>
      </w:r>
      <w:r w:rsidRPr="00983E71">
        <w:rPr>
          <w:color w:val="000000" w:themeColor="text1"/>
        </w:rPr>
        <w:t xml:space="preserve"> data. </w:t>
      </w:r>
    </w:p>
    <w:p w14:paraId="11EF9755" w14:textId="2B5681AB" w:rsidR="004F63DD" w:rsidRPr="00983E71" w:rsidRDefault="007B22B1" w:rsidP="00E94671">
      <w:pPr>
        <w:spacing w:line="480" w:lineRule="auto"/>
        <w:ind w:left="288" w:firstLine="562"/>
        <w:jc w:val="both"/>
        <w:rPr>
          <w:color w:val="000000" w:themeColor="text1"/>
        </w:rPr>
      </w:pPr>
      <w:r w:rsidRPr="00983E71">
        <w:rPr>
          <w:color w:val="000000" w:themeColor="text1"/>
        </w:rPr>
        <w:t xml:space="preserve">As reported by Cohen and Lee (2020), demand uncertainty is a major issue in designing efficient global supply chains. There is </w:t>
      </w:r>
      <w:r w:rsidR="00AE3384" w:rsidRPr="00983E71">
        <w:rPr>
          <w:color w:val="000000" w:themeColor="text1"/>
        </w:rPr>
        <w:t xml:space="preserve">a wide </w:t>
      </w:r>
      <w:r w:rsidR="004F63DD" w:rsidRPr="00983E71">
        <w:rPr>
          <w:color w:val="000000" w:themeColor="text1"/>
        </w:rPr>
        <w:t>researching</w:t>
      </w:r>
      <w:r w:rsidRPr="00983E71">
        <w:rPr>
          <w:color w:val="000000" w:themeColor="text1"/>
        </w:rPr>
        <w:t xml:space="preserve"> </w:t>
      </w:r>
      <w:r w:rsidR="00D71030" w:rsidRPr="00983E71">
        <w:rPr>
          <w:color w:val="000000" w:themeColor="text1"/>
        </w:rPr>
        <w:t>aimed</w:t>
      </w:r>
      <w:r w:rsidRPr="00983E71">
        <w:rPr>
          <w:color w:val="000000" w:themeColor="text1"/>
        </w:rPr>
        <w:t xml:space="preserve"> on developing methods for demand prediction in retail </w:t>
      </w:r>
      <w:r w:rsidR="00D71030" w:rsidRPr="00983E71">
        <w:rPr>
          <w:color w:val="000000" w:themeColor="text1"/>
        </w:rPr>
        <w:t>contexts</w:t>
      </w:r>
      <w:r w:rsidRPr="00983E71">
        <w:rPr>
          <w:color w:val="000000" w:themeColor="text1"/>
        </w:rPr>
        <w:t xml:space="preserve">. </w:t>
      </w:r>
      <w:r w:rsidR="004F63DD" w:rsidRPr="00983E71">
        <w:rPr>
          <w:color w:val="000000" w:themeColor="text1"/>
        </w:rPr>
        <w:t>Well-developed and s</w:t>
      </w:r>
      <w:r w:rsidRPr="00983E71">
        <w:rPr>
          <w:color w:val="000000" w:themeColor="text1"/>
        </w:rPr>
        <w:t xml:space="preserve">ophisticated models have been </w:t>
      </w:r>
      <w:r w:rsidR="004F63DD" w:rsidRPr="00983E71">
        <w:rPr>
          <w:color w:val="000000" w:themeColor="text1"/>
        </w:rPr>
        <w:t>introduced</w:t>
      </w:r>
      <w:r w:rsidRPr="00983E71">
        <w:rPr>
          <w:color w:val="000000" w:themeColor="text1"/>
        </w:rPr>
        <w:t xml:space="preserve"> in the </w:t>
      </w:r>
      <w:r w:rsidR="00D71030" w:rsidRPr="00983E71">
        <w:rPr>
          <w:color w:val="000000" w:themeColor="text1"/>
        </w:rPr>
        <w:t>last</w:t>
      </w:r>
      <w:r w:rsidRPr="00983E71">
        <w:rPr>
          <w:color w:val="000000" w:themeColor="text1"/>
        </w:rPr>
        <w:t xml:space="preserve"> two decades to </w:t>
      </w:r>
      <w:r w:rsidR="00D71030" w:rsidRPr="00983E71">
        <w:rPr>
          <w:color w:val="000000" w:themeColor="text1"/>
        </w:rPr>
        <w:t>exploit</w:t>
      </w:r>
      <w:r w:rsidRPr="00983E71">
        <w:rPr>
          <w:color w:val="000000" w:themeColor="text1"/>
        </w:rPr>
        <w:t xml:space="preserve"> the </w:t>
      </w:r>
      <w:r w:rsidR="00D71030" w:rsidRPr="00983E71">
        <w:rPr>
          <w:color w:val="000000" w:themeColor="text1"/>
        </w:rPr>
        <w:t xml:space="preserve">constantly </w:t>
      </w:r>
      <w:r w:rsidRPr="00983E71">
        <w:rPr>
          <w:color w:val="000000" w:themeColor="text1"/>
        </w:rPr>
        <w:t xml:space="preserve">increasing volume of data </w:t>
      </w:r>
      <w:r w:rsidR="00D71030" w:rsidRPr="00983E71">
        <w:rPr>
          <w:color w:val="000000" w:themeColor="text1"/>
        </w:rPr>
        <w:t>generated</w:t>
      </w:r>
      <w:r w:rsidRPr="00983E71">
        <w:rPr>
          <w:color w:val="000000" w:themeColor="text1"/>
        </w:rPr>
        <w:t xml:space="preserve"> by </w:t>
      </w:r>
      <w:r w:rsidR="00D71030" w:rsidRPr="00983E71">
        <w:rPr>
          <w:color w:val="000000" w:themeColor="text1"/>
        </w:rPr>
        <w:t>retailers’ transactions.</w:t>
      </w:r>
      <w:r w:rsidRPr="00983E71">
        <w:rPr>
          <w:color w:val="000000" w:themeColor="text1"/>
        </w:rPr>
        <w:t xml:space="preserve"> </w:t>
      </w:r>
    </w:p>
    <w:p w14:paraId="67C788E5" w14:textId="3C7178B5" w:rsidR="004F63DD" w:rsidRPr="00983E71" w:rsidRDefault="007B22B1" w:rsidP="00E94671">
      <w:pPr>
        <w:spacing w:line="480" w:lineRule="auto"/>
        <w:ind w:left="288" w:firstLine="562"/>
        <w:jc w:val="both"/>
        <w:rPr>
          <w:color w:val="000000" w:themeColor="text1"/>
        </w:rPr>
      </w:pPr>
      <w:r w:rsidRPr="00983E71">
        <w:rPr>
          <w:color w:val="000000" w:themeColor="text1"/>
        </w:rPr>
        <w:t xml:space="preserve">Marketing papers, such as Van </w:t>
      </w:r>
      <w:proofErr w:type="spellStart"/>
      <w:r w:rsidRPr="00983E71">
        <w:rPr>
          <w:color w:val="000000" w:themeColor="text1"/>
        </w:rPr>
        <w:t>Heerde</w:t>
      </w:r>
      <w:proofErr w:type="spellEnd"/>
      <w:r w:rsidRPr="00983E71">
        <w:rPr>
          <w:color w:val="000000" w:themeColor="text1"/>
        </w:rPr>
        <w:t xml:space="preserve"> et al. (2000) and Mac ́e and </w:t>
      </w:r>
      <w:proofErr w:type="spellStart"/>
      <w:r w:rsidRPr="00983E71">
        <w:rPr>
          <w:color w:val="000000" w:themeColor="text1"/>
        </w:rPr>
        <w:t>Neslin</w:t>
      </w:r>
      <w:proofErr w:type="spellEnd"/>
      <w:r w:rsidRPr="00983E71">
        <w:rPr>
          <w:color w:val="000000" w:themeColor="text1"/>
        </w:rPr>
        <w:t xml:space="preserve"> (2004), study pre</w:t>
      </w:r>
      <w:r w:rsidR="004F63DD" w:rsidRPr="00983E71">
        <w:rPr>
          <w:color w:val="000000" w:themeColor="text1"/>
        </w:rPr>
        <w:t>-promotion</w:t>
      </w:r>
      <w:r w:rsidRPr="00983E71">
        <w:rPr>
          <w:color w:val="000000" w:themeColor="text1"/>
        </w:rPr>
        <w:t xml:space="preserve"> and post-promotion dips</w:t>
      </w:r>
      <w:r w:rsidR="004F63DD" w:rsidRPr="00983E71">
        <w:rPr>
          <w:color w:val="000000" w:themeColor="text1"/>
        </w:rPr>
        <w:t xml:space="preserve"> effect</w:t>
      </w:r>
      <w:r w:rsidRPr="00983E71">
        <w:rPr>
          <w:color w:val="000000" w:themeColor="text1"/>
        </w:rPr>
        <w:t xml:space="preserve"> using linear regression models with lagged variables. </w:t>
      </w:r>
    </w:p>
    <w:p w14:paraId="37DE740F" w14:textId="77777777" w:rsidR="004F63DD" w:rsidRPr="00983E71" w:rsidRDefault="007B22B1" w:rsidP="00E94671">
      <w:pPr>
        <w:spacing w:line="480" w:lineRule="auto"/>
        <w:ind w:left="288" w:firstLine="562"/>
        <w:jc w:val="both"/>
        <w:rPr>
          <w:color w:val="000000" w:themeColor="text1"/>
        </w:rPr>
      </w:pPr>
      <w:r w:rsidRPr="00983E71">
        <w:rPr>
          <w:color w:val="000000" w:themeColor="text1"/>
        </w:rPr>
        <w:t xml:space="preserve">K ̈ok and Fisher (2007) develop a procedure to estimate substitution behavior in retail demand. Recent developments in demand prediction include the following three papers: Huang et al. (2014), who embed competitive information (including price and promotions) into demand prediction; </w:t>
      </w:r>
      <w:proofErr w:type="spellStart"/>
      <w:r w:rsidRPr="00983E71">
        <w:rPr>
          <w:color w:val="000000" w:themeColor="text1"/>
        </w:rPr>
        <w:t>Fildes</w:t>
      </w:r>
      <w:proofErr w:type="spellEnd"/>
      <w:r w:rsidRPr="00983E71">
        <w:rPr>
          <w:color w:val="000000" w:themeColor="text1"/>
        </w:rPr>
        <w:t xml:space="preserve"> et al. (2019a), who </w:t>
      </w:r>
      <w:r w:rsidR="004F63DD" w:rsidRPr="00983E71">
        <w:rPr>
          <w:color w:val="000000" w:themeColor="text1"/>
        </w:rPr>
        <w:t>propose</w:t>
      </w:r>
      <w:r w:rsidRPr="00983E71">
        <w:rPr>
          <w:color w:val="000000" w:themeColor="text1"/>
        </w:rPr>
        <w:t xml:space="preserve"> that promotional information can be quite valuable in improving forecast accuracy; and Huang et al. (2019), who further </w:t>
      </w:r>
      <w:r w:rsidR="004F63DD" w:rsidRPr="00983E71">
        <w:rPr>
          <w:color w:val="000000" w:themeColor="text1"/>
        </w:rPr>
        <w:t>consider</w:t>
      </w:r>
      <w:r w:rsidRPr="00983E71">
        <w:rPr>
          <w:color w:val="000000" w:themeColor="text1"/>
        </w:rPr>
        <w:t xml:space="preserve"> for the impact of marketing activities. </w:t>
      </w:r>
    </w:p>
    <w:p w14:paraId="7CD4177E" w14:textId="77777777" w:rsidR="004F63DD" w:rsidRPr="00983E71" w:rsidRDefault="007B22B1" w:rsidP="00E94671">
      <w:pPr>
        <w:spacing w:line="480" w:lineRule="auto"/>
        <w:ind w:left="288" w:firstLine="562"/>
        <w:jc w:val="both"/>
        <w:rPr>
          <w:color w:val="000000" w:themeColor="text1"/>
        </w:rPr>
      </w:pPr>
      <w:r w:rsidRPr="00983E71">
        <w:rPr>
          <w:color w:val="000000" w:themeColor="text1"/>
        </w:rPr>
        <w:t xml:space="preserve">Ma et al. (2016) </w:t>
      </w:r>
      <w:r w:rsidR="004F63DD" w:rsidRPr="00983E71">
        <w:rPr>
          <w:color w:val="000000" w:themeColor="text1"/>
        </w:rPr>
        <w:t>formulates</w:t>
      </w:r>
      <w:r w:rsidRPr="00983E71">
        <w:rPr>
          <w:color w:val="000000" w:themeColor="text1"/>
        </w:rPr>
        <w:t xml:space="preserve"> a Lasso-based four-step methodological framework to overcome the problem of the ultra-high dimensionality of the feature space under multiple product categories. </w:t>
      </w:r>
    </w:p>
    <w:p w14:paraId="0285FA0C" w14:textId="2F92E1E9" w:rsidR="00AE3384" w:rsidRPr="00983E71" w:rsidRDefault="007B22B1" w:rsidP="00E94671">
      <w:pPr>
        <w:spacing w:line="480" w:lineRule="auto"/>
        <w:ind w:left="288" w:firstLine="562"/>
        <w:jc w:val="both"/>
        <w:rPr>
          <w:color w:val="000000" w:themeColor="text1"/>
        </w:rPr>
      </w:pPr>
      <w:r w:rsidRPr="00983E71">
        <w:rPr>
          <w:color w:val="000000" w:themeColor="text1"/>
        </w:rPr>
        <w:t>In the operations management community, demand prediction models are</w:t>
      </w:r>
      <w:r w:rsidR="00AE3384" w:rsidRPr="00983E71">
        <w:rPr>
          <w:color w:val="000000" w:themeColor="text1"/>
        </w:rPr>
        <w:t xml:space="preserve"> a critical component for </w:t>
      </w:r>
      <w:r w:rsidRPr="00983E71">
        <w:rPr>
          <w:color w:val="000000" w:themeColor="text1"/>
        </w:rPr>
        <w:t xml:space="preserve"> an optimization problem (e.g., Cohen et al. 2017, 2021). Specifically, Cohen </w:t>
      </w:r>
      <w:r w:rsidRPr="00983E71">
        <w:rPr>
          <w:color w:val="000000" w:themeColor="text1"/>
        </w:rPr>
        <w:lastRenderedPageBreak/>
        <w:t>et al. (2017) estimate a log-log demand model using supermarket data. The authors then solve the promotio</w:t>
      </w:r>
      <w:r w:rsidR="00D71030" w:rsidRPr="00983E71">
        <w:rPr>
          <w:color w:val="000000" w:themeColor="text1"/>
        </w:rPr>
        <w:t>nal</w:t>
      </w:r>
      <w:r w:rsidRPr="00983E71">
        <w:rPr>
          <w:color w:val="000000" w:themeColor="text1"/>
        </w:rPr>
        <w:t xml:space="preserve"> optimization problem by developing an approximat</w:t>
      </w:r>
      <w:r w:rsidR="00D71030" w:rsidRPr="00983E71">
        <w:rPr>
          <w:color w:val="000000" w:themeColor="text1"/>
        </w:rPr>
        <w:t xml:space="preserve">ed approach </w:t>
      </w:r>
      <w:r w:rsidRPr="00983E71">
        <w:rPr>
          <w:color w:val="000000" w:themeColor="text1"/>
        </w:rPr>
        <w:t xml:space="preserve">based on linear programming. It was shown in the retail operations literature that responding to accurate demand forecasts can substantially increase profits (Caro and </w:t>
      </w:r>
      <w:proofErr w:type="spellStart"/>
      <w:r w:rsidRPr="00983E71">
        <w:rPr>
          <w:color w:val="000000" w:themeColor="text1"/>
        </w:rPr>
        <w:t>Gallien</w:t>
      </w:r>
      <w:proofErr w:type="spellEnd"/>
      <w:r w:rsidRPr="00983E71">
        <w:rPr>
          <w:color w:val="000000" w:themeColor="text1"/>
        </w:rPr>
        <w:t xml:space="preserve"> 2010). </w:t>
      </w:r>
    </w:p>
    <w:p w14:paraId="7F3F853C" w14:textId="77777777" w:rsidR="00AE3384" w:rsidRPr="00983E71" w:rsidRDefault="007B22B1" w:rsidP="00E94671">
      <w:pPr>
        <w:spacing w:line="480" w:lineRule="auto"/>
        <w:ind w:left="288" w:firstLine="562"/>
        <w:jc w:val="both"/>
        <w:rPr>
          <w:color w:val="000000" w:themeColor="text1"/>
        </w:rPr>
      </w:pPr>
      <w:proofErr w:type="spellStart"/>
      <w:r w:rsidRPr="00983E71">
        <w:rPr>
          <w:color w:val="000000" w:themeColor="text1"/>
        </w:rPr>
        <w:t>Kesavan</w:t>
      </w:r>
      <w:proofErr w:type="spellEnd"/>
      <w:r w:rsidRPr="00983E71">
        <w:rPr>
          <w:color w:val="000000" w:themeColor="text1"/>
        </w:rPr>
        <w:t xml:space="preserve"> et al. (2010) show that incorporating the cost of goods sold, inventory, and gross margin information can substantially improve sales forecasting for retailers. </w:t>
      </w:r>
    </w:p>
    <w:p w14:paraId="24AF3D1F" w14:textId="5F66CFC4" w:rsidR="00AE3384" w:rsidRPr="00983E71" w:rsidRDefault="007B22B1" w:rsidP="00E94671">
      <w:pPr>
        <w:spacing w:line="480" w:lineRule="auto"/>
        <w:ind w:left="288" w:firstLine="562"/>
        <w:jc w:val="both"/>
        <w:rPr>
          <w:color w:val="000000" w:themeColor="text1"/>
        </w:rPr>
      </w:pPr>
      <w:r w:rsidRPr="00983E71">
        <w:rPr>
          <w:color w:val="000000" w:themeColor="text1"/>
        </w:rPr>
        <w:t xml:space="preserve">In recent years, the amount of data </w:t>
      </w:r>
      <w:r w:rsidR="00AE3384" w:rsidRPr="00983E71">
        <w:rPr>
          <w:color w:val="000000" w:themeColor="text1"/>
        </w:rPr>
        <w:t>availability</w:t>
      </w:r>
      <w:r w:rsidRPr="00983E71">
        <w:rPr>
          <w:color w:val="000000" w:themeColor="text1"/>
        </w:rPr>
        <w:t xml:space="preserve"> has grown exponentially, thus offering </w:t>
      </w:r>
      <w:r w:rsidR="00345B6D" w:rsidRPr="00983E71">
        <w:rPr>
          <w:color w:val="000000" w:themeColor="text1"/>
        </w:rPr>
        <w:t>potential</w:t>
      </w:r>
      <w:r w:rsidRPr="00983E71">
        <w:rPr>
          <w:color w:val="000000" w:themeColor="text1"/>
        </w:rPr>
        <w:t xml:space="preserve"> </w:t>
      </w:r>
      <w:r w:rsidR="00AE3384" w:rsidRPr="00983E71">
        <w:rPr>
          <w:color w:val="000000" w:themeColor="text1"/>
        </w:rPr>
        <w:t>chances</w:t>
      </w:r>
      <w:r w:rsidRPr="00983E71">
        <w:rPr>
          <w:color w:val="000000" w:themeColor="text1"/>
        </w:rPr>
        <w:t xml:space="preserve"> for research on demand prediction (Feng and </w:t>
      </w:r>
      <w:proofErr w:type="spellStart"/>
      <w:r w:rsidRPr="00983E71">
        <w:rPr>
          <w:color w:val="000000" w:themeColor="text1"/>
        </w:rPr>
        <w:t>Shanthikumar</w:t>
      </w:r>
      <w:proofErr w:type="spellEnd"/>
      <w:r w:rsidRPr="00983E71">
        <w:rPr>
          <w:color w:val="000000" w:themeColor="text1"/>
        </w:rPr>
        <w:t xml:space="preserve"> 2018). </w:t>
      </w:r>
    </w:p>
    <w:p w14:paraId="1E91C7A3" w14:textId="76FF2D7E" w:rsidR="007B22B1" w:rsidRPr="00983E71" w:rsidRDefault="007B22B1" w:rsidP="00E94671">
      <w:pPr>
        <w:spacing w:line="480" w:lineRule="auto"/>
        <w:ind w:left="288" w:firstLine="562"/>
        <w:jc w:val="both"/>
        <w:rPr>
          <w:color w:val="000000" w:themeColor="text1"/>
        </w:rPr>
      </w:pPr>
      <w:r w:rsidRPr="00983E71">
        <w:rPr>
          <w:color w:val="000000" w:themeColor="text1"/>
        </w:rPr>
        <w:t xml:space="preserve">In this </w:t>
      </w:r>
      <w:r w:rsidR="00AE3384" w:rsidRPr="00983E71">
        <w:rPr>
          <w:color w:val="000000" w:themeColor="text1"/>
        </w:rPr>
        <w:t>thesis</w:t>
      </w:r>
      <w:r w:rsidRPr="00983E71">
        <w:rPr>
          <w:color w:val="000000" w:themeColor="text1"/>
        </w:rPr>
        <w:t xml:space="preserve">, our </w:t>
      </w:r>
      <w:r w:rsidR="00AE3384" w:rsidRPr="00983E71">
        <w:rPr>
          <w:color w:val="000000" w:themeColor="text1"/>
        </w:rPr>
        <w:t>report</w:t>
      </w:r>
      <w:r w:rsidRPr="00983E71">
        <w:rPr>
          <w:color w:val="000000" w:themeColor="text1"/>
        </w:rPr>
        <w:t xml:space="preserve"> proposes a new demand prediction method that can efficiently aggregate data from multiple items to improve prediction accuracy</w:t>
      </w:r>
      <w:r w:rsidR="00AE3384" w:rsidRPr="00983E71">
        <w:rPr>
          <w:color w:val="000000" w:themeColor="text1"/>
        </w:rPr>
        <w:t xml:space="preserve"> which called DAC-Algorithm.</w:t>
      </w:r>
    </w:p>
    <w:p w14:paraId="021B3327" w14:textId="77777777" w:rsidR="00345B6D" w:rsidRPr="00983E71" w:rsidRDefault="00345B6D">
      <w:pPr>
        <w:rPr>
          <w:b/>
          <w:color w:val="000000" w:themeColor="text1"/>
          <w:sz w:val="40"/>
          <w:szCs w:val="40"/>
        </w:rPr>
      </w:pPr>
      <w:r w:rsidRPr="00983E71">
        <w:rPr>
          <w:b/>
          <w:color w:val="000000" w:themeColor="text1"/>
        </w:rPr>
        <w:br w:type="page"/>
      </w:r>
    </w:p>
    <w:p w14:paraId="3AC1F179" w14:textId="2354AA6F" w:rsidR="007937A0" w:rsidRPr="00983E71" w:rsidRDefault="00645057" w:rsidP="009C672A">
      <w:pPr>
        <w:pStyle w:val="Heading1"/>
        <w:spacing w:before="0" w:after="0" w:line="480" w:lineRule="auto"/>
        <w:jc w:val="both"/>
        <w:rPr>
          <w:b/>
          <w:color w:val="000000" w:themeColor="text1"/>
        </w:rPr>
      </w:pPr>
      <w:bookmarkStart w:id="29" w:name="_Toc106304401"/>
      <w:r w:rsidRPr="00983E71">
        <w:rPr>
          <w:b/>
          <w:color w:val="000000" w:themeColor="text1"/>
        </w:rPr>
        <w:lastRenderedPageBreak/>
        <w:t>C</w:t>
      </w:r>
      <w:r w:rsidR="00533C18" w:rsidRPr="00983E71">
        <w:rPr>
          <w:b/>
          <w:color w:val="000000" w:themeColor="text1"/>
        </w:rPr>
        <w:t>HAPTER</w:t>
      </w:r>
      <w:r w:rsidRPr="00983E71">
        <w:rPr>
          <w:b/>
          <w:color w:val="000000" w:themeColor="text1"/>
        </w:rPr>
        <w:t xml:space="preserve"> 3 - METHODOLOGY</w:t>
      </w:r>
      <w:bookmarkEnd w:id="29"/>
    </w:p>
    <w:p w14:paraId="3D597EAE" w14:textId="7C2F03D4" w:rsidR="007937A0" w:rsidRPr="00983E71" w:rsidRDefault="00645057" w:rsidP="009C672A">
      <w:pPr>
        <w:pStyle w:val="Heading2"/>
        <w:spacing w:before="0" w:after="0" w:line="480" w:lineRule="auto"/>
        <w:jc w:val="both"/>
        <w:rPr>
          <w:b/>
          <w:color w:val="000000" w:themeColor="text1"/>
        </w:rPr>
      </w:pPr>
      <w:bookmarkStart w:id="30" w:name="_cmt6plc4k57i" w:colFirst="0" w:colLast="0"/>
      <w:bookmarkStart w:id="31" w:name="_Toc106304402"/>
      <w:bookmarkEnd w:id="30"/>
      <w:r w:rsidRPr="00983E71">
        <w:rPr>
          <w:b/>
          <w:color w:val="000000" w:themeColor="text1"/>
        </w:rPr>
        <w:t xml:space="preserve">3.1 </w:t>
      </w:r>
      <w:r w:rsidR="00496349" w:rsidRPr="00983E71">
        <w:rPr>
          <w:b/>
          <w:color w:val="000000" w:themeColor="text1"/>
        </w:rPr>
        <w:t>Model</w:t>
      </w:r>
      <w:r w:rsidRPr="00983E71">
        <w:rPr>
          <w:b/>
          <w:color w:val="000000" w:themeColor="text1"/>
        </w:rPr>
        <w:t xml:space="preserve"> Formulation</w:t>
      </w:r>
      <w:bookmarkEnd w:id="31"/>
      <w:r w:rsidRPr="00983E71">
        <w:rPr>
          <w:b/>
          <w:color w:val="000000" w:themeColor="text1"/>
        </w:rPr>
        <w:t xml:space="preserve"> </w:t>
      </w:r>
    </w:p>
    <w:p w14:paraId="38834BF1" w14:textId="23413F99" w:rsidR="00D71030" w:rsidRPr="00983E71" w:rsidRDefault="00D71030" w:rsidP="00E94671">
      <w:pPr>
        <w:spacing w:line="480" w:lineRule="auto"/>
        <w:ind w:left="288" w:firstLine="562"/>
        <w:jc w:val="both"/>
        <w:rPr>
          <w:color w:val="000000" w:themeColor="text1"/>
        </w:rPr>
      </w:pPr>
      <w:r w:rsidRPr="00983E71">
        <w:rPr>
          <w:color w:val="000000" w:themeColor="text1"/>
        </w:rPr>
        <w:t xml:space="preserve">We </w:t>
      </w:r>
      <w:r w:rsidR="000A0856" w:rsidRPr="00983E71">
        <w:rPr>
          <w:color w:val="000000" w:themeColor="text1"/>
        </w:rPr>
        <w:t>formulize</w:t>
      </w:r>
      <w:r w:rsidRPr="00983E71">
        <w:rPr>
          <w:color w:val="000000" w:themeColor="text1"/>
        </w:rPr>
        <w:t xml:space="preserve"> </w:t>
      </w:r>
      <w:r w:rsidR="000A0856" w:rsidRPr="00983E71">
        <w:rPr>
          <w:color w:val="000000" w:themeColor="text1"/>
        </w:rPr>
        <w:t xml:space="preserve">the </w:t>
      </w:r>
      <w:r w:rsidRPr="00983E71">
        <w:rPr>
          <w:color w:val="000000" w:themeColor="text1"/>
        </w:rPr>
        <w:t>demand prediction model</w:t>
      </w:r>
      <w:r w:rsidR="000A0856" w:rsidRPr="00983E71">
        <w:rPr>
          <w:color w:val="000000" w:themeColor="text1"/>
        </w:rPr>
        <w:t xml:space="preserve"> for retail contexts</w:t>
      </w:r>
      <w:r w:rsidRPr="00983E71">
        <w:rPr>
          <w:color w:val="000000" w:themeColor="text1"/>
        </w:rPr>
        <w:t xml:space="preserve"> under the generalized linear model (GLM) framework. Specifically, we consider a retail department (e.g., fresh-foods or electronics) comprising </w:t>
      </w:r>
      <w:r w:rsidRPr="00983E71">
        <w:rPr>
          <w:i/>
          <w:iCs/>
          <w:color w:val="000000" w:themeColor="text1"/>
        </w:rPr>
        <w:t>n</w:t>
      </w:r>
      <w:r w:rsidRPr="00983E71">
        <w:rPr>
          <w:color w:val="000000" w:themeColor="text1"/>
        </w:rPr>
        <w:t xml:space="preserve"> items (or SKUs). Each item has </w:t>
      </w:r>
      <w:r w:rsidRPr="00983E71">
        <w:rPr>
          <w:i/>
          <w:iCs/>
          <w:color w:val="000000" w:themeColor="text1"/>
        </w:rPr>
        <w:t>m</w:t>
      </w:r>
      <w:r w:rsidRPr="00983E71">
        <w:rPr>
          <w:color w:val="000000" w:themeColor="text1"/>
        </w:rPr>
        <w:t xml:space="preserve"> historical observations (e.g., weekly sales transactions).</w:t>
      </w:r>
      <w:r w:rsidR="00412E83" w:rsidRPr="00983E71">
        <w:rPr>
          <w:color w:val="000000" w:themeColor="text1"/>
        </w:rPr>
        <w:t xml:space="preserve"> In this section, we will show that our formulized model can be directly generalized to a setting that different items have a different number of observations.</w:t>
      </w:r>
    </w:p>
    <w:p w14:paraId="1979B207" w14:textId="0C538FD2" w:rsidR="007937A0" w:rsidRPr="00983E71" w:rsidRDefault="00645057" w:rsidP="009C672A">
      <w:pPr>
        <w:pStyle w:val="Heading3"/>
        <w:spacing w:before="0" w:after="0" w:line="480" w:lineRule="auto"/>
        <w:jc w:val="both"/>
        <w:rPr>
          <w:b/>
          <w:color w:val="000000" w:themeColor="text1"/>
        </w:rPr>
      </w:pPr>
      <w:bookmarkStart w:id="32" w:name="_iv4tzx9m1z5x" w:colFirst="0" w:colLast="0"/>
      <w:bookmarkStart w:id="33" w:name="_Toc106304403"/>
      <w:bookmarkEnd w:id="32"/>
      <w:r w:rsidRPr="00983E71">
        <w:rPr>
          <w:b/>
          <w:color w:val="000000" w:themeColor="text1"/>
        </w:rPr>
        <w:t xml:space="preserve">3.1.1 </w:t>
      </w:r>
      <w:r w:rsidR="00BE4778" w:rsidRPr="00983E71">
        <w:rPr>
          <w:b/>
          <w:color w:val="000000" w:themeColor="text1"/>
        </w:rPr>
        <w:t>Model definition</w:t>
      </w:r>
      <w:bookmarkEnd w:id="33"/>
    </w:p>
    <w:p w14:paraId="67588C3F" w14:textId="08CAC5C8" w:rsidR="007937A0" w:rsidRPr="00983E71" w:rsidRDefault="00412E83" w:rsidP="00E94671">
      <w:pPr>
        <w:spacing w:line="480" w:lineRule="auto"/>
        <w:ind w:left="288" w:firstLine="562"/>
        <w:jc w:val="both"/>
        <w:rPr>
          <w:color w:val="000000" w:themeColor="text1"/>
        </w:rPr>
      </w:pPr>
      <w:r w:rsidRPr="00983E71">
        <w:rPr>
          <w:color w:val="000000" w:themeColor="text1"/>
        </w:rPr>
        <w:t xml:space="preserve">We consider the model comprising </w:t>
      </w:r>
      <w:r w:rsidRPr="00983E71">
        <w:rPr>
          <w:i/>
          <w:iCs/>
          <w:color w:val="000000" w:themeColor="text1"/>
        </w:rPr>
        <w:t>n</w:t>
      </w:r>
      <w:r w:rsidRPr="00983E71">
        <w:rPr>
          <w:color w:val="000000" w:themeColor="text1"/>
        </w:rPr>
        <w:t xml:space="preserve"> items, each item has </w:t>
      </w:r>
      <w:r w:rsidRPr="00983E71">
        <w:rPr>
          <w:i/>
          <w:iCs/>
          <w:color w:val="000000" w:themeColor="text1"/>
        </w:rPr>
        <w:t xml:space="preserve">m </w:t>
      </w:r>
      <w:r w:rsidRPr="00983E71">
        <w:rPr>
          <w:color w:val="000000" w:themeColor="text1"/>
        </w:rPr>
        <w:t>historical observations.</w:t>
      </w:r>
    </w:p>
    <w:p w14:paraId="63F673A8" w14:textId="1F0C1F9F" w:rsidR="00425BAD" w:rsidRPr="00983E71" w:rsidRDefault="00412E83" w:rsidP="00E94671">
      <w:pPr>
        <w:spacing w:line="480" w:lineRule="auto"/>
        <w:ind w:left="288" w:firstLine="562"/>
        <w:jc w:val="both"/>
        <w:rPr>
          <w:color w:val="000000" w:themeColor="text1"/>
        </w:rPr>
      </w:pPr>
      <w:r w:rsidRPr="00983E71">
        <w:rPr>
          <w:color w:val="000000" w:themeColor="text1"/>
        </w:rPr>
        <w:t xml:space="preserve">For item </w:t>
      </w:r>
      <w:proofErr w:type="spellStart"/>
      <w:r w:rsidRPr="00983E71">
        <w:rPr>
          <w:i/>
          <w:iCs/>
          <w:color w:val="000000" w:themeColor="text1"/>
        </w:rPr>
        <w:t>i</w:t>
      </w:r>
      <w:proofErr w:type="spellEnd"/>
      <w:r w:rsidRPr="00983E71">
        <w:rPr>
          <w:color w:val="000000" w:themeColor="text1"/>
        </w:rPr>
        <w:t xml:space="preserve"> (1 ≤ </w:t>
      </w:r>
      <w:proofErr w:type="spellStart"/>
      <w:r w:rsidRPr="00983E71">
        <w:rPr>
          <w:i/>
          <w:iCs/>
          <w:color w:val="000000" w:themeColor="text1"/>
        </w:rPr>
        <w:t>i</w:t>
      </w:r>
      <w:proofErr w:type="spellEnd"/>
      <w:r w:rsidRPr="00983E71">
        <w:rPr>
          <w:color w:val="000000" w:themeColor="text1"/>
        </w:rPr>
        <w:t xml:space="preserve"> ≤ n) and observation </w:t>
      </w:r>
      <w:r w:rsidRPr="00983E71">
        <w:rPr>
          <w:i/>
          <w:iCs/>
          <w:color w:val="000000" w:themeColor="text1"/>
        </w:rPr>
        <w:t>j</w:t>
      </w:r>
      <w:r w:rsidRPr="00983E71">
        <w:rPr>
          <w:color w:val="000000" w:themeColor="text1"/>
        </w:rPr>
        <w:t xml:space="preserve"> (1 ≤ j ≤ m), we denote the (log-of-)sales as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oMath>
      <w:r w:rsidR="009031CE" w:rsidRPr="00983E71">
        <w:rPr>
          <w:color w:val="000000" w:themeColor="text1"/>
        </w:rPr>
        <w:t xml:space="preserve"> </w:t>
      </w:r>
      <w:r w:rsidRPr="00983E71">
        <w:rPr>
          <w:color w:val="000000" w:themeColor="text1"/>
        </w:rPr>
        <w:t>and the feature vector (e.g., price, promotion status,</w:t>
      </w:r>
      <w:r w:rsidR="009031CE" w:rsidRPr="00983E71">
        <w:rPr>
          <w:color w:val="000000" w:themeColor="text1"/>
        </w:rPr>
        <w:t xml:space="preserve"> </w:t>
      </w:r>
      <w:r w:rsidRPr="00983E71">
        <w:rPr>
          <w:color w:val="000000" w:themeColor="text1"/>
        </w:rPr>
        <w:t>seasonality,</w:t>
      </w:r>
      <w:r w:rsidR="009031CE" w:rsidRPr="00983E71">
        <w:rPr>
          <w:color w:val="000000" w:themeColor="text1"/>
        </w:rPr>
        <w:t xml:space="preserve"> </w:t>
      </w:r>
      <w:r w:rsidRPr="00983E71">
        <w:rPr>
          <w:color w:val="000000" w:themeColor="text1"/>
        </w:rPr>
        <w:t>functionality,</w:t>
      </w:r>
      <w:r w:rsidR="009031CE" w:rsidRPr="00983E71">
        <w:rPr>
          <w:color w:val="000000" w:themeColor="text1"/>
        </w:rPr>
        <w:t xml:space="preserve"> </w:t>
      </w:r>
      <w:r w:rsidRPr="00983E71">
        <w:rPr>
          <w:color w:val="000000" w:themeColor="text1"/>
        </w:rPr>
        <w:t>and</w:t>
      </w:r>
      <w:r w:rsidR="009031CE" w:rsidRPr="00983E71">
        <w:rPr>
          <w:color w:val="000000" w:themeColor="text1"/>
        </w:rPr>
        <w:t xml:space="preserve"> </w:t>
      </w:r>
      <w:r w:rsidRPr="00983E71">
        <w:rPr>
          <w:color w:val="000000" w:themeColor="text1"/>
        </w:rPr>
        <w:t>color)</w:t>
      </w:r>
      <w:r w:rsidR="009031CE" w:rsidRPr="00983E71">
        <w:rPr>
          <w:color w:val="000000" w:themeColor="text1"/>
        </w:rPr>
        <w:t xml:space="preserve"> </w:t>
      </w:r>
      <w:r w:rsidRPr="00983E71">
        <w:rPr>
          <w:color w:val="000000" w:themeColor="text1"/>
        </w:rPr>
        <w:t>as</w:t>
      </w:r>
      <w:r w:rsidR="009031CE" w:rsidRPr="00983E71">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2</m:t>
                    </m:r>
                  </m:sup>
                </m:sSubSup>
                <m:r>
                  <m:rPr>
                    <m:sty m:val="p"/>
                  </m:rP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d</m:t>
                    </m:r>
                  </m:sup>
                </m:sSubSup>
              </m:e>
            </m:d>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rPr>
              <w:rPr>
                <w:rFonts w:ascii="Cambria Math" w:hAnsi="Cambria Math"/>
                <w:color w:val="000000" w:themeColor="text1"/>
              </w:rPr>
              <m:t>R</m:t>
            </m:r>
          </m:e>
          <m:sup>
            <m:r>
              <w:rPr>
                <w:rFonts w:ascii="Cambria Math" w:hAnsi="Cambria Math"/>
                <w:color w:val="000000" w:themeColor="text1"/>
              </w:rPr>
              <m:t>d</m:t>
            </m:r>
          </m:sup>
        </m:sSup>
      </m:oMath>
      <w:r w:rsidR="00223ACC" w:rsidRPr="00983E71">
        <w:rPr>
          <w:color w:val="000000" w:themeColor="text1"/>
        </w:rPr>
        <w:t xml:space="preserve"> which is i.i.d. with respect to observation </w:t>
      </w:r>
      <w:r w:rsidR="00223ACC" w:rsidRPr="00983E71">
        <w:rPr>
          <w:i/>
          <w:iCs/>
          <w:color w:val="000000" w:themeColor="text1"/>
        </w:rPr>
        <w:t>j</w:t>
      </w:r>
      <w:r w:rsidR="00223ACC" w:rsidRPr="00983E71">
        <w:rPr>
          <w:color w:val="000000" w:themeColor="text1"/>
        </w:rPr>
        <w:t xml:space="preserve"> and independent with respect to item </w:t>
      </w:r>
      <w:proofErr w:type="spellStart"/>
      <w:r w:rsidR="00223ACC" w:rsidRPr="00983E71">
        <w:rPr>
          <w:i/>
          <w:iCs/>
          <w:color w:val="000000" w:themeColor="text1"/>
        </w:rPr>
        <w:t>i</w:t>
      </w:r>
      <w:proofErr w:type="spellEnd"/>
      <w:r w:rsidR="00223ACC" w:rsidRPr="00983E71">
        <w:rPr>
          <w:color w:val="000000" w:themeColor="text1"/>
        </w:rPr>
        <w:t xml:space="preserve">. Without loss of generality, we assume that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oMath>
      <w:r w:rsidR="00223ACC" w:rsidRPr="00983E71">
        <w:rPr>
          <w:color w:val="000000" w:themeColor="text1"/>
        </w:rPr>
        <w:t xml:space="preserve"> has a bounded support with </w:t>
      </w:r>
      <m:oMath>
        <m:sSub>
          <m:sSubPr>
            <m:ctrlPr>
              <w:rPr>
                <w:rFonts w:ascii="Cambria Math" w:hAnsi="Cambria Math"/>
                <w:i/>
                <w:color w:val="000000" w:themeColor="text1"/>
              </w:rPr>
            </m:ctrlPr>
          </m:sSubPr>
          <m:e>
            <m:r>
              <m:rPr>
                <m:scr m:val="double-struck"/>
              </m:rPr>
              <w:rPr>
                <w:rFonts w:ascii="Cambria Math" w:hAnsi="Cambria Math"/>
                <w:color w:val="000000" w:themeColor="text1"/>
              </w:rPr>
              <m:t>E[</m:t>
            </m:r>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]=0</m:t>
        </m:r>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cr m:val="double-struck"/>
              </m:rPr>
              <w:rPr>
                <w:rFonts w:ascii="Cambria Math" w:hAnsi="Cambria Math"/>
                <w:color w:val="000000" w:themeColor="text1"/>
              </w:rPr>
              <m:t>R</m:t>
            </m:r>
          </m:e>
          <m:sup>
            <m:r>
              <w:rPr>
                <w:rFonts w:ascii="Cambria Math" w:hAnsi="Cambria Math"/>
                <w:color w:val="000000" w:themeColor="text1"/>
              </w:rPr>
              <m:t>d</m:t>
            </m:r>
          </m:sup>
        </m:sSup>
      </m:oMath>
      <w:r w:rsidR="006A4F6C" w:rsidRPr="00983E71">
        <w:rPr>
          <w:color w:val="000000" w:themeColor="text1"/>
        </w:rPr>
        <w:t xml:space="preserve"> and a positive definite second-moment matrix </w:t>
      </w:r>
      <m:oMath>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m:t>
        </m:r>
        <m:r>
          <m:rPr>
            <m:scr m:val="double-struck"/>
            <m:sty m:val="p"/>
          </m:rPr>
          <w:rPr>
            <w:rFonts w:ascii="Cambria Math" w:hAnsi="Cambria Math"/>
            <w:color w:val="000000" w:themeColor="text1"/>
          </w:rPr>
          <m:t>E</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bi"/>
                  </m:rPr>
                  <w:rPr>
                    <w:rFonts w:ascii="Cambria Math" w:hAnsi="Cambria Math"/>
                    <w:color w:val="000000" w:themeColor="text1"/>
                  </w:rPr>
                  <m:t>X</m:t>
                </m:r>
              </m:e>
              <m:sub>
                <m:r>
                  <w:rPr>
                    <w:rFonts w:ascii="Cambria Math" w:hAnsi="Cambria Math"/>
                    <w:color w:val="000000" w:themeColor="text1"/>
                  </w:rPr>
                  <m:t>i,j</m:t>
                </m:r>
              </m:sub>
            </m:sSub>
            <m:sSubSup>
              <m:sSubSupPr>
                <m:ctrlPr>
                  <w:rPr>
                    <w:rFonts w:ascii="Cambria Math" w:hAnsi="Cambria Math"/>
                    <w:color w:val="000000" w:themeColor="text1"/>
                  </w:rPr>
                </m:ctrlPr>
              </m:sSubSupPr>
              <m:e>
                <m:r>
                  <m:rPr>
                    <m:sty m:val="bi"/>
                  </m:rPr>
                  <w:rPr>
                    <w:rFonts w:ascii="Cambria Math" w:hAnsi="Cambria Math"/>
                    <w:color w:val="000000" w:themeColor="text1"/>
                  </w:rPr>
                  <m:t>X</m:t>
                </m:r>
              </m:e>
              <m:sub>
                <m:r>
                  <w:rPr>
                    <w:rFonts w:ascii="Cambria Math" w:hAnsi="Cambria Math"/>
                    <w:color w:val="000000" w:themeColor="text1"/>
                  </w:rPr>
                  <m:t>i,j</m:t>
                </m:r>
              </m:sub>
              <m:sup>
                <m:r>
                  <m:rPr>
                    <m:sty m:val="p"/>
                  </m:rPr>
                  <w:rPr>
                    <w:rFonts w:ascii="Cambria Math" w:hAnsi="Cambria Math"/>
                    <w:color w:val="000000" w:themeColor="text1"/>
                  </w:rPr>
                  <m:t>'</m:t>
                </m:r>
              </m:sup>
            </m:sSubSup>
          </m:e>
        </m:d>
      </m:oMath>
      <w:r w:rsidR="00425BAD" w:rsidRPr="00983E71">
        <w:rPr>
          <w:color w:val="000000" w:themeColor="text1"/>
        </w:rPr>
        <w:t xml:space="preserve"> for each item </w:t>
      </w:r>
      <w:proofErr w:type="spellStart"/>
      <w:r w:rsidR="00425BAD" w:rsidRPr="00983E71">
        <w:rPr>
          <w:i/>
          <w:iCs/>
          <w:color w:val="000000" w:themeColor="text1"/>
        </w:rPr>
        <w:t>i</w:t>
      </w:r>
      <w:proofErr w:type="spellEnd"/>
      <w:r w:rsidR="00425BAD" w:rsidRPr="00983E71">
        <w:rPr>
          <w:color w:val="000000" w:themeColor="text1"/>
        </w:rPr>
        <w:t xml:space="preserve">, that is, the smallest eigenvalue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min</m:t>
            </m:r>
          </m:sub>
        </m:sSub>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e>
        </m:d>
        <m:r>
          <w:rPr>
            <w:rFonts w:ascii="Cambria Math" w:hAnsi="Cambria Math"/>
            <w:color w:val="000000" w:themeColor="text1"/>
          </w:rPr>
          <m:t>&gt;0</m:t>
        </m:r>
      </m:oMath>
      <w:r w:rsidR="00425BAD" w:rsidRPr="00983E71">
        <w:rPr>
          <w:color w:val="000000" w:themeColor="text1"/>
        </w:rPr>
        <w:t xml:space="preserve">. This is a standard assumption to ensure identification and consistency in the statistics literature (e.g., Fahrmeir et al. 1985). The feature set is denoted by </w:t>
      </w:r>
      <m:oMath>
        <m:r>
          <m:rPr>
            <m:scr m:val="script"/>
          </m:rPr>
          <w:rPr>
            <w:rFonts w:ascii="Cambria Math" w:hAnsi="Cambria Math"/>
            <w:color w:val="000000" w:themeColor="text1"/>
          </w:rPr>
          <m:t>D</m:t>
        </m:r>
        <m:r>
          <w:rPr>
            <w:rFonts w:ascii="Cambria Math" w:hAnsi="Cambria Math"/>
            <w:color w:val="000000" w:themeColor="text1"/>
          </w:rPr>
          <m:t>:={1,2,…,d}</m:t>
        </m:r>
      </m:oMath>
      <w:r w:rsidR="00425BAD" w:rsidRPr="00983E71">
        <w:rPr>
          <w:color w:val="000000" w:themeColor="text1"/>
        </w:rPr>
        <w:t xml:space="preserve">. </w:t>
      </w:r>
    </w:p>
    <w:p w14:paraId="73BA2535" w14:textId="4FAEAEF1" w:rsidR="00C47208" w:rsidRPr="00983E71" w:rsidRDefault="00AC4F02" w:rsidP="00E94671">
      <w:pPr>
        <w:spacing w:line="480" w:lineRule="auto"/>
        <w:ind w:left="288" w:firstLine="562"/>
        <w:jc w:val="both"/>
        <w:rPr>
          <w:color w:val="000000" w:themeColor="text1"/>
        </w:rPr>
      </w:pPr>
      <w:r w:rsidRPr="00983E71">
        <w:rPr>
          <w:color w:val="000000" w:themeColor="text1"/>
        </w:rPr>
        <w:t xml:space="preserve">An important characteristic of our model is that a feature </w:t>
      </w:r>
      <m:oMath>
        <m:r>
          <w:rPr>
            <w:rFonts w:ascii="Cambria Math" w:hAnsi="Cambria Math"/>
            <w:color w:val="000000" w:themeColor="text1"/>
          </w:rPr>
          <m:t>l∈</m:t>
        </m:r>
        <m:r>
          <m:rPr>
            <m:scr m:val="script"/>
          </m:rPr>
          <w:rPr>
            <w:rFonts w:ascii="Cambria Math" w:hAnsi="Cambria Math"/>
            <w:color w:val="000000" w:themeColor="text1"/>
          </w:rPr>
          <m:t>D</m:t>
        </m:r>
      </m:oMath>
      <w:r w:rsidRPr="00983E71">
        <w:rPr>
          <w:color w:val="000000" w:themeColor="text1"/>
        </w:rPr>
        <w:t xml:space="preserve"> may affect the demand of a</w:t>
      </w:r>
      <w:r w:rsidR="000A1F24" w:rsidRPr="00983E71">
        <w:rPr>
          <w:color w:val="000000" w:themeColor="text1"/>
        </w:rPr>
        <w:t xml:space="preserve"> certain</w:t>
      </w:r>
      <w:r w:rsidRPr="00983E71">
        <w:rPr>
          <w:color w:val="000000" w:themeColor="text1"/>
        </w:rPr>
        <w:t xml:space="preserve"> item at different data aggregation levels: (1) SKUs, (2) cluster, and (3) department.</w:t>
      </w:r>
    </w:p>
    <w:p w14:paraId="5689EBA6" w14:textId="2C452571" w:rsidR="00C47208" w:rsidRPr="00983E71" w:rsidRDefault="00AC4F02" w:rsidP="00E94671">
      <w:pPr>
        <w:spacing w:line="480" w:lineRule="auto"/>
        <w:ind w:left="288" w:firstLine="562"/>
        <w:jc w:val="both"/>
        <w:rPr>
          <w:color w:val="000000" w:themeColor="text1"/>
        </w:rPr>
      </w:pPr>
      <w:r w:rsidRPr="00983E71">
        <w:rPr>
          <w:color w:val="000000" w:themeColor="text1"/>
        </w:rPr>
        <w:t xml:space="preserve">More specifically, a feature may have the same impact on all items, captured by a uniform coefficient for all items in the department. We refer to such features as </w:t>
      </w:r>
      <w:r w:rsidRPr="00983E71">
        <w:rPr>
          <w:i/>
          <w:iCs/>
          <w:color w:val="000000" w:themeColor="text1"/>
        </w:rPr>
        <w:t>shared</w:t>
      </w:r>
      <w:r w:rsidRPr="00983E71">
        <w:rPr>
          <w:color w:val="000000" w:themeColor="text1"/>
        </w:rPr>
        <w:t xml:space="preserve"> (i.e., department-level features), the set of which is denoted by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s</m:t>
            </m:r>
          </m:sub>
        </m:sSub>
      </m:oMath>
      <w:r w:rsidRPr="00983E71">
        <w:rPr>
          <w:color w:val="000000" w:themeColor="text1"/>
        </w:rPr>
        <w:t xml:space="preserve">. Here, we consider a setting </w:t>
      </w:r>
      <w:r w:rsidRPr="00983E71">
        <w:rPr>
          <w:color w:val="000000" w:themeColor="text1"/>
        </w:rPr>
        <w:lastRenderedPageBreak/>
        <w:t xml:space="preserve">where all the items belong to the same department to be </w:t>
      </w:r>
      <w:r w:rsidR="00DD2F69" w:rsidRPr="00983E71">
        <w:rPr>
          <w:color w:val="000000" w:themeColor="text1"/>
        </w:rPr>
        <w:t>compatible</w:t>
      </w:r>
      <w:r w:rsidRPr="00983E71">
        <w:rPr>
          <w:color w:val="000000" w:themeColor="text1"/>
        </w:rPr>
        <w:t xml:space="preserve"> with the </w:t>
      </w:r>
      <w:r w:rsidR="00DD2F69" w:rsidRPr="00983E71">
        <w:rPr>
          <w:color w:val="000000" w:themeColor="text1"/>
        </w:rPr>
        <w:t>practical</w:t>
      </w:r>
      <w:r w:rsidRPr="00983E71">
        <w:rPr>
          <w:color w:val="000000" w:themeColor="text1"/>
        </w:rPr>
        <w:t xml:space="preserve"> business retail </w:t>
      </w:r>
      <w:r w:rsidR="00077228" w:rsidRPr="00983E71">
        <w:rPr>
          <w:color w:val="000000" w:themeColor="text1"/>
        </w:rPr>
        <w:t>context</w:t>
      </w:r>
      <w:r w:rsidRPr="00983E71">
        <w:rPr>
          <w:color w:val="000000" w:themeColor="text1"/>
        </w:rPr>
        <w:t xml:space="preserve">, where demand prediction is often performed for each department separately. We highlight, however, that our approach can be directly applied to a more general setting without a department structure. </w:t>
      </w:r>
    </w:p>
    <w:p w14:paraId="2F25E13E" w14:textId="31356376" w:rsidR="00AC4F02" w:rsidRPr="00983E71" w:rsidRDefault="00AC4F02" w:rsidP="00E94671">
      <w:pPr>
        <w:spacing w:line="480" w:lineRule="auto"/>
        <w:ind w:left="288" w:firstLine="562"/>
        <w:jc w:val="both"/>
        <w:rPr>
          <w:color w:val="000000" w:themeColor="text1"/>
        </w:rPr>
      </w:pPr>
      <w:r w:rsidRPr="00983E71">
        <w:rPr>
          <w:color w:val="000000" w:themeColor="text1"/>
        </w:rPr>
        <w:t xml:space="preserve">Alternatively, a feature may have a different impact on different items, </w:t>
      </w:r>
      <w:r w:rsidR="00DD1C47" w:rsidRPr="00983E71">
        <w:rPr>
          <w:color w:val="000000" w:themeColor="text1"/>
        </w:rPr>
        <w:t>obtained</w:t>
      </w:r>
      <w:r w:rsidRPr="00983E71">
        <w:rPr>
          <w:color w:val="000000" w:themeColor="text1"/>
        </w:rPr>
        <w:t xml:space="preserve"> different coefficient for each item. We refer to such features as </w:t>
      </w:r>
      <w:r w:rsidRPr="00983E71">
        <w:rPr>
          <w:i/>
          <w:iCs/>
          <w:color w:val="000000" w:themeColor="text1"/>
        </w:rPr>
        <w:t>non-shared</w:t>
      </w:r>
      <w:r w:rsidRPr="00983E71">
        <w:rPr>
          <w:color w:val="000000" w:themeColor="text1"/>
        </w:rPr>
        <w:t xml:space="preserve"> (i.e., SKU-level features), the set of which is denoted by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n</m:t>
            </m:r>
          </m:sub>
        </m:sSub>
      </m:oMath>
      <w:r w:rsidRPr="00983E71">
        <w:rPr>
          <w:color w:val="000000" w:themeColor="text1"/>
        </w:rPr>
        <w:t>.</w:t>
      </w:r>
    </w:p>
    <w:p w14:paraId="64BF3376" w14:textId="0E659C65" w:rsidR="00491A58" w:rsidRPr="00983E71" w:rsidRDefault="00491A58" w:rsidP="00E94671">
      <w:pPr>
        <w:spacing w:line="480" w:lineRule="auto"/>
        <w:ind w:left="288" w:firstLine="562"/>
        <w:jc w:val="both"/>
        <w:rPr>
          <w:color w:val="000000" w:themeColor="text1"/>
        </w:rPr>
      </w:pPr>
      <w:r w:rsidRPr="00983E71">
        <w:rPr>
          <w:color w:val="000000" w:themeColor="text1"/>
        </w:rPr>
        <w:t xml:space="preserve">Finally, we </w:t>
      </w:r>
      <w:r w:rsidR="00C6469F" w:rsidRPr="00983E71">
        <w:rPr>
          <w:color w:val="000000" w:themeColor="text1"/>
        </w:rPr>
        <w:t>suppose</w:t>
      </w:r>
      <w:r w:rsidRPr="00983E71">
        <w:rPr>
          <w:color w:val="000000" w:themeColor="text1"/>
        </w:rPr>
        <w:t xml:space="preserve"> that the items are </w:t>
      </w:r>
      <w:r w:rsidR="001340ED" w:rsidRPr="00983E71">
        <w:rPr>
          <w:color w:val="000000" w:themeColor="text1"/>
        </w:rPr>
        <w:t>divided</w:t>
      </w:r>
      <w:r w:rsidRPr="00983E71">
        <w:rPr>
          <w:color w:val="000000" w:themeColor="text1"/>
        </w:rPr>
        <w:t xml:space="preserve"> into different clusters so that some features have the same impact on items within the same cluster and a different impact on items from a different cluster. This phenomenon is captured by a </w:t>
      </w:r>
      <w:r w:rsidR="00431AA3" w:rsidRPr="00983E71">
        <w:rPr>
          <w:color w:val="000000" w:themeColor="text1"/>
        </w:rPr>
        <w:t>consistent</w:t>
      </w:r>
      <w:r w:rsidRPr="00983E71">
        <w:rPr>
          <w:color w:val="000000" w:themeColor="text1"/>
        </w:rPr>
        <w:t xml:space="preserve"> coefficient for all items in the same cluster (the coefficients are </w:t>
      </w:r>
      <w:proofErr w:type="gramStart"/>
      <w:r w:rsidR="00EC1E5F" w:rsidRPr="00983E71">
        <w:rPr>
          <w:color w:val="000000" w:themeColor="text1"/>
        </w:rPr>
        <w:t>vary</w:t>
      </w:r>
      <w:proofErr w:type="gramEnd"/>
      <w:r w:rsidRPr="00983E71">
        <w:rPr>
          <w:color w:val="000000" w:themeColor="text1"/>
        </w:rPr>
        <w:t xml:space="preserve"> </w:t>
      </w:r>
      <w:r w:rsidR="005147B6" w:rsidRPr="00983E71">
        <w:rPr>
          <w:color w:val="000000" w:themeColor="text1"/>
        </w:rPr>
        <w:t>among different</w:t>
      </w:r>
      <w:r w:rsidRPr="00983E71">
        <w:rPr>
          <w:color w:val="000000" w:themeColor="text1"/>
        </w:rPr>
        <w:t xml:space="preserve"> cluster). We refer to such features as </w:t>
      </w:r>
      <w:r w:rsidRPr="00983E71">
        <w:rPr>
          <w:i/>
          <w:iCs/>
          <w:color w:val="000000" w:themeColor="text1"/>
        </w:rPr>
        <w:t>cluster-level features</w:t>
      </w:r>
      <w:r w:rsidRPr="00983E71">
        <w:rPr>
          <w:color w:val="000000" w:themeColor="text1"/>
        </w:rPr>
        <w:t>, the set of which is denoted by</w:t>
      </w:r>
      <w:r w:rsidR="004565C3" w:rsidRPr="00983E71">
        <w:rPr>
          <w:color w:val="000000" w:themeColor="text1"/>
        </w:rPr>
        <w:t xml:space="preserve">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c</m:t>
            </m:r>
          </m:sub>
        </m:sSub>
      </m:oMath>
      <w:r w:rsidR="004565C3" w:rsidRPr="00983E71">
        <w:rPr>
          <w:color w:val="000000" w:themeColor="text1"/>
        </w:rPr>
        <w:t>.</w:t>
      </w:r>
    </w:p>
    <w:p w14:paraId="35B55FA8" w14:textId="7298DA72" w:rsidR="004565C3" w:rsidRPr="00983E71" w:rsidRDefault="00203418" w:rsidP="00E94671">
      <w:pPr>
        <w:spacing w:line="480" w:lineRule="auto"/>
        <w:ind w:left="288" w:firstLine="562"/>
        <w:jc w:val="both"/>
        <w:rPr>
          <w:color w:val="000000" w:themeColor="text1"/>
        </w:rPr>
      </w:pPr>
      <w:r w:rsidRPr="00983E71">
        <w:rPr>
          <w:color w:val="000000" w:themeColor="text1"/>
        </w:rPr>
        <w:t xml:space="preserve">Without losing of generality, we </w:t>
      </w:r>
      <w:r w:rsidR="00431AA3" w:rsidRPr="00983E71">
        <w:rPr>
          <w:color w:val="000000" w:themeColor="text1"/>
        </w:rPr>
        <w:t>suppose</w:t>
      </w:r>
      <w:r w:rsidRPr="00983E71">
        <w:rPr>
          <w:color w:val="000000" w:themeColor="text1"/>
        </w:rPr>
        <w:t xml:space="preserve"> that, for each cluster-level feature </w:t>
      </w:r>
      <m:oMath>
        <m:r>
          <w:rPr>
            <w:rFonts w:ascii="Cambria Math" w:hAnsi="Cambria Math"/>
            <w:color w:val="000000" w:themeColor="text1"/>
          </w:rPr>
          <m:t>l</m:t>
        </m:r>
      </m:oMath>
      <w:r w:rsidRPr="00983E71">
        <w:rPr>
          <w:color w:val="000000" w:themeColor="text1"/>
        </w:rPr>
        <w:t xml:space="preserve">, the number of clusters </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l</m:t>
            </m:r>
          </m:sub>
        </m:sSub>
      </m:oMath>
      <w:r w:rsidRPr="00983E71">
        <w:rPr>
          <w:color w:val="000000" w:themeColor="text1"/>
        </w:rPr>
        <w:t xml:space="preserve"> or the way that the clusters are formed may be different. Thus, the </w:t>
      </w:r>
      <w:r w:rsidR="00803C9D" w:rsidRPr="00983E71">
        <w:rPr>
          <w:color w:val="000000" w:themeColor="text1"/>
        </w:rPr>
        <w:t>whole</w:t>
      </w:r>
      <w:r w:rsidRPr="00983E71">
        <w:rPr>
          <w:color w:val="000000" w:themeColor="text1"/>
        </w:rPr>
        <w:t xml:space="preserve"> feature set, </w:t>
      </w:r>
      <m:oMath>
        <m:r>
          <m:rPr>
            <m:scr m:val="script"/>
          </m:rPr>
          <w:rPr>
            <w:rFonts w:ascii="Cambria Math" w:hAnsi="Cambria Math"/>
            <w:color w:val="000000" w:themeColor="text1"/>
          </w:rPr>
          <m:t>D</m:t>
        </m:r>
      </m:oMath>
      <w:r w:rsidRPr="00983E71">
        <w:rPr>
          <w:color w:val="000000" w:themeColor="text1"/>
        </w:rPr>
        <w:t xml:space="preserve">, </w:t>
      </w:r>
      <w:r w:rsidR="00D65D66" w:rsidRPr="00983E71">
        <w:rPr>
          <w:color w:val="000000" w:themeColor="text1"/>
        </w:rPr>
        <w:t>could</w:t>
      </w:r>
      <w:r w:rsidRPr="00983E71">
        <w:rPr>
          <w:color w:val="000000" w:themeColor="text1"/>
        </w:rPr>
        <w:t xml:space="preserve"> be written as the union of three disjoint sets of features that affect the demand at different aggregation levels: </w:t>
      </w:r>
      <m:oMath>
        <m:r>
          <m:rPr>
            <m:scr m:val="script"/>
          </m:rPr>
          <w:rPr>
            <w:rFonts w:ascii="Cambria Math" w:hAnsi="Cambria Math"/>
            <w:color w:val="000000" w:themeColor="text1"/>
          </w:rPr>
          <m:t>D=</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s</m:t>
            </m:r>
          </m:sub>
        </m:sSub>
        <m:r>
          <w:rPr>
            <w:rFonts w:ascii="Cambria Math" w:hAnsi="Cambria Math"/>
            <w:color w:val="000000" w:themeColor="text1"/>
          </w:rPr>
          <m:t>∪</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c</m:t>
            </m:r>
          </m:sub>
        </m:sSub>
      </m:oMath>
      <w:r w:rsidRPr="00983E71">
        <w:rPr>
          <w:color w:val="000000" w:themeColor="text1"/>
        </w:rPr>
        <w:t xml:space="preserve">. The aggregation structure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s</m:t>
            </m:r>
          </m:sub>
        </m:sSub>
      </m:oMath>
      <w:r w:rsidRPr="00983E71">
        <w:rPr>
          <w:color w:val="000000" w:themeColor="text1"/>
        </w:rPr>
        <w:t xml:space="preserve">,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n</m:t>
            </m:r>
          </m:sub>
        </m:sSub>
      </m:oMath>
      <w:r w:rsidRPr="00983E71">
        <w:rPr>
          <w:color w:val="000000" w:themeColor="text1"/>
        </w:rPr>
        <w:t xml:space="preserve">, and </w:t>
      </w:r>
      <m:oMath>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c</m:t>
            </m:r>
          </m:sub>
        </m:sSub>
      </m:oMath>
      <w:r w:rsidRPr="00983E71">
        <w:rPr>
          <w:color w:val="000000" w:themeColor="text1"/>
        </w:rPr>
        <w:t>, and the cluster partition of the items are unknown a priori and will be estimated from data.</w:t>
      </w:r>
    </w:p>
    <w:p w14:paraId="61ED0080" w14:textId="6D669016" w:rsidR="00C73A00" w:rsidRPr="00983E71" w:rsidRDefault="00C73A00" w:rsidP="00E94671">
      <w:pPr>
        <w:spacing w:line="480" w:lineRule="auto"/>
        <w:ind w:left="288" w:firstLine="562"/>
        <w:jc w:val="both"/>
        <w:rPr>
          <w:color w:val="000000" w:themeColor="text1"/>
        </w:rPr>
      </w:pPr>
      <w:r w:rsidRPr="00983E71">
        <w:rPr>
          <w:color w:val="000000" w:themeColor="text1"/>
        </w:rPr>
        <w:t xml:space="preserve">We assume that the ground truth follows the </w:t>
      </w:r>
      <w:r w:rsidR="001C66A1" w:rsidRPr="00983E71">
        <w:rPr>
          <w:color w:val="000000" w:themeColor="text1"/>
        </w:rPr>
        <w:t>generalized linear model (GLM)</w:t>
      </w:r>
      <w:r w:rsidRPr="00983E71">
        <w:rPr>
          <w:color w:val="000000" w:themeColor="text1"/>
        </w:rPr>
        <w:t xml:space="preserve"> specification. Specifically, the observations are generated from an exponential family distribution that includes </w:t>
      </w:r>
      <w:r w:rsidRPr="00983E71">
        <w:rPr>
          <w:i/>
          <w:iCs/>
          <w:color w:val="000000" w:themeColor="text1"/>
        </w:rPr>
        <w:t>normal, binomial, gamma, Poisson, and inverse-normal distributions</w:t>
      </w:r>
      <w:r w:rsidRPr="00983E71">
        <w:rPr>
          <w:color w:val="000000" w:themeColor="text1"/>
        </w:rPr>
        <w:t xml:space="preserve"> as special cases. We refer to </w:t>
      </w:r>
      <w:proofErr w:type="spellStart"/>
      <w:r w:rsidRPr="00983E71">
        <w:rPr>
          <w:color w:val="000000" w:themeColor="text1"/>
        </w:rPr>
        <w:t>Fahrmeir</w:t>
      </w:r>
      <w:proofErr w:type="spellEnd"/>
      <w:r w:rsidRPr="00983E71">
        <w:rPr>
          <w:color w:val="000000" w:themeColor="text1"/>
        </w:rPr>
        <w:t xml:space="preserve"> et al. (1985) and McCullagh and </w:t>
      </w:r>
      <w:proofErr w:type="spellStart"/>
      <w:r w:rsidRPr="00983E71">
        <w:rPr>
          <w:color w:val="000000" w:themeColor="text1"/>
        </w:rPr>
        <w:t>Nelder</w:t>
      </w:r>
      <w:proofErr w:type="spellEnd"/>
      <w:r w:rsidRPr="00983E71">
        <w:rPr>
          <w:color w:val="000000" w:themeColor="text1"/>
        </w:rPr>
        <w:t xml:space="preserve"> (2019) for an introduction of the standard theory of GLM. Based on the three data aggregation levels of the features, we have</w:t>
      </w:r>
    </w:p>
    <w:p w14:paraId="4C0BE466" w14:textId="3A8393B5" w:rsidR="00BA51C7" w:rsidRPr="00983E71" w:rsidRDefault="00005FF9" w:rsidP="00E94671">
      <w:pPr>
        <w:spacing w:line="480" w:lineRule="auto"/>
        <w:ind w:left="288" w:firstLine="562"/>
        <w:jc w:val="both"/>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r>
            <w:rPr>
              <w:rFonts w:ascii="Cambria Math" w:hAnsi="Cambria Math"/>
              <w:color w:val="000000" w:themeColor="text1"/>
            </w:rPr>
            <m:t>=G</m:t>
          </m:r>
          <m:d>
            <m:dPr>
              <m:ctrlPr>
                <w:rPr>
                  <w:rFonts w:ascii="Cambria Math" w:hAnsi="Cambria Math"/>
                  <w:color w:val="000000" w:themeColor="text1"/>
                </w:rPr>
              </m:ctrlPr>
            </m:dPr>
            <m:e>
              <m:nary>
                <m:naryPr>
                  <m:chr m:val="∑"/>
                  <m:limLoc m:val="undOvr"/>
                  <m:grow m:val="1"/>
                  <m:supHide m:val="1"/>
                  <m:ctrlPr>
                    <w:rPr>
                      <w:rFonts w:ascii="Cambria Math" w:hAnsi="Cambria Math"/>
                      <w:color w:val="000000" w:themeColor="text1"/>
                    </w:rPr>
                  </m:ctrlPr>
                </m:naryPr>
                <m:sub>
                  <m:r>
                    <w:rPr>
                      <w:rFonts w:ascii="Cambria Math" w:hAnsi="Cambria Math"/>
                      <w:color w:val="000000" w:themeColor="text1"/>
                    </w:rPr>
                    <m:t>l∈</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s</m:t>
                      </m:r>
                    </m:sub>
                  </m:sSub>
                </m:sub>
                <m:sup/>
                <m:e>
                  <m:r>
                    <w:rPr>
                      <w:rFonts w:ascii="Cambria Math" w:hAnsi="Cambria Math"/>
                      <w:color w:val="000000" w:themeColor="text1"/>
                    </w:rPr>
                    <m:t> </m:t>
                  </m:r>
                </m:e>
              </m:nary>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l</m:t>
                  </m:r>
                </m:sup>
              </m:sSubSup>
              <m:sSubSup>
                <m:sSubSupPr>
                  <m:ctrlPr>
                    <w:rPr>
                      <w:rFonts w:ascii="Cambria Math" w:hAnsi="Cambria Math"/>
                      <w:color w:val="000000" w:themeColor="text1"/>
                    </w:rPr>
                  </m:ctrlPr>
                </m:sSubSupPr>
                <m:e>
                  <m:r>
                    <w:rPr>
                      <w:rFonts w:ascii="Cambria Math" w:hAnsi="Cambria Math"/>
                      <w:color w:val="000000" w:themeColor="text1"/>
                    </w:rPr>
                    <m:t>β</m:t>
                  </m:r>
                </m:e>
                <m:sub>
                  <m:r>
                    <w:rPr>
                      <w:rFonts w:ascii="Cambria Math" w:hAnsi="Cambria Math"/>
                      <w:color w:val="000000" w:themeColor="text1"/>
                    </w:rPr>
                    <m:t>l</m:t>
                  </m:r>
                </m:sub>
                <m:sup>
                  <m:r>
                    <w:rPr>
                      <w:rFonts w:ascii="Cambria Math" w:hAnsi="Cambria Math"/>
                      <w:color w:val="000000" w:themeColor="text1"/>
                    </w:rPr>
                    <m:t>s</m:t>
                  </m:r>
                </m:sup>
              </m:sSubSup>
              <m:r>
                <w:rPr>
                  <w:rFonts w:ascii="Cambria Math" w:hAnsi="Cambria Math"/>
                  <w:color w:val="000000" w:themeColor="text1"/>
                </w:rPr>
                <m:t>+</m:t>
              </m:r>
              <m:nary>
                <m:naryPr>
                  <m:chr m:val="∑"/>
                  <m:limLoc m:val="undOvr"/>
                  <m:grow m:val="1"/>
                  <m:supHide m:val="1"/>
                  <m:ctrlPr>
                    <w:rPr>
                      <w:rFonts w:ascii="Cambria Math" w:hAnsi="Cambria Math"/>
                      <w:color w:val="000000" w:themeColor="text1"/>
                    </w:rPr>
                  </m:ctrlPr>
                </m:naryPr>
                <m:sub>
                  <m:r>
                    <w:rPr>
                      <w:rFonts w:ascii="Cambria Math" w:hAnsi="Cambria Math"/>
                      <w:color w:val="000000" w:themeColor="text1"/>
                    </w:rPr>
                    <m:t>l∈</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n</m:t>
                      </m:r>
                    </m:sub>
                  </m:sSub>
                </m:sub>
                <m:sup/>
                <m:e>
                  <m:r>
                    <w:rPr>
                      <w:rFonts w:ascii="Cambria Math" w:hAnsi="Cambria Math"/>
                      <w:color w:val="000000" w:themeColor="text1"/>
                    </w:rPr>
                    <m:t> </m:t>
                  </m:r>
                </m:e>
              </m:nary>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l</m:t>
                  </m:r>
                </m:sup>
              </m:sSubSup>
              <m:sSubSup>
                <m:sSubSupPr>
                  <m:ctrlPr>
                    <w:rPr>
                      <w:rFonts w:ascii="Cambria Math" w:hAnsi="Cambria Math"/>
                      <w:color w:val="000000" w:themeColor="text1"/>
                    </w:rPr>
                  </m:ctrlPr>
                </m:sSubSupPr>
                <m:e>
                  <m:r>
                    <w:rPr>
                      <w:rFonts w:ascii="Cambria Math" w:hAnsi="Cambria Math"/>
                      <w:color w:val="000000" w:themeColor="text1"/>
                    </w:rPr>
                    <m:t>β</m:t>
                  </m:r>
                </m:e>
                <m:sub>
                  <m:r>
                    <w:rPr>
                      <w:rFonts w:ascii="Cambria Math" w:hAnsi="Cambria Math"/>
                      <w:color w:val="000000" w:themeColor="text1"/>
                    </w:rPr>
                    <m:t>i,l</m:t>
                  </m:r>
                </m:sub>
                <m:sup>
                  <m:r>
                    <w:rPr>
                      <w:rFonts w:ascii="Cambria Math" w:hAnsi="Cambria Math"/>
                      <w:color w:val="000000" w:themeColor="text1"/>
                    </w:rPr>
                    <m:t>n</m:t>
                  </m:r>
                </m:sup>
              </m:sSubSup>
              <m:r>
                <w:rPr>
                  <w:rFonts w:ascii="Cambria Math" w:hAnsi="Cambria Math"/>
                  <w:color w:val="000000" w:themeColor="text1"/>
                </w:rPr>
                <m:t>+</m:t>
              </m:r>
              <m:nary>
                <m:naryPr>
                  <m:chr m:val="∑"/>
                  <m:limLoc m:val="undOvr"/>
                  <m:grow m:val="1"/>
                  <m:supHide m:val="1"/>
                  <m:ctrlPr>
                    <w:rPr>
                      <w:rFonts w:ascii="Cambria Math" w:hAnsi="Cambria Math"/>
                      <w:color w:val="000000" w:themeColor="text1"/>
                    </w:rPr>
                  </m:ctrlPr>
                </m:naryPr>
                <m:sub>
                  <m:r>
                    <w:rPr>
                      <w:rFonts w:ascii="Cambria Math" w:hAnsi="Cambria Math"/>
                      <w:color w:val="000000" w:themeColor="text1"/>
                    </w:rPr>
                    <m:t>l∈</m:t>
                  </m:r>
                  <m:sSub>
                    <m:sSubPr>
                      <m:ctrlPr>
                        <w:rPr>
                          <w:rFonts w:ascii="Cambria Math" w:hAnsi="Cambria Math"/>
                          <w:color w:val="000000" w:themeColor="text1"/>
                        </w:rPr>
                      </m:ctrlPr>
                    </m:sSubPr>
                    <m:e>
                      <m:r>
                        <m:rPr>
                          <m:scr m:val="script"/>
                        </m:rPr>
                        <w:rPr>
                          <w:rFonts w:ascii="Cambria Math" w:hAnsi="Cambria Math"/>
                          <w:color w:val="000000" w:themeColor="text1"/>
                        </w:rPr>
                        <m:t>D</m:t>
                      </m:r>
                    </m:e>
                    <m:sub>
                      <m:r>
                        <w:rPr>
                          <w:rFonts w:ascii="Cambria Math" w:hAnsi="Cambria Math"/>
                          <w:color w:val="000000" w:themeColor="text1"/>
                        </w:rPr>
                        <m:t>c</m:t>
                      </m:r>
                    </m:sub>
                  </m:sSub>
                </m:sub>
                <m:sup/>
                <m:e>
                  <m:r>
                    <w:rPr>
                      <w:rFonts w:ascii="Cambria Math" w:hAnsi="Cambria Math"/>
                      <w:color w:val="000000" w:themeColor="text1"/>
                    </w:rPr>
                    <m:t> </m:t>
                  </m:r>
                </m:e>
              </m:nary>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i,j</m:t>
                  </m:r>
                </m:sub>
                <m:sup>
                  <m:r>
                    <w:rPr>
                      <w:rFonts w:ascii="Cambria Math" w:hAnsi="Cambria Math"/>
                      <w:color w:val="000000" w:themeColor="text1"/>
                    </w:rPr>
                    <m:t>l</m:t>
                  </m:r>
                </m:sup>
              </m:sSubSup>
              <m:sSubSup>
                <m:sSubSupPr>
                  <m:ctrlPr>
                    <w:rPr>
                      <w:rFonts w:ascii="Cambria Math" w:hAnsi="Cambria Math"/>
                      <w:color w:val="000000" w:themeColor="text1"/>
                    </w:rPr>
                  </m:ctrlPr>
                </m:sSubSupPr>
                <m:e>
                  <m:r>
                    <w:rPr>
                      <w:rFonts w:ascii="Cambria Math" w:hAnsi="Cambria Math"/>
                      <w:color w:val="000000" w:themeColor="text1"/>
                    </w:rPr>
                    <m:t>β</m:t>
                  </m:r>
                </m:e>
                <m:sub>
                  <m:r>
                    <w:rPr>
                      <w:rFonts w:ascii="Cambria Math" w:hAnsi="Cambria Math"/>
                      <w:color w:val="000000" w:themeColor="text1"/>
                    </w:rPr>
                    <m:t>ς</m:t>
                  </m:r>
                  <m:d>
                    <m:dPr>
                      <m:ctrlPr>
                        <w:rPr>
                          <w:rFonts w:ascii="Cambria Math" w:hAnsi="Cambria Math"/>
                          <w:i/>
                          <w:color w:val="000000" w:themeColor="text1"/>
                        </w:rPr>
                      </m:ctrlPr>
                    </m:dPr>
                    <m:e>
                      <m:r>
                        <w:rPr>
                          <w:rFonts w:ascii="Cambria Math" w:hAnsi="Cambria Math"/>
                          <w:color w:val="000000" w:themeColor="text1"/>
                        </w:rPr>
                        <m:t>i,l</m:t>
                      </m:r>
                    </m:e>
                  </m:d>
                  <m:r>
                    <w:rPr>
                      <w:rFonts w:ascii="Cambria Math" w:hAnsi="Cambria Math"/>
                      <w:color w:val="000000" w:themeColor="text1"/>
                    </w:rPr>
                    <m:t>,l</m:t>
                  </m:r>
                </m:sub>
                <m:sup>
                  <m:r>
                    <w:rPr>
                      <w:rFonts w:ascii="Cambria Math" w:hAnsi="Cambria Math"/>
                      <w:color w:val="000000" w:themeColor="text1"/>
                    </w:rPr>
                    <m:t>c</m:t>
                  </m:r>
                </m:sup>
              </m:sSubSup>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ϵ</m:t>
              </m:r>
            </m:e>
            <m:sub>
              <m:r>
                <w:rPr>
                  <w:rFonts w:ascii="Cambria Math" w:hAnsi="Cambria Math"/>
                  <w:color w:val="000000" w:themeColor="text1"/>
                </w:rPr>
                <m:t>i,j</m:t>
              </m:r>
            </m:sub>
          </m:sSub>
          <m:r>
            <w:rPr>
              <w:rFonts w:ascii="Cambria Math" w:hAnsi="Cambria Math"/>
              <w:color w:val="000000" w:themeColor="text1"/>
            </w:rPr>
            <m:t>,</m:t>
          </m:r>
        </m:oMath>
      </m:oMathPara>
    </w:p>
    <w:p w14:paraId="6F507997" w14:textId="10B67391" w:rsidR="002821D9" w:rsidRPr="00983E71" w:rsidRDefault="006F4F34" w:rsidP="00E94671">
      <w:pPr>
        <w:spacing w:line="480" w:lineRule="auto"/>
        <w:ind w:left="288" w:firstLine="562"/>
        <w:jc w:val="both"/>
        <w:rPr>
          <w:color w:val="000000" w:themeColor="text1"/>
        </w:rPr>
      </w:pPr>
      <m:oMath>
        <m:r>
          <w:rPr>
            <w:rFonts w:ascii="Cambria Math" w:hAnsi="Cambria Math"/>
            <w:color w:val="000000" w:themeColor="text1"/>
          </w:rPr>
          <w:lastRenderedPageBreak/>
          <m:t>i=1,…,n</m:t>
        </m:r>
        <m:r>
          <m:rPr>
            <m:nor/>
          </m:rPr>
          <w:rPr>
            <w:color w:val="000000" w:themeColor="text1"/>
          </w:rPr>
          <m:t xml:space="preserve"> and </m:t>
        </m:r>
        <m:r>
          <w:rPr>
            <w:rFonts w:ascii="Cambria Math" w:hAnsi="Cambria Math"/>
            <w:color w:val="000000" w:themeColor="text1"/>
          </w:rPr>
          <m:t>j=1,…,m.    (1)</m:t>
        </m:r>
      </m:oMath>
      <w:r w:rsidR="0030534B" w:rsidRPr="00983E71">
        <w:rPr>
          <w:color w:val="000000" w:themeColor="text1"/>
        </w:rPr>
        <w:t>.</w:t>
      </w:r>
      <w:r w:rsidR="002821D9" w:rsidRPr="00983E71">
        <w:rPr>
          <w:color w:val="000000" w:themeColor="text1"/>
        </w:rPr>
        <w:t xml:space="preserve"> </w:t>
      </w:r>
    </w:p>
    <w:p w14:paraId="1413E5FD" w14:textId="5B8FB4DD" w:rsidR="002821D9" w:rsidRPr="00983E71" w:rsidRDefault="004F4FE0" w:rsidP="00E94671">
      <w:pPr>
        <w:spacing w:line="480" w:lineRule="auto"/>
        <w:ind w:left="288" w:firstLine="562"/>
        <w:jc w:val="both"/>
      </w:pPr>
      <w:r w:rsidRPr="00983E71">
        <w:t xml:space="preserve">Here, </w:t>
      </w:r>
      <m:oMath>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k</m:t>
                </m:r>
              </m:e>
              <m:sub>
                <m:r>
                  <w:rPr>
                    <w:rFonts w:ascii="Cambria Math" w:hAnsi="Cambria Math"/>
                  </w:rPr>
                  <m:t>l</m:t>
                </m:r>
              </m:sub>
            </m:sSub>
          </m:e>
        </m:d>
      </m:oMath>
      <w:r w:rsidRPr="00983E71">
        <w:t xml:space="preserve"> is the cluster index that contains item </w:t>
      </w:r>
      <m:oMath>
        <m:r>
          <w:rPr>
            <w:rFonts w:ascii="Cambria Math" w:hAnsi="Cambria Math"/>
          </w:rPr>
          <m:t>i</m:t>
        </m:r>
      </m:oMath>
      <w:r w:rsidRPr="00983E71">
        <w:t xml:space="preserve"> with respect to feature </w:t>
      </w:r>
      <m:oMath>
        <m:r>
          <w:rPr>
            <w:rFonts w:ascii="Cambria Math" w:hAnsi="Cambria Math"/>
          </w:rPr>
          <m:t>l</m:t>
        </m:r>
        <m:r>
          <m:rPr>
            <m:sty m:val="p"/>
          </m:rPr>
          <w:rPr>
            <w:rFonts w:ascii="Cambria Math" w:hAnsi="Cambria Math"/>
          </w:rPr>
          <m:t xml:space="preserve">,  </m:t>
        </m:r>
        <m:r>
          <w:rPr>
            <w:rFonts w:ascii="Cambria Math" w:hAnsi="Cambria Math"/>
          </w:rPr>
          <m:t>G</m:t>
        </m:r>
        <m:r>
          <m:rPr>
            <m:sty m:val="p"/>
          </m:rPr>
          <w:rPr>
            <w:rFonts w:ascii="Cambria Math" w:hAnsi="Cambria Math"/>
          </w:rPr>
          <m:t>(⋅)</m:t>
        </m:r>
      </m:oMath>
      <w:r w:rsidRPr="00983E71">
        <w:t xml:space="preserve"> represents the strictly increasing link function that </w:t>
      </w:r>
      <w:r w:rsidR="006D36C3" w:rsidRPr="00983E71">
        <w:t>setup</w:t>
      </w:r>
      <w:r w:rsidRPr="00983E71">
        <w:t xml:space="preserve"> the relationship between the linear predictor and the mean of the outcome variable,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's are independent zero-mean random noises. </w:t>
      </w:r>
    </w:p>
    <w:p w14:paraId="4B092B39" w14:textId="072AAE9E" w:rsidR="007937A0" w:rsidRPr="00983E71" w:rsidRDefault="00645057" w:rsidP="006A4F6C">
      <w:pPr>
        <w:pStyle w:val="Heading3"/>
        <w:rPr>
          <w:b/>
          <w:bCs/>
          <w:color w:val="000000" w:themeColor="text1"/>
        </w:rPr>
      </w:pPr>
      <w:bookmarkStart w:id="34" w:name="_Toc106304404"/>
      <w:r w:rsidRPr="00983E71">
        <w:rPr>
          <w:b/>
          <w:bCs/>
          <w:color w:val="000000" w:themeColor="text1"/>
        </w:rPr>
        <w:t xml:space="preserve">3.1.2 </w:t>
      </w:r>
      <w:r w:rsidR="008D5210" w:rsidRPr="00983E71">
        <w:rPr>
          <w:b/>
          <w:bCs/>
          <w:color w:val="000000" w:themeColor="text1"/>
        </w:rPr>
        <w:t>Model’s characteristics specification</w:t>
      </w:r>
      <w:bookmarkEnd w:id="34"/>
    </w:p>
    <w:p w14:paraId="0E50DA71" w14:textId="77777777" w:rsidR="006D6B49" w:rsidRPr="00983E71" w:rsidRDefault="006D6B49" w:rsidP="00E94671">
      <w:pPr>
        <w:spacing w:line="480" w:lineRule="auto"/>
        <w:ind w:left="288" w:firstLine="562"/>
        <w:jc w:val="both"/>
      </w:pPr>
      <w:bookmarkStart w:id="35" w:name="_35970ycwufxq" w:colFirst="0" w:colLast="0"/>
      <w:bookmarkEnd w:id="35"/>
      <w:r w:rsidRPr="00983E71">
        <w:t xml:space="preserve">We use </w:t>
      </w:r>
      <m:oMath>
        <m:sSub>
          <m:sSubPr>
            <m:ctrlPr>
              <w:rPr>
                <w:rFonts w:ascii="Cambria Math" w:hAnsi="Cambria Math"/>
              </w:rPr>
            </m:ctrlPr>
          </m:sSubPr>
          <m:e>
            <m:r>
              <m:rPr>
                <m:scr m:val="script"/>
              </m:rPr>
              <w:rPr>
                <w:rFonts w:ascii="Cambria Math" w:hAnsi="Cambria Math"/>
              </w:rPr>
              <m:t>C</m:t>
            </m:r>
          </m:e>
          <m:sub>
            <m:r>
              <w:rPr>
                <w:rFonts w:ascii="Cambria Math" w:hAnsi="Cambria Math"/>
              </w:rPr>
              <m:t>ς</m:t>
            </m:r>
            <m:r>
              <m:rPr>
                <m:sty m:val="p"/>
              </m:rPr>
              <w:rPr>
                <w:rFonts w:ascii="Cambria Math" w:hAnsi="Cambria Math"/>
              </w:rPr>
              <m:t>,</m:t>
            </m:r>
            <m:r>
              <w:rPr>
                <w:rFonts w:ascii="Cambria Math" w:hAnsi="Cambria Math"/>
              </w:rPr>
              <m:t>l</m:t>
            </m:r>
          </m:sub>
        </m:sSub>
        <m:r>
          <m:rPr>
            <m:sty m:val="p"/>
          </m:rPr>
          <w:rPr>
            <w:rFonts w:ascii="Cambria Math" w:hAnsi="Cambria Math"/>
          </w:rPr>
          <m:t>⊂{1,2,…,</m:t>
        </m:r>
        <m:r>
          <w:rPr>
            <w:rFonts w:ascii="Cambria Math" w:hAnsi="Cambria Math"/>
          </w:rPr>
          <m:t>n</m:t>
        </m:r>
        <m:r>
          <m:rPr>
            <m:sty m:val="p"/>
          </m:rPr>
          <w:rPr>
            <w:rFonts w:ascii="Cambria Math" w:hAnsi="Cambria Math"/>
          </w:rPr>
          <m:t>}</m:t>
        </m:r>
      </m:oMath>
      <w:r w:rsidRPr="00983E71">
        <w:t xml:space="preserve"> to denote the cluster with index </w:t>
      </w:r>
      <m:oMath>
        <m:r>
          <w:rPr>
            <w:rFonts w:ascii="Cambria Math" w:hAnsi="Cambria Math"/>
          </w:rPr>
          <m:t>ς</m:t>
        </m:r>
      </m:oMath>
      <w:r w:rsidRPr="00983E71">
        <w:t xml:space="preserve"> that correspond to feature </w:t>
      </w:r>
      <m:oMath>
        <m:r>
          <w:rPr>
            <w:rFonts w:ascii="Cambria Math" w:hAnsi="Cambria Math"/>
          </w:rPr>
          <m:t>l</m:t>
        </m:r>
      </m:oMath>
      <w:r w:rsidRPr="00983E71">
        <w:t xml:space="preserve">, where </w:t>
      </w:r>
      <m:oMath>
        <m:r>
          <w:rPr>
            <w:rFonts w:ascii="Cambria Math" w:hAnsi="Cambria Math"/>
          </w:rPr>
          <m:t>ς</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k</m:t>
                </m:r>
              </m:e>
              <m:sub>
                <m:r>
                  <w:rPr>
                    <w:rFonts w:ascii="Cambria Math" w:hAnsi="Cambria Math"/>
                  </w:rPr>
                  <m:t>l</m:t>
                </m:r>
              </m:sub>
            </m:sSub>
          </m:e>
        </m:d>
      </m:oMath>
      <w:r w:rsidRPr="00983E71">
        <w:t xml:space="preserve"> and </w:t>
      </w:r>
      <m:oMath>
        <m:d>
          <m:dPr>
            <m:begChr m:val="{"/>
            <m:endChr m:val="}"/>
            <m:ctrlPr>
              <w:rPr>
                <w:rFonts w:ascii="Cambria Math" w:hAnsi="Cambria Math"/>
              </w:rPr>
            </m:ctrlPr>
          </m:dPr>
          <m:e>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1,</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2,</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r>
                  <w:rPr>
                    <w:rFonts w:ascii="Cambria Math" w:hAnsi="Cambria Math"/>
                  </w:rPr>
                  <m:t>l</m:t>
                </m:r>
              </m:sub>
            </m:sSub>
          </m:e>
        </m:d>
      </m:oMath>
      <w:r w:rsidRPr="00983E71">
        <w:t xml:space="preserve"> form a partition of the items </w:t>
      </w:r>
      <m:oMath>
        <m:r>
          <m:rPr>
            <m:sty m:val="p"/>
          </m:rPr>
          <w:rPr>
            <w:rFonts w:ascii="Cambria Math" w:hAnsi="Cambria Math"/>
          </w:rPr>
          <m:t>{1,2,…,</m:t>
        </m:r>
        <m:r>
          <w:rPr>
            <w:rFonts w:ascii="Cambria Math" w:hAnsi="Cambria Math"/>
          </w:rPr>
          <m:t>n</m:t>
        </m:r>
        <m:r>
          <m:rPr>
            <m:sty m:val="p"/>
          </m:rPr>
          <w:rPr>
            <w:rFonts w:ascii="Cambria Math" w:hAnsi="Cambria Math"/>
          </w:rPr>
          <m:t>}</m:t>
        </m:r>
      </m:oMath>
      <w:r w:rsidRPr="00983E71">
        <w:t xml:space="preserve">. We also call </w:t>
      </w:r>
      <m:oMath>
        <m:d>
          <m:dPr>
            <m:begChr m:val="{"/>
            <m:endChr m:val="}"/>
            <m:ctrlPr>
              <w:rPr>
                <w:rFonts w:ascii="Cambria Math" w:hAnsi="Cambria Math"/>
              </w:rPr>
            </m:ctrlPr>
          </m:dPr>
          <m:e>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1,</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2,</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r>
                  <w:rPr>
                    <w:rFonts w:ascii="Cambria Math" w:hAnsi="Cambria Math"/>
                  </w:rPr>
                  <m:t>l</m:t>
                </m:r>
              </m:sub>
            </m:sSub>
          </m:e>
        </m:d>
      </m:oMath>
      <w:r w:rsidRPr="00983E71">
        <w:t xml:space="preserve"> the cluster structure with respect to feature </w:t>
      </w:r>
      <m:oMath>
        <m:r>
          <w:rPr>
            <w:rFonts w:ascii="Cambria Math" w:hAnsi="Cambria Math"/>
          </w:rPr>
          <m:t>l</m:t>
        </m:r>
      </m:oMath>
      <w:r w:rsidRPr="00983E71">
        <w:t xml:space="preserve">. We designate </w:t>
      </w:r>
      <m:oMath>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Sub>
      </m:oMath>
      <w:r w:rsidRPr="00983E71">
        <w:t xml:space="preserve"> as the cluster that contains item </w:t>
      </w:r>
      <m:oMath>
        <m:r>
          <w:rPr>
            <w:rFonts w:ascii="Cambria Math" w:hAnsi="Cambria Math"/>
          </w:rPr>
          <m:t>i</m:t>
        </m:r>
      </m:oMath>
      <w:r w:rsidRPr="00983E71">
        <w:t xml:space="preserve"> with respect to feature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We also define </w:t>
      </w:r>
      <m:oMath>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and </w:t>
      </w:r>
      <m:oMath>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rPr>
          <m:t>n</m:t>
        </m:r>
        <m:r>
          <m:rPr>
            <m:sty m:val="p"/>
          </m:rPr>
          <w:rPr>
            <w:rFonts w:ascii="Cambria Math" w:hAnsi="Cambria Math"/>
          </w:rPr>
          <m:t>}</m:t>
        </m:r>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There are many commonly used link functions, and in practice, the function depends on the context. For example, if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is the number of sold units of item </w:t>
      </w:r>
      <m:oMath>
        <m:r>
          <w:rPr>
            <w:rFonts w:ascii="Cambria Math" w:hAnsi="Cambria Math"/>
          </w:rPr>
          <m:t>i</m:t>
        </m:r>
      </m:oMath>
      <w:r w:rsidRPr="00983E71">
        <w:t xml:space="preserve"> in observation </w:t>
      </w:r>
      <m:oMath>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oMath>
      <w:r w:rsidRPr="00983E71">
        <w:t xml:space="preserve"> can be the identity function and, thus, the model reduces to a linear regression. On the other hand, if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is a binary variable, </w:t>
      </w:r>
      <m:oMath>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)=1/(1+exp⁡(-</m:t>
        </m:r>
        <m:r>
          <w:rPr>
            <w:rFonts w:ascii="Cambria Math" w:hAnsi="Cambria Math"/>
          </w:rPr>
          <m:t>u</m:t>
        </m:r>
        <m:r>
          <m:rPr>
            <m:sty m:val="p"/>
          </m:rPr>
          <w:rPr>
            <w:rFonts w:ascii="Cambria Math" w:hAnsi="Cambria Math"/>
          </w:rPr>
          <m:t>))</m:t>
        </m:r>
      </m:oMath>
      <w:r w:rsidRPr="00983E71">
        <w:t xml:space="preserve"> can be the sigmoid function. Likewise, there exist other examples of link functions, such as logarithmic and inverse squared.</w:t>
      </w:r>
    </w:p>
    <w:p w14:paraId="4ED8C76A" w14:textId="646DDEDC" w:rsidR="006D6B49" w:rsidRPr="00983E71" w:rsidRDefault="006D6B49" w:rsidP="00E94671">
      <w:pPr>
        <w:spacing w:line="480" w:lineRule="auto"/>
        <w:ind w:left="288" w:firstLine="562"/>
        <w:jc w:val="both"/>
      </w:pPr>
      <w:r w:rsidRPr="00983E71">
        <w:t xml:space="preserve">We assume that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is sub-Gaussian with parameter </w:t>
      </w:r>
      <m:oMath>
        <m:r>
          <w:rPr>
            <w:rFonts w:ascii="Cambria Math" w:hAnsi="Cambria Math"/>
          </w:rPr>
          <m:t>σ</m:t>
        </m:r>
        <m:r>
          <m:rPr>
            <m:sty m:val="p"/>
          </m:rPr>
          <w:rPr>
            <w:rFonts w:ascii="Cambria Math" w:hAnsi="Cambria Math"/>
          </w:rPr>
          <m:t>&gt;0</m:t>
        </m:r>
      </m:oMath>
      <w:r w:rsidRPr="00983E71">
        <w:t xml:space="preserve">, i.e., </w:t>
      </w:r>
      <m:oMath>
        <m:r>
          <m:rPr>
            <m:scr m:val="double-struck"/>
          </m:rPr>
          <w:rPr>
            <w:rFonts w:ascii="Cambria Math" w:hAnsi="Cambria Math"/>
          </w:rPr>
          <m:t>E</m:t>
        </m:r>
        <m:d>
          <m:dPr>
            <m:begChr m:val="["/>
            <m:endChr m:val="]"/>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λ</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e>
            </m:d>
          </m:e>
        </m:d>
        <m:r>
          <m:rPr>
            <m:sty m:val="p"/>
          </m:rPr>
          <w:rPr>
            <w:rFonts w:ascii="Cambria Math" w:hAnsi="Cambria Math"/>
          </w:rPr>
          <m:t>≤</m:t>
        </m:r>
      </m:oMath>
      <w:r w:rsidRPr="00983E71">
        <w:t xml:space="preserve"> </w:t>
      </w:r>
      <m:oMath>
        <m:r>
          <m:rPr>
            <m:sty m:val="p"/>
          </m:rPr>
          <w:rPr>
            <w:rFonts w:ascii="Cambria Math" w:hAnsi="Cambria Math"/>
          </w:rPr>
          <m:t>exp⁡</m:t>
        </m:r>
        <m:d>
          <m:dPr>
            <m:ctrlPr>
              <w:rPr>
                <w:rFonts w:ascii="Cambria Math" w:hAnsi="Cambria Math"/>
              </w:rPr>
            </m:ctrlPr>
          </m:dPr>
          <m:e>
            <m:sSup>
              <m:sSupPr>
                <m:ctrlPr>
                  <w:rPr>
                    <w:rFonts w:ascii="Cambria Math" w:hAnsi="Cambria Math"/>
                  </w:rPr>
                </m:ctrlPr>
              </m:sSupPr>
              <m:e>
                <m:r>
                  <w:rPr>
                    <w:rFonts w:ascii="Cambria Math" w:hAnsi="Cambria Math"/>
                  </w:rPr>
                  <m:t>λ</m:t>
                </m:r>
              </m:e>
              <m:sup>
                <m:r>
                  <m:rPr>
                    <m:sty m:val="p"/>
                  </m:rPr>
                  <w:rPr>
                    <w:rFonts w:ascii="Cambria Math" w:hAnsi="Cambria Math"/>
                  </w:rPr>
                  <m:t>2</m:t>
                </m:r>
              </m:sup>
            </m:sSup>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/2</m:t>
            </m:r>
          </m:e>
        </m:d>
      </m:oMath>
      <w:r w:rsidRPr="00983E71">
        <w:t xml:space="preserve"> for any </w:t>
      </w:r>
      <m:oMath>
        <m:r>
          <w:rPr>
            <w:rFonts w:ascii="Cambria Math" w:hAnsi="Cambria Math"/>
          </w:rPr>
          <m:t>λ</m:t>
        </m:r>
      </m:oMath>
      <w:r w:rsidRPr="00983E71">
        <w:t xml:space="preserve">, which is a standard assumption in the statistics and ML literature. We assume that all the observations are independent across both time periods and items. Extensions of the model and algorithm via vector auto-regression (resp. generalized least squares) to cases where observations may be correlated across time periods (resp. items) are discussed at the end of </w:t>
      </w:r>
      <w:r w:rsidR="00FA01DC" w:rsidRPr="00983E71">
        <w:t>Chapter</w:t>
      </w:r>
      <w:r w:rsidRPr="00983E71">
        <w:t xml:space="preserve"> 3. </w:t>
      </w:r>
    </w:p>
    <w:p w14:paraId="6D670758" w14:textId="77777777" w:rsidR="006D6B49" w:rsidRPr="00983E71" w:rsidRDefault="006D6B49" w:rsidP="00E94671">
      <w:pPr>
        <w:spacing w:line="480" w:lineRule="auto"/>
        <w:ind w:left="288" w:firstLine="562"/>
        <w:jc w:val="both"/>
      </w:pPr>
      <w:r w:rsidRPr="00983E71">
        <w:t xml:space="preserve">We also define </w:t>
      </w: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as the coefficient of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oMath>
      <w:r w:rsidRPr="00983E71">
        <w:t xml:space="preserve"> in the GLM specification of Eq. (1), so, </w:t>
      </w: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β</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r>
          <w:rPr>
            <w:rFonts w:ascii="Cambria Math" w:hAnsi="Cambria Math"/>
          </w:rPr>
          <m:t>,</m:t>
        </m:r>
      </m:oMath>
      <w:r w:rsidRPr="00983E71">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We denote </w:t>
      </w:r>
      <m:oMath>
        <m:sSub>
          <m:sSubPr>
            <m:ctrlPr>
              <w:rPr>
                <w:rFonts w:ascii="Cambria Math" w:hAnsi="Cambria Math"/>
              </w:rPr>
            </m:ctrlPr>
          </m:sSubPr>
          <m:e>
            <m:r>
              <m:rPr>
                <m:sty m:val="bi"/>
              </m:rPr>
              <w:rPr>
                <w:rFonts w:ascii="Cambria Math" w:hAnsi="Cambria Math"/>
              </w:rPr>
              <m:t>β</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d</m:t>
                    </m:r>
                  </m:sub>
                </m:sSub>
              </m:e>
            </m:d>
          </m:e>
          <m:sup>
            <m:r>
              <m:rPr>
                <m:sty m:val="p"/>
              </m:rPr>
              <w:rPr>
                <w:rFonts w:ascii="Cambria Math" w:hAnsi="Cambria Math"/>
              </w:rPr>
              <m:t>'</m:t>
            </m:r>
          </m:sup>
        </m:sSup>
      </m:oMath>
      <w:r w:rsidRPr="00983E71">
        <w:t xml:space="preserve"> as the true coefficient vector for item </w:t>
      </w:r>
      <m:oMath>
        <m:r>
          <w:rPr>
            <w:rFonts w:ascii="Cambria Math" w:hAnsi="Cambria Math"/>
          </w:rPr>
          <m:t>i</m:t>
        </m:r>
      </m:oMath>
      <w:r w:rsidRPr="00983E71">
        <w:t xml:space="preserve"> and </w:t>
      </w:r>
      <m:oMath>
        <m:r>
          <m:rPr>
            <m:sty m:val="bi"/>
          </m:rPr>
          <w:rPr>
            <w:rFonts w:ascii="Cambria Math" w:hAnsi="Cambria Math"/>
          </w:rPr>
          <m:t>β</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β</m:t>
                </m:r>
              </m:e>
              <m:sub>
                <m:r>
                  <w:rPr>
                    <w:rFonts w:ascii="Cambria Math" w:hAnsi="Cambria Math"/>
                  </w:rPr>
                  <m:t>n</m:t>
                </m:r>
              </m:sub>
            </m:sSub>
          </m:e>
        </m:d>
      </m:oMath>
      <w:r w:rsidRPr="00983E71">
        <w:t xml:space="preserve"> as the true coefficient matrix for all items. Likewise, we use </w:t>
      </w:r>
      <m:oMath>
        <m:acc>
          <m:accPr>
            <m:chr m:val="ˆ"/>
            <m:ctrlPr>
              <w:rPr>
                <w:rFonts w:ascii="Cambria Math" w:hAnsi="Cambria Math"/>
              </w:rPr>
            </m:ctrlPr>
          </m:accPr>
          <m:e>
            <m:r>
              <m:rPr>
                <m:sty m:val="bi"/>
              </m:rPr>
              <w:rPr>
                <w:rFonts w:ascii="Cambria Math" w:hAnsi="Cambria Math"/>
              </w:rPr>
              <m:t>β</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 xml:space="preserve"> : 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d</m:t>
            </m:r>
          </m:e>
        </m:d>
      </m:oMath>
      <w:r w:rsidRPr="00983E71">
        <w:t xml:space="preserve"> to denote an estimator of </w:t>
      </w:r>
      <m:oMath>
        <m:r>
          <m:rPr>
            <m:sty m:val="bi"/>
          </m:rPr>
          <w:rPr>
            <w:rFonts w:ascii="Cambria Math" w:hAnsi="Cambria Math"/>
          </w:rPr>
          <m:t>β</m:t>
        </m:r>
      </m:oMath>
      <w:r w:rsidRPr="00983E71">
        <w:t xml:space="preserve">. So </w:t>
      </w:r>
      <m:oMath>
        <m:sSub>
          <m:sSubPr>
            <m:ctrlPr>
              <w:rPr>
                <w:rFonts w:ascii="Cambria Math" w:hAnsi="Cambria Math"/>
              </w:rPr>
            </m:ctrlPr>
          </m:sSub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is the estimator for </w:t>
      </w: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oMath>
      <w:r w:rsidRPr="00983E71">
        <w:t>.</w:t>
      </w:r>
    </w:p>
    <w:p w14:paraId="6B5EC703" w14:textId="442A84BA" w:rsidR="008D5210" w:rsidRPr="00983E71" w:rsidRDefault="006D6B49" w:rsidP="00456173">
      <w:pPr>
        <w:spacing w:line="480" w:lineRule="auto"/>
        <w:ind w:left="288" w:firstLine="562"/>
        <w:jc w:val="both"/>
      </w:pPr>
      <w:r w:rsidRPr="00983E71">
        <w:t xml:space="preserve">Based on the GLM specification in Eq. (1), we can specify the aggregation levels of the three different types of features. For a department-level feature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its coefficient </w:t>
      </w:r>
      <m:oMath>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oMath>
      <w:r w:rsidRPr="00983E71">
        <w:t xml:space="preserve"> is shared among all items. Thus, all items in the department will have the same coefficient for this feature. In comparison, for an SKU-level feature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its coefficient </w:t>
      </w:r>
      <m:oMath>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oMath>
      <w:r w:rsidRPr="00983E71">
        <w:t xml:space="preserve"> will differ across items (i.e., </w:t>
      </w:r>
      <m:oMath>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up>
            <m:r>
              <w:rPr>
                <w:rFonts w:ascii="Cambria Math" w:hAnsi="Cambria Math"/>
              </w:rPr>
              <m:t>n</m:t>
            </m:r>
          </m:sup>
        </m:sSubSup>
      </m:oMath>
      <w:r w:rsidRPr="00983E71">
        <w:t xml:space="preserve"> for </w:t>
      </w:r>
      <m:oMath>
        <m:d>
          <m:dPr>
            <m:begChr m:val=""/>
            <m:ctrlPr>
              <w:rPr>
                <w:rFonts w:ascii="Cambria Math" w:hAnsi="Cambria Math"/>
              </w:rPr>
            </m:ctrlPr>
          </m:dPr>
          <m:e>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rsidRPr="00983E71">
        <w:t xml:space="preserve">. Finally, for a cluster-level feature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all items in the same cluster will have the same coefficient (i.e., for all </w:t>
      </w:r>
      <m:oMath>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rsidRPr="00983E71">
        <w:t xml:space="preserve"> with </w:t>
      </w:r>
      <m:oMath>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ς</m:t>
        </m:r>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ς</m:t>
        </m:r>
      </m:oMath>
      <w:r w:rsidRPr="00983E71">
        <w:t xml:space="preserve">, the coefficient of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oMath>
      <w:r w:rsidRPr="00983E71">
        <w:t xml:space="preserve"> and that of </w:t>
      </w:r>
      <m:oMath>
        <m:sSubSup>
          <m:sSubSupPr>
            <m:ctrlPr>
              <w:rPr>
                <w:rFonts w:ascii="Cambria Math" w:hAnsi="Cambria Math"/>
              </w:rPr>
            </m:ctrlPr>
          </m:sSubSupPr>
          <m:e>
            <m:r>
              <w:rPr>
                <w:rFonts w:ascii="Cambria Math" w:hAnsi="Cambria Math"/>
              </w:rPr>
              <m:t>X</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j</m:t>
            </m:r>
          </m:sub>
          <m:sup>
            <m:r>
              <w:rPr>
                <w:rFonts w:ascii="Cambria Math" w:hAnsi="Cambria Math"/>
              </w:rPr>
              <m:t>l</m:t>
            </m:r>
          </m:sup>
        </m:sSubSup>
      </m:oMath>
      <w:r w:rsidRPr="00983E71">
        <w:t xml:space="preserve"> are both </w:t>
      </w:r>
      <m:oMath>
        <m:d>
          <m:dPr>
            <m:begChr m:val=""/>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l</m:t>
                </m:r>
              </m:sub>
              <m:sup>
                <m:r>
                  <w:rPr>
                    <w:rFonts w:ascii="Cambria Math" w:hAnsi="Cambria Math"/>
                  </w:rPr>
                  <m:t>c</m:t>
                </m:r>
              </m:sup>
            </m:sSubSup>
          </m:e>
        </m:d>
      </m:oMath>
      <w:r w:rsidRPr="00983E71">
        <w:t xml:space="preserve">. Thus, the total number of coefficients for all </w:t>
      </w:r>
      <m:oMath>
        <m:r>
          <w:rPr>
            <w:rFonts w:ascii="Cambria Math" w:hAnsi="Cambria Math"/>
          </w:rPr>
          <m:t>n</m:t>
        </m:r>
      </m:oMath>
      <w:r w:rsidRPr="00983E71">
        <w:t xml:space="preserve"> items is </w:t>
      </w: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 xml:space="preserve"> := </m:t>
        </m:r>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sub>
        </m:sSub>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e>
        </m:d>
        <m:r>
          <m:rPr>
            <m:sty m:val="p"/>
          </m:rPr>
          <w:rPr>
            <w:rFonts w:ascii="Cambria Math" w:hAnsi="Cambria Math"/>
          </w:rPr>
          <m:t>≤</m:t>
        </m:r>
        <m:r>
          <w:rPr>
            <w:rFonts w:ascii="Cambria Math" w:hAnsi="Cambria Math"/>
          </w:rPr>
          <m:t>nd</m:t>
        </m:r>
      </m:oMath>
      <w:r w:rsidRPr="00983E71">
        <w:t xml:space="preserve">. We use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to indicate the number of items that have the same coefficient as item </w:t>
      </w:r>
      <m:oMath>
        <m:r>
          <w:rPr>
            <w:rFonts w:ascii="Cambria Math" w:hAnsi="Cambria Math"/>
          </w:rPr>
          <m:t>i</m:t>
        </m:r>
      </m:oMath>
      <w:r w:rsidRPr="00983E71">
        <w:t xml:space="preserve"> with feature </w:t>
      </w:r>
      <m:oMath>
        <m:r>
          <w:rPr>
            <w:rFonts w:ascii="Cambria Math" w:hAnsi="Cambria Math"/>
          </w:rPr>
          <m:t>l</m:t>
        </m:r>
      </m:oMath>
      <w:r w:rsidRPr="00983E71">
        <w:t xml:space="preserve"> (i.e.,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=1</m:t>
        </m:r>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n</m:t>
        </m:r>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oMath>
      <w:r w:rsidRPr="00983E71">
        <w:t xml:space="preserve"> if </w:t>
      </w:r>
      <m:oMath>
        <m:d>
          <m:dPr>
            <m:begChr m:val=""/>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e>
        </m:d>
        <m:r>
          <m:rPr>
            <m:sty m:val="p"/>
          </m:rPr>
          <w:rPr>
            <w:rFonts w:ascii="Cambria Math" w:hAnsi="Cambria Math"/>
          </w:rPr>
          <m:t>.</m:t>
        </m:r>
      </m:oMath>
      <w:r w:rsidRPr="00983E71">
        <w:t xml:space="preserve"> Estimating the coefficient of some features at a certain level of aggregation is common in practice that retailers often use to estimate seasonality coefficients at the department level to avoid overfitting and capture the fact that the items follow the same seasonal patterns (</w:t>
      </w:r>
      <w:proofErr w:type="spellStart"/>
      <w:r w:rsidRPr="00983E71">
        <w:t>i.e</w:t>
      </w:r>
      <w:proofErr w:type="spellEnd"/>
      <w:r w:rsidRPr="00983E71">
        <w:t xml:space="preserve"> fashion items). Furthermore, when estimating the promotional effect on demand, such as cannibalization and halo effects, one may cluster several items together because promotions often have a similar impact on a segment of items. Assumption 1 below simplifies the exposition by avoiding the situation where two clusters have the same coefficient value. Without loss of generality, we make the following assumption throughout the paper for expositional and computational convenience.</w:t>
      </w:r>
    </w:p>
    <w:p w14:paraId="20B9CBD9" w14:textId="22C6D82A" w:rsidR="007937A0" w:rsidRPr="00983E71" w:rsidRDefault="00645057" w:rsidP="009C672A">
      <w:pPr>
        <w:pStyle w:val="Heading2"/>
        <w:spacing w:before="0" w:after="0" w:line="480" w:lineRule="auto"/>
        <w:jc w:val="both"/>
        <w:rPr>
          <w:b/>
          <w:color w:val="000000" w:themeColor="text1"/>
        </w:rPr>
      </w:pPr>
      <w:bookmarkStart w:id="36" w:name="_uoa5ucyljyt4" w:colFirst="0" w:colLast="0"/>
      <w:bookmarkStart w:id="37" w:name="_69jlwkrwn7oi" w:colFirst="0" w:colLast="0"/>
      <w:bookmarkStart w:id="38" w:name="_ob2xpprgjp7m" w:colFirst="0" w:colLast="0"/>
      <w:bookmarkStart w:id="39" w:name="_Toc106304405"/>
      <w:bookmarkEnd w:id="36"/>
      <w:bookmarkEnd w:id="37"/>
      <w:bookmarkEnd w:id="38"/>
      <w:r w:rsidRPr="00983E71">
        <w:rPr>
          <w:b/>
          <w:color w:val="000000" w:themeColor="text1"/>
        </w:rPr>
        <w:t xml:space="preserve">3.2 </w:t>
      </w:r>
      <w:r w:rsidR="00BE4778" w:rsidRPr="00983E71">
        <w:rPr>
          <w:b/>
          <w:color w:val="000000" w:themeColor="text1"/>
        </w:rPr>
        <w:t>Data Aggregation with clustering</w:t>
      </w:r>
      <w:bookmarkEnd w:id="39"/>
    </w:p>
    <w:p w14:paraId="7F300295" w14:textId="57C69340" w:rsidR="00510D42" w:rsidRPr="00983E71" w:rsidRDefault="00510D42" w:rsidP="00E94671">
      <w:pPr>
        <w:spacing w:line="480" w:lineRule="auto"/>
        <w:ind w:left="288" w:firstLine="562"/>
        <w:jc w:val="both"/>
      </w:pPr>
      <w:bookmarkStart w:id="40" w:name="_tlt5i75u3p3r" w:colFirst="0" w:colLast="0"/>
      <w:bookmarkEnd w:id="40"/>
      <w:r w:rsidRPr="00983E71">
        <w:t xml:space="preserve">As discussed, simultaneously estimating the aggregation levels, cluster structures, and feature coefficients is computationally challenging and </w:t>
      </w:r>
      <w:r w:rsidR="00457263" w:rsidRPr="00983E71">
        <w:t>led</w:t>
      </w:r>
      <w:r w:rsidRPr="00983E71">
        <w:t xml:space="preserve"> to substantial prediction errors. In this section, we propose a novel approach that allows us to (</w:t>
      </w:r>
      <w:r w:rsidR="00457263" w:rsidRPr="00983E71">
        <w:t>1</w:t>
      </w:r>
      <w:r w:rsidRPr="00983E71">
        <w:t xml:space="preserve">) identify the correct level </w:t>
      </w:r>
      <w:r w:rsidRPr="00983E71">
        <w:lastRenderedPageBreak/>
        <w:t>of aggregation for each feature, (</w:t>
      </w:r>
      <w:r w:rsidR="00457263" w:rsidRPr="00983E71">
        <w:t>2</w:t>
      </w:r>
      <w:r w:rsidRPr="00983E71">
        <w:t xml:space="preserve">) </w:t>
      </w:r>
      <w:r w:rsidR="000A044D" w:rsidRPr="00983E71">
        <w:t>figure</w:t>
      </w:r>
      <w:r w:rsidRPr="00983E71">
        <w:t xml:space="preserve"> the </w:t>
      </w:r>
      <w:r w:rsidR="00F63E71" w:rsidRPr="00983E71">
        <w:t>elemental</w:t>
      </w:r>
      <w:r w:rsidRPr="00983E71">
        <w:t xml:space="preserve"> cluster structure of </w:t>
      </w:r>
      <w:r w:rsidR="008122A4" w:rsidRPr="00983E71">
        <w:t>each</w:t>
      </w:r>
      <w:r w:rsidRPr="00983E71">
        <w:t xml:space="preserve"> SKU with </w:t>
      </w:r>
      <w:r w:rsidR="00687BA5" w:rsidRPr="00983E71">
        <w:t>regard</w:t>
      </w:r>
      <w:r w:rsidRPr="00983E71">
        <w:t xml:space="preserve"> to each feature, and (</w:t>
      </w:r>
      <w:r w:rsidR="00E63678" w:rsidRPr="00983E71">
        <w:t>3</w:t>
      </w:r>
      <w:r w:rsidRPr="00983E71">
        <w:t xml:space="preserve">) </w:t>
      </w:r>
      <w:r w:rsidR="00260250" w:rsidRPr="00983E71">
        <w:t>create</w:t>
      </w:r>
      <w:r w:rsidRPr="00983E71">
        <w:t xml:space="preserve"> a </w:t>
      </w:r>
      <w:r w:rsidR="007947E7" w:rsidRPr="00983E71">
        <w:t>stable</w:t>
      </w:r>
      <w:r w:rsidRPr="00983E71">
        <w:t xml:space="preserve"> estimat</w:t>
      </w:r>
      <w:r w:rsidR="007947E7" w:rsidRPr="00983E71">
        <w:t>ion</w:t>
      </w:r>
      <w:r w:rsidRPr="00983E71">
        <w:t xml:space="preserve"> of </w:t>
      </w:r>
      <w:r w:rsidR="007947E7" w:rsidRPr="00983E71">
        <w:t>each</w:t>
      </w:r>
      <w:r w:rsidRPr="00983E71">
        <w:t xml:space="preserve"> feature coefficients. Our method is entirely </w:t>
      </w:r>
      <w:r w:rsidR="00766C23" w:rsidRPr="00983E71">
        <w:t>data batching</w:t>
      </w:r>
      <w:r w:rsidRPr="00983E71">
        <w:t xml:space="preserve"> and can efficiently </w:t>
      </w:r>
      <w:r w:rsidR="00766C23" w:rsidRPr="00983E71">
        <w:t>obtain</w:t>
      </w:r>
      <w:r w:rsidRPr="00983E71">
        <w:t xml:space="preserve"> these three goals in an integrated fashion while yielding an accurate demand prediction.</w:t>
      </w:r>
    </w:p>
    <w:p w14:paraId="1F8153DA" w14:textId="792EDE09" w:rsidR="000D4F6E" w:rsidRPr="00983E71" w:rsidRDefault="000D4F6E" w:rsidP="00E94671">
      <w:pPr>
        <w:spacing w:line="480" w:lineRule="auto"/>
        <w:ind w:left="288" w:firstLine="562"/>
        <w:jc w:val="both"/>
      </w:pPr>
      <w:r w:rsidRPr="00983E71">
        <w:t xml:space="preserve">We begin our analysis by focusing on a (simple) special case of the generalized linear mode (GLM) in Eq. (1), where all the features are </w:t>
      </w:r>
      <w:r w:rsidR="0004139C" w:rsidRPr="00983E71">
        <w:t>designated</w:t>
      </w:r>
      <w:r w:rsidRPr="00983E71">
        <w:t xml:space="preserve"> at the SKU level. In this case, the data-generating process can be written as</w:t>
      </w:r>
    </w:p>
    <w:p w14:paraId="3F7A8B5E" w14:textId="226FB666" w:rsidR="000D4F6E" w:rsidRPr="00983E71" w:rsidRDefault="00005FF9" w:rsidP="00E94671">
      <w:pPr>
        <w:spacing w:line="480" w:lineRule="auto"/>
        <w:ind w:left="288" w:firstLine="562"/>
        <w:jc w:val="both"/>
      </w:p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G</m:t>
        </m:r>
        <m:d>
          <m:dPr>
            <m:ctrlPr>
              <w:rPr>
                <w:rFonts w:ascii="Cambria Math" w:hAnsi="Cambria Math"/>
              </w:rPr>
            </m:ctrlPr>
          </m:dPr>
          <m:e>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r>
                  <m:rPr>
                    <m:scr m:val="script"/>
                  </m:rPr>
                  <w:rPr>
                    <w:rFonts w:ascii="Cambria Math" w:hAnsi="Cambria Math"/>
                  </w:rPr>
                  <m:t>D</m:t>
                </m:r>
              </m:sub>
              <m:sup/>
              <m:e>
                <m:r>
                  <m:rPr>
                    <m:sty m:val="p"/>
                  </m:rPr>
                  <w:rPr>
                    <w:rFonts w:ascii="Cambria Math" w:hAnsi="Cambria Math"/>
                  </w:rPr>
                  <m:t> </m:t>
                </m:r>
              </m:e>
            </m:nary>
            <m:r>
              <m:rPr>
                <m:sty m:val="p"/>
              </m:rP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m:t>
        </m:r>
        <m:r>
          <w:rPr>
            <w:rFonts w:ascii="Cambria Math" w:hAnsi="Cambria Math"/>
          </w:rPr>
          <m:t>n</m:t>
        </m:r>
        <m:r>
          <m:rPr>
            <m:nor/>
          </m:rPr>
          <m:t> and </m:t>
        </m:r>
        <m:r>
          <w:rPr>
            <w:rFonts w:ascii="Cambria Math" w:hAnsi="Cambria Math"/>
          </w:rPr>
          <m:t>j</m:t>
        </m:r>
        <m:r>
          <m:rPr>
            <m:sty m:val="p"/>
          </m:rPr>
          <w:rPr>
            <w:rFonts w:ascii="Cambria Math" w:hAnsi="Cambria Math"/>
          </w:rPr>
          <m:t>=1,…,</m:t>
        </m:r>
        <m:r>
          <w:rPr>
            <w:rFonts w:ascii="Cambria Math" w:hAnsi="Cambria Math"/>
          </w:rPr>
          <m:t>m</m:t>
        </m:r>
      </m:oMath>
      <w:r w:rsidR="0004139C" w:rsidRPr="00983E71">
        <w:t xml:space="preserve">   (2)</w:t>
      </w:r>
    </w:p>
    <w:p w14:paraId="6084315B" w14:textId="5A3F45A5" w:rsidR="00F4423E" w:rsidRPr="00983E71" w:rsidRDefault="00553B82" w:rsidP="00E94671">
      <w:pPr>
        <w:spacing w:line="480" w:lineRule="auto"/>
        <w:ind w:left="288" w:firstLine="562"/>
        <w:jc w:val="both"/>
      </w:pPr>
      <w:r w:rsidRPr="00983E71">
        <w:t xml:space="preserve">By comparing the model’s specifications in (1) and (2), we have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oMath>
      <w:r w:rsidRPr="00983E71">
        <w:t xml:space="preserve"> for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001930B1" w:rsidRPr="00983E71">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oMath>
      <w:r w:rsidRPr="00983E71">
        <w:t xml:space="preserve"> for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oMath>
      <w:r w:rsidRPr="00983E71">
        <w:t xml:space="preserve"> for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We refer to model (2) as the decentralized model </w:t>
      </w:r>
      <w:r w:rsidR="001930B1" w:rsidRPr="00983E71">
        <w:t>because</w:t>
      </w:r>
      <w:r w:rsidRPr="00983E71">
        <w:t xml:space="preserve"> each item is fitted in a decentralized fashion. Estimating the decentralized model is usually carried out through iterative r</w:t>
      </w:r>
      <w:r w:rsidR="00210A1D" w:rsidRPr="00983E71">
        <w:t>e</w:t>
      </w:r>
      <w:r w:rsidRPr="00983E71">
        <w:t xml:space="preserve">-weighted least squares, which ultimately lead to </w:t>
      </w:r>
      <w:r w:rsidR="00210A1D" w:rsidRPr="00983E71">
        <w:t>maximum-likelihood estimation</w:t>
      </w:r>
      <w:r w:rsidRPr="00983E71">
        <w:t xml:space="preserve"> (McCullagh and </w:t>
      </w:r>
      <w:proofErr w:type="spellStart"/>
      <w:r w:rsidRPr="00983E71">
        <w:t>Nelder</w:t>
      </w:r>
      <w:proofErr w:type="spellEnd"/>
      <w:r w:rsidRPr="00983E71">
        <w:t xml:space="preserve"> 2019 , for more details). We </w:t>
      </w:r>
      <w:r w:rsidR="00075587" w:rsidRPr="00983E71">
        <w:t>suppose</w:t>
      </w:r>
      <w:r w:rsidR="007947E7" w:rsidRPr="00983E71">
        <w:t xml:space="preserve"> that with</w:t>
      </w:r>
      <w:r w:rsidR="006C1EAB" w:rsidRPr="00983E71">
        <w:t xml:space="preserve"> each of</w:t>
      </w:r>
      <w:r w:rsidRPr="00983E71">
        <w:t xml:space="preserve"> item</w:t>
      </w:r>
      <w:r w:rsidR="006C1EAB" w:rsidRPr="00983E71">
        <w:t>s</w:t>
      </w:r>
      <w:r w:rsidRPr="00983E71">
        <w:t xml:space="preserve">, the decentralized model is well </w:t>
      </w:r>
      <w:r w:rsidR="00FD3147" w:rsidRPr="00983E71">
        <w:t>formulated</w:t>
      </w:r>
      <w:r w:rsidRPr="00983E71">
        <w:t xml:space="preserve"> with a unique </w:t>
      </w:r>
      <w:r w:rsidR="00137322" w:rsidRPr="00983E71">
        <w:t xml:space="preserve">maximum-likelihood estimation </w:t>
      </w:r>
      <w:r w:rsidRPr="00983E71">
        <w:t xml:space="preserve">solution, which is the </w:t>
      </w:r>
      <w:r w:rsidR="005C76A8" w:rsidRPr="00983E71">
        <w:t>situation</w:t>
      </w:r>
      <w:r w:rsidRPr="00983E71">
        <w:t xml:space="preserve"> for commonly used GLMs, such as linear and logistic regression.</w:t>
      </w:r>
      <w:r w:rsidR="00F4423E" w:rsidRPr="00983E71">
        <w:t xml:space="preserve"> Estimating the decentralized model </w:t>
      </w:r>
      <w:r w:rsidR="00B07818" w:rsidRPr="00983E71">
        <w:t>could</w:t>
      </w:r>
      <w:r w:rsidR="00F4423E" w:rsidRPr="00983E71">
        <w:t xml:space="preserve"> be decomposed into estimating one model for each item separately. Using the data of item </w:t>
      </w:r>
      <m:oMath>
        <m:r>
          <w:rPr>
            <w:rFonts w:ascii="Cambria Math" w:hAnsi="Cambria Math"/>
          </w:rPr>
          <m:t>i</m:t>
        </m:r>
      </m:oMath>
      <w:r w:rsidR="00F4423E" w:rsidRPr="00983E71">
        <w:t xml:space="preserve">, we apply the </w:t>
      </w:r>
      <w:r w:rsidR="00B07818" w:rsidRPr="00983E71">
        <w:t>maximum-likelihood estimation</w:t>
      </w:r>
      <w:r w:rsidR="00F4423E" w:rsidRPr="00983E71">
        <w:t xml:space="preserve"> to </w:t>
      </w:r>
      <w:r w:rsidR="00F44DEA" w:rsidRPr="00983E71">
        <w:t>figure out</w:t>
      </w:r>
      <w:r w:rsidR="00F4423E" w:rsidRPr="00983E71">
        <w:t xml:space="preserve"> the estimated coefficients of this item, </w:t>
      </w:r>
      <m:oMath>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d</m:t>
                    </m:r>
                  </m:sub>
                </m:sSub>
              </m:e>
            </m:d>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sidR="00F4423E" w:rsidRPr="00983E71">
        <w:t xml:space="preserve"> as follows:</w:t>
      </w:r>
    </w:p>
    <w:p w14:paraId="4A66506B" w14:textId="04619404" w:rsidR="00F4423E" w:rsidRPr="00983E71" w:rsidRDefault="00005FF9" w:rsidP="00E94671">
      <w:pPr>
        <w:spacing w:line="480" w:lineRule="auto"/>
        <w:ind w:left="288" w:firstLine="562"/>
        <w:jc w:val="both"/>
      </w:pPr>
      <m:oMathPara>
        <m:oMath>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i</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rPr>
                  </m:ctrlPr>
                </m:sSubPr>
                <m:e>
                  <m:r>
                    <m:rPr>
                      <m:sty m:val="bi"/>
                    </m:rPr>
                    <w:rPr>
                      <w:rFonts w:ascii="Cambria Math" w:hAnsi="Cambria Math"/>
                    </w:rPr>
                    <m:t>b</m:t>
                  </m:r>
                </m:e>
                <m:sub>
                  <m:r>
                    <w:rPr>
                      <w:rFonts w:ascii="Cambria Math" w:hAnsi="Cambria Math"/>
                    </w:rPr>
                    <m:t>i</m:t>
                  </m:r>
                </m:sub>
              </m:sSub>
            </m:lim>
          </m:limLow>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log⁡</m:t>
          </m:r>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rPr>
                  </m:ctrlPr>
                </m:sSubPr>
                <m:e>
                  <m:r>
                    <m:rPr>
                      <m:sty m:val="bi"/>
                    </m:rPr>
                    <w:rPr>
                      <w:rFonts w:ascii="Cambria Math" w:hAnsi="Cambria Math"/>
                    </w:rPr>
                    <m:t>b</m:t>
                  </m:r>
                </m:e>
                <m:sub>
                  <m:r>
                    <w:rPr>
                      <w:rFonts w:ascii="Cambria Math" w:hAnsi="Cambria Math"/>
                    </w:rPr>
                    <m:t>i</m:t>
                  </m:r>
                </m:sub>
              </m:sSub>
            </m:lim>
          </m:limLow>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sSubSup>
                <m:sSubSupPr>
                  <m:ctrlPr>
                    <w:rPr>
                      <w:rFonts w:ascii="Cambria Math" w:hAnsi="Cambria Math"/>
                    </w:rPr>
                  </m:ctrlPr>
                </m:sSubSup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H</m:t>
              </m:r>
              <m:d>
                <m:dPr>
                  <m:ctrlPr>
                    <w:rPr>
                      <w:rFonts w:ascii="Cambria Math" w:hAnsi="Cambria Math"/>
                    </w:rPr>
                  </m:ctrlPr>
                </m:dPr>
                <m:e>
                  <m:sSubSup>
                    <m:sSubSupPr>
                      <m:ctrlPr>
                        <w:rPr>
                          <w:rFonts w:ascii="Cambria Math" w:hAnsi="Cambria Math"/>
                        </w:rPr>
                      </m:ctrlPr>
                    </m:sSubSup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b</m:t>
                      </m:r>
                    </m:e>
                    <m:sub>
                      <m:r>
                        <w:rPr>
                          <w:rFonts w:ascii="Cambria Math" w:hAnsi="Cambria Math"/>
                        </w:rPr>
                        <m:t>i</m:t>
                      </m:r>
                    </m:sub>
                  </m:sSub>
                </m:e>
              </m:d>
            </m:e>
          </m:d>
          <m:r>
            <m:rPr>
              <m:sty m:val="p"/>
            </m:rPr>
            <w:rPr>
              <w:rFonts w:ascii="Cambria Math" w:hAnsi="Cambria Math"/>
            </w:rPr>
            <m:t>,</m:t>
          </m:r>
        </m:oMath>
      </m:oMathPara>
    </w:p>
    <w:p w14:paraId="5227E2F9" w14:textId="485FB304" w:rsidR="00F4423E" w:rsidRPr="00983E71" w:rsidRDefault="00F4423E" w:rsidP="00E94671">
      <w:pPr>
        <w:spacing w:line="480" w:lineRule="auto"/>
        <w:ind w:left="288" w:firstLine="562"/>
        <w:jc w:val="both"/>
      </w:pPr>
      <w:r w:rsidRPr="00983E71">
        <w:t xml:space="preserve">where </w:t>
      </w:r>
      <m:oMath>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oMath>
      <w:r w:rsidRPr="00983E71">
        <w:t xml:space="preserve"> is the likelihood function associated with the data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oMath>
      <w:r w:rsidRPr="00983E71">
        <w:t xml:space="preserve"> and the coefficient vector </w:t>
      </w:r>
      <m:oMath>
        <m:sSub>
          <m:sSubPr>
            <m:ctrlPr>
              <w:rPr>
                <w:rFonts w:ascii="Cambria Math" w:hAnsi="Cambria Math"/>
              </w:rPr>
            </m:ctrlPr>
          </m:sSubPr>
          <m:e>
            <m:r>
              <m:rPr>
                <m:sty m:val="bi"/>
              </m:rPr>
              <w:rPr>
                <w:rFonts w:ascii="Cambria Math" w:hAnsi="Cambria Math"/>
              </w:rPr>
              <m:t>b</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sidRPr="00983E71">
        <w:t xml:space="preserve">, and </w:t>
      </w:r>
      <m:oMath>
        <m:r>
          <w:rPr>
            <w:rFonts w:ascii="Cambria Math" w:hAnsi="Cambria Math"/>
          </w:rPr>
          <m:t>H</m:t>
        </m:r>
        <m:r>
          <m:rPr>
            <m:sty m:val="p"/>
          </m:rPr>
          <w:rPr>
            <w:rFonts w:ascii="Cambria Math" w:hAnsi="Cambria Math"/>
          </w:rPr>
          <m:t>(⋅):</m:t>
        </m:r>
        <m:r>
          <m:rPr>
            <m:scr m:val="double-struck"/>
          </m:rPr>
          <w:rPr>
            <w:rFonts w:ascii="Cambria Math" w:hAnsi="Cambria Math"/>
          </w:rPr>
          <m:t>R</m:t>
        </m:r>
        <m:r>
          <m:rPr>
            <m:sty m:val="p"/>
          </m:rPr>
          <w:rPr>
            <w:rFonts w:ascii="Cambria Math" w:hAnsi="Cambria Math"/>
          </w:rPr>
          <m:t>→</m:t>
        </m:r>
        <m:r>
          <m:rPr>
            <m:scr m:val="double-struck"/>
          </m:rPr>
          <w:rPr>
            <w:rFonts w:ascii="Cambria Math" w:hAnsi="Cambria Math"/>
          </w:rPr>
          <m:t>R</m:t>
        </m:r>
      </m:oMath>
      <w:r w:rsidRPr="00983E71">
        <w:t xml:space="preserve"> is the infinitely differentiable normalization mapping in the GLM with </w:t>
      </w:r>
      <m:oMath>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oMath>
      <w:r w:rsidRPr="00983E71">
        <w:t xml:space="preserve">. We refer to the estimator </w:t>
      </w:r>
      <m:oMath>
        <m:acc>
          <m:accPr>
            <m:chr m:val="ˆ"/>
            <m:ctrlPr>
              <w:rPr>
                <w:rFonts w:ascii="Cambria Math" w:hAnsi="Cambria Math"/>
              </w:rPr>
            </m:ctrlPr>
          </m:accPr>
          <m:e>
            <m:r>
              <m:rPr>
                <m:sty m:val="bi"/>
              </m:rPr>
              <w:rPr>
                <w:rFonts w:ascii="Cambria Math" w:hAnsi="Cambria Math"/>
              </w:rPr>
              <m:t>b</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n</m:t>
                </m:r>
              </m:sub>
            </m:sSub>
          </m:e>
        </m:d>
      </m:oMath>
      <w:r w:rsidRPr="00983E71">
        <w:t xml:space="preserve"> as the decentralized estimator. Throughout this </w:t>
      </w:r>
      <w:r w:rsidR="00256D42" w:rsidRPr="00983E71">
        <w:t>report</w:t>
      </w:r>
      <w:r w:rsidRPr="00983E71">
        <w:t xml:space="preserve">, we parameterize the </w:t>
      </w:r>
      <w:r w:rsidRPr="00983E71">
        <w:lastRenderedPageBreak/>
        <w:t xml:space="preserve">estimators with the sample size </w:t>
      </w:r>
      <m:oMath>
        <m:r>
          <w:rPr>
            <w:rFonts w:ascii="Cambria Math" w:hAnsi="Cambria Math"/>
          </w:rPr>
          <m:t>m</m:t>
        </m:r>
      </m:oMath>
      <w:r w:rsidRPr="00983E71">
        <w:t xml:space="preserve"> when we want to make this dependence explicit. For example, we use </w:t>
      </w:r>
      <m:oMath>
        <m:acc>
          <m:accPr>
            <m:chr m:val="ˆ"/>
            <m:ctrlPr>
              <w:rPr>
                <w:rFonts w:ascii="Cambria Math" w:hAnsi="Cambria Math"/>
              </w:rPr>
            </m:ctrlPr>
          </m:accPr>
          <m:e>
            <m:r>
              <m:rPr>
                <m:sty m:val="bi"/>
              </m:rPr>
              <w:rPr>
                <w:rFonts w:ascii="Cambria Math" w:hAnsi="Cambria Math"/>
              </w:rPr>
              <m:t>b</m:t>
            </m:r>
          </m:e>
        </m:acc>
        <m:r>
          <m:rPr>
            <m:sty m:val="p"/>
          </m:rPr>
          <w:rPr>
            <w:rFonts w:ascii="Cambria Math" w:hAnsi="Cambria Math"/>
          </w:rPr>
          <m:t>(</m:t>
        </m:r>
        <m:r>
          <w:rPr>
            <w:rFonts w:ascii="Cambria Math" w:hAnsi="Cambria Math"/>
          </w:rPr>
          <m:t>m</m:t>
        </m:r>
        <m:r>
          <m:rPr>
            <m:sty m:val="p"/>
          </m:rPr>
          <w:rPr>
            <w:rFonts w:ascii="Cambria Math" w:hAnsi="Cambria Math"/>
          </w:rPr>
          <m:t>) :=</m:t>
        </m:r>
      </m:oMath>
      <w:r w:rsidRPr="00983E71">
        <w:t xml:space="preserve"> </w:t>
      </w:r>
      <m:oMath>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m:rPr>
                    <m:sty m:val="p"/>
                  </m:rPr>
                  <w:rPr>
                    <w:rFonts w:ascii="Cambria Math" w:hAnsi="Cambria Math"/>
                  </w:rPr>
                  <m:t>1</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m:rPr>
                    <m:sty m:val="p"/>
                  </m:rPr>
                  <w:rPr>
                    <w:rFonts w:ascii="Cambria Math" w:hAnsi="Cambria Math"/>
                  </w:rPr>
                  <m:t>2</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n</m:t>
                </m:r>
              </m:sub>
            </m:sSub>
            <m:r>
              <m:rPr>
                <m:sty m:val="p"/>
              </m:rPr>
              <w:rPr>
                <w:rFonts w:ascii="Cambria Math" w:hAnsi="Cambria Math"/>
              </w:rPr>
              <m:t>(</m:t>
            </m:r>
            <m:r>
              <w:rPr>
                <w:rFonts w:ascii="Cambria Math" w:hAnsi="Cambria Math"/>
              </w:rPr>
              <m:t>m</m:t>
            </m:r>
            <m:r>
              <m:rPr>
                <m:sty m:val="p"/>
              </m:rPr>
              <w:rPr>
                <w:rFonts w:ascii="Cambria Math" w:hAnsi="Cambria Math"/>
              </w:rPr>
              <m:t>)</m:t>
            </m:r>
          </m:e>
        </m:d>
      </m:oMath>
      <w:r w:rsidRPr="00983E71">
        <w:t xml:space="preserve"> to denote a decentralized estimator with sample size </w:t>
      </w:r>
      <m:oMath>
        <m:r>
          <w:rPr>
            <w:rFonts w:ascii="Cambria Math" w:hAnsi="Cambria Math"/>
          </w:rPr>
          <m:t>m</m:t>
        </m:r>
      </m:oMath>
      <w:r w:rsidRPr="00983E71">
        <w:t xml:space="preserve">. </w:t>
      </w:r>
      <w:r w:rsidR="00B17465" w:rsidRPr="00983E71">
        <w:t>Besides,</w:t>
      </w:r>
      <w:r w:rsidRPr="00983E71">
        <w:t xml:space="preserve"> we define the Fisher information matrix with respect to the decentralized model of item </w:t>
      </w:r>
      <m:oMath>
        <m:r>
          <w:rPr>
            <w:rFonts w:ascii="Cambria Math" w:hAnsi="Cambria Math"/>
          </w:rPr>
          <m:t>i</m:t>
        </m:r>
      </m:oMath>
      <w:r w:rsidRPr="00983E71">
        <w:t xml:space="preserve"> as</w:t>
      </w:r>
    </w:p>
    <w:p w14:paraId="5F3B5CF2" w14:textId="77777777" w:rsidR="00F4423E" w:rsidRPr="00983E71" w:rsidRDefault="00005FF9" w:rsidP="00E94671">
      <w:pPr>
        <w:spacing w:line="480" w:lineRule="auto"/>
        <w:ind w:left="288" w:firstLine="562"/>
        <w:jc w:val="both"/>
      </w:pPr>
      <m:oMathPara>
        <m:oMath>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b</m:t>
                  </m:r>
                </m:e>
                <m:sub>
                  <m:r>
                    <w:rPr>
                      <w:rFonts w:ascii="Cambria Math" w:hAnsi="Cambria Math"/>
                    </w:rPr>
                    <m:t>i</m:t>
                  </m:r>
                </m:sub>
              </m:sSub>
            </m:e>
          </m:d>
          <m:r>
            <m:rPr>
              <m:sty m:val="p"/>
            </m:rPr>
            <w:rPr>
              <w:rFonts w:ascii="Cambria Math" w:hAnsi="Cambria Math"/>
            </w:rPr>
            <m:t>:=-</m:t>
          </m:r>
          <m:r>
            <m:rPr>
              <m:scr m:val="double-struck"/>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log⁡</m:t>
              </m:r>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e>
          </m:d>
        </m:oMath>
      </m:oMathPara>
    </w:p>
    <w:p w14:paraId="1BDD9A9E" w14:textId="369C7902" w:rsidR="000D4F6E" w:rsidRPr="00983E71" w:rsidRDefault="00F4423E" w:rsidP="00E94671">
      <w:pPr>
        <w:spacing w:line="480" w:lineRule="auto"/>
        <w:ind w:left="288" w:firstLine="562"/>
        <w:jc w:val="both"/>
      </w:pPr>
      <w:r w:rsidRPr="00983E71">
        <w:t xml:space="preserve">where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oMath>
      <w:r w:rsidRPr="00983E71">
        <w:t xml:space="preserve"> is the Hessian operator and the expectation is taken with respect to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oMath>
      <w:r w:rsidRPr="00983E71">
        <w:t xml:space="preserve">. We first show the following consistency and normality property of the decentralized estimator </w:t>
      </w:r>
      <m:oMath>
        <m:acc>
          <m:accPr>
            <m:chr m:val="ˆ"/>
            <m:ctrlPr>
              <w:rPr>
                <w:rFonts w:ascii="Cambria Math" w:hAnsi="Cambria Math"/>
              </w:rPr>
            </m:ctrlPr>
          </m:accPr>
          <m:e>
            <m:r>
              <w:rPr>
                <w:rFonts w:ascii="Cambria Math" w:hAnsi="Cambria Math"/>
              </w:rPr>
              <m:t>b</m:t>
            </m:r>
          </m:e>
        </m:acc>
      </m:oMath>
      <w:r w:rsidRPr="00983E71">
        <w:t>, which will be used as a building block for our subsequent analyses.</w:t>
      </w:r>
    </w:p>
    <w:p w14:paraId="02CF09D0" w14:textId="77777777" w:rsidR="00992760" w:rsidRPr="00983E71" w:rsidRDefault="00645057" w:rsidP="00193D38">
      <w:pPr>
        <w:pStyle w:val="Heading3"/>
        <w:rPr>
          <w:b/>
          <w:bCs/>
        </w:rPr>
      </w:pPr>
      <w:bookmarkStart w:id="41" w:name="_Toc106304406"/>
      <w:r w:rsidRPr="00983E71">
        <w:rPr>
          <w:b/>
          <w:bCs/>
        </w:rPr>
        <w:t xml:space="preserve">3.2.1 </w:t>
      </w:r>
      <w:r w:rsidR="00BE3A8E" w:rsidRPr="00983E71">
        <w:rPr>
          <w:b/>
          <w:bCs/>
        </w:rPr>
        <w:t>Proposition 1</w:t>
      </w:r>
      <w:r w:rsidR="00A4449E" w:rsidRPr="00983E71">
        <w:rPr>
          <w:b/>
          <w:bCs/>
        </w:rPr>
        <w:t xml:space="preserve"> - </w:t>
      </w:r>
      <w:r w:rsidR="00193D38" w:rsidRPr="00983E71">
        <w:rPr>
          <w:b/>
          <w:bCs/>
        </w:rPr>
        <w:t xml:space="preserve">The decentralized estimator </w:t>
      </w:r>
      <m:oMath>
        <m:acc>
          <m:accPr>
            <m:chr m:val="ˆ"/>
            <m:ctrlPr>
              <w:rPr>
                <w:rFonts w:ascii="Cambria Math" w:hAnsi="Cambria Math"/>
                <w:b/>
                <w:bCs/>
              </w:rPr>
            </m:ctrlPr>
          </m:accPr>
          <m:e>
            <m:r>
              <m:rPr>
                <m:sty m:val="bi"/>
              </m:rPr>
              <w:rPr>
                <w:rFonts w:ascii="Cambria Math" w:hAnsi="Cambria Math"/>
              </w:rPr>
              <m:t>b</m:t>
            </m:r>
          </m:e>
        </m:acc>
      </m:oMath>
      <w:r w:rsidR="00193D38" w:rsidRPr="00983E71">
        <w:rPr>
          <w:b/>
          <w:bCs/>
        </w:rPr>
        <w:t xml:space="preserve"> </w:t>
      </w:r>
      <w:r w:rsidR="00992760" w:rsidRPr="00983E71">
        <w:rPr>
          <w:b/>
          <w:bCs/>
        </w:rPr>
        <w:t>satisfactions</w:t>
      </w:r>
      <w:bookmarkEnd w:id="41"/>
    </w:p>
    <w:p w14:paraId="73CAE394" w14:textId="63CC45CE" w:rsidR="009148F0" w:rsidRPr="00983E71" w:rsidRDefault="004A29FC" w:rsidP="00E94671">
      <w:pPr>
        <w:spacing w:line="480" w:lineRule="auto"/>
        <w:ind w:left="288" w:firstLine="562"/>
        <w:jc w:val="both"/>
      </w:pPr>
      <w:r w:rsidRPr="00983E71">
        <w:t>A -</w:t>
      </w:r>
      <w:r w:rsidR="009148F0" w:rsidRPr="00983E71">
        <w:t xml:space="preserve"> CONSISTENCY</w:t>
      </w:r>
      <w:r w:rsidR="007F19B7" w:rsidRPr="00983E71">
        <w:t>:</w:t>
      </w:r>
    </w:p>
    <w:p w14:paraId="3C348CC8" w14:textId="567FFC60" w:rsidR="009148F0" w:rsidRPr="00983E71" w:rsidRDefault="009148F0" w:rsidP="00E94671">
      <w:pPr>
        <w:spacing w:line="480" w:lineRule="auto"/>
        <w:ind w:left="288" w:firstLine="562"/>
        <w:jc w:val="both"/>
      </w:pPr>
      <w:r w:rsidRPr="00983E71">
        <w:t xml:space="preserve">As </w:t>
      </w:r>
      <m:oMath>
        <m:r>
          <w:rPr>
            <w:rFonts w:ascii="Cambria Math" w:hAnsi="Cambria Math"/>
          </w:rPr>
          <m:t>m</m:t>
        </m:r>
        <m:r>
          <m:rPr>
            <m:sty m:val="p"/>
          </m:rPr>
          <w:rPr>
            <w:rFonts w:ascii="Cambria Math" w:hAnsi="Cambria Math"/>
          </w:rPr>
          <m:t>↑+∞</m:t>
        </m:r>
      </m:oMath>
      <w:r w:rsidRPr="00983E71">
        <w:t>, (</w:t>
      </w:r>
      <w:r w:rsidR="00BF1DBF" w:rsidRPr="00983E71">
        <w:t>1</w:t>
      </w:r>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then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r>
          <m:rPr>
            <m:sty m:val="p"/>
          </m:rPr>
          <w:rPr>
            <w:rFonts w:ascii="Cambria Math" w:hAnsi="Cambria Math"/>
          </w:rPr>
          <m:t>;</m:t>
        </m:r>
      </m:oMath>
      <w:r w:rsidRPr="00983E71">
        <w:t xml:space="preserve"> (</w:t>
      </w:r>
      <w:r w:rsidR="00BF1DBF" w:rsidRPr="00983E71">
        <w:t>2</w:t>
      </w:r>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then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oMath>
      <w:r w:rsidRPr="00983E71">
        <w:t xml:space="preserve"> </w:t>
      </w:r>
      <m:oMath>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r>
          <m:rPr>
            <m:sty m:val="p"/>
          </m:rPr>
          <w:rPr>
            <w:rFonts w:ascii="Cambria Math" w:hAnsi="Cambria Math"/>
          </w:rPr>
          <m:t>;</m:t>
        </m:r>
      </m:oMath>
      <w:r w:rsidRPr="00983E71">
        <w:t xml:space="preserve"> and </w:t>
      </w:r>
      <m:oMath>
        <m:r>
          <m:rPr>
            <m:sty m:val="p"/>
          </m:rPr>
          <w:rPr>
            <w:rFonts w:ascii="Cambria Math" w:hAnsi="Cambria Math"/>
          </w:rPr>
          <m:t>(</m:t>
        </m:r>
      </m:oMath>
      <w:r w:rsidR="00BF1DBF" w:rsidRPr="00983E71">
        <w:t>3</w:t>
      </w:r>
      <m:oMath>
        <m:r>
          <m:rPr>
            <m:sty m:val="p"/>
          </m:rPr>
          <w:rPr>
            <w:rFonts w:ascii="Cambria Math" w:hAnsi="Cambria Math"/>
          </w:rPr>
          <m:t>)</m:t>
        </m:r>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then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oMath>
      <w:r w:rsidRPr="00983E71">
        <w:t xml:space="preserve">, where </w:t>
      </w:r>
      <m:oMath>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oMath>
      <w:r w:rsidRPr="00983E71">
        <w:t xml:space="preserve"> refers to convergence in probability.</w:t>
      </w:r>
    </w:p>
    <w:p w14:paraId="3CE0ACFE" w14:textId="5A4A8147" w:rsidR="007F19B7" w:rsidRPr="00983E71" w:rsidRDefault="0002301C" w:rsidP="00E94671">
      <w:pPr>
        <w:spacing w:line="480" w:lineRule="auto"/>
        <w:ind w:left="288" w:firstLine="562"/>
        <w:jc w:val="both"/>
      </w:pPr>
      <w:r w:rsidRPr="00983E71">
        <w:t>B -</w:t>
      </w:r>
      <w:r w:rsidR="009148F0" w:rsidRPr="00983E71">
        <w:t xml:space="preserve"> NORMALITY</w:t>
      </w:r>
      <w:r w:rsidR="007F19B7" w:rsidRPr="00983E71">
        <w:t>:</w:t>
      </w:r>
    </w:p>
    <w:p w14:paraId="4709AEB8" w14:textId="4B9F6489" w:rsidR="009148F0" w:rsidRPr="00983E71" w:rsidRDefault="009148F0" w:rsidP="00E94671">
      <w:pPr>
        <w:spacing w:line="480" w:lineRule="auto"/>
        <w:ind w:left="288" w:firstLine="562"/>
        <w:jc w:val="both"/>
      </w:pPr>
      <w:r w:rsidRPr="00983E71">
        <w:t xml:space="preserve">For each item </w:t>
      </w:r>
      <m:oMath>
        <m:r>
          <w:rPr>
            <w:rFonts w:ascii="Cambria Math" w:hAnsi="Cambria Math"/>
          </w:rPr>
          <m:t>i</m:t>
        </m:r>
      </m:oMath>
      <w:r w:rsidRPr="00983E71">
        <w:t xml:space="preserve"> and each feature </w:t>
      </w:r>
      <m:oMath>
        <m:r>
          <w:rPr>
            <w:rFonts w:ascii="Cambria Math" w:hAnsi="Cambria Math"/>
          </w:rPr>
          <m:t>l</m:t>
        </m:r>
        <m:r>
          <m:rPr>
            <m:sty m:val="p"/>
          </m:rPr>
          <w:rPr>
            <w:rFonts w:ascii="Cambria Math" w:hAnsi="Cambria Math"/>
          </w:rPr>
          <m:t>∈</m:t>
        </m:r>
        <m:r>
          <m:rPr>
            <m:scr m:val="script"/>
          </m:rPr>
          <w:rPr>
            <w:rFonts w:ascii="Cambria Math" w:hAnsi="Cambria Math"/>
          </w:rPr>
          <m:t>D</m:t>
        </m:r>
      </m:oMath>
      <w:r w:rsidRPr="00983E71">
        <w:t xml:space="preserve">, there exist a threshold </w:t>
      </w:r>
      <m:oMath>
        <m:sSub>
          <m:sSubPr>
            <m:ctrlPr>
              <w:rPr>
                <w:rFonts w:ascii="Cambria Math" w:hAnsi="Cambria Math"/>
              </w:rPr>
            </m:ctrlPr>
          </m:sSubPr>
          <m:e>
            <m:r>
              <m:rPr>
                <m:scr m:val="fraktur"/>
              </m:rP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on the sample size and a constant </w:t>
      </w:r>
      <m:oMath>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&gt;0</m:t>
        </m:r>
      </m:oMath>
      <w:r w:rsidRPr="00983E71">
        <w:t xml:space="preserve"> such that if </w:t>
      </w:r>
      <m:oMath>
        <m:r>
          <w:rPr>
            <w:rFonts w:ascii="Cambria Math" w:hAnsi="Cambria Math"/>
          </w:rPr>
          <m:t>m</m:t>
        </m:r>
        <m:r>
          <m:rPr>
            <m:sty m:val="p"/>
          </m:rPr>
          <w:rPr>
            <w:rFonts w:ascii="Cambria Math" w:hAnsi="Cambria Math"/>
          </w:rPr>
          <m:t>≥</m:t>
        </m:r>
        <m:sSub>
          <m:sSubPr>
            <m:ctrlPr>
              <w:rPr>
                <w:rFonts w:ascii="Cambria Math" w:hAnsi="Cambria Math"/>
              </w:rPr>
            </m:ctrlPr>
          </m:sSubPr>
          <m:e>
            <m:r>
              <m:rPr>
                <m:scr m:val="fraktur"/>
              </m:rP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we have, for any </w:t>
      </w:r>
      <m:oMath>
        <m:r>
          <w:rPr>
            <w:rFonts w:ascii="Cambria Math" w:hAnsi="Cambria Math"/>
          </w:rPr>
          <m:t>ϵ</m:t>
        </m:r>
        <m:r>
          <m:rPr>
            <m:sty m:val="p"/>
          </m:rPr>
          <w:rPr>
            <w:rFonts w:ascii="Cambria Math" w:hAnsi="Cambria Math"/>
          </w:rPr>
          <m:t>&gt;0</m:t>
        </m:r>
      </m:oMath>
      <w:r w:rsidRPr="00983E71">
        <w:t>,</w:t>
      </w:r>
    </w:p>
    <w:p w14:paraId="5980AF6B" w14:textId="665E23A8" w:rsidR="009148F0" w:rsidRPr="00983E71" w:rsidRDefault="009148F0" w:rsidP="00E94671">
      <w:pPr>
        <w:spacing w:line="480" w:lineRule="auto"/>
        <w:ind w:left="288" w:firstLine="562"/>
        <w:jc w:val="both"/>
      </w:pPr>
      <m:oMath>
        <m:r>
          <m:rPr>
            <m:scr m:val="double-struck"/>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r>
              <m:rPr>
                <m:sty m:val="p"/>
              </m:rPr>
              <w:rPr>
                <w:rFonts w:ascii="Cambria Math" w:hAnsi="Cambria Math"/>
              </w:rPr>
              <m:t>≤</m:t>
            </m:r>
            <m:r>
              <w:rPr>
                <w:rFonts w:ascii="Cambria Math" w:hAnsi="Cambria Math"/>
              </w:rPr>
              <m:t>ϵ</m:t>
            </m:r>
          </m:e>
        </m:d>
        <m:r>
          <m:rPr>
            <m:sty m:val="p"/>
          </m:rPr>
          <w:rPr>
            <w:rFonts w:ascii="Cambria Math" w:hAnsi="Cambria Math"/>
          </w:rPr>
          <m:t>≥1-3exp⁡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l</m:t>
                </m:r>
              </m:sub>
            </m:sSub>
            <m:sSup>
              <m:sSupPr>
                <m:ctrlPr>
                  <w:rPr>
                    <w:rFonts w:ascii="Cambria Math" w:hAnsi="Cambria Math"/>
                  </w:rPr>
                </m:ctrlPr>
              </m:sSupPr>
              <m:e>
                <m:r>
                  <w:rPr>
                    <w:rFonts w:ascii="Cambria Math" w:hAnsi="Cambria Math"/>
                  </w:rPr>
                  <m:t>ϵ</m:t>
                </m:r>
              </m:e>
              <m:sup>
                <m:r>
                  <m:rPr>
                    <m:sty m:val="p"/>
                  </m:rPr>
                  <w:rPr>
                    <w:rFonts w:ascii="Cambria Math" w:hAnsi="Cambria Math"/>
                  </w:rPr>
                  <m:t>2</m:t>
                </m:r>
              </m:sup>
            </m:sSup>
            <m:r>
              <w:rPr>
                <w:rFonts w:ascii="Cambria Math" w:hAnsi="Cambria Math"/>
              </w:rPr>
              <m:t>m</m:t>
            </m:r>
          </m:e>
        </m:d>
      </m:oMath>
      <w:r w:rsidR="008F557A" w:rsidRPr="00983E71">
        <w:t>.</w:t>
      </w:r>
    </w:p>
    <w:p w14:paraId="38D68F43" w14:textId="77777777" w:rsidR="009148F0" w:rsidRPr="00983E71" w:rsidRDefault="009148F0" w:rsidP="00E94671">
      <w:pPr>
        <w:spacing w:line="480" w:lineRule="auto"/>
        <w:ind w:left="288" w:firstLine="562"/>
        <w:jc w:val="both"/>
      </w:pPr>
      <w:r w:rsidRPr="00983E71">
        <w:t xml:space="preserve">Furthermore, for each item </w:t>
      </w:r>
      <m:oMath>
        <m:r>
          <w:rPr>
            <w:rFonts w:ascii="Cambria Math" w:hAnsi="Cambria Math"/>
          </w:rPr>
          <m:t>i</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i</m:t>
            </m:r>
          </m:sub>
        </m:sSub>
      </m:oMath>
      <w:r w:rsidRPr="00983E71">
        <w:t xml:space="preserve"> is asymptotically normally distributed with</w:t>
      </w:r>
    </w:p>
    <w:p w14:paraId="1A42CCB1" w14:textId="6C0A1D50" w:rsidR="009148F0" w:rsidRPr="00983E71" w:rsidRDefault="00005FF9" w:rsidP="00E94671">
      <w:pPr>
        <w:spacing w:line="480" w:lineRule="auto"/>
        <w:ind w:left="288" w:firstLine="562"/>
        <w:jc w:val="both"/>
      </w:pPr>
      <m:oMath>
        <m:rad>
          <m:radPr>
            <m:degHide m:val="1"/>
            <m:ctrlPr>
              <w:rPr>
                <w:rFonts w:ascii="Cambria Math" w:hAnsi="Cambria Math"/>
              </w:rPr>
            </m:ctrlPr>
          </m:radPr>
          <m:deg/>
          <m:e>
            <m:r>
              <w:rPr>
                <w:rFonts w:ascii="Cambria Math" w:hAnsi="Cambria Math"/>
              </w:rPr>
              <m:t>m</m:t>
            </m:r>
          </m:e>
        </m:rad>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b</m:t>
                    </m:r>
                  </m:e>
                </m:acc>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limUpp>
          <m:limUppPr>
            <m:ctrlPr>
              <w:rPr>
                <w:rFonts w:ascii="Cambria Math" w:hAnsi="Cambria Math"/>
              </w:rPr>
            </m:ctrlPr>
          </m:limUppPr>
          <m:e>
            <m:r>
              <m:rPr>
                <m:sty m:val="p"/>
              </m:rPr>
              <w:rPr>
                <w:rFonts w:ascii="Cambria Math" w:hAnsi="Cambria Math"/>
              </w:rPr>
              <m:t>⟶</m:t>
            </m:r>
          </m:e>
          <m:lim>
            <m:r>
              <w:rPr>
                <w:rFonts w:ascii="Cambria Math" w:hAnsi="Cambria Math"/>
              </w:rPr>
              <m:t>d</m:t>
            </m:r>
          </m:lim>
        </m:limUpp>
        <m:r>
          <m:rPr>
            <m:scr m:val="script"/>
          </m:rPr>
          <w:rPr>
            <w:rFonts w:ascii="Cambria Math" w:hAnsi="Cambria Math"/>
          </w:rPr>
          <m:t>N</m:t>
        </m:r>
        <m:d>
          <m:dPr>
            <m:ctrlPr>
              <w:rPr>
                <w:rFonts w:ascii="Cambria Math" w:hAnsi="Cambria Math"/>
              </w:rPr>
            </m:ctrlPr>
          </m:dPr>
          <m:e>
            <m:r>
              <m:rPr>
                <m:sty m:val="b"/>
              </m:rPr>
              <w:rPr>
                <w:rFonts w:ascii="Cambria Math" w:hAnsi="Cambria Math"/>
              </w:rPr>
              <m:t>0</m:t>
            </m:r>
            <m:r>
              <m:rPr>
                <m:sty m:val="p"/>
              </m:rPr>
              <w:rPr>
                <w:rFonts w:ascii="Cambria Math" w:hAnsi="Cambria Math"/>
              </w:rPr>
              <m:t>,</m:t>
            </m:r>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sup>
                <m:r>
                  <m:rPr>
                    <m:sty m:val="p"/>
                  </m:rPr>
                  <w:rPr>
                    <w:rFonts w:ascii="Cambria Math" w:hAnsi="Cambria Math"/>
                  </w:rPr>
                  <m:t>-1</m:t>
                </m:r>
              </m:sup>
            </m:sSup>
          </m:e>
        </m:d>
        <m:r>
          <m:rPr>
            <m:nor/>
          </m:rPr>
          <m:t> as </m:t>
        </m:r>
        <m:r>
          <w:rPr>
            <w:rFonts w:ascii="Cambria Math" w:hAnsi="Cambria Math"/>
          </w:rPr>
          <m:t>m</m:t>
        </m:r>
        <m:r>
          <m:rPr>
            <m:sty m:val="p"/>
          </m:rPr>
          <w:rPr>
            <w:rFonts w:ascii="Cambria Math" w:hAnsi="Cambria Math"/>
          </w:rPr>
          <m:t>↑+∞</m:t>
        </m:r>
      </m:oMath>
      <w:r w:rsidR="004B3372" w:rsidRPr="00983E71">
        <w:t>.</w:t>
      </w:r>
    </w:p>
    <w:p w14:paraId="0FB3637E" w14:textId="77777777" w:rsidR="009148F0" w:rsidRPr="00983E71" w:rsidRDefault="009148F0" w:rsidP="00E94671">
      <w:pPr>
        <w:spacing w:line="480" w:lineRule="auto"/>
        <w:ind w:left="288" w:firstLine="562"/>
        <w:jc w:val="both"/>
      </w:pPr>
      <w:r w:rsidRPr="00983E71">
        <w:t xml:space="preserve">where </w:t>
      </w:r>
      <m:oMath>
        <m:limUpp>
          <m:limUppPr>
            <m:ctrlPr>
              <w:rPr>
                <w:rFonts w:ascii="Cambria Math" w:hAnsi="Cambria Math"/>
              </w:rPr>
            </m:ctrlPr>
          </m:limUppPr>
          <m:e>
            <m:r>
              <m:rPr>
                <m:sty m:val="p"/>
              </m:rPr>
              <w:rPr>
                <w:rFonts w:ascii="Cambria Math" w:hAnsi="Cambria Math"/>
              </w:rPr>
              <m:t>⟶</m:t>
            </m:r>
          </m:e>
          <m:lim>
            <m:r>
              <w:rPr>
                <w:rFonts w:ascii="Cambria Math" w:hAnsi="Cambria Math"/>
              </w:rPr>
              <m:t>d</m:t>
            </m:r>
          </m:lim>
        </m:limUpp>
      </m:oMath>
      <w:r w:rsidRPr="00983E71">
        <w:t xml:space="preserve"> refers to convergence in distribution, </w:t>
      </w:r>
      <m:oMath>
        <m:r>
          <m:rPr>
            <m:scr m:val="script"/>
          </m:rPr>
          <w:rPr>
            <w:rFonts w:ascii="Cambria Math" w:hAnsi="Cambria Math"/>
          </w:rPr>
          <m:t>N</m:t>
        </m:r>
        <m:d>
          <m:dPr>
            <m:ctrlPr>
              <w:rPr>
                <w:rFonts w:ascii="Cambria Math" w:hAnsi="Cambria Math"/>
              </w:rPr>
            </m:ctrlPr>
          </m:dPr>
          <m:e>
            <m:r>
              <m:rPr>
                <m:sty m:val="b"/>
              </m:rPr>
              <w:rPr>
                <w:rFonts w:ascii="Cambria Math" w:hAnsi="Cambria Math"/>
              </w:rPr>
              <m:t>0</m:t>
            </m:r>
            <m:r>
              <m:rPr>
                <m:sty m:val="p"/>
              </m:rPr>
              <w:rPr>
                <w:rFonts w:ascii="Cambria Math" w:hAnsi="Cambria Math"/>
              </w:rPr>
              <m:t>,</m:t>
            </m:r>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sup>
                <m:r>
                  <m:rPr>
                    <m:sty m:val="p"/>
                  </m:rPr>
                  <w:rPr>
                    <w:rFonts w:ascii="Cambria Math" w:hAnsi="Cambria Math"/>
                  </w:rPr>
                  <m:t>-1</m:t>
                </m:r>
              </m:sup>
            </m:sSup>
          </m:e>
        </m:d>
      </m:oMath>
      <w:r w:rsidRPr="00983E71">
        <w:t xml:space="preserve"> refers to the multivariate normal distribution with mean </w:t>
      </w:r>
      <m:oMath>
        <m:r>
          <m:rPr>
            <m:sty m:val="b"/>
          </m:rPr>
          <w:rPr>
            <w:rFonts w:ascii="Cambria Math" w:hAnsi="Cambria Math"/>
          </w:rPr>
          <m:t>0</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sidRPr="00983E71">
        <w:t xml:space="preserve"> and covariance matrix </w:t>
      </w:r>
      <m:oMath>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sup>
            <m:r>
              <m:rPr>
                <m:sty m:val="p"/>
              </m:rPr>
              <w:rPr>
                <w:rFonts w:ascii="Cambria Math" w:hAnsi="Cambria Math"/>
              </w:rPr>
              <m:t>-1</m:t>
            </m:r>
          </m:sup>
        </m:sSup>
      </m:oMath>
      <w:r w:rsidRPr="00983E71">
        <w:t>.</w:t>
      </w:r>
    </w:p>
    <w:p w14:paraId="6FFC8D4C" w14:textId="21CABBA3" w:rsidR="009148F0" w:rsidRPr="00983E71" w:rsidRDefault="009148F0" w:rsidP="00E94671">
      <w:pPr>
        <w:spacing w:line="480" w:lineRule="auto"/>
        <w:ind w:left="288" w:firstLine="562"/>
        <w:jc w:val="both"/>
      </w:pPr>
      <w:r w:rsidRPr="00983E71">
        <w:t>Proposition 1(</w:t>
      </w:r>
      <w:r w:rsidR="00D7502A" w:rsidRPr="00983E71">
        <w:t>A</w:t>
      </w:r>
      <w:r w:rsidRPr="00983E71">
        <w:t xml:space="preserve">) </w:t>
      </w:r>
      <w:r w:rsidR="006A088D" w:rsidRPr="00983E71">
        <w:t>proves</w:t>
      </w:r>
      <w:r w:rsidRPr="00983E71">
        <w:t xml:space="preserve"> that with </w:t>
      </w:r>
      <w:r w:rsidR="005574C4" w:rsidRPr="00983E71">
        <w:t>abundant</w:t>
      </w:r>
      <w:r w:rsidRPr="00983E71">
        <w:t xml:space="preserve"> observations, we can consistently </w:t>
      </w:r>
      <w:r w:rsidR="005574C4" w:rsidRPr="00983E71">
        <w:t>evaluate</w:t>
      </w:r>
      <w:r w:rsidRPr="00983E71">
        <w:t xml:space="preserve"> the feature coefficients </w:t>
      </w:r>
      <w:r w:rsidR="005574C4" w:rsidRPr="00983E71">
        <w:t xml:space="preserve">by </w:t>
      </w:r>
      <w:r w:rsidRPr="00983E71">
        <w:t xml:space="preserve"> the decentralized model. It is </w:t>
      </w:r>
      <w:r w:rsidR="003A3F66" w:rsidRPr="00983E71">
        <w:t>observable</w:t>
      </w:r>
      <w:r w:rsidRPr="00983E71">
        <w:t xml:space="preserve"> that the decentralized estimator, </w:t>
      </w:r>
      <m:oMath>
        <m:acc>
          <m:accPr>
            <m:chr m:val="ˆ"/>
            <m:ctrlPr>
              <w:rPr>
                <w:rFonts w:ascii="Cambria Math" w:hAnsi="Cambria Math"/>
              </w:rPr>
            </m:ctrlPr>
          </m:accPr>
          <m:e>
            <m:r>
              <m:rPr>
                <m:sty m:val="bi"/>
              </m:rPr>
              <w:rPr>
                <w:rFonts w:ascii="Cambria Math" w:hAnsi="Cambria Math"/>
              </w:rPr>
              <m:t>b</m:t>
            </m:r>
          </m:e>
        </m:acc>
      </m:oMath>
      <w:r w:rsidRPr="00983E71">
        <w:t xml:space="preserve">, is consistent given that the decentralized model has a high amount of flexibility </w:t>
      </w:r>
      <w:r w:rsidRPr="00983E71">
        <w:lastRenderedPageBreak/>
        <w:t>(which implies a low bias; see also Fahrmeir et al. 1985). Proposition 1(</w:t>
      </w:r>
      <w:r w:rsidR="00213313" w:rsidRPr="00983E71">
        <w:t>B</w:t>
      </w:r>
      <w:r w:rsidRPr="00983E71">
        <w:t xml:space="preserve">) further </w:t>
      </w:r>
      <w:r w:rsidR="00213313" w:rsidRPr="00983E71">
        <w:t>shows</w:t>
      </w:r>
      <w:r w:rsidRPr="00983E71">
        <w:t xml:space="preserve"> that the coefficient estimation error of the decentralized approach is approximately normally distributed under both finite sample and asymptotic regimes. Therefore, if we have </w:t>
      </w:r>
      <w:r w:rsidR="00213313" w:rsidRPr="00983E71">
        <w:t xml:space="preserve">a large </w:t>
      </w:r>
      <w:r w:rsidR="00A3264F" w:rsidRPr="00983E71">
        <w:t>number</w:t>
      </w:r>
      <w:r w:rsidR="00213313" w:rsidRPr="00983E71">
        <w:t xml:space="preserve"> of</w:t>
      </w:r>
      <w:r w:rsidRPr="00983E71">
        <w:t xml:space="preserve"> observations for each item, the prediction accuracy of the decentralized model will be high. However, two issues remain unaddressed with the decentralized estimation: (</w:t>
      </w:r>
      <w:r w:rsidR="00A3264F" w:rsidRPr="00983E71">
        <w:t>1</w:t>
      </w:r>
      <w:r w:rsidRPr="00983E71">
        <w:t xml:space="preserve">) how can we </w:t>
      </w:r>
      <w:r w:rsidR="00FB1BAA" w:rsidRPr="00983E71">
        <w:t>realize</w:t>
      </w:r>
      <w:r w:rsidRPr="00983E71">
        <w:t xml:space="preserve"> the right aggregation level for each feature, and (</w:t>
      </w:r>
      <w:r w:rsidR="00FB1BAA" w:rsidRPr="00983E71">
        <w:t>2</w:t>
      </w:r>
      <w:r w:rsidRPr="00983E71">
        <w:t xml:space="preserve">) how can we identify the </w:t>
      </w:r>
      <w:r w:rsidR="00FB1BAA" w:rsidRPr="00983E71">
        <w:t xml:space="preserve">items’ </w:t>
      </w:r>
      <w:r w:rsidRPr="00983E71">
        <w:t xml:space="preserve">cluster structure. </w:t>
      </w:r>
      <w:r w:rsidR="00FB1BAA" w:rsidRPr="00983E71">
        <w:t>Moreover</w:t>
      </w:r>
      <w:r w:rsidRPr="00983E71">
        <w:t xml:space="preserve">, the decentralized estimation may suffer from overfitting and, hence, admit a high variance. Addressing these issues will be the main focus in the remaining of this </w:t>
      </w:r>
      <w:r w:rsidR="00FB1BAA" w:rsidRPr="00983E71">
        <w:t>report</w:t>
      </w:r>
      <w:r w:rsidRPr="00983E71">
        <w:t xml:space="preserve">. To </w:t>
      </w:r>
      <w:r w:rsidR="0010615A" w:rsidRPr="00983E71">
        <w:t>evaluate</w:t>
      </w:r>
      <w:r w:rsidRPr="00983E71">
        <w:t xml:space="preserve"> the aggregation level and the underlying cluster structure based on the GLM specification in Eq. (1), we </w:t>
      </w:r>
      <w:r w:rsidR="00091025" w:rsidRPr="00983E71">
        <w:t>further</w:t>
      </w:r>
      <w:r w:rsidRPr="00983E71">
        <w:t xml:space="preserve"> introduce another special case of the model in which the data aggregation level and the cluster structure are known to the retailer. We refer to this case as the aggregate model and call its </w:t>
      </w:r>
      <w:r w:rsidR="00DF3BD4" w:rsidRPr="00983E71">
        <w:t>maximum-likelihood estimation</w:t>
      </w:r>
      <w:r w:rsidRPr="00983E71">
        <w:t xml:space="preserve"> the aggregate estimator, which we denote by</w:t>
      </w:r>
    </w:p>
    <w:p w14:paraId="46C5831C" w14:textId="77777777" w:rsidR="009148F0" w:rsidRPr="00983E71" w:rsidRDefault="00005FF9" w:rsidP="00E94671">
      <w:pPr>
        <w:spacing w:line="480" w:lineRule="auto"/>
        <w:ind w:left="288" w:firstLine="562"/>
        <w:jc w:val="both"/>
      </w:pPr>
      <m:oMathPara>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b</m:t>
                  </m:r>
                </m:e>
              </m:acc>
            </m:e>
            <m:sup>
              <m:r>
                <w:rPr>
                  <w:rFonts w:ascii="Cambria Math" w:hAnsi="Cambria Math"/>
                </w:rPr>
                <m:t>a</m:t>
              </m:r>
            </m:sup>
          </m:s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t>
              </m:r>
              <m:nary>
                <m:naryPr>
                  <m:chr m:val="m"/>
                  <m:limLoc m:val="undOvr"/>
                  <m:subHide m:val="1"/>
                  <m:supHide m:val="1"/>
                  <m:ctrlPr>
                    <w:rPr>
                      <w:rFonts w:ascii="Cambria Math" w:hAnsi="Cambria Math"/>
                    </w:rPr>
                  </m:ctrlPr>
                </m:naryPr>
                <m:sub/>
                <m:sup/>
                <m:e>
                  <m:r>
                    <w:rPr>
                      <w:rFonts w:ascii="Cambria Math" w:hAnsi="Cambria Math"/>
                    </w:rPr>
                    <m:t xml:space="preserve"> </m:t>
                  </m:r>
                </m:e>
              </m:nary>
            </m:e>
            <m:lim>
              <m:r>
                <m:rPr>
                  <m:sty m:val="bi"/>
                </m:rPr>
                <w:rPr>
                  <w:rFonts w:ascii="Cambria Math" w:hAnsi="Cambria Math"/>
                </w:rPr>
                <m:t>β</m:t>
              </m:r>
              <m:r>
                <m:rPr>
                  <m:sty m:val="p"/>
                </m:rP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log⁡</m:t>
          </m:r>
          <m:r>
            <m:rPr>
              <m:scr m:val="script"/>
            </m:rPr>
            <w:rPr>
              <w:rFonts w:ascii="Cambria Math" w:hAnsi="Cambria Math"/>
            </w:rPr>
            <m:t>L</m:t>
          </m:r>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arg⁡</m:t>
              </m:r>
              <m:nary>
                <m:naryPr>
                  <m:chr m:val="m"/>
                  <m:limLoc m:val="undOvr"/>
                  <m:subHide m:val="1"/>
                  <m:supHide m:val="1"/>
                  <m:ctrlPr>
                    <w:rPr>
                      <w:rFonts w:ascii="Cambria Math" w:hAnsi="Cambria Math"/>
                    </w:rPr>
                  </m:ctrlPr>
                </m:naryPr>
                <m:sub/>
                <m:sup/>
                <m:e>
                  <m:r>
                    <w:rPr>
                      <w:rFonts w:ascii="Cambria Math" w:hAnsi="Cambria Math"/>
                    </w:rPr>
                    <m:t xml:space="preserve"> </m:t>
                  </m:r>
                </m:e>
              </m:nary>
            </m:e>
            <m:lim>
              <m:r>
                <m:rPr>
                  <m:sty m:val="bi"/>
                </m:rPr>
                <w:rPr>
                  <w:rFonts w:ascii="Cambria Math" w:hAnsi="Cambria Math"/>
                </w:rPr>
                <m:t>β</m:t>
              </m:r>
              <m:r>
                <m:rPr>
                  <m:sty m:val="p"/>
                </m:rP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sSubSup>
                <m:sSubSupPr>
                  <m:ctrlPr>
                    <w:rPr>
                      <w:rFonts w:ascii="Cambria Math" w:hAnsi="Cambria Math"/>
                    </w:rPr>
                  </m:ctrlPr>
                </m:sSubSup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H</m:t>
              </m:r>
              <m:d>
                <m:dPr>
                  <m:ctrlPr>
                    <w:rPr>
                      <w:rFonts w:ascii="Cambria Math" w:hAnsi="Cambria Math"/>
                    </w:rPr>
                  </m:ctrlPr>
                </m:dPr>
                <m:e>
                  <m:sSubSup>
                    <m:sSubSupPr>
                      <m:ctrlPr>
                        <w:rPr>
                          <w:rFonts w:ascii="Cambria Math" w:hAnsi="Cambria Math"/>
                        </w:rPr>
                      </m:ctrlPr>
                    </m:sSubSup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d>
        </m:oMath>
      </m:oMathPara>
    </w:p>
    <w:p w14:paraId="2243B598" w14:textId="460FD37E" w:rsidR="009148F0" w:rsidRPr="00983E71" w:rsidRDefault="009148F0" w:rsidP="00E94671">
      <w:pPr>
        <w:spacing w:line="480" w:lineRule="auto"/>
        <w:ind w:left="288" w:firstLine="562"/>
        <w:jc w:val="both"/>
      </w:pPr>
      <w:r w:rsidRPr="00983E71">
        <w:t xml:space="preserve">where </w:t>
      </w:r>
      <m:oMath>
        <m:r>
          <m:rPr>
            <m:sty m:val="p"/>
          </m:rPr>
          <w:rPr>
            <w:rFonts w:ascii="Cambria Math" w:hAnsi="Cambria Math"/>
          </w:rPr>
          <m:t>Ξ:=</m:t>
        </m:r>
        <m:d>
          <m:dPr>
            <m:begChr m:val="{"/>
            <m:endChr m:val=""/>
            <m:ctrlPr>
              <w:rPr>
                <w:rFonts w:ascii="Cambria Math" w:hAnsi="Cambria Math"/>
              </w:rPr>
            </m:ctrlPr>
          </m:dPr>
          <m:e>
            <m:r>
              <m:rPr>
                <m:sty m:val="bi"/>
              </m:rP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oMath>
      <w:r w:rsidRPr="00983E71">
        <w:t xml:space="preserve"> if (</w:t>
      </w:r>
      <w:r w:rsidR="00DF3BD4" w:rsidRPr="00983E71">
        <w:t>1</w:t>
      </w:r>
      <w:r w:rsidRPr="00983E71">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oMath>
      <w:r w:rsidRPr="00983E71">
        <w:t xml:space="preserve"> or (</w:t>
      </w:r>
      <w:r w:rsidR="00DF3BD4" w:rsidRPr="00983E71">
        <w:t>2</w:t>
      </w:r>
      <w:r w:rsidRPr="00983E71">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m:t>
            </m:r>
          </m:sub>
        </m:sSub>
      </m:oMath>
      <w:r w:rsidRPr="00983E71">
        <w:t xml:space="preserve"> and </w:t>
      </w:r>
      <m:oMath>
        <m:d>
          <m:dPr>
            <m:begChr m:val=""/>
            <m:endChr m:val="}"/>
            <m:ctrlPr>
              <w:rPr>
                <w:rFonts w:ascii="Cambria Math" w:hAnsi="Cambria Math"/>
              </w:rPr>
            </m:ctrlPr>
          </m:dPr>
          <m:e>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ς</m:t>
            </m:r>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e>
            </m:d>
          </m:e>
        </m:d>
      </m:oMath>
      <w:r w:rsidRPr="00983E71">
        <w:t>.</w:t>
      </w:r>
    </w:p>
    <w:p w14:paraId="1A9A5BB1" w14:textId="77777777" w:rsidR="009148F0" w:rsidRPr="00983E71" w:rsidRDefault="009148F0" w:rsidP="00E94671">
      <w:pPr>
        <w:spacing w:line="480" w:lineRule="auto"/>
        <w:ind w:left="288" w:firstLine="562"/>
        <w:jc w:val="both"/>
      </w:pPr>
      <w:r w:rsidRPr="00983E71">
        <w:t xml:space="preserve">Thus,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a</m:t>
            </m:r>
          </m:sup>
        </m:sSubSup>
      </m:oMath>
      <w:r w:rsidRPr="00983E71">
        <w:t xml:space="preserve"> is the estimated coefficient of feature </w:t>
      </w:r>
      <m:oMath>
        <m:r>
          <w:rPr>
            <w:rFonts w:ascii="Cambria Math" w:hAnsi="Cambria Math"/>
          </w:rPr>
          <m:t>l</m:t>
        </m:r>
      </m:oMath>
      <w:r w:rsidRPr="00983E71">
        <w:t xml:space="preserve"> for item </w:t>
      </w:r>
      <m:oMath>
        <m:r>
          <w:rPr>
            <w:rFonts w:ascii="Cambria Math" w:hAnsi="Cambria Math"/>
          </w:rPr>
          <m:t>i</m:t>
        </m:r>
      </m:oMath>
      <w:r w:rsidRPr="00983E71">
        <w:t xml:space="preserve"> under the aggregate approach. </w:t>
      </w:r>
      <w:proofErr w:type="gramStart"/>
      <w:r w:rsidRPr="00983E71">
        <w:t>As a counterpart of Proposition 1, the following result</w:t>
      </w:r>
      <w:proofErr w:type="gramEnd"/>
      <w:r w:rsidRPr="00983E71">
        <w:t xml:space="preserve"> establishes the consistency and normality of the aggregate estimator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b</m:t>
                </m:r>
              </m:e>
            </m:acc>
          </m:e>
          <m:sup>
            <m:r>
              <w:rPr>
                <w:rFonts w:ascii="Cambria Math" w:hAnsi="Cambria Math"/>
              </w:rPr>
              <m:t>a</m:t>
            </m:r>
          </m:sup>
        </m:sSup>
      </m:oMath>
      <w:r w:rsidRPr="00983E71">
        <w:t>.</w:t>
      </w:r>
    </w:p>
    <w:p w14:paraId="4770E909" w14:textId="2DA735FE" w:rsidR="00193D38" w:rsidRPr="00983E71" w:rsidRDefault="00193D38" w:rsidP="00193D38">
      <w:pPr>
        <w:pStyle w:val="Heading3"/>
        <w:rPr>
          <w:b/>
          <w:bCs/>
        </w:rPr>
      </w:pPr>
      <w:r w:rsidRPr="00983E71">
        <w:rPr>
          <w:b/>
          <w:bCs/>
        </w:rPr>
        <w:t xml:space="preserve"> </w:t>
      </w:r>
    </w:p>
    <w:p w14:paraId="2286EDF6" w14:textId="37F3D04F" w:rsidR="007937A0" w:rsidRPr="00983E71" w:rsidRDefault="00645057" w:rsidP="009C672A">
      <w:pPr>
        <w:pStyle w:val="Heading3"/>
        <w:spacing w:before="0" w:after="0" w:line="480" w:lineRule="auto"/>
        <w:jc w:val="both"/>
        <w:rPr>
          <w:b/>
          <w:bCs/>
        </w:rPr>
      </w:pPr>
      <w:bookmarkStart w:id="42" w:name="_2nm75lq8pln7" w:colFirst="0" w:colLast="0"/>
      <w:bookmarkStart w:id="43" w:name="_Toc106304407"/>
      <w:bookmarkEnd w:id="42"/>
      <w:r w:rsidRPr="00983E71">
        <w:rPr>
          <w:b/>
          <w:color w:val="000000" w:themeColor="text1"/>
        </w:rPr>
        <w:t xml:space="preserve">3.2.2 </w:t>
      </w:r>
      <w:r w:rsidR="00BE3A8E" w:rsidRPr="00983E71">
        <w:rPr>
          <w:b/>
          <w:color w:val="000000" w:themeColor="text1"/>
        </w:rPr>
        <w:t>Proposition 2</w:t>
      </w:r>
      <w:r w:rsidR="00D86C4E" w:rsidRPr="00983E71">
        <w:rPr>
          <w:b/>
          <w:color w:val="000000" w:themeColor="text1"/>
        </w:rPr>
        <w:t xml:space="preserve"> </w:t>
      </w:r>
      <w:r w:rsidR="00955D0C" w:rsidRPr="00983E71">
        <w:rPr>
          <w:b/>
          <w:color w:val="000000" w:themeColor="text1"/>
        </w:rPr>
        <w:t xml:space="preserve">- </w:t>
      </w:r>
      <w:r w:rsidR="00955D0C" w:rsidRPr="00983E71">
        <w:rPr>
          <w:b/>
          <w:bCs/>
        </w:rPr>
        <w:t xml:space="preserve">The aggregate estimator </w:t>
      </w:r>
      <m:oMath>
        <m:sSup>
          <m:sSupPr>
            <m:ctrlPr>
              <w:rPr>
                <w:rFonts w:ascii="Cambria Math" w:hAnsi="Cambria Math"/>
                <w:b/>
                <w:bCs/>
              </w:rPr>
            </m:ctrlPr>
          </m:sSupPr>
          <m:e>
            <m:acc>
              <m:accPr>
                <m:chr m:val="ˆ"/>
                <m:ctrlPr>
                  <w:rPr>
                    <w:rFonts w:ascii="Cambria Math" w:hAnsi="Cambria Math"/>
                    <w:b/>
                    <w:bCs/>
                  </w:rPr>
                </m:ctrlPr>
              </m:accPr>
              <m:e>
                <m:r>
                  <m:rPr>
                    <m:sty m:val="bi"/>
                  </m:rPr>
                  <w:rPr>
                    <w:rFonts w:ascii="Cambria Math" w:hAnsi="Cambria Math"/>
                  </w:rPr>
                  <m:t>b</m:t>
                </m:r>
              </m:e>
            </m:acc>
          </m:e>
          <m:sup>
            <m:r>
              <m:rPr>
                <m:sty m:val="bi"/>
              </m:rPr>
              <w:rPr>
                <w:rFonts w:ascii="Cambria Math" w:hAnsi="Cambria Math"/>
              </w:rPr>
              <m:t>a</m:t>
            </m:r>
          </m:sup>
        </m:sSup>
      </m:oMath>
      <w:r w:rsidR="00955D0C" w:rsidRPr="00983E71">
        <w:rPr>
          <w:b/>
          <w:bCs/>
        </w:rPr>
        <w:t xml:space="preserve"> satisfies</w:t>
      </w:r>
      <w:bookmarkEnd w:id="43"/>
    </w:p>
    <w:p w14:paraId="21432FA4" w14:textId="77777777" w:rsidR="00955D0C" w:rsidRPr="00983E71" w:rsidRDefault="00A32B58" w:rsidP="00E94671">
      <w:pPr>
        <w:spacing w:line="480" w:lineRule="auto"/>
        <w:ind w:left="288" w:firstLine="562"/>
        <w:jc w:val="both"/>
      </w:pPr>
      <w:r w:rsidRPr="00983E71">
        <w:t>(</w:t>
      </w:r>
      <w:r w:rsidR="00955D0C" w:rsidRPr="00983E71">
        <w:t>A</w:t>
      </w:r>
      <w:r w:rsidRPr="00983E71">
        <w:t>) CONSISTENCY</w:t>
      </w:r>
      <w:r w:rsidR="00955D0C" w:rsidRPr="00983E71">
        <w:t>:</w:t>
      </w:r>
      <w:r w:rsidRPr="00983E71">
        <w:t xml:space="preserve"> </w:t>
      </w:r>
    </w:p>
    <w:p w14:paraId="2AA9A351" w14:textId="7DC59DC9" w:rsidR="00A32B58" w:rsidRPr="00983E71" w:rsidRDefault="00A32B58" w:rsidP="00E94671">
      <w:pPr>
        <w:spacing w:line="480" w:lineRule="auto"/>
        <w:ind w:left="288" w:firstLine="562"/>
        <w:jc w:val="both"/>
      </w:pPr>
      <w:r w:rsidRPr="00983E71">
        <w:t xml:space="preserve">As </w:t>
      </w:r>
      <m:oMath>
        <m:r>
          <w:rPr>
            <w:rFonts w:ascii="Cambria Math" w:hAnsi="Cambria Math"/>
          </w:rPr>
          <m:t>m</m:t>
        </m:r>
        <m:r>
          <m:rPr>
            <m:sty m:val="p"/>
          </m:rPr>
          <w:rPr>
            <w:rFonts w:ascii="Cambria Math" w:hAnsi="Cambria Math"/>
          </w:rPr>
          <m:t>↑+∞</m:t>
        </m:r>
      </m:oMath>
      <w:r w:rsidRPr="00983E71">
        <w:t xml:space="preserve">, (i)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a</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oMath>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a</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oMath>
      <w:r w:rsidRPr="00983E71">
        <w:t xml:space="preserve">; and (iii)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a</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oMath>
    </w:p>
    <w:p w14:paraId="6D817CCE" w14:textId="77777777" w:rsidR="0027789C" w:rsidRPr="00983E71" w:rsidRDefault="00A32B58" w:rsidP="00E94671">
      <w:pPr>
        <w:spacing w:line="480" w:lineRule="auto"/>
        <w:ind w:left="288" w:firstLine="562"/>
        <w:jc w:val="both"/>
      </w:pPr>
      <w:r w:rsidRPr="00983E71">
        <w:t>(b) NORMALITY</w:t>
      </w:r>
      <w:r w:rsidR="0027789C" w:rsidRPr="00983E71">
        <w:t>:</w:t>
      </w:r>
      <w:r w:rsidRPr="00983E71">
        <w:t xml:space="preserve"> </w:t>
      </w:r>
    </w:p>
    <w:p w14:paraId="48EB159E" w14:textId="66F559C3" w:rsidR="00A32B58" w:rsidRPr="00983E71" w:rsidRDefault="00A32B58" w:rsidP="00E94671">
      <w:pPr>
        <w:spacing w:line="480" w:lineRule="auto"/>
        <w:ind w:left="288" w:firstLine="562"/>
        <w:jc w:val="both"/>
      </w:pPr>
      <w:r w:rsidRPr="00983E71">
        <w:lastRenderedPageBreak/>
        <w:t xml:space="preserve">For each item </w:t>
      </w:r>
      <m:oMath>
        <m:r>
          <w:rPr>
            <w:rFonts w:ascii="Cambria Math" w:hAnsi="Cambria Math"/>
          </w:rPr>
          <m:t>i</m:t>
        </m:r>
      </m:oMath>
      <w:r w:rsidRPr="00983E71">
        <w:t xml:space="preserve"> and each feature </w:t>
      </w:r>
      <m:oMath>
        <m:r>
          <w:rPr>
            <w:rFonts w:ascii="Cambria Math" w:hAnsi="Cambria Math"/>
          </w:rPr>
          <m:t>l</m:t>
        </m:r>
        <m:r>
          <m:rPr>
            <m:sty m:val="p"/>
          </m:rPr>
          <w:rPr>
            <w:rFonts w:ascii="Cambria Math" w:hAnsi="Cambria Math"/>
          </w:rPr>
          <m:t>∈</m:t>
        </m:r>
        <m:r>
          <m:rPr>
            <m:scr m:val="script"/>
          </m:rPr>
          <w:rPr>
            <w:rFonts w:ascii="Cambria Math" w:hAnsi="Cambria Math"/>
          </w:rPr>
          <m:t>D</m:t>
        </m:r>
      </m:oMath>
      <w:r w:rsidRPr="00983E71">
        <w:t xml:space="preserve">, there exist a threshold </w:t>
      </w:r>
      <m:oMath>
        <m:sSub>
          <m:sSubPr>
            <m:ctrlPr>
              <w:rPr>
                <w:rFonts w:ascii="Cambria Math" w:hAnsi="Cambria Math"/>
              </w:rPr>
            </m:ctrlPr>
          </m:sSubPr>
          <m:e>
            <m:acc>
              <m:accPr>
                <m:chr m:val="˜"/>
                <m:ctrlPr>
                  <w:rPr>
                    <w:rFonts w:ascii="Cambria Math" w:hAnsi="Cambria Math"/>
                  </w:rPr>
                </m:ctrlPr>
              </m:accPr>
              <m:e>
                <m:r>
                  <m:rPr>
                    <m:scr m:val="fraktur"/>
                  </m:rP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on the sample size and a constant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&gt;0</m:t>
        </m:r>
      </m:oMath>
      <w:r w:rsidRPr="00983E71">
        <w:t xml:space="preserve"> such that if </w:t>
      </w:r>
      <m:oMath>
        <m:r>
          <w:rPr>
            <w:rFonts w:ascii="Cambria Math" w:hAnsi="Cambria Math"/>
          </w:rPr>
          <m:t>m</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cr m:val="fraktur"/>
                  </m:rP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we have, for any </w:t>
      </w:r>
      <m:oMath>
        <m:r>
          <w:rPr>
            <w:rFonts w:ascii="Cambria Math" w:hAnsi="Cambria Math"/>
          </w:rPr>
          <m:t>ϵ</m:t>
        </m:r>
        <m:r>
          <m:rPr>
            <m:sty m:val="p"/>
          </m:rPr>
          <w:rPr>
            <w:rFonts w:ascii="Cambria Math" w:hAnsi="Cambria Math"/>
          </w:rPr>
          <m:t>&gt;0</m:t>
        </m:r>
      </m:oMath>
      <w:r w:rsidRPr="00983E71">
        <w:t>,</w:t>
      </w:r>
    </w:p>
    <w:p w14:paraId="7DA93B44" w14:textId="1B9DEB6A" w:rsidR="00A32B58" w:rsidRPr="00983E71" w:rsidRDefault="00A32B58" w:rsidP="00E94671">
      <w:pPr>
        <w:spacing w:line="480" w:lineRule="auto"/>
        <w:ind w:left="288" w:firstLine="562"/>
        <w:jc w:val="both"/>
      </w:pPr>
      <m:oMath>
        <m:r>
          <m:rPr>
            <m:scr m:val="double-struck"/>
          </m:rPr>
          <w:rPr>
            <w:rFonts w:ascii="Cambria Math" w:hAnsi="Cambria Math"/>
          </w:rPr>
          <m:t>P</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a</m:t>
                    </m:r>
                  </m:sup>
                </m:sSubSup>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r>
              <m:rPr>
                <m:sty m:val="p"/>
              </m:rPr>
              <w:rPr>
                <w:rFonts w:ascii="Cambria Math" w:hAnsi="Cambria Math"/>
              </w:rPr>
              <m:t>≤</m:t>
            </m:r>
            <m:r>
              <w:rPr>
                <w:rFonts w:ascii="Cambria Math" w:hAnsi="Cambria Math"/>
              </w:rPr>
              <m:t>ϵ</m:t>
            </m:r>
          </m:e>
        </m:d>
        <m:r>
          <m:rPr>
            <m:sty m:val="p"/>
          </m:rPr>
          <w:rPr>
            <w:rFonts w:ascii="Cambria Math" w:hAnsi="Cambria Math"/>
          </w:rPr>
          <m:t>≥1-3exp⁡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i</m:t>
                </m:r>
                <m:r>
                  <m:rPr>
                    <m:sty m:val="p"/>
                  </m:rPr>
                  <w:rPr>
                    <w:rFonts w:ascii="Cambria Math" w:hAnsi="Cambria Math"/>
                  </w:rPr>
                  <m:t>,</m:t>
                </m:r>
                <m:r>
                  <w:rPr>
                    <w:rFonts w:ascii="Cambria Math" w:hAnsi="Cambria Math"/>
                  </w:rPr>
                  <m:t>l</m:t>
                </m:r>
              </m:sub>
            </m:sSub>
            <m:sSup>
              <m:sSupPr>
                <m:ctrlPr>
                  <w:rPr>
                    <w:rFonts w:ascii="Cambria Math" w:hAnsi="Cambria Math"/>
                  </w:rPr>
                </m:ctrlPr>
              </m:sSupPr>
              <m:e>
                <m:r>
                  <w:rPr>
                    <w:rFonts w:ascii="Cambria Math" w:hAnsi="Cambria Math"/>
                  </w:rPr>
                  <m:t>ϵ</m:t>
                </m:r>
              </m:e>
              <m:sup>
                <m:r>
                  <m:rPr>
                    <m:sty m:val="p"/>
                  </m:rPr>
                  <w:rPr>
                    <w:rFonts w:ascii="Cambria Math" w:hAnsi="Cambria Math"/>
                  </w:rPr>
                  <m:t>2</m:t>
                </m:r>
              </m:sup>
            </m:sSup>
            <m:r>
              <w:rPr>
                <w:rFonts w:ascii="Cambria Math" w:hAnsi="Cambria Math"/>
              </w:rPr>
              <m:t>m</m:t>
            </m:r>
          </m:e>
        </m:d>
      </m:oMath>
      <w:r w:rsidR="0027789C" w:rsidRPr="00983E71">
        <w:t>.</w:t>
      </w:r>
    </w:p>
    <w:p w14:paraId="60539CFB" w14:textId="77777777" w:rsidR="00A32B58" w:rsidRPr="00983E71" w:rsidRDefault="00A32B58" w:rsidP="00E94671">
      <w:pPr>
        <w:spacing w:line="480" w:lineRule="auto"/>
        <w:ind w:left="288" w:firstLine="562"/>
        <w:jc w:val="both"/>
      </w:pPr>
      <w:r w:rsidRPr="00983E71">
        <w:t xml:space="preserve">Furthermore, if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 xml:space="preserve">, then </w:t>
      </w:r>
      <m:oMath>
        <m:rad>
          <m:radPr>
            <m:degHide m:val="1"/>
            <m:ctrlPr>
              <w:rPr>
                <w:rFonts w:ascii="Cambria Math" w:hAnsi="Cambria Math"/>
              </w:rPr>
            </m:ctrlPr>
          </m:radPr>
          <m:deg/>
          <m:e>
            <m:r>
              <w:rPr>
                <w:rFonts w:ascii="Cambria Math" w:hAnsi="Cambria Math"/>
              </w:rPr>
              <m:t>m</m:t>
            </m:r>
          </m:e>
        </m:rad>
        <m:d>
          <m:dPr>
            <m:ctrlPr>
              <w:rPr>
                <w:rFonts w:ascii="Cambria Math" w:hAnsi="Cambria Math"/>
              </w:rPr>
            </m:ctrlPr>
          </m:dPr>
          <m:e>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b</m:t>
                    </m:r>
                  </m:e>
                </m:acc>
              </m:e>
              <m:sup>
                <m:r>
                  <w:rPr>
                    <w:rFonts w:ascii="Cambria Math" w:hAnsi="Cambria Math"/>
                  </w:rPr>
                  <m:t>a</m:t>
                </m:r>
              </m:sup>
            </m:sSup>
            <m:r>
              <m:rPr>
                <m:sty m:val="p"/>
              </m:rPr>
              <w:rPr>
                <w:rFonts w:ascii="Cambria Math" w:hAnsi="Cambria Math"/>
              </w:rPr>
              <m:t>(</m:t>
            </m:r>
            <m:r>
              <w:rPr>
                <w:rFonts w:ascii="Cambria Math" w:hAnsi="Cambria Math"/>
              </w:rPr>
              <m:t>m</m:t>
            </m:r>
            <m:r>
              <m:rPr>
                <m:sty m:val="p"/>
              </m:rPr>
              <w:rPr>
                <w:rFonts w:ascii="Cambria Math" w:hAnsi="Cambria Math"/>
              </w:rPr>
              <m:t>)-</m:t>
            </m:r>
            <m:r>
              <m:rPr>
                <m:sty m:val="bi"/>
              </m:rPr>
              <w:rPr>
                <w:rFonts w:ascii="Cambria Math" w:hAnsi="Cambria Math"/>
              </w:rPr>
              <m:t>β</m:t>
            </m:r>
          </m:e>
        </m:d>
      </m:oMath>
      <w:r w:rsidRPr="00983E71">
        <w:t xml:space="preserve"> converges in distribution to a zero-mean degenerate multivariate normal distribution as </w:t>
      </w:r>
      <m:oMath>
        <m:r>
          <w:rPr>
            <w:rFonts w:ascii="Cambria Math" w:hAnsi="Cambria Math"/>
          </w:rPr>
          <m:t>m</m:t>
        </m:r>
        <m:r>
          <m:rPr>
            <m:sty m:val="p"/>
          </m:rPr>
          <w:rPr>
            <w:rFonts w:ascii="Cambria Math" w:hAnsi="Cambria Math"/>
          </w:rPr>
          <m:t>↑+∞</m:t>
        </m:r>
      </m:oMath>
      <w:r w:rsidRPr="00983E71">
        <w:t>.</w:t>
      </w:r>
    </w:p>
    <w:p w14:paraId="42B7D818" w14:textId="09061344" w:rsidR="00BE3A8E" w:rsidRPr="00983E71" w:rsidRDefault="00BE3A8E" w:rsidP="00BE3A8E">
      <w:pPr>
        <w:pStyle w:val="Heading3"/>
        <w:spacing w:before="0" w:after="0" w:line="480" w:lineRule="auto"/>
        <w:jc w:val="both"/>
        <w:rPr>
          <w:b/>
          <w:color w:val="000000" w:themeColor="text1"/>
        </w:rPr>
      </w:pPr>
      <w:bookmarkStart w:id="44" w:name="_Toc106304408"/>
      <w:r w:rsidRPr="00983E71">
        <w:rPr>
          <w:b/>
          <w:color w:val="000000" w:themeColor="text1"/>
        </w:rPr>
        <w:t>3.2.3 DAC algorithms</w:t>
      </w:r>
      <w:bookmarkEnd w:id="44"/>
    </w:p>
    <w:p w14:paraId="4708D239" w14:textId="37A4A965" w:rsidR="00472BB7" w:rsidRPr="00983E71" w:rsidRDefault="00472BB7" w:rsidP="00E94671">
      <w:pPr>
        <w:spacing w:line="480" w:lineRule="auto"/>
        <w:ind w:left="288" w:firstLine="562"/>
        <w:jc w:val="both"/>
      </w:pPr>
      <w:r w:rsidRPr="00983E71">
        <w:t xml:space="preserve">Even though the aggregate model requires understanding the data aggregation level of each feature as well the cluster structure of the items, Proposition 1 help us to infer such critical information with high accuracy from the statistical properties of the decentralized approach. </w:t>
      </w:r>
      <w:r w:rsidR="008E5BCC" w:rsidRPr="00983E71">
        <w:t>Hence, w</w:t>
      </w:r>
      <w:r w:rsidRPr="00983E71">
        <w:t xml:space="preserve">e </w:t>
      </w:r>
      <w:r w:rsidR="00B75429" w:rsidRPr="00983E71">
        <w:t>will</w:t>
      </w:r>
      <w:r w:rsidRPr="00983E71">
        <w:t xml:space="preserve"> introduce the Data Aggregation with Clustering (DAC) algorithm (described in Algorithm 1), which</w:t>
      </w:r>
      <w:r w:rsidR="00F2294F" w:rsidRPr="00983E71">
        <w:t xml:space="preserve"> help to</w:t>
      </w:r>
      <w:r w:rsidRPr="00983E71">
        <w:t xml:space="preserve"> estimates the coefficient of each feature for each item, as well as correctly identifies the aggregation levels and the underlying cluster structure of the items. We denote the </w:t>
      </w:r>
      <w:r w:rsidR="00A44FB9" w:rsidRPr="00983E71">
        <w:t>cum</w:t>
      </w:r>
      <w:r w:rsidR="001E1B9A" w:rsidRPr="00983E71">
        <w:t xml:space="preserve">ulative distribution </w:t>
      </w:r>
      <w:r w:rsidR="00F14249" w:rsidRPr="00983E71">
        <w:t>function (</w:t>
      </w:r>
      <w:r w:rsidRPr="00983E71">
        <w:t>CDF</w:t>
      </w:r>
      <w:r w:rsidR="00F14249" w:rsidRPr="00983E71">
        <w:t xml:space="preserve">) </w:t>
      </w:r>
      <w:r w:rsidRPr="00983E71">
        <w:t xml:space="preserve">of a standard normal distribution by </w:t>
      </w:r>
      <m:oMath>
        <m:r>
          <m:rPr>
            <m:sty m:val="p"/>
          </m:rPr>
          <w:rPr>
            <w:rFonts w:ascii="Cambria Math" w:hAnsi="Cambria Math"/>
          </w:rPr>
          <m:t>Φ(⋅)</m:t>
        </m:r>
      </m:oMath>
    </w:p>
    <w:p w14:paraId="379C5334" w14:textId="7F7D029D" w:rsidR="001C5751" w:rsidRPr="00983E71" w:rsidRDefault="001C5751" w:rsidP="001C5751">
      <w:pPr>
        <w:spacing w:line="480" w:lineRule="auto"/>
        <w:ind w:left="288" w:firstLine="562"/>
        <w:jc w:val="both"/>
        <w:rPr>
          <w:b/>
          <w:bCs/>
        </w:rPr>
      </w:pPr>
      <w:r w:rsidRPr="00983E71">
        <w:rPr>
          <w:b/>
          <w:bCs/>
        </w:rPr>
        <w:t>The DAC Algorithm is illustrated as below:</w:t>
      </w:r>
    </w:p>
    <w:p w14:paraId="155467D2" w14:textId="77777777" w:rsidR="009154BD" w:rsidRPr="00983E71" w:rsidRDefault="009154BD" w:rsidP="009154BD">
      <w:r w:rsidRPr="00FD5345">
        <w:rPr>
          <w:noProof/>
        </w:rPr>
        <w:lastRenderedPageBreak/>
        <w:drawing>
          <wp:inline distT="0" distB="0" distL="0" distR="0" wp14:anchorId="3300535F" wp14:editId="1EE2DCCB">
            <wp:extent cx="5755005" cy="390017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005" cy="3900170"/>
                    </a:xfrm>
                    <a:prstGeom prst="rect">
                      <a:avLst/>
                    </a:prstGeom>
                    <a:noFill/>
                    <a:ln>
                      <a:noFill/>
                    </a:ln>
                  </pic:spPr>
                </pic:pic>
              </a:graphicData>
            </a:graphic>
          </wp:inline>
        </w:drawing>
      </w:r>
    </w:p>
    <w:p w14:paraId="7223A5B7" w14:textId="1D2CA95C" w:rsidR="00B8118F" w:rsidRPr="00983E71" w:rsidRDefault="00B8118F" w:rsidP="00FD5345"/>
    <w:p w14:paraId="2473A95E" w14:textId="77777777" w:rsidR="00133787" w:rsidRPr="00983E71" w:rsidRDefault="00B352E1" w:rsidP="00E94671">
      <w:pPr>
        <w:spacing w:line="480" w:lineRule="auto"/>
        <w:ind w:left="288" w:firstLine="562"/>
        <w:jc w:val="both"/>
      </w:pPr>
      <w:r w:rsidRPr="00983E71">
        <w:t>In</w:t>
      </w:r>
      <w:r w:rsidR="00BF565A" w:rsidRPr="00983E71">
        <w:t xml:space="preserve"> this report, we will use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BF565A" w:rsidRPr="00983E71">
        <w:t xml:space="preserve"> to </w:t>
      </w:r>
      <w:r w:rsidR="00643874" w:rsidRPr="00983E71">
        <w:t>indicate</w:t>
      </w:r>
      <w:r w:rsidR="00BF565A" w:rsidRPr="00983E71">
        <w:t xml:space="preserve"> the Data Aggregation with Clustering algorithm initialized with a significance level </w:t>
      </w:r>
      <m:oMath>
        <m:r>
          <w:rPr>
            <w:rFonts w:ascii="Cambria Math" w:hAnsi="Cambria Math"/>
          </w:rPr>
          <m:t>α</m:t>
        </m:r>
      </m:oMath>
      <w:r w:rsidR="00BF565A" w:rsidRPr="00983E71">
        <w:t xml:space="preserve"> and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00BF565A" w:rsidRPr="00983E71">
        <w:t xml:space="preserve"> </w:t>
      </w:r>
      <w:r w:rsidR="00DD6D23" w:rsidRPr="00983E71">
        <w:t xml:space="preserve">as </w:t>
      </w:r>
      <w:r w:rsidR="00BF565A" w:rsidRPr="00983E71">
        <w:t xml:space="preserve">the estimated feature coefficient matrix of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DD6D23" w:rsidRPr="00983E71">
        <w:t xml:space="preserve"> </w:t>
      </w:r>
      <w:r w:rsidR="00BF565A" w:rsidRPr="00983E71">
        <w:t xml:space="preserve">algorithm. We </w:t>
      </w:r>
      <w:r w:rsidR="001D6F34" w:rsidRPr="00983E71">
        <w:t>will</w:t>
      </w:r>
      <w:r w:rsidR="00BF565A" w:rsidRPr="00983E71">
        <w:t xml:space="preserve"> call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00BF565A" w:rsidRPr="00983E71">
        <w:t xml:space="preserve"> </w:t>
      </w:r>
      <w:r w:rsidR="001D6F34" w:rsidRPr="00983E71">
        <w:t xml:space="preserve">as </w:t>
      </w:r>
      <w:r w:rsidR="00BF565A" w:rsidRPr="00983E71">
        <w:t xml:space="preserve">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BF565A" w:rsidRPr="00983E71">
        <w:t xml:space="preserve"> estimator. By leveraging the </w:t>
      </w:r>
      <w:r w:rsidR="00271C5A" w:rsidRPr="00983E71">
        <w:t>constancy</w:t>
      </w:r>
      <w:r w:rsidR="00BF565A" w:rsidRPr="00983E71">
        <w:t xml:space="preserve"> and normality of the decentralized estimate (Proposition 1), we can perform hypothesis testing (i.e., the Wald test) to </w:t>
      </w:r>
      <w:r w:rsidR="00E34211" w:rsidRPr="00983E71">
        <w:t>figure out the</w:t>
      </w:r>
      <w:r w:rsidR="00BF565A" w:rsidRPr="00983E71">
        <w:t xml:space="preserve"> correct data aggregation levels and cluster structure. </w:t>
      </w:r>
    </w:p>
    <w:p w14:paraId="4D56DDA2" w14:textId="4ABD9DD0" w:rsidR="00EC142F" w:rsidRPr="00983E71" w:rsidRDefault="00BF565A" w:rsidP="00E94671">
      <w:pPr>
        <w:spacing w:line="480" w:lineRule="auto"/>
        <w:ind w:left="288" w:firstLine="562"/>
        <w:jc w:val="both"/>
      </w:pPr>
      <w:r w:rsidRPr="00983E71">
        <w:t xml:space="preserve">The main idea is </w:t>
      </w:r>
      <w:r w:rsidR="002B5672" w:rsidRPr="00983E71">
        <w:t>“</w:t>
      </w:r>
      <w:r w:rsidRPr="00983E71">
        <w:t>if one cannot reject the null</w:t>
      </w:r>
      <w:r w:rsidR="00E01C52" w:rsidRPr="00983E71">
        <w:t>-</w:t>
      </w:r>
      <w:r w:rsidRPr="00983E71">
        <w:t xml:space="preserve">hypothesis that the estimated coefficients in the decentralized model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and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oMath>
      <w:r w:rsidRPr="00983E71">
        <w:t xml:space="preserve"> are the same, then it is very likely that feature </w:t>
      </w:r>
      <m:oMath>
        <m:r>
          <w:rPr>
            <w:rFonts w:ascii="Cambria Math" w:hAnsi="Cambria Math"/>
          </w:rPr>
          <m:t>l</m:t>
        </m:r>
      </m:oMath>
      <w:r w:rsidRPr="00983E71">
        <w:t xml:space="preserve"> is an aggregate-level feature</w:t>
      </w:r>
      <w:r w:rsidR="00D94EC2" w:rsidRPr="00983E71">
        <w:t xml:space="preserve"> or both items </w:t>
      </w:r>
      <m:oMath>
        <m:r>
          <w:rPr>
            <w:rFonts w:ascii="Cambria Math" w:hAnsi="Cambria Math"/>
          </w:rPr>
          <m:t>i</m:t>
        </m:r>
      </m:oMath>
      <w:r w:rsidR="00D94EC2" w:rsidRPr="00983E71">
        <w:t xml:space="preserve"> and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rsidR="00D94EC2" w:rsidRPr="00983E71">
        <w:t xml:space="preserve"> belong to the same cluster</w:t>
      </w:r>
      <w:r w:rsidR="00A17395" w:rsidRPr="00983E71">
        <w:t>”</w:t>
      </w:r>
      <w:r w:rsidRPr="00983E71">
        <w:t xml:space="preserve">. A </w:t>
      </w:r>
      <w:r w:rsidR="00943E9B" w:rsidRPr="00983E71">
        <w:t>highlighted</w:t>
      </w:r>
      <w:r w:rsidRPr="00983E71">
        <w:t xml:space="preserve"> characteristic of </w:t>
      </w:r>
      <w:r w:rsidR="00EF2EEC" w:rsidRPr="00983E71">
        <w:t>DAC</w:t>
      </w:r>
      <w:r w:rsidRPr="00983E71">
        <w:t xml:space="preserve"> method is </w:t>
      </w:r>
      <w:r w:rsidR="00EF2EEC" w:rsidRPr="00983E71">
        <w:t xml:space="preserve">the usability of </w:t>
      </w:r>
      <w:r w:rsidRPr="00983E71">
        <w:t xml:space="preserve">estimated coefficients as inputs to </w:t>
      </w:r>
      <w:r w:rsidR="00F05D5F" w:rsidRPr="00983E71">
        <w:t>recognize</w:t>
      </w:r>
      <w:r w:rsidRPr="00983E71">
        <w:t xml:space="preserve"> the cluster structure of the items with respect to each cluster-level feature (see Step 6), as opposed to directly using features as in traditional clustering algorithms. We note that identifying the cluster structure in Step 6 of Algorithm 1 is very efficient since this step runs a single-dimensional </w:t>
      </w:r>
      <m:oMath>
        <m:r>
          <w:rPr>
            <w:rFonts w:ascii="Cambria Math" w:hAnsi="Cambria Math"/>
          </w:rPr>
          <m:t>k</m:t>
        </m:r>
      </m:oMath>
      <w:r w:rsidRPr="00983E71">
        <w:t xml:space="preserve">-means. </w:t>
      </w:r>
      <w:r w:rsidR="001C6780" w:rsidRPr="00983E71">
        <w:t xml:space="preserve">With every single item </w:t>
      </w:r>
      <m:oMath>
        <m:r>
          <w:rPr>
            <w:rFonts w:ascii="Cambria Math" w:hAnsi="Cambria Math"/>
          </w:rPr>
          <m:t>i</m:t>
        </m:r>
      </m:oMath>
      <w:r w:rsidR="00B37229" w:rsidRPr="00983E71">
        <w:t xml:space="preserve"> </w:t>
      </w:r>
      <w:r w:rsidRPr="00983E71">
        <w:t xml:space="preserve">and feature </w:t>
      </w:r>
      <m:oMath>
        <m:r>
          <w:rPr>
            <w:rFonts w:ascii="Cambria Math" w:hAnsi="Cambria Math"/>
          </w:rPr>
          <m:t>l</m:t>
        </m:r>
        <m:r>
          <m:rPr>
            <m:sty m:val="p"/>
          </m:rPr>
          <w:rPr>
            <w:rFonts w:ascii="Cambria Math" w:hAnsi="Cambria Math"/>
          </w:rPr>
          <m:t>∈</m:t>
        </m:r>
        <m:r>
          <m:rPr>
            <m:scr m:val="script"/>
          </m:rPr>
          <w:rPr>
            <w:rFonts w:ascii="Cambria Math" w:hAnsi="Cambria Math"/>
          </w:rPr>
          <m:t>D</m:t>
        </m:r>
      </m:oMath>
      <w:r w:rsidR="001C6780" w:rsidRPr="00983E71">
        <w:t xml:space="preserve"> respectively</w:t>
      </w:r>
      <w:r w:rsidRPr="00983E71">
        <w:t xml:space="preserve">, </w:t>
      </w:r>
      <w:r w:rsidRPr="00983E71">
        <w:lastRenderedPageBreak/>
        <w:t xml:space="preserve">we denote the estimated cluster that the item belongs to as </w:t>
      </w:r>
      <m:oMath>
        <m:acc>
          <m:accPr>
            <m:chr m:val="ˆ"/>
            <m:ctrlPr>
              <w:rPr>
                <w:rFonts w:ascii="Cambria Math" w:hAnsi="Cambria Math"/>
              </w:rPr>
            </m:ctrlPr>
          </m:accPr>
          <m:e>
            <m:r>
              <m:rPr>
                <m:scr m:val="script"/>
              </m:rPr>
              <w:rPr>
                <w:rFonts w:ascii="Cambria Math" w:hAnsi="Cambria Math"/>
              </w:rPr>
              <m:t>C</m:t>
            </m:r>
          </m:e>
        </m:acc>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oMath>
      <w:r w:rsidRPr="00983E71">
        <w:t>.</w:t>
      </w:r>
      <w:r w:rsidR="00411183" w:rsidRPr="00983E71">
        <w:t xml:space="preserve"> We also highlight that the last step of the DAC algorithm to fit an aggregate model can be regularized using a Lasso, Ridge, or elastic</w:t>
      </w:r>
      <w:r w:rsidR="0015324F" w:rsidRPr="00983E71">
        <w:t xml:space="preserve"> net penalty to </w:t>
      </w:r>
      <w:r w:rsidR="00B33F0D" w:rsidRPr="00983E71">
        <w:t>prevent</w:t>
      </w:r>
      <w:r w:rsidR="0015324F" w:rsidRPr="00983E71">
        <w:t xml:space="preserve"> unnecessary features and </w:t>
      </w:r>
      <w:r w:rsidR="00020405" w:rsidRPr="00983E71">
        <w:t>reduce</w:t>
      </w:r>
      <w:r w:rsidR="0015324F" w:rsidRPr="00983E71">
        <w:t xml:space="preserve"> overfitting. This </w:t>
      </w:r>
      <w:r w:rsidR="001C1BA4" w:rsidRPr="00983E71">
        <w:t xml:space="preserve">is very effective </w:t>
      </w:r>
      <w:r w:rsidR="000B53B8" w:rsidRPr="00983E71">
        <w:t xml:space="preserve">when there are high </w:t>
      </w:r>
      <w:r w:rsidR="00337E22" w:rsidRPr="00983E71">
        <w:t>feature’s correlations that</w:t>
      </w:r>
      <w:r w:rsidR="0015324F" w:rsidRPr="00983E71">
        <w:t xml:space="preserve"> is </w:t>
      </w:r>
      <w:r w:rsidR="00133787" w:rsidRPr="00983E71">
        <w:t>regular</w:t>
      </w:r>
      <w:r w:rsidR="0015324F" w:rsidRPr="00983E71">
        <w:t xml:space="preserve"> in retail settings.</w:t>
      </w:r>
      <w:r w:rsidR="003B6122" w:rsidRPr="00983E71">
        <w:t xml:space="preserve"> </w:t>
      </w:r>
      <w:r w:rsidR="0015324F" w:rsidRPr="00983E71">
        <w:t xml:space="preserve">Finally, we remark that the DAC algorithm </w:t>
      </w:r>
      <w:r w:rsidR="00FA1DA5" w:rsidRPr="00983E71">
        <w:t xml:space="preserve">has the same aspects </w:t>
      </w:r>
      <w:r w:rsidR="0015324F" w:rsidRPr="00983E71">
        <w:t>as the two-stage heuristic proposed by Park et al. (2017) to address a special case of our problem, which has only cluster-level features and assumes identical cluster structures for all features. The two-stage heuristic fits the decentralized model in the first stage and then runs a multi-dimensional clustering algorithm for all the decentralized coefficients in the second stage.</w:t>
      </w:r>
      <w:r w:rsidR="003B6122" w:rsidRPr="00983E71">
        <w:t xml:space="preserve"> </w:t>
      </w:r>
      <w:r w:rsidR="00EC142F" w:rsidRPr="00983E71">
        <w:t xml:space="preserve">Our main contribution relative to this two-stage heuristic is </w:t>
      </w:r>
      <w:r w:rsidR="00F65204" w:rsidRPr="00983E71">
        <w:t>included</w:t>
      </w:r>
      <w:r w:rsidR="00EC142F" w:rsidRPr="00983E71">
        <w:t xml:space="preserve">: (1) we adopt hypothesis testing </w:t>
      </w:r>
      <w:r w:rsidR="00F65204" w:rsidRPr="00983E71">
        <w:t xml:space="preserve">in order </w:t>
      </w:r>
      <w:r w:rsidR="00EC142F" w:rsidRPr="00983E71">
        <w:t xml:space="preserve">to account for </w:t>
      </w:r>
      <w:r w:rsidR="00AF22FC" w:rsidRPr="00983E71">
        <w:t>variety of</w:t>
      </w:r>
      <w:r w:rsidR="00EC142F" w:rsidRPr="00983E71">
        <w:t xml:space="preserve"> data aggregation levels </w:t>
      </w:r>
      <w:r w:rsidR="00F65204" w:rsidRPr="00983E71">
        <w:t>among different</w:t>
      </w:r>
      <w:r w:rsidR="00EC142F" w:rsidRPr="00983E71">
        <w:t xml:space="preserve"> features; (</w:t>
      </w:r>
      <w:r w:rsidR="00F65204" w:rsidRPr="00983E71">
        <w:t>2</w:t>
      </w:r>
      <w:r w:rsidR="00EC142F" w:rsidRPr="00983E71">
        <w:t xml:space="preserve">) we </w:t>
      </w:r>
      <w:r w:rsidR="00A40456" w:rsidRPr="00983E71">
        <w:t>consider</w:t>
      </w:r>
      <w:r w:rsidR="00EC142F" w:rsidRPr="00983E71">
        <w:t xml:space="preserve"> different cluster structures </w:t>
      </w:r>
      <w:r w:rsidR="00F65204" w:rsidRPr="00983E71">
        <w:t>underlying different features</w:t>
      </w:r>
      <w:r w:rsidR="00EC142F" w:rsidRPr="00983E71">
        <w:t>; (</w:t>
      </w:r>
      <w:r w:rsidR="002449D3" w:rsidRPr="00983E71">
        <w:t>3</w:t>
      </w:r>
      <w:r w:rsidR="00EC142F" w:rsidRPr="00983E71">
        <w:t>) we provide rigorous theoretical justifications for the validity of our approach and the edge of our method over the decentralized benchmark.</w:t>
      </w:r>
      <w:r w:rsidR="00454D49" w:rsidRPr="00983E71">
        <w:t xml:space="preserve"> </w:t>
      </w:r>
    </w:p>
    <w:p w14:paraId="1E45524C" w14:textId="065666C2" w:rsidR="009C5416" w:rsidRPr="00983E71" w:rsidRDefault="009C5416" w:rsidP="00E94671">
      <w:pPr>
        <w:spacing w:line="480" w:lineRule="auto"/>
        <w:ind w:left="288" w:firstLine="562"/>
        <w:jc w:val="both"/>
      </w:pPr>
      <w:r w:rsidRPr="00983E71">
        <w:t xml:space="preserve">We </w:t>
      </w:r>
      <w:r w:rsidR="009669E5" w:rsidRPr="00983E71">
        <w:t>now</w:t>
      </w:r>
      <w:r w:rsidRPr="00983E71">
        <w:t xml:space="preserve"> </w:t>
      </w:r>
      <w:r w:rsidR="006B6104" w:rsidRPr="00983E71">
        <w:t>demonstrate</w:t>
      </w:r>
      <w:r w:rsidRPr="00983E71">
        <w:t xml:space="preserve"> that, with </w:t>
      </w:r>
      <w:r w:rsidR="00100BD0" w:rsidRPr="00983E71">
        <w:t xml:space="preserve">randomly </w:t>
      </w:r>
      <w:r w:rsidRPr="00983E71">
        <w:t xml:space="preserve">high probability,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algorithm </w:t>
      </w:r>
      <w:r w:rsidR="006B6104" w:rsidRPr="00983E71">
        <w:t>may</w:t>
      </w:r>
      <w:r w:rsidRPr="00983E71">
        <w:t xml:space="preserve"> identify the</w:t>
      </w:r>
      <w:r w:rsidR="006F1410" w:rsidRPr="00983E71">
        <w:t xml:space="preserve"> feature’s</w:t>
      </w:r>
      <w:r w:rsidRPr="00983E71">
        <w:t xml:space="preserve"> aggregation level, </w:t>
      </w:r>
      <w:r w:rsidR="00E86FE3" w:rsidRPr="00983E71">
        <w:t>and</w:t>
      </w:r>
      <w:r w:rsidRPr="00983E71">
        <w:t xml:space="preserve"> the underlying cluster structure of the items with respect to each cluster-level feature. Under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algorithm </w:t>
      </w:r>
      <w:r w:rsidR="006F1410" w:rsidRPr="00983E71">
        <w:t>with</w:t>
      </w:r>
      <w:r w:rsidRPr="00983E71">
        <w:t xml:space="preserve"> sample size </w:t>
      </w:r>
      <m:oMath>
        <m:r>
          <w:rPr>
            <w:rFonts w:ascii="Cambria Math" w:hAnsi="Cambria Math"/>
          </w:rPr>
          <m:t>m</m:t>
        </m:r>
      </m:oMath>
      <w:r w:rsidRPr="00983E71">
        <w:t xml:space="preserve">, we define </w:t>
      </w:r>
      <m:oMath>
        <m:r>
          <m:rPr>
            <m:scr m:val="script"/>
          </m:rPr>
          <w:rPr>
            <w:rFonts w:ascii="Cambria Math" w:hAnsi="Cambria Math"/>
          </w:rPr>
          <m:t>E</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α</m:t>
        </m:r>
        <m:r>
          <m:rPr>
            <m:sty m:val="p"/>
          </m:rPr>
          <w:rPr>
            <w:rFonts w:ascii="Cambria Math" w:hAnsi="Cambria Math"/>
          </w:rPr>
          <m:t>)</m:t>
        </m:r>
      </m:oMath>
      <w:r w:rsidRPr="00983E71">
        <w:t xml:space="preserve"> as the </w:t>
      </w:r>
      <w:r w:rsidR="00B53257" w:rsidRPr="00983E71">
        <w:t>trigger</w:t>
      </w:r>
      <w:r w:rsidRPr="00983E71">
        <w:t xml:space="preserve"> </w:t>
      </w:r>
      <w:r w:rsidR="00B53257" w:rsidRPr="00983E71">
        <w:t>on which</w:t>
      </w:r>
      <w:r w:rsidRPr="00983E71">
        <w:t xml:space="preserve"> the aggregation level of each feature and the cluster structure of each item for each cluster-level feature is correctly identified, namely, (</w:t>
      </w:r>
      <w:r w:rsidR="00560849" w:rsidRPr="00983E71">
        <w:t>1</w:t>
      </w:r>
      <w:r w:rsidRPr="00983E71">
        <w:t xml:space="preserve">) </w:t>
      </w:r>
      <m:oMath>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D</m:t>
                    </m:r>
                  </m:e>
                </m:acc>
              </m:e>
              <m:sub>
                <m:r>
                  <w:rPr>
                    <w:rFonts w:ascii="Cambria Math" w:hAnsi="Cambria Math"/>
                  </w:rPr>
                  <m:t>n</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D</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D</m:t>
                    </m:r>
                  </m:e>
                </m:acc>
              </m:e>
              <m:sub>
                <m:r>
                  <w:rPr>
                    <w:rFonts w:ascii="Cambria Math" w:hAnsi="Cambria Math"/>
                  </w:rPr>
                  <m:t>c</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e>
        </m:d>
      </m:oMath>
      <w:r w:rsidRPr="00983E71">
        <w:t xml:space="preserve"> and (</w:t>
      </w:r>
      <w:r w:rsidR="00560849" w:rsidRPr="00983E71">
        <w:t>2</w:t>
      </w:r>
      <w:r w:rsidRPr="00983E71">
        <w:t xml:space="preserve">) </w:t>
      </w:r>
      <m:oMath>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C</m:t>
                    </m:r>
                  </m:e>
                </m:acc>
              </m:e>
              <m:sub>
                <m:r>
                  <m:rPr>
                    <m:sty m:val="p"/>
                  </m:rPr>
                  <w:rPr>
                    <w:rFonts w:ascii="Cambria Math" w:hAnsi="Cambria Math"/>
                  </w:rPr>
                  <m:t>1,</m:t>
                </m:r>
                <m:r>
                  <w:rPr>
                    <w:rFonts w:ascii="Cambria Math" w:hAnsi="Cambria Math"/>
                  </w:rPr>
                  <m:t>l</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C</m:t>
                    </m:r>
                  </m:e>
                </m:acc>
              </m:e>
              <m:sub>
                <m:r>
                  <m:rPr>
                    <m:sty m:val="p"/>
                  </m:rPr>
                  <w:rPr>
                    <w:rFonts w:ascii="Cambria Math" w:hAnsi="Cambria Math"/>
                  </w:rPr>
                  <m:t>2,</m:t>
                </m:r>
                <m:r>
                  <w:rPr>
                    <w:rFonts w:ascii="Cambria Math" w:hAnsi="Cambria Math"/>
                  </w:rPr>
                  <m:t>l</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cr m:val="script"/>
                      </m:rPr>
                      <w:rPr>
                        <w:rFonts w:ascii="Cambria Math" w:hAnsi="Cambria Math"/>
                      </w:rPr>
                      <m:t>C</m:t>
                    </m:r>
                  </m:e>
                </m:acc>
              </m:e>
              <m:sub>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r>
                  <w:rPr>
                    <w:rFonts w:ascii="Cambria Math" w:hAnsi="Cambria Math"/>
                  </w:rPr>
                  <m:t>l</m:t>
                </m:r>
              </m:sub>
            </m:sSub>
          </m:e>
        </m:d>
      </m:oMath>
      <w:r w:rsidRPr="00983E71">
        <w:t xml:space="preserve"> is a permutation of </w:t>
      </w:r>
      <m:oMath>
        <m:d>
          <m:dPr>
            <m:ctrlPr>
              <w:rPr>
                <w:rFonts w:ascii="Cambria Math" w:hAnsi="Cambria Math"/>
              </w:rPr>
            </m:ctrlPr>
          </m:dPr>
          <m:e>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1,</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r>
                  <m:rPr>
                    <m:sty m:val="p"/>
                  </m:rPr>
                  <w:rPr>
                    <w:rFonts w:ascii="Cambria Math" w:hAnsi="Cambria Math"/>
                  </w:rPr>
                  <m:t>2,</m:t>
                </m:r>
                <m:r>
                  <w:rPr>
                    <w:rFonts w:ascii="Cambria Math" w:hAnsi="Cambria Math"/>
                  </w:rPr>
                  <m:t>l</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r>
                  <w:rPr>
                    <w:rFonts w:ascii="Cambria Math" w:hAnsi="Cambria Math"/>
                  </w:rPr>
                  <m:t>l</m:t>
                </m:r>
              </m:sub>
            </m:sSub>
          </m:e>
        </m:d>
      </m:oMath>
      <w:r w:rsidRPr="00983E71">
        <w:t xml:space="preserve"> for each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0087115D" w:rsidRPr="00983E71">
        <w:t>. Being uniform</w:t>
      </w:r>
      <w:r w:rsidRPr="00983E71">
        <w:t xml:space="preserve"> with the decentralized and aggregate approaches,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algorithm generates a consistent and normal estimator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Pr="00983E71">
        <w:t>.</w:t>
      </w:r>
    </w:p>
    <w:p w14:paraId="3861CF45" w14:textId="51186A4F" w:rsidR="00105B93" w:rsidRPr="00983E71" w:rsidRDefault="00105B93" w:rsidP="00105B93">
      <w:pPr>
        <w:pStyle w:val="Heading3"/>
        <w:spacing w:before="0" w:after="0" w:line="480" w:lineRule="auto"/>
        <w:jc w:val="both"/>
        <w:rPr>
          <w:b/>
          <w:bCs/>
        </w:rPr>
      </w:pPr>
      <w:bookmarkStart w:id="45" w:name="_Toc106304409"/>
      <w:r w:rsidRPr="00983E71">
        <w:rPr>
          <w:b/>
          <w:color w:val="000000" w:themeColor="text1"/>
        </w:rPr>
        <w:t xml:space="preserve">3.2.3 </w:t>
      </w:r>
      <w:r w:rsidR="00D238C2" w:rsidRPr="00983E71">
        <w:rPr>
          <w:b/>
          <w:color w:val="000000" w:themeColor="text1"/>
        </w:rPr>
        <w:t xml:space="preserve">PROPOSITION 3 - </w:t>
      </w:r>
      <w:r w:rsidR="00CC4A10" w:rsidRPr="00983E71">
        <w:rPr>
          <w:b/>
          <w:bCs/>
        </w:rPr>
        <w:t xml:space="preserve">The </w:t>
      </w:r>
      <m:oMath>
        <m:sSub>
          <m:sSubPr>
            <m:ctrlPr>
              <w:rPr>
                <w:rFonts w:ascii="Cambria Math" w:hAnsi="Cambria Math"/>
                <w:b/>
                <w:bCs/>
              </w:rPr>
            </m:ctrlPr>
          </m:sSubPr>
          <m:e>
            <m:r>
              <m:rPr>
                <m:sty m:val="b"/>
              </m:rPr>
              <w:rPr>
                <w:rFonts w:ascii="Cambria Math" w:hAnsi="Cambria Math"/>
              </w:rPr>
              <m:t>DAC</m:t>
            </m:r>
          </m:e>
          <m:sub>
            <m:r>
              <m:rPr>
                <m:sty m:val="bi"/>
              </m:rPr>
              <w:rPr>
                <w:rFonts w:ascii="Cambria Math" w:hAnsi="Cambria Math"/>
              </w:rPr>
              <m:t>α</m:t>
            </m:r>
          </m:sub>
        </m:sSub>
      </m:oMath>
      <w:r w:rsidR="00CC4A10" w:rsidRPr="00983E71">
        <w:rPr>
          <w:b/>
          <w:bCs/>
        </w:rPr>
        <w:t xml:space="preserve"> algorithm satisfactions</w:t>
      </w:r>
      <w:bookmarkEnd w:id="45"/>
    </w:p>
    <w:p w14:paraId="1D783826" w14:textId="5912DE3B" w:rsidR="0006058A" w:rsidRPr="00983E71" w:rsidRDefault="00A81DB2" w:rsidP="00E94671">
      <w:pPr>
        <w:spacing w:line="480" w:lineRule="auto"/>
        <w:ind w:left="288" w:firstLine="562"/>
        <w:jc w:val="both"/>
      </w:pPr>
      <w:r w:rsidRPr="00983E71">
        <w:t>(</w:t>
      </w:r>
      <w:r w:rsidR="0006058A" w:rsidRPr="00983E71">
        <w:t>A</w:t>
      </w:r>
      <w:r w:rsidRPr="00983E71">
        <w:t>) CONSISTENCY</w:t>
      </w:r>
      <w:r w:rsidR="0006058A" w:rsidRPr="00983E71">
        <w:t>:</w:t>
      </w:r>
      <w:r w:rsidRPr="00983E71">
        <w:t xml:space="preserve"> </w:t>
      </w:r>
    </w:p>
    <w:p w14:paraId="66767E3A" w14:textId="675C0B07" w:rsidR="00A81DB2" w:rsidRPr="00983E71" w:rsidRDefault="00A81DB2" w:rsidP="00E94671">
      <w:pPr>
        <w:spacing w:line="480" w:lineRule="auto"/>
        <w:ind w:left="288" w:firstLine="562"/>
        <w:jc w:val="both"/>
      </w:pPr>
      <w:r w:rsidRPr="00983E71">
        <w:lastRenderedPageBreak/>
        <w:t xml:space="preserve">There exists a positive probability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Pr="00983E71">
        <w:t xml:space="preserve"> strictly decreasing in </w:t>
      </w:r>
      <m:oMath>
        <m:r>
          <w:rPr>
            <w:rFonts w:ascii="Cambria Math" w:hAnsi="Cambria Math"/>
          </w:rPr>
          <m:t>α</m:t>
        </m:r>
      </m:oMath>
      <w:r w:rsidRPr="00983E71">
        <w:t xml:space="preserve"> with </w:t>
      </w:r>
      <m:oMath>
        <m:sSub>
          <m:sSubPr>
            <m:ctrlPr>
              <w:rPr>
                <w:rFonts w:ascii="Cambria Math" w:hAnsi="Cambria Math"/>
              </w:rPr>
            </m:ctrlPr>
          </m:sSubPr>
          <m:e>
            <m:r>
              <m:rPr>
                <m:sty m:val="p"/>
              </m:rPr>
              <w:rPr>
                <w:rFonts w:ascii="Cambria Math" w:hAnsi="Cambria Math"/>
              </w:rPr>
              <m:t>lim</m:t>
            </m:r>
          </m:e>
          <m:sub>
            <m:r>
              <w:rPr>
                <w:rFonts w:ascii="Cambria Math" w:hAnsi="Cambria Math"/>
              </w:rPr>
              <m:t>α</m:t>
            </m:r>
            <m:r>
              <m:rPr>
                <m:sty m:val="p"/>
              </m:rPr>
              <w:rPr>
                <w:rFonts w:ascii="Cambria Math" w:hAnsi="Cambria Math"/>
              </w:rPr>
              <m:t>↓0</m:t>
            </m:r>
          </m:sub>
        </m:sSub>
        <m:r>
          <m:rPr>
            <m:sty m:val="p"/>
          </m:rP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Pr="00983E71">
        <w:t xml:space="preserve"> 0, such that</w:t>
      </w:r>
    </w:p>
    <w:p w14:paraId="6AD5746C" w14:textId="29DAD122" w:rsidR="00A81DB2" w:rsidRPr="00983E71" w:rsidRDefault="00005FF9" w:rsidP="00E94671">
      <w:pPr>
        <w:spacing w:line="480" w:lineRule="auto"/>
        <w:ind w:left="288" w:firstLine="562"/>
        <w:jc w:val="both"/>
      </w:pPr>
      <m:oMath>
        <m:limLow>
          <m:limLowPr>
            <m:ctrlPr>
              <w:rPr>
                <w:rFonts w:ascii="Cambria Math" w:hAnsi="Cambria Math"/>
              </w:rPr>
            </m:ctrlPr>
          </m:limLowPr>
          <m:e>
            <m:r>
              <m:rPr>
                <m:sty m:val="p"/>
              </m:rPr>
              <w:rPr>
                <w:rFonts w:ascii="Cambria Math" w:hAnsi="Cambria Math"/>
              </w:rPr>
              <m:t>lim</m:t>
            </m:r>
          </m:e>
          <m:lim>
            <m:r>
              <w:rPr>
                <w:rFonts w:ascii="Cambria Math" w:hAnsi="Cambria Math"/>
              </w:rPr>
              <m:t>m</m:t>
            </m:r>
            <m:r>
              <m:rPr>
                <m:sty m:val="p"/>
              </m:rPr>
              <w:rPr>
                <w:rFonts w:ascii="Cambria Math" w:hAnsi="Cambria Math"/>
              </w:rPr>
              <m:t>↑∞</m:t>
            </m:r>
          </m:lim>
        </m:limLow>
        <m:r>
          <m:rPr>
            <m:sty m:val="p"/>
          </m:rPr>
          <w:rPr>
            <w:rFonts w:ascii="Cambria Math" w:hAnsi="Cambria Math"/>
          </w:rPr>
          <m:t> </m:t>
        </m:r>
        <m:r>
          <m:rPr>
            <m:scr m:val="double-struck"/>
          </m:rPr>
          <w:rPr>
            <w:rFonts w:ascii="Cambria Math" w:hAnsi="Cambria Math"/>
          </w:rPr>
          <m:t>P</m:t>
        </m:r>
        <m:r>
          <m:rPr>
            <m:sty m:val="p"/>
          </m:rPr>
          <w:rPr>
            <w:rFonts w:ascii="Cambria Math" w:hAnsi="Cambria Math"/>
          </w:rPr>
          <m:t>[</m:t>
        </m:r>
        <m:r>
          <m:rPr>
            <m:scr m:val="script"/>
          </m:rPr>
          <w:rPr>
            <w:rFonts w:ascii="Cambria Math" w:hAnsi="Cambria Math"/>
          </w:rPr>
          <m:t>E</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α</m:t>
        </m:r>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00EC35FB" w:rsidRPr="00983E71">
        <w:t>.</w:t>
      </w:r>
      <w:r w:rsidR="004972C9" w:rsidRPr="00983E71">
        <w:tab/>
      </w:r>
      <w:r w:rsidR="004972C9" w:rsidRPr="00983E71">
        <w:tab/>
        <w:t>(7)</w:t>
      </w:r>
    </w:p>
    <w:p w14:paraId="19E04F05" w14:textId="70C3D0D9" w:rsidR="00A81DB2" w:rsidRPr="00983E71" w:rsidRDefault="00A81DB2" w:rsidP="00E94671">
      <w:pPr>
        <w:spacing w:line="480" w:lineRule="auto"/>
        <w:ind w:left="288" w:firstLine="562"/>
        <w:jc w:val="both"/>
      </w:pPr>
      <w:r w:rsidRPr="00983E71">
        <w:t xml:space="preserve">Furthermore,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Pr="00983E71">
        <w:t xml:space="preserve"> is consistent, that is, as </w:t>
      </w:r>
      <m:oMath>
        <m:r>
          <w:rPr>
            <w:rFonts w:ascii="Cambria Math" w:hAnsi="Cambria Math"/>
          </w:rPr>
          <m:t>m</m:t>
        </m:r>
        <m:r>
          <m:rPr>
            <m:sty m:val="p"/>
          </m:rPr>
          <w:rPr>
            <w:rFonts w:ascii="Cambria Math" w:hAnsi="Cambria Math"/>
          </w:rPr>
          <m:t>↑+∞</m:t>
        </m:r>
      </m:oMath>
      <w:r w:rsidRPr="00983E71">
        <w:t>, (</w:t>
      </w:r>
      <w:r w:rsidR="007A4952" w:rsidRPr="00983E71">
        <w:t>1</w:t>
      </w:r>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r>
          <m:rPr>
            <m:sty m:val="p"/>
          </m:rPr>
          <w:rPr>
            <w:rFonts w:ascii="Cambria Math" w:hAnsi="Cambria Math"/>
          </w:rPr>
          <m:t>;</m:t>
        </m:r>
      </m:oMath>
      <w:r w:rsidRPr="00983E71">
        <w:t xml:space="preserve"> </w:t>
      </w:r>
      <w:r w:rsidR="00F9432E" w:rsidRPr="00983E71">
        <w:t xml:space="preserve">(2) </w:t>
      </w:r>
      <w:r w:rsidRPr="00983E71">
        <w:t xml:space="preserve">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oMath>
      <w:r w:rsidRPr="00983E71">
        <w:t>; and (</w:t>
      </w:r>
      <w:r w:rsidR="00F9432E" w:rsidRPr="00983E71">
        <w:t>3</w:t>
      </w:r>
      <w:r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oMath>
      <w:r w:rsidRPr="00983E71">
        <w:t xml:space="preserve">, then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limUpp>
          <m:limUppPr>
            <m:ctrlPr>
              <w:rPr>
                <w:rFonts w:ascii="Cambria Math" w:hAnsi="Cambria Math"/>
              </w:rPr>
            </m:ctrlPr>
          </m:limUppPr>
          <m:e>
            <m:r>
              <m:rPr>
                <m:sty m:val="p"/>
              </m:rPr>
              <w:rPr>
                <w:rFonts w:ascii="Cambria Math" w:hAnsi="Cambria Math"/>
              </w:rPr>
              <m:t>⟶</m:t>
            </m:r>
          </m:e>
          <m:lim>
            <m:r>
              <w:rPr>
                <w:rFonts w:ascii="Cambria Math" w:hAnsi="Cambria Math"/>
              </w:rPr>
              <m:t>p</m:t>
            </m:r>
          </m:lim>
        </m:limUpp>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oMath>
      <w:r w:rsidRPr="00983E71">
        <w:t>.</w:t>
      </w:r>
    </w:p>
    <w:p w14:paraId="41DF5DB8" w14:textId="77777777" w:rsidR="00086D14" w:rsidRPr="00983E71" w:rsidRDefault="00A81DB2" w:rsidP="00E94671">
      <w:pPr>
        <w:spacing w:line="480" w:lineRule="auto"/>
        <w:ind w:left="288" w:firstLine="562"/>
        <w:jc w:val="both"/>
      </w:pPr>
      <w:r w:rsidRPr="00983E71">
        <w:t>(b) NORMALITY</w:t>
      </w:r>
      <w:r w:rsidR="00086D14" w:rsidRPr="00983E71">
        <w:t>:</w:t>
      </w:r>
    </w:p>
    <w:p w14:paraId="4D4428FD" w14:textId="517CF567" w:rsidR="00A81DB2" w:rsidRPr="00983E71" w:rsidRDefault="00A81DB2" w:rsidP="00E94671">
      <w:pPr>
        <w:spacing w:line="480" w:lineRule="auto"/>
        <w:ind w:left="288" w:firstLine="562"/>
        <w:jc w:val="both"/>
      </w:pPr>
      <w:r w:rsidRPr="00983E71">
        <w:t xml:space="preserve">For each item </w:t>
      </w:r>
      <m:oMath>
        <m:r>
          <w:rPr>
            <w:rFonts w:ascii="Cambria Math" w:hAnsi="Cambria Math"/>
          </w:rPr>
          <m:t>i</m:t>
        </m:r>
      </m:oMath>
      <w:r w:rsidRPr="00983E71">
        <w:t xml:space="preserve"> and each feature </w:t>
      </w:r>
      <m:oMath>
        <m:r>
          <w:rPr>
            <w:rFonts w:ascii="Cambria Math" w:hAnsi="Cambria Math"/>
          </w:rPr>
          <m:t>l</m:t>
        </m:r>
        <m:r>
          <m:rPr>
            <m:sty m:val="p"/>
          </m:rPr>
          <w:rPr>
            <w:rFonts w:ascii="Cambria Math" w:hAnsi="Cambria Math"/>
          </w:rPr>
          <m:t>∈</m:t>
        </m:r>
        <m:r>
          <m:rPr>
            <m:scr m:val="script"/>
          </m:rPr>
          <w:rPr>
            <w:rFonts w:ascii="Cambria Math" w:hAnsi="Cambria Math"/>
          </w:rPr>
          <m:t>D</m:t>
        </m:r>
      </m:oMath>
      <w:r w:rsidRPr="00983E71">
        <w:t xml:space="preserve">, there exist a threshold </w:t>
      </w:r>
      <m:oMath>
        <m:sSubSup>
          <m:sSubSupPr>
            <m:ctrlPr>
              <w:rPr>
                <w:rFonts w:ascii="Cambria Math" w:hAnsi="Cambria Math"/>
              </w:rPr>
            </m:ctrlPr>
          </m:sSubSupPr>
          <m:e>
            <m:r>
              <m:rPr>
                <m:scr m:val="fraktur"/>
              </m:rP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oMath>
      <w:r w:rsidRPr="00983E71">
        <w:t xml:space="preserve"> on the sample size and two constants </w:t>
      </w:r>
      <m:oMath>
        <m:sSubSup>
          <m:sSubSupPr>
            <m:ctrlPr>
              <w:rPr>
                <w:rFonts w:ascii="Cambria Math" w:hAnsi="Cambria Math"/>
              </w:rPr>
            </m:ctrlPr>
          </m:sSubSup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&gt;0</m:t>
        </m:r>
      </m:oMath>
      <w:r w:rsidRPr="00983E71">
        <w:t xml:space="preserve"> and </w:t>
      </w:r>
      <m:oMath>
        <m:sSubSup>
          <m:sSubSupPr>
            <m:ctrlPr>
              <w:rPr>
                <w:rFonts w:ascii="Cambria Math" w:hAnsi="Cambria Math"/>
              </w:rPr>
            </m:ctrlPr>
          </m:sSubSup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&gt;0</m:t>
        </m:r>
      </m:oMath>
      <w:r w:rsidRPr="00983E71">
        <w:t xml:space="preserve">, such that if </w:t>
      </w:r>
      <m:oMath>
        <m:r>
          <w:rPr>
            <w:rFonts w:ascii="Cambria Math" w:hAnsi="Cambria Math"/>
          </w:rPr>
          <m:t>m</m:t>
        </m:r>
        <m:r>
          <m:rPr>
            <m:sty m:val="p"/>
          </m:rPr>
          <w:rPr>
            <w:rFonts w:ascii="Cambria Math" w:hAnsi="Cambria Math"/>
          </w:rPr>
          <m:t>≥</m:t>
        </m:r>
        <m:sSubSup>
          <m:sSubSupPr>
            <m:ctrlPr>
              <w:rPr>
                <w:rFonts w:ascii="Cambria Math" w:hAnsi="Cambria Math"/>
              </w:rPr>
            </m:ctrlPr>
          </m:sSubSupPr>
          <m:e>
            <m:r>
              <m:rPr>
                <m:scr m:val="fraktur"/>
              </m:rP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oMath>
      <w:r w:rsidRPr="00983E71">
        <w:t xml:space="preserve">, we have, for any </w:t>
      </w:r>
      <m:oMath>
        <m:r>
          <w:rPr>
            <w:rFonts w:ascii="Cambria Math" w:hAnsi="Cambria Math"/>
          </w:rPr>
          <m:t>ϵ</m:t>
        </m:r>
        <m:r>
          <m:rPr>
            <m:sty m:val="p"/>
          </m:rPr>
          <w:rPr>
            <w:rFonts w:ascii="Cambria Math" w:hAnsi="Cambria Math"/>
          </w:rPr>
          <m:t>&gt;0</m:t>
        </m:r>
      </m:oMath>
      <w:r w:rsidRPr="00983E71">
        <w:t>,</w:t>
      </w:r>
    </w:p>
    <w:p w14:paraId="4AE55843" w14:textId="57C7DE05" w:rsidR="00A81DB2" w:rsidRPr="00983E71" w:rsidRDefault="00A81DB2" w:rsidP="00E94671">
      <w:pPr>
        <w:spacing w:line="480" w:lineRule="auto"/>
        <w:ind w:left="288" w:firstLine="562"/>
        <w:jc w:val="both"/>
      </w:pPr>
      <m:oMath>
        <m:r>
          <m:rPr>
            <m:scr m:val="double-struck"/>
          </m:rPr>
          <w:rPr>
            <w:rFonts w:ascii="Cambria Math" w:hAnsi="Cambria Math"/>
          </w:rPr>
          <m:t>P</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r>
              <m:rPr>
                <m:sty m:val="p"/>
              </m:rPr>
              <w:rPr>
                <w:rFonts w:ascii="Cambria Math" w:hAnsi="Cambria Math"/>
              </w:rPr>
              <m:t>≤</m:t>
            </m:r>
            <m:r>
              <w:rPr>
                <w:rFonts w:ascii="Cambria Math" w:hAnsi="Cambria Math"/>
              </w:rPr>
              <m:t>ϵ</m:t>
            </m:r>
          </m:e>
        </m:d>
        <m:r>
          <m:rPr>
            <m:sty m:val="p"/>
          </m:rPr>
          <w:rPr>
            <w:rFonts w:ascii="Cambria Math" w:hAnsi="Cambria Math"/>
          </w:rPr>
          <m:t>≥1-</m:t>
        </m:r>
        <m:sSubSup>
          <m:sSubSupPr>
            <m:ctrlPr>
              <w:rPr>
                <w:rFonts w:ascii="Cambria Math" w:hAnsi="Cambria Math"/>
              </w:rPr>
            </m:ctrlPr>
          </m:sSubSup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exp⁡</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sSup>
              <m:sSupPr>
                <m:ctrlPr>
                  <w:rPr>
                    <w:rFonts w:ascii="Cambria Math" w:hAnsi="Cambria Math"/>
                  </w:rPr>
                </m:ctrlPr>
              </m:sSupPr>
              <m:e>
                <m:r>
                  <w:rPr>
                    <w:rFonts w:ascii="Cambria Math" w:hAnsi="Cambria Math"/>
                  </w:rPr>
                  <m:t>ϵ</m:t>
                </m:r>
              </m:e>
              <m:sup>
                <m:r>
                  <m:rPr>
                    <m:sty m:val="p"/>
                  </m:rPr>
                  <w:rPr>
                    <w:rFonts w:ascii="Cambria Math" w:hAnsi="Cambria Math"/>
                  </w:rPr>
                  <m:t>2</m:t>
                </m:r>
              </m:sup>
            </m:sSup>
            <m:r>
              <w:rPr>
                <w:rFonts w:ascii="Cambria Math" w:hAnsi="Cambria Math"/>
              </w:rPr>
              <m:t>m</m:t>
            </m:r>
          </m:e>
        </m:d>
      </m:oMath>
      <w:r w:rsidR="004972C9" w:rsidRPr="00983E71">
        <w:t>.</w:t>
      </w:r>
      <w:r w:rsidR="004972C9" w:rsidRPr="00983E71">
        <w:tab/>
      </w:r>
      <w:r w:rsidR="004972C9" w:rsidRPr="00983E71">
        <w:tab/>
        <w:t>(8)</w:t>
      </w:r>
    </w:p>
    <w:p w14:paraId="3D06DB01" w14:textId="6D273C24" w:rsidR="005668B4" w:rsidRPr="00983E71" w:rsidRDefault="00D2288F" w:rsidP="00E94671">
      <w:pPr>
        <w:spacing w:line="480" w:lineRule="auto"/>
        <w:ind w:left="288" w:firstLine="562"/>
        <w:jc w:val="both"/>
      </w:pPr>
      <w:r w:rsidRPr="00983E71">
        <w:t xml:space="preserve">Mis-identifying </w:t>
      </w:r>
      <w:r w:rsidR="005668B4" w:rsidRPr="00983E71">
        <w:t xml:space="preserve">the feature aggregation levels for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5668B4" w:rsidRPr="00983E71">
        <w:t xml:space="preserve"> algorithm may </w:t>
      </w:r>
      <w:r w:rsidR="002B3CB5" w:rsidRPr="00983E71">
        <w:t>c</w:t>
      </w:r>
      <w:r w:rsidR="00ED3458" w:rsidRPr="00983E71">
        <w:t>ause</w:t>
      </w:r>
      <w:r w:rsidR="005668B4" w:rsidRPr="00983E71">
        <w:t xml:space="preserve"> </w:t>
      </w:r>
      <w:r w:rsidR="00ED3458" w:rsidRPr="00983E71">
        <w:t>by</w:t>
      </w:r>
      <w:r w:rsidR="005668B4" w:rsidRPr="00983E71">
        <w:t xml:space="preserve"> two types of errors in hypothesis testing (Step 2 in </w:t>
      </w:r>
      <w:r w:rsidR="00D07A31" w:rsidRPr="00983E71">
        <w:t xml:space="preserve">DAC </w:t>
      </w:r>
      <w:r w:rsidR="005668B4" w:rsidRPr="00983E71">
        <w:t>Algorithm): (</w:t>
      </w:r>
      <w:r w:rsidR="00ED3458" w:rsidRPr="00983E71">
        <w:t>1</w:t>
      </w:r>
      <w:r w:rsidR="005668B4" w:rsidRPr="00983E71">
        <w:t xml:space="preserve">) Type-I errors (i.e., rejecting the otherwise true null hypothesis) under which the algorithm </w:t>
      </w:r>
      <w:r w:rsidR="005F2CD9" w:rsidRPr="00983E71">
        <w:t>falsely</w:t>
      </w:r>
      <w:r w:rsidR="005668B4" w:rsidRPr="00983E71">
        <w:t xml:space="preserve"> </w:t>
      </w:r>
      <w:r w:rsidR="004C60CE" w:rsidRPr="00983E71">
        <w:t>recognize</w:t>
      </w:r>
      <w:r w:rsidR="005F2CD9" w:rsidRPr="00983E71">
        <w:t>s</w:t>
      </w:r>
      <w:r w:rsidR="005668B4" w:rsidRPr="00983E71">
        <w:t xml:space="preserve"> two identical coefficients as different from each other, and (ii) Type-II errors (i.e., not rejecting the otherwise false null hypothesis) under which the algorithm falsely </w:t>
      </w:r>
      <w:r w:rsidR="005F2CD9" w:rsidRPr="00983E71">
        <w:t>recognizes</w:t>
      </w:r>
      <w:r w:rsidR="005668B4" w:rsidRPr="00983E71">
        <w:t xml:space="preserve"> two different coefficients to be the same. By the finite</w:t>
      </w:r>
      <w:r w:rsidR="005F2CD9" w:rsidRPr="00983E71">
        <w:t xml:space="preserve"> </w:t>
      </w:r>
      <w:r w:rsidR="005668B4" w:rsidRPr="00983E71">
        <w:t xml:space="preserve">sample and asymptotic normality of the decentralized estimator (i.e., Proposition </w:t>
      </w:r>
      <m:oMath>
        <m:r>
          <m:rPr>
            <m:sty m:val="p"/>
          </m:rPr>
          <w:rPr>
            <w:rFonts w:ascii="Cambria Math" w:hAnsi="Cambria Math"/>
          </w:rPr>
          <m:t>1(</m:t>
        </m:r>
        <m:r>
          <w:rPr>
            <w:rFonts w:ascii="Cambria Math" w:hAnsi="Cambria Math"/>
          </w:rPr>
          <m:t>A</m:t>
        </m:r>
        <m:r>
          <m:rPr>
            <m:sty m:val="p"/>
          </m:rPr>
          <w:rPr>
            <w:rFonts w:ascii="Cambria Math" w:hAnsi="Cambria Math"/>
          </w:rPr>
          <m:t>)</m:t>
        </m:r>
      </m:oMath>
      <w:r w:rsidR="005668B4" w:rsidRPr="00983E71">
        <w:t xml:space="preserve"> ), the Type-II errors of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5668B4" w:rsidRPr="00983E71">
        <w:t xml:space="preserve"> decay exponentially with the sample size </w:t>
      </w:r>
      <m:oMath>
        <m:r>
          <w:rPr>
            <w:rFonts w:ascii="Cambria Math" w:hAnsi="Cambria Math"/>
          </w:rPr>
          <m:t>m</m:t>
        </m:r>
      </m:oMath>
      <w:r w:rsidR="005668B4" w:rsidRPr="00983E71">
        <w:t xml:space="preserve">, which shrink to 0 as </w:t>
      </w:r>
      <m:oMath>
        <m:r>
          <w:rPr>
            <w:rFonts w:ascii="Cambria Math" w:hAnsi="Cambria Math"/>
          </w:rPr>
          <m:t>m</m:t>
        </m:r>
      </m:oMath>
      <w:r w:rsidR="005668B4" w:rsidRPr="00983E71">
        <w:t xml:space="preserve"> approaches infinity. The Type-I errors of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5668B4" w:rsidRPr="00983E71">
        <w:t xml:space="preserve"> algorithm </w:t>
      </w:r>
      <w:r w:rsidR="005F2CD9" w:rsidRPr="00983E71">
        <w:t>is</w:t>
      </w:r>
      <w:r w:rsidR="005668B4" w:rsidRPr="00983E71">
        <w:t xml:space="preserve"> induced by the errors in each hypothesis test, which are controlled by the significance level </w:t>
      </w:r>
      <m:oMath>
        <m:r>
          <w:rPr>
            <w:rFonts w:ascii="Cambria Math" w:hAnsi="Cambria Math"/>
          </w:rPr>
          <m:t>α</m:t>
        </m:r>
      </m:oMath>
      <w:r w:rsidR="005668B4" w:rsidRPr="00983E71">
        <w:t xml:space="preserve">. Although the Type-I error probability for each </w:t>
      </w:r>
      <m:oMath>
        <m:sSubSup>
          <m:sSubSupPr>
            <m:ctrlPr>
              <w:rPr>
                <w:rFonts w:ascii="Cambria Math" w:hAnsi="Cambria Math"/>
              </w:rPr>
            </m:ctrlPr>
          </m:sSubSupPr>
          <m:e>
            <m:r>
              <w:rPr>
                <w:rFonts w:ascii="Cambria Math" w:hAnsi="Cambria Math"/>
              </w:rPr>
              <m:t>H</m:t>
            </m:r>
          </m:e>
          <m:sub>
            <m:r>
              <m:rPr>
                <m:sty m:val="p"/>
              </m:rPr>
              <w:rPr>
                <w:rFonts w:ascii="Cambria Math" w:hAnsi="Cambria Math"/>
              </w:rPr>
              <m:t>1,</m:t>
            </m:r>
            <m:r>
              <w:rPr>
                <w:rFonts w:ascii="Cambria Math" w:hAnsi="Cambria Math"/>
              </w:rPr>
              <m:t>i</m:t>
            </m:r>
          </m:sub>
          <m:sup>
            <m:r>
              <m:rPr>
                <m:sty m:val="p"/>
              </m:rPr>
              <w:rPr>
                <w:rFonts w:ascii="Cambria Math" w:hAnsi="Cambria Math"/>
              </w:rPr>
              <m:t>0</m:t>
            </m:r>
          </m:sup>
        </m:sSubSup>
      </m:oMath>
      <w:r w:rsidR="005668B4" w:rsidRPr="00983E71">
        <w:t xml:space="preserve"> is upper bounded by </w:t>
      </w:r>
      <m:oMath>
        <m:r>
          <w:rPr>
            <w:rFonts w:ascii="Cambria Math" w:hAnsi="Cambria Math"/>
          </w:rPr>
          <m:t>α</m:t>
        </m:r>
      </m:oMath>
      <w:r w:rsidR="005668B4" w:rsidRPr="00983E71">
        <w:t xml:space="preserve">, due to the notorious multiple hypothesis testing issue (see, e.g., Shaffer 1995 ), the total Type-I error probability of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005668B4" w:rsidRPr="00983E71">
        <w:t xml:space="preserve"> algorithm is in general higher than </w:t>
      </w:r>
      <m:oMath>
        <m:r>
          <w:rPr>
            <w:rFonts w:ascii="Cambria Math" w:hAnsi="Cambria Math"/>
          </w:rPr>
          <m:t>α</m:t>
        </m:r>
        <m:r>
          <m:rPr>
            <m:sty m:val="p"/>
          </m:rPr>
          <w:rPr>
            <w:rFonts w:ascii="Cambria Math" w:hAnsi="Cambria Math"/>
          </w:rPr>
          <m:t>.</m:t>
        </m:r>
      </m:oMath>
      <w:r w:rsidR="005668B4" w:rsidRPr="00983E71">
        <w:t xml:space="preserve"> Indeed, we leverage the asymptotic normality of the decentralized estimator to evaluate this probability as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005668B4" w:rsidRPr="00983E71">
        <w:t xml:space="preserve">, which can be arbitrarily small with a proper choice of the significance level </w:t>
      </w:r>
      <m:oMath>
        <m:r>
          <w:rPr>
            <w:rFonts w:ascii="Cambria Math" w:hAnsi="Cambria Math"/>
          </w:rPr>
          <m:t>α</m:t>
        </m:r>
      </m:oMath>
      <w:r w:rsidR="005668B4" w:rsidRPr="00983E71">
        <w:t xml:space="preserve"> (see the proof of Proposition 3 for all the details). Equivalently, we can also follow adjust </w:t>
      </w:r>
      <m:oMath>
        <m:r>
          <w:rPr>
            <w:rFonts w:ascii="Cambria Math" w:hAnsi="Cambria Math"/>
          </w:rPr>
          <m:t>p</m:t>
        </m:r>
      </m:oMath>
      <w:r w:rsidR="005668B4" w:rsidRPr="00983E71">
        <w:t xml:space="preserve">-values via Bonferroni correction from the simultaneous inference literature (see, </w:t>
      </w:r>
      <w:r w:rsidR="005668B4" w:rsidRPr="00983E71">
        <w:lastRenderedPageBreak/>
        <w:t xml:space="preserve">e.g., Shaffer 1995) to implement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r>
              <m:rPr>
                <m:sty m:val="p"/>
              </m:rPr>
              <w:rPr>
                <w:rFonts w:ascii="Cambria Math" w:hAnsi="Cambria Math"/>
              </w:rPr>
              <m:t>(</m:t>
            </m:r>
            <m:r>
              <w:rPr>
                <w:rFonts w:ascii="Cambria Math" w:hAnsi="Cambria Math"/>
              </w:rPr>
              <m:t>p</m:t>
            </m:r>
            <m:r>
              <m:rPr>
                <m:sty m:val="p"/>
              </m:rPr>
              <w:rPr>
                <w:rFonts w:ascii="Cambria Math" w:hAnsi="Cambria Math"/>
              </w:rPr>
              <m:t>)</m:t>
            </m:r>
          </m:sub>
        </m:sSub>
      </m:oMath>
      <w:r w:rsidR="005668B4" w:rsidRPr="00983E71">
        <w:t xml:space="preserve"> algorithm. In this case, the total Type-I error probability is upper bounded by </w:t>
      </w:r>
      <m:oMath>
        <m:r>
          <w:rPr>
            <w:rFonts w:ascii="Cambria Math" w:hAnsi="Cambria Math"/>
          </w:rPr>
          <m:t>p</m:t>
        </m:r>
      </m:oMath>
      <w:r w:rsidR="005668B4" w:rsidRPr="00983E71">
        <w:t xml:space="preserve">, where </w:t>
      </w:r>
      <m:oMath>
        <m:r>
          <w:rPr>
            <w:rFonts w:ascii="Cambria Math" w:hAnsi="Cambria Math"/>
          </w:rPr>
          <m:t>α</m:t>
        </m:r>
        <m:r>
          <m:rPr>
            <m:sty m:val="p"/>
          </m:rPr>
          <w:rPr>
            <w:rFonts w:ascii="Cambria Math" w:hAnsi="Cambria Math"/>
          </w:rPr>
          <m:t>(</m:t>
        </m:r>
        <m:r>
          <w:rPr>
            <w:rFonts w:ascii="Cambria Math" w:hAnsi="Cambria Math"/>
          </w:rPr>
          <m:t>p</m:t>
        </m:r>
        <m:r>
          <m:rPr>
            <m:sty m:val="p"/>
          </m:rPr>
          <w:rPr>
            <w:rFonts w:ascii="Cambria Math" w:hAnsi="Cambria Math"/>
          </w:rPr>
          <m:t>)</m:t>
        </m:r>
      </m:oMath>
      <w:r w:rsidR="005668B4" w:rsidRPr="00983E71">
        <w:t xml:space="preserve"> is the (strictly decreasing) inverse of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005668B4" w:rsidRPr="00983E71">
        <w:t xml:space="preserve">. For the practical implementation of the DAC </w:t>
      </w:r>
      <m:oMath>
        <m:r>
          <w:rPr>
            <w:rFonts w:ascii="Cambria Math" w:hAnsi="Cambria Math"/>
          </w:rPr>
          <m:t>α</m:t>
        </m:r>
      </m:oMath>
      <w:r w:rsidR="005668B4" w:rsidRPr="00983E71">
        <w:t xml:space="preserve"> algorithm using data, as we demonstrate in </w:t>
      </w:r>
      <w:r w:rsidR="00FA01DC" w:rsidRPr="00983E71">
        <w:t>Chapter</w:t>
      </w:r>
      <w:r w:rsidR="005668B4" w:rsidRPr="00983E71">
        <w:t xml:space="preserve"> 5, the significance level </w:t>
      </w:r>
      <m:oMath>
        <m:r>
          <w:rPr>
            <w:rFonts w:ascii="Cambria Math" w:hAnsi="Cambria Math"/>
          </w:rPr>
          <m:t>α</m:t>
        </m:r>
      </m:oMath>
      <w:r w:rsidR="005668B4" w:rsidRPr="00983E71">
        <w:t xml:space="preserve"> for a single hypothesis test is a hyper-parameter to be fine-tuned via cross-validation. Finally, we remark that, for our demand prediction problem with heterogeneous data aggregation levels, Type-I errors are somehow acceptable in the sense that they will only cause model imprecision (i.e., the algorithm does not identify identical coefficients), but not misspecification, so that the estimation remains consistent and normal even under these errors (Proposition </w:t>
      </w:r>
      <m:oMath>
        <m:r>
          <m:rPr>
            <m:sty m:val="p"/>
          </m:rPr>
          <w:rPr>
            <w:rFonts w:ascii="Cambria Math" w:hAnsi="Cambria Math"/>
          </w:rPr>
          <m:t>3(a)</m:t>
        </m:r>
      </m:oMath>
      <w:r w:rsidR="005668B4" w:rsidRPr="00983E71">
        <w:t xml:space="preserve"> and (b)). Instead, Type-I errors will only affect the efficiency of the DAC estimator, giving rise to estimates with a higher variance. We will elaborate on this point in Section 4 below.</w:t>
      </w:r>
    </w:p>
    <w:p w14:paraId="40B29685" w14:textId="77777777" w:rsidR="009C5416" w:rsidRPr="00983E71" w:rsidRDefault="009C5416" w:rsidP="00E94671">
      <w:pPr>
        <w:spacing w:line="480" w:lineRule="auto"/>
        <w:ind w:left="288" w:firstLine="562"/>
        <w:jc w:val="both"/>
      </w:pPr>
    </w:p>
    <w:p w14:paraId="2E6B35EA" w14:textId="18815B4F" w:rsidR="004C46E3" w:rsidRPr="00983E71" w:rsidRDefault="004C46E3" w:rsidP="00E94671">
      <w:pPr>
        <w:spacing w:line="480" w:lineRule="auto"/>
        <w:ind w:left="288" w:firstLine="562"/>
        <w:jc w:val="both"/>
      </w:pPr>
    </w:p>
    <w:p w14:paraId="407F2B1D" w14:textId="77777777" w:rsidR="00747527" w:rsidRPr="00983E71" w:rsidRDefault="00747527" w:rsidP="00E94671">
      <w:pPr>
        <w:spacing w:line="480" w:lineRule="auto"/>
        <w:ind w:left="288" w:firstLine="562"/>
        <w:jc w:val="both"/>
      </w:pPr>
    </w:p>
    <w:p w14:paraId="6B555F19" w14:textId="77777777" w:rsidR="00E908A3" w:rsidRPr="00983E71" w:rsidRDefault="00E908A3">
      <w:pPr>
        <w:rPr>
          <w:b/>
          <w:color w:val="000000" w:themeColor="text1"/>
          <w:sz w:val="40"/>
          <w:szCs w:val="40"/>
        </w:rPr>
      </w:pPr>
      <w:r w:rsidRPr="00983E71">
        <w:rPr>
          <w:b/>
          <w:color w:val="000000" w:themeColor="text1"/>
        </w:rPr>
        <w:br w:type="page"/>
      </w:r>
    </w:p>
    <w:p w14:paraId="4BD91CED" w14:textId="57B58FAA" w:rsidR="007937A0" w:rsidRPr="00983E71" w:rsidRDefault="00645057" w:rsidP="009C672A">
      <w:pPr>
        <w:pStyle w:val="Heading1"/>
        <w:spacing w:before="0" w:after="0" w:line="480" w:lineRule="auto"/>
        <w:jc w:val="both"/>
        <w:rPr>
          <w:b/>
          <w:color w:val="000000" w:themeColor="text1"/>
        </w:rPr>
      </w:pPr>
      <w:bookmarkStart w:id="46" w:name="_Toc106304410"/>
      <w:r w:rsidRPr="00983E71">
        <w:rPr>
          <w:b/>
          <w:color w:val="000000" w:themeColor="text1"/>
        </w:rPr>
        <w:lastRenderedPageBreak/>
        <w:t xml:space="preserve">CHAPTER 4 </w:t>
      </w:r>
      <w:r w:rsidR="00BE3A8E" w:rsidRPr="00983E71">
        <w:rPr>
          <w:b/>
          <w:color w:val="000000" w:themeColor="text1"/>
        </w:rPr>
        <w:t>–</w:t>
      </w:r>
      <w:r w:rsidRPr="00983E71">
        <w:rPr>
          <w:b/>
          <w:color w:val="000000" w:themeColor="text1"/>
        </w:rPr>
        <w:t xml:space="preserve"> INSIGHTS</w:t>
      </w:r>
      <w:r w:rsidR="00BE3A8E" w:rsidRPr="00983E71">
        <w:rPr>
          <w:b/>
          <w:color w:val="000000" w:themeColor="text1"/>
        </w:rPr>
        <w:t xml:space="preserve"> OF POOLING DATA THROUGH DAC ALGORITHM</w:t>
      </w:r>
      <w:bookmarkEnd w:id="46"/>
    </w:p>
    <w:p w14:paraId="3F015B4A" w14:textId="1F320A2F" w:rsidR="006A549B" w:rsidRPr="00983E71" w:rsidRDefault="005303B1" w:rsidP="00E94671">
      <w:pPr>
        <w:spacing w:line="480" w:lineRule="auto"/>
        <w:ind w:left="288" w:firstLine="562"/>
        <w:jc w:val="both"/>
      </w:pPr>
      <w:bookmarkStart w:id="47" w:name="_9z2lwem958pw" w:colFirst="0" w:colLast="0"/>
      <w:bookmarkEnd w:id="47"/>
      <w:r w:rsidRPr="00983E71">
        <w:t xml:space="preserve">The </w:t>
      </w:r>
      <w:r w:rsidR="00D743CB" w:rsidRPr="00983E71">
        <w:t>later parts</w:t>
      </w:r>
      <w:r w:rsidRPr="00983E71">
        <w:t xml:space="preserve"> of this </w:t>
      </w:r>
      <w:proofErr w:type="spellStart"/>
      <w:r w:rsidR="00E908A3" w:rsidRPr="00983E71">
        <w:t>thesi</w:t>
      </w:r>
      <w:proofErr w:type="spellEnd"/>
      <w:r w:rsidR="00E908A3" w:rsidRPr="00983E71">
        <w:rPr>
          <w:lang w:val="vi-VN"/>
        </w:rPr>
        <w:t>s</w:t>
      </w:r>
      <w:r w:rsidRPr="00983E71">
        <w:t xml:space="preserve"> </w:t>
      </w:r>
      <w:r w:rsidR="00E908A3" w:rsidRPr="00983E71">
        <w:t>are</w:t>
      </w:r>
      <w:r w:rsidRPr="00983E71">
        <w:t xml:space="preserve"> </w:t>
      </w:r>
      <w:r w:rsidR="00480E7E" w:rsidRPr="00983E71">
        <w:t>focusing</w:t>
      </w:r>
      <w:r w:rsidRPr="00983E71">
        <w:t xml:space="preserve"> </w:t>
      </w:r>
      <w:r w:rsidR="00480E7E" w:rsidRPr="00983E71">
        <w:t>on</w:t>
      </w:r>
      <w:r w:rsidRPr="00983E71">
        <w:t xml:space="preserve"> characterizing the benefits of performing the pairwise tests and the clustering algorithm benchmarked against existing </w:t>
      </w:r>
      <w:r w:rsidR="006A549B" w:rsidRPr="00983E71">
        <w:t>methodology</w:t>
      </w:r>
      <w:r w:rsidRPr="00983E71">
        <w:t xml:space="preserve"> in the literature. Specifically, we </w:t>
      </w:r>
      <w:r w:rsidR="0050551B" w:rsidRPr="00983E71">
        <w:t>suggest</w:t>
      </w:r>
      <w:r w:rsidRPr="00983E71">
        <w:t xml:space="preserve"> three</w:t>
      </w:r>
      <w:r w:rsidR="001967B2" w:rsidRPr="00983E71">
        <w:t xml:space="preserve"> </w:t>
      </w:r>
      <w:r w:rsidR="00222CD8" w:rsidRPr="00983E71">
        <w:t>processing</w:t>
      </w:r>
      <w:r w:rsidR="001967B2" w:rsidRPr="00983E71">
        <w:t xml:space="preserve"> method</w:t>
      </w:r>
      <w:r w:rsidRPr="00983E71">
        <w:t xml:space="preserve"> from different perspectives: </w:t>
      </w:r>
    </w:p>
    <w:p w14:paraId="5EFC1F65" w14:textId="34973B9C" w:rsidR="006A549B" w:rsidRPr="00983E71" w:rsidRDefault="005303B1" w:rsidP="00E94671">
      <w:pPr>
        <w:spacing w:line="480" w:lineRule="auto"/>
        <w:ind w:left="288" w:firstLine="562"/>
        <w:jc w:val="both"/>
      </w:pPr>
      <w:r w:rsidRPr="00983E71">
        <w:t>(</w:t>
      </w:r>
      <w:r w:rsidR="006A549B" w:rsidRPr="00983E71">
        <w:t>1</w:t>
      </w:r>
      <w:r w:rsidRPr="00983E71">
        <w:t xml:space="preserve">) </w:t>
      </w:r>
      <w:r w:rsidR="008E200F" w:rsidRPr="00983E71">
        <w:t>Comparative analysis</w:t>
      </w:r>
      <w:r w:rsidRPr="00983E71">
        <w:t xml:space="preserve"> between the DAC algorithm and the decentralized method</w:t>
      </w:r>
      <w:r w:rsidR="00F64CCE" w:rsidRPr="00983E71">
        <w:t xml:space="preserve"> in order to </w:t>
      </w:r>
      <w:r w:rsidR="004D742F" w:rsidRPr="00983E71">
        <w:t>prove</w:t>
      </w:r>
      <w:r w:rsidRPr="00983E71">
        <w:t xml:space="preserve"> the value of data aggregation </w:t>
      </w:r>
      <w:r w:rsidR="005A3E06" w:rsidRPr="00983E71">
        <w:t>under</w:t>
      </w:r>
      <w:r w:rsidRPr="00983E71">
        <w:t xml:space="preserve"> efficient </w:t>
      </w:r>
      <w:r w:rsidR="006A549B" w:rsidRPr="00983E71">
        <w:t>clustering.</w:t>
      </w:r>
      <w:r w:rsidRPr="00983E71">
        <w:t xml:space="preserve"> </w:t>
      </w:r>
    </w:p>
    <w:p w14:paraId="394602D3" w14:textId="47D77D90" w:rsidR="006A549B" w:rsidRPr="00983E71" w:rsidRDefault="005303B1" w:rsidP="00E94671">
      <w:pPr>
        <w:spacing w:line="480" w:lineRule="auto"/>
        <w:ind w:left="288" w:firstLine="562"/>
        <w:jc w:val="both"/>
      </w:pPr>
      <w:r w:rsidRPr="00983E71">
        <w:t>(</w:t>
      </w:r>
      <w:r w:rsidR="006A549B" w:rsidRPr="00983E71">
        <w:t>2</w:t>
      </w:r>
      <w:r w:rsidRPr="00983E71">
        <w:t xml:space="preserve">) </w:t>
      </w:r>
      <w:r w:rsidR="007D7127" w:rsidRPr="00983E71">
        <w:t>Simulated</w:t>
      </w:r>
      <w:r w:rsidR="004D41EE" w:rsidRPr="00983E71">
        <w:t xml:space="preserve"> processing</w:t>
      </w:r>
      <w:r w:rsidRPr="00983E71">
        <w:t xml:space="preserve"> of the DAC algorithm versus several benchmarks, which show that the DAC algorithm can </w:t>
      </w:r>
      <w:r w:rsidR="001967B2" w:rsidRPr="00983E71">
        <w:t>effectively</w:t>
      </w:r>
      <w:r w:rsidRPr="00983E71">
        <w:t xml:space="preserve"> </w:t>
      </w:r>
      <w:r w:rsidR="00273E89" w:rsidRPr="00983E71">
        <w:t>differentiate</w:t>
      </w:r>
      <w:r w:rsidRPr="00983E71">
        <w:t xml:space="preserve"> and leverage data aggregation and the cluster </w:t>
      </w:r>
      <w:r w:rsidR="00AB112F" w:rsidRPr="00983E71">
        <w:t>structures</w:t>
      </w:r>
      <w:r w:rsidR="007D7127" w:rsidRPr="00983E71">
        <w:t>.</w:t>
      </w:r>
    </w:p>
    <w:p w14:paraId="25728FD7" w14:textId="39DE9301" w:rsidR="005303B1" w:rsidRPr="00983E71" w:rsidRDefault="005303B1" w:rsidP="00E94671">
      <w:pPr>
        <w:spacing w:line="480" w:lineRule="auto"/>
        <w:ind w:left="288" w:firstLine="562"/>
        <w:jc w:val="both"/>
      </w:pPr>
      <w:r w:rsidRPr="00983E71">
        <w:t>(</w:t>
      </w:r>
      <w:r w:rsidR="006A549B" w:rsidRPr="00983E71">
        <w:t>3</w:t>
      </w:r>
      <w:r w:rsidRPr="00983E71">
        <w:t xml:space="preserve">) </w:t>
      </w:r>
      <w:r w:rsidR="003606AF" w:rsidRPr="00983E71">
        <w:t>application</w:t>
      </w:r>
      <w:r w:rsidRPr="00983E71">
        <w:t xml:space="preserve"> of the DAC algorithm </w:t>
      </w:r>
      <w:r w:rsidR="003606AF" w:rsidRPr="00983E71">
        <w:t>under</w:t>
      </w:r>
      <w:r w:rsidRPr="00983E71">
        <w:t xml:space="preserve"> real retail data, which showcases the practical value of our proposed method in improving demand prediction accuracy.</w:t>
      </w:r>
    </w:p>
    <w:p w14:paraId="4CDBC7A7" w14:textId="340FFF3D" w:rsidR="005A3E06" w:rsidRPr="00983E71" w:rsidRDefault="00234716" w:rsidP="00E94671">
      <w:pPr>
        <w:spacing w:line="480" w:lineRule="auto"/>
        <w:ind w:left="288" w:firstLine="562"/>
        <w:jc w:val="both"/>
      </w:pPr>
      <w:r w:rsidRPr="00983E71">
        <w:t xml:space="preserve">In this </w:t>
      </w:r>
      <w:r w:rsidR="00FA01DC" w:rsidRPr="00983E71">
        <w:t>Chapter</w:t>
      </w:r>
      <w:r w:rsidRPr="00983E71">
        <w:t xml:space="preserve">, we analyze the value of data aggregation through efficient clustering from </w:t>
      </w:r>
      <w:r w:rsidR="008325FB" w:rsidRPr="00983E71">
        <w:t>theories</w:t>
      </w:r>
      <w:r w:rsidR="008D0376" w:rsidRPr="00983E71">
        <w:t xml:space="preserve"> </w:t>
      </w:r>
      <w:r w:rsidRPr="00983E71">
        <w:t xml:space="preserve">by conducting several benefits of the aggregated model </w:t>
      </w:r>
      <w:r w:rsidR="00B50FD0" w:rsidRPr="00983E71">
        <w:t xml:space="preserve">that </w:t>
      </w:r>
      <w:r w:rsidRPr="00983E71">
        <w:t xml:space="preserve">relative to the decentralized model. To </w:t>
      </w:r>
      <w:r w:rsidR="00B50FD0" w:rsidRPr="00983E71">
        <w:t>prove</w:t>
      </w:r>
      <w:r w:rsidRPr="00983E71">
        <w:t xml:space="preserve"> the DAC algorithm's benefits, we first </w:t>
      </w:r>
      <w:r w:rsidR="00B50FD0" w:rsidRPr="00983E71">
        <w:t>examinate</w:t>
      </w:r>
      <w:r w:rsidRPr="00983E71">
        <w:t xml:space="preserve"> that if the true data-generating process has aggregate and/or cluster level features, the decentralized model </w:t>
      </w:r>
      <w:r w:rsidR="000A7D30" w:rsidRPr="00983E71">
        <w:t>presumes</w:t>
      </w:r>
      <w:r w:rsidRPr="00983E71">
        <w:t xml:space="preserve"> an overly complex model and, hence, will be prone to overfitting. To </w:t>
      </w:r>
      <w:r w:rsidR="002A0A46" w:rsidRPr="00983E71">
        <w:t>clarify</w:t>
      </w:r>
      <w:r w:rsidRPr="00983E71">
        <w:t xml:space="preserve"> this intuition, we leverage the asymptotic normality property of the MLE established by Propositions 1,</w:t>
      </w:r>
      <w:r w:rsidR="002A0A46" w:rsidRPr="00983E71">
        <w:t xml:space="preserve"> </w:t>
      </w:r>
      <w:r w:rsidRPr="00983E71">
        <w:t xml:space="preserve">2, and 3 to </w:t>
      </w:r>
      <w:r w:rsidR="002A0A46" w:rsidRPr="00983E71">
        <w:t>obtain</w:t>
      </w:r>
      <w:r w:rsidRPr="00983E71">
        <w:t xml:space="preserve"> the following result on the estimation errors of the decentralized approach and the DAC algorithm.</w:t>
      </w:r>
    </w:p>
    <w:p w14:paraId="7021831E" w14:textId="3667AA38" w:rsidR="007937A0" w:rsidRPr="00983E71" w:rsidRDefault="00645057" w:rsidP="009C672A">
      <w:pPr>
        <w:pStyle w:val="Heading2"/>
        <w:spacing w:before="0" w:after="0" w:line="480" w:lineRule="auto"/>
        <w:jc w:val="both"/>
        <w:rPr>
          <w:b/>
          <w:color w:val="000000" w:themeColor="text1"/>
        </w:rPr>
      </w:pPr>
      <w:bookmarkStart w:id="48" w:name="_Toc106304411"/>
      <w:r w:rsidRPr="00983E71">
        <w:rPr>
          <w:b/>
          <w:color w:val="000000" w:themeColor="text1"/>
        </w:rPr>
        <w:t xml:space="preserve">4.1 </w:t>
      </w:r>
      <w:r w:rsidR="003062EB" w:rsidRPr="00983E71">
        <w:rPr>
          <w:b/>
          <w:color w:val="000000" w:themeColor="text1"/>
        </w:rPr>
        <w:t>PROPOSITION 4</w:t>
      </w:r>
      <w:r w:rsidR="00B477A1" w:rsidRPr="00983E71">
        <w:rPr>
          <w:b/>
          <w:color w:val="000000" w:themeColor="text1"/>
        </w:rPr>
        <w:t xml:space="preserve"> [16]</w:t>
      </w:r>
      <w:bookmarkEnd w:id="48"/>
    </w:p>
    <w:p w14:paraId="5662A0F3" w14:textId="083253C7" w:rsidR="003062EB" w:rsidRPr="00983E71" w:rsidRDefault="0006765B" w:rsidP="00E94671">
      <w:pPr>
        <w:spacing w:line="480" w:lineRule="auto"/>
        <w:ind w:left="288" w:firstLine="562"/>
        <w:jc w:val="both"/>
      </w:pPr>
      <w:bookmarkStart w:id="49" w:name="_f7z6b2luchxe" w:colFirst="0" w:colLast="0"/>
      <w:bookmarkEnd w:id="49"/>
      <w:r w:rsidRPr="00983E71">
        <w:t>In Cohen</w:t>
      </w:r>
      <w:r w:rsidR="00395B2B" w:rsidRPr="00983E71">
        <w:t xml:space="preserve"> </w:t>
      </w:r>
      <w:r w:rsidRPr="00983E71">
        <w:t>et</w:t>
      </w:r>
      <w:r w:rsidR="00395B2B" w:rsidRPr="00983E71">
        <w:t xml:space="preserve"> at. (2019), Proposition 4 is</w:t>
      </w:r>
      <w:r w:rsidR="003062EB" w:rsidRPr="00983E71">
        <w:t xml:space="preserve"> hold</w:t>
      </w:r>
      <w:r w:rsidR="00395B2B" w:rsidRPr="00983E71">
        <w:t xml:space="preserve"> with the following statement</w:t>
      </w:r>
      <w:r w:rsidR="003062EB" w:rsidRPr="00983E71">
        <w:t>:</w:t>
      </w:r>
    </w:p>
    <w:p w14:paraId="20C56491" w14:textId="5A27D398" w:rsidR="003062EB" w:rsidRPr="00983E71" w:rsidRDefault="003062EB" w:rsidP="00E94671">
      <w:pPr>
        <w:spacing w:line="480" w:lineRule="auto"/>
        <w:ind w:left="288" w:firstLine="562"/>
        <w:jc w:val="both"/>
      </w:pPr>
      <w:r w:rsidRPr="00983E71">
        <w:lastRenderedPageBreak/>
        <w:t xml:space="preserve">(a) </w:t>
      </w:r>
      <w:r w:rsidR="006E2BC3" w:rsidRPr="00983E71">
        <w:t>In case of</w:t>
      </w:r>
      <w:r w:rsidRPr="00983E71">
        <w:t xml:space="preserve"> the decentralized estimator </w:t>
      </w:r>
      <m:oMath>
        <m:acc>
          <m:accPr>
            <m:chr m:val="ˆ"/>
            <m:ctrlPr>
              <w:rPr>
                <w:rFonts w:ascii="Cambria Math" w:hAnsi="Cambria Math"/>
              </w:rPr>
            </m:ctrlPr>
          </m:accPr>
          <m:e>
            <m:r>
              <m:rPr>
                <m:sty m:val="bi"/>
              </m:rPr>
              <w:rPr>
                <w:rFonts w:ascii="Cambria Math" w:hAnsi="Cambria Math"/>
              </w:rPr>
              <m:t>b</m:t>
            </m:r>
          </m:e>
        </m:acc>
      </m:oMath>
      <w:r w:rsidRPr="00983E71">
        <w:t xml:space="preserve">, there exists a constant </w:t>
      </w:r>
      <m:oMath>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sup>
                    <m:r>
                      <m:rPr>
                        <m:sty m:val="p"/>
                      </m:rPr>
                      <w:rPr>
                        <w:rFonts w:ascii="Cambria Math" w:hAnsi="Cambria Math"/>
                      </w:rPr>
                      <m:t>-1</m:t>
                    </m:r>
                  </m:sup>
                </m:sSup>
              </m:e>
            </m:d>
          </m:e>
          <m:sub>
            <m:r>
              <w:rPr>
                <w:rFonts w:ascii="Cambria Math" w:hAnsi="Cambria Math"/>
              </w:rPr>
              <m:t>l</m:t>
            </m:r>
            <m:r>
              <m:rPr>
                <m:sty m:val="p"/>
              </m:rPr>
              <w:rPr>
                <w:rFonts w:ascii="Cambria Math" w:hAnsi="Cambria Math"/>
              </w:rPr>
              <m:t>,</m:t>
            </m:r>
            <m:r>
              <w:rPr>
                <w:rFonts w:ascii="Cambria Math" w:hAnsi="Cambria Math"/>
              </w:rPr>
              <m:t>l</m:t>
            </m:r>
          </m:sub>
        </m:sSub>
        <m:r>
          <m:rPr>
            <m:sty m:val="p"/>
          </m:rPr>
          <w:rPr>
            <w:rFonts w:ascii="Cambria Math" w:hAnsi="Cambria Math"/>
          </w:rPr>
          <m:t>&gt;0</m:t>
        </m:r>
      </m:oMath>
      <w:r w:rsidRPr="00983E71">
        <w:t xml:space="preserve"> for each </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oMath>
      <w:r w:rsidRPr="00983E71">
        <w:t xml:space="preserve"> such that</w:t>
      </w:r>
    </w:p>
    <w:p w14:paraId="4FAFE3CB" w14:textId="3935F6F6" w:rsidR="003062EB" w:rsidRPr="00983E71" w:rsidRDefault="00005FF9" w:rsidP="00E94671">
      <w:pPr>
        <w:spacing w:line="480" w:lineRule="auto"/>
        <w:ind w:left="288" w:firstLine="562"/>
        <w:jc w:val="both"/>
      </w:pPr>
      <m:oMath>
        <m:limLow>
          <m:limLowPr>
            <m:ctrlPr>
              <w:rPr>
                <w:rFonts w:ascii="Cambria Math" w:hAnsi="Cambria Math"/>
              </w:rPr>
            </m:ctrlPr>
          </m:limLowPr>
          <m:e>
            <m:r>
              <m:rPr>
                <m:sty m:val="p"/>
              </m:rPr>
              <w:rPr>
                <w:rFonts w:ascii="Cambria Math" w:hAnsi="Cambria Math"/>
              </w:rPr>
              <m:t>lim</m:t>
            </m:r>
          </m:e>
          <m:lim>
            <m:r>
              <w:rPr>
                <w:rFonts w:ascii="Cambria Math" w:hAnsi="Cambria Math"/>
              </w:rPr>
              <m:t>m</m:t>
            </m:r>
            <m:r>
              <m:rPr>
                <m:sty m:val="p"/>
              </m:rPr>
              <w:rPr>
                <w:rFonts w:ascii="Cambria Math" w:hAnsi="Cambria Math"/>
              </w:rPr>
              <m:t>↑+∞</m:t>
            </m:r>
          </m:lim>
        </m:limLow>
        <m:r>
          <m:rPr>
            <m:sty m:val="p"/>
          </m:rPr>
          <w:rPr>
            <w:rFonts w:ascii="Cambria Math" w:hAnsi="Cambria Math"/>
          </w:rPr>
          <m:t> </m:t>
        </m:r>
        <m:r>
          <w:rPr>
            <w:rFonts w:ascii="Cambria Math" w:hAnsi="Cambria Math"/>
          </w:rPr>
          <m:t>m</m:t>
        </m:r>
        <m:r>
          <m:rPr>
            <m:sty m:val="p"/>
          </m:rPr>
          <w:rPr>
            <w:rFonts w:ascii="Cambria Math" w:hAnsi="Cambria Math"/>
          </w:rPr>
          <m:t>⋅</m:t>
        </m:r>
        <m:r>
          <m:rPr>
            <m:scr m:val="double-struck"/>
          </m:rPr>
          <w:rPr>
            <w:rFonts w:ascii="Cambria Math" w:hAnsi="Cambria Math"/>
          </w:rPr>
          <m:t>E</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d>
                  <m:dPr>
                    <m:ctrlPr>
                      <w:rPr>
                        <w:rFonts w:ascii="Cambria Math" w:hAnsi="Cambria Math"/>
                      </w:rPr>
                    </m:ctrlPr>
                  </m:dPr>
                  <m:e>
                    <m:r>
                      <w:rPr>
                        <w:rFonts w:ascii="Cambria Math" w:hAnsi="Cambria Math"/>
                      </w:rPr>
                      <m:t>m</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rPr>
          <m:t>d.</m:t>
        </m:r>
      </m:oMath>
      <w:r w:rsidR="000977FA" w:rsidRPr="00983E71">
        <w:tab/>
      </w:r>
      <w:r w:rsidR="000977FA" w:rsidRPr="00983E71">
        <w:tab/>
        <w:t>(9)</w:t>
      </w:r>
    </w:p>
    <w:p w14:paraId="29C2C9C6" w14:textId="7E535A5E" w:rsidR="003062EB" w:rsidRPr="00983E71" w:rsidRDefault="003062EB" w:rsidP="00E94671">
      <w:pPr>
        <w:spacing w:line="480" w:lineRule="auto"/>
        <w:ind w:left="288" w:firstLine="562"/>
        <w:jc w:val="both"/>
      </w:pPr>
      <w:r w:rsidRPr="00983E71">
        <w:t xml:space="preserve">(b) </w:t>
      </w:r>
      <w:r w:rsidR="000977FA" w:rsidRPr="00983E71">
        <w:t>In case of</w:t>
      </w:r>
      <w:r w:rsidRPr="00983E71">
        <w:t xml:space="preserve">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estimator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Pr="00983E71">
        <w:t xml:space="preserve">, </w:t>
      </w:r>
      <w:r w:rsidR="004D1EBE" w:rsidRPr="00983E71">
        <w:t>for</w:t>
      </w:r>
      <w:r w:rsidRPr="00983E71">
        <w:t xml:space="preserve"> the same set of constants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l</m:t>
            </m:r>
            <m:r>
              <m:rPr>
                <m:sty m:val="p"/>
              </m:rPr>
              <w:rPr>
                <w:rFonts w:ascii="Cambria Math" w:hAnsi="Cambria Math"/>
              </w:rPr>
              <m:t>≤</m:t>
            </m:r>
            <m:r>
              <w:rPr>
                <w:rFonts w:ascii="Cambria Math" w:hAnsi="Cambria Math"/>
              </w:rPr>
              <m:t>d</m:t>
            </m:r>
          </m:e>
        </m:d>
      </m:oMath>
      <w:r w:rsidRPr="00983E71">
        <w:t>, we have</w:t>
      </w:r>
    </w:p>
    <w:p w14:paraId="30C38167" w14:textId="5CCF3FFA" w:rsidR="003062EB" w:rsidRPr="00983E71" w:rsidRDefault="00005FF9" w:rsidP="00E94671">
      <w:pPr>
        <w:spacing w:line="480" w:lineRule="auto"/>
        <w:ind w:left="288" w:firstLine="562"/>
        <w:jc w:val="both"/>
      </w:pPr>
      <m:oMath>
        <m:sSub>
          <m:sSubPr>
            <m:ctrlPr>
              <w:rPr>
                <w:rFonts w:ascii="Cambria Math" w:hAnsi="Cambria Math"/>
              </w:rPr>
            </m:ctrlPr>
          </m:sSubPr>
          <m:e>
            <m:r>
              <m:rPr>
                <m:sty m:val="p"/>
              </m:rPr>
              <w:rPr>
                <w:rFonts w:ascii="Cambria Math" w:hAnsi="Cambria Math"/>
              </w:rPr>
              <m:t>lim</m:t>
            </m:r>
          </m:e>
          <m:sub>
            <m:r>
              <w:rPr>
                <w:rFonts w:ascii="Cambria Math" w:hAnsi="Cambria Math"/>
              </w:rPr>
              <m:t>m</m:t>
            </m:r>
            <m:r>
              <m:rPr>
                <m:sty m:val="p"/>
              </m:rPr>
              <w:rPr>
                <w:rFonts w:ascii="Cambria Math" w:hAnsi="Cambria Math"/>
              </w:rPr>
              <m:t>↑+∞</m:t>
            </m:r>
          </m:sub>
        </m:sSub>
        <m:r>
          <m:rPr>
            <m:sty m:val="p"/>
          </m:rPr>
          <w:rPr>
            <w:rFonts w:ascii="Cambria Math" w:hAnsi="Cambria Math"/>
          </w:rPr>
          <m:t> </m:t>
        </m:r>
        <m:r>
          <w:rPr>
            <w:rFonts w:ascii="Cambria Math" w:hAnsi="Cambria Math"/>
          </w:rPr>
          <m:t>m</m:t>
        </m:r>
        <m:r>
          <m:rPr>
            <m:sty m:val="p"/>
          </m:rPr>
          <w:rPr>
            <w:rFonts w:ascii="Cambria Math" w:hAnsi="Cambria Math"/>
          </w:rPr>
          <m:t>⋅</m:t>
        </m:r>
        <m:r>
          <m:rPr>
            <m:scr m:val="double-struck"/>
          </m:rPr>
          <w:rPr>
            <w:rFonts w:ascii="Cambria Math" w:hAnsi="Cambria Math"/>
          </w:rPr>
          <m:t>E</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rPr>
          <m:t>d</m:t>
        </m:r>
      </m:oMath>
      <w:r w:rsidR="00184621" w:rsidRPr="00983E71">
        <w:tab/>
      </w:r>
      <w:r w:rsidR="00184621" w:rsidRPr="00983E71">
        <w:tab/>
      </w:r>
      <w:r w:rsidR="00184621" w:rsidRPr="00983E71">
        <w:tab/>
      </w:r>
      <w:r w:rsidR="00184621" w:rsidRPr="00983E71">
        <w:tab/>
        <w:t>(10)</w:t>
      </w:r>
    </w:p>
    <w:p w14:paraId="57482967" w14:textId="0E63E76B" w:rsidR="003062EB" w:rsidRPr="00983E71" w:rsidRDefault="003062EB" w:rsidP="00E94671">
      <w:pPr>
        <w:spacing w:line="480" w:lineRule="auto"/>
        <w:ind w:left="288" w:firstLine="562"/>
        <w:jc w:val="both"/>
      </w:pPr>
      <w:r w:rsidRPr="00983E71">
        <w:t xml:space="preserve">where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Pr="00983E71">
        <w:t xml:space="preserve"> is the upper bound on the total Type-I error of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w:t>
      </w:r>
      <w:r w:rsidR="00385DE9" w:rsidRPr="00983E71">
        <w:t xml:space="preserve">which is </w:t>
      </w:r>
      <w:r w:rsidRPr="00983E71">
        <w:t xml:space="preserve">characterized in Proposition 3 and the inequality is strict </w:t>
      </w:r>
      <w:r w:rsidR="009A6636" w:rsidRPr="00983E71">
        <w:t xml:space="preserve">when </w:t>
      </w:r>
      <w:r w:rsidRPr="00983E71">
        <w:t xml:space="preserve">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w:t>
      </w:r>
    </w:p>
    <w:p w14:paraId="06693E38" w14:textId="77777777" w:rsidR="003062EB" w:rsidRPr="00983E71" w:rsidRDefault="003062EB" w:rsidP="00E94671">
      <w:pPr>
        <w:spacing w:line="480" w:lineRule="auto"/>
        <w:ind w:left="288" w:firstLine="562"/>
        <w:jc w:val="both"/>
      </w:pPr>
      <w:r w:rsidRPr="00983E71">
        <w:t xml:space="preserve">(c) If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 xml:space="preserve"> and </w:t>
      </w:r>
      <m:oMath>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&gt;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oMath>
      <w:r w:rsidRPr="00983E71">
        <w:t xml:space="preserve">, there exists a threshold </w:t>
      </w:r>
      <m:oMath>
        <m:sSub>
          <m:sSubPr>
            <m:ctrlPr>
              <w:rPr>
                <w:rFonts w:ascii="Cambria Math" w:hAnsi="Cambria Math"/>
              </w:rPr>
            </m:ctrlPr>
          </m:sSubPr>
          <m:e>
            <m:acc>
              <m:accPr>
                <m:chr m:val="̅"/>
                <m:ctrlPr>
                  <w:rPr>
                    <w:rFonts w:ascii="Cambria Math" w:hAnsi="Cambria Math"/>
                  </w:rPr>
                </m:ctrlPr>
              </m:accPr>
              <m:e>
                <m:r>
                  <m:rPr>
                    <m:scr m:val="fraktur"/>
                  </m:rP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such that if </w:t>
      </w:r>
      <m:oMath>
        <m:r>
          <w:rPr>
            <w:rFonts w:ascii="Cambria Math" w:hAnsi="Cambria Math"/>
          </w:rPr>
          <m:t>m</m:t>
        </m:r>
        <m:r>
          <m:rPr>
            <m:sty m:val="p"/>
          </m:rPr>
          <w:rPr>
            <w:rFonts w:ascii="Cambria Math" w:hAnsi="Cambria Math"/>
          </w:rPr>
          <m:t>≥</m:t>
        </m:r>
      </m:oMath>
      <w:r w:rsidRPr="00983E71">
        <w:t xml:space="preserve"> </w:t>
      </w:r>
      <m:oMath>
        <m:sSub>
          <m:sSubPr>
            <m:ctrlPr>
              <w:rPr>
                <w:rFonts w:ascii="Cambria Math" w:hAnsi="Cambria Math"/>
              </w:rPr>
            </m:ctrlPr>
          </m:sSubPr>
          <m:e>
            <m:acc>
              <m:accPr>
                <m:chr m:val="̅"/>
                <m:ctrlPr>
                  <w:rPr>
                    <w:rFonts w:ascii="Cambria Math" w:hAnsi="Cambria Math"/>
                  </w:rPr>
                </m:ctrlPr>
              </m:accPr>
              <m:e>
                <m:r>
                  <m:rPr>
                    <m:scr m:val="fraktur"/>
                  </m:rP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we have</w:t>
      </w:r>
    </w:p>
    <w:p w14:paraId="0E84B01B" w14:textId="3726EE8A" w:rsidR="003062EB" w:rsidRPr="00983E71" w:rsidRDefault="003062EB" w:rsidP="00E94671">
      <w:pPr>
        <w:spacing w:line="480" w:lineRule="auto"/>
        <w:ind w:left="288" w:firstLine="562"/>
        <w:jc w:val="both"/>
      </w:pPr>
      <m:oMath>
        <m:r>
          <m:rPr>
            <m:scr m:val="double-struck"/>
          </m:rPr>
          <w:rPr>
            <w:rFonts w:ascii="Cambria Math" w:hAnsi="Cambria Math"/>
          </w:rPr>
          <m:t>E</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hr m:val="ˆ"/>
                        <m:ctrlPr>
                          <w:rPr>
                            <w:rFonts w:ascii="Cambria Math" w:hAnsi="Cambria Math"/>
                          </w:rPr>
                        </m:ctrlPr>
                      </m:accPr>
                      <m:e>
                        <m:r>
                          <w:rPr>
                            <w:rFonts w:ascii="Cambria Math" w:hAnsi="Cambria Math"/>
                          </w:rPr>
                          <m:t>β</m:t>
                        </m:r>
                      </m:e>
                    </m:acc>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α</m:t>
                    </m:r>
                  </m:sup>
                </m:sSubSup>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e>
          <m:sup>
            <m:r>
              <m:rPr>
                <m:sty m:val="p"/>
              </m:rPr>
              <w:rPr>
                <w:rFonts w:ascii="Cambria Math" w:hAnsi="Cambria Math"/>
              </w:rPr>
              <m:t>2</m:t>
            </m:r>
          </m:sup>
        </m:sSup>
        <m:r>
          <m:rPr>
            <m:sty m:val="p"/>
          </m:rPr>
          <w:rPr>
            <w:rFonts w:ascii="Cambria Math" w:hAnsi="Cambria Math"/>
          </w:rPr>
          <m:t>&lt;</m:t>
        </m:r>
        <m:r>
          <m:rPr>
            <m:scr m:val="double-struck"/>
          </m:rPr>
          <w:rPr>
            <w:rFonts w:ascii="Cambria Math" w:hAnsi="Cambria Math"/>
          </w:rPr>
          <m:t>E</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e>
            </m:d>
          </m:e>
          <m:sup>
            <m:r>
              <m:rPr>
                <m:sty m:val="p"/>
              </m:rPr>
              <w:rPr>
                <w:rFonts w:ascii="Cambria Math" w:hAnsi="Cambria Math"/>
              </w:rPr>
              <m:t>2</m:t>
            </m:r>
          </m:sup>
        </m:sSup>
      </m:oMath>
      <w:r w:rsidR="008819EC" w:rsidRPr="00983E71">
        <w:t>.</w:t>
      </w:r>
      <w:r w:rsidR="008819EC" w:rsidRPr="00983E71">
        <w:tab/>
      </w:r>
      <w:r w:rsidR="008819EC" w:rsidRPr="00983E71">
        <w:tab/>
      </w:r>
      <w:r w:rsidR="008819EC" w:rsidRPr="00983E71">
        <w:tab/>
        <w:t>(1</w:t>
      </w:r>
      <w:r w:rsidR="00F17D84" w:rsidRPr="00983E71">
        <w:t>1)</w:t>
      </w:r>
    </w:p>
    <w:p w14:paraId="1364B369" w14:textId="556F5C0D" w:rsidR="003062EB" w:rsidRPr="00983E71" w:rsidRDefault="003062EB" w:rsidP="00E94671">
      <w:pPr>
        <w:spacing w:line="480" w:lineRule="auto"/>
        <w:ind w:left="288" w:firstLine="562"/>
        <w:jc w:val="both"/>
      </w:pPr>
      <w:r w:rsidRPr="00983E71">
        <w:t xml:space="preserve">By the consistency of the decentralized and DAC estimators, </w:t>
      </w:r>
      <w:r w:rsidR="00D62307" w:rsidRPr="00983E71">
        <w:t>if</w:t>
      </w:r>
      <w:r w:rsidRPr="00983E71">
        <w:t xml:space="preserve"> the number of observations </w:t>
      </w:r>
      <m:oMath>
        <m:r>
          <w:rPr>
            <w:rFonts w:ascii="Cambria Math" w:hAnsi="Cambria Math"/>
          </w:rPr>
          <m:t>m</m:t>
        </m:r>
      </m:oMath>
      <w:r w:rsidRPr="00983E71">
        <w:t xml:space="preserve"> becomes large, </w:t>
      </w:r>
      <w:r w:rsidR="00D62307" w:rsidRPr="00983E71">
        <w:t xml:space="preserve">then </w:t>
      </w:r>
      <w:r w:rsidRPr="00983E71">
        <w:t>the expected</w:t>
      </w:r>
      <w:r w:rsidR="00FC2EF3" w:rsidRPr="00983E71">
        <w:t>-</w:t>
      </w:r>
      <w:r w:rsidRPr="00983E71">
        <w:t>squared</w:t>
      </w:r>
      <w:r w:rsidR="00FC2EF3" w:rsidRPr="00983E71">
        <w:t>-</w:t>
      </w:r>
      <w:r w:rsidRPr="00983E71">
        <w:t xml:space="preserve">error of the estimated coefficient for each item and feature will </w:t>
      </w:r>
      <w:r w:rsidR="004071DB" w:rsidRPr="00983E71">
        <w:t>drop off</w:t>
      </w:r>
      <w:r w:rsidRPr="00983E71">
        <w:t xml:space="preserve"> to zero. The positive constant </w:t>
      </w:r>
      <m:oMath>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cr m:val="script"/>
                      </m:rPr>
                      <w:rPr>
                        <w:rFonts w:ascii="Cambria Math" w:hAnsi="Cambria Math"/>
                      </w:rPr>
                      <m:t>I</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β</m:t>
                            </m:r>
                          </m:e>
                          <m:sub>
                            <m:r>
                              <w:rPr>
                                <w:rFonts w:ascii="Cambria Math" w:hAnsi="Cambria Math"/>
                              </w:rPr>
                              <m:t>i</m:t>
                            </m:r>
                          </m:sub>
                        </m:sSub>
                      </m:e>
                    </m:d>
                  </m:e>
                  <m:sup>
                    <m:r>
                      <m:rPr>
                        <m:sty m:val="p"/>
                      </m:rPr>
                      <w:rPr>
                        <w:rFonts w:ascii="Cambria Math" w:hAnsi="Cambria Math"/>
                      </w:rPr>
                      <m:t>-1</m:t>
                    </m:r>
                  </m:sup>
                </m:sSup>
              </m:e>
            </m:d>
          </m:e>
          <m:sub>
            <m:r>
              <w:rPr>
                <w:rFonts w:ascii="Cambria Math" w:hAnsi="Cambria Math"/>
              </w:rPr>
              <m:t>l</m:t>
            </m:r>
            <m:r>
              <m:rPr>
                <m:sty m:val="p"/>
              </m:rPr>
              <w:rPr>
                <w:rFonts w:ascii="Cambria Math" w:hAnsi="Cambria Math"/>
              </w:rPr>
              <m:t>,</m:t>
            </m:r>
            <m:r>
              <w:rPr>
                <w:rFonts w:ascii="Cambria Math" w:hAnsi="Cambria Math"/>
              </w:rPr>
              <m:t>l</m:t>
            </m:r>
          </m:sub>
        </m:sSub>
      </m:oMath>
      <w:r w:rsidRPr="00983E71">
        <w:t xml:space="preserve"> is the asymptotic variance of the decentralized estimator </w:t>
      </w:r>
      <m:oMath>
        <m:sSub>
          <m:sSubPr>
            <m:ctrlPr>
              <w:rPr>
                <w:rFonts w:ascii="Cambria Math" w:hAnsi="Cambria Math"/>
              </w:rPr>
            </m:ctrlPr>
          </m:sSubPr>
          <m:e>
            <m:acc>
              <m:accPr>
                <m:chr m:val="ˆ"/>
                <m:ctrlPr>
                  <w:rPr>
                    <w:rFonts w:ascii="Cambria Math" w:hAnsi="Cambria Math"/>
                  </w:rPr>
                </m:ctrlPr>
              </m:accPr>
              <m:e>
                <m:r>
                  <w:rPr>
                    <w:rFonts w:ascii="Cambria Math" w:hAnsi="Cambria Math"/>
                  </w:rPr>
                  <m:t>b</m:t>
                </m:r>
              </m:e>
            </m:acc>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w:t>
      </w:r>
      <w:r w:rsidR="00011D71" w:rsidRPr="00983E71">
        <w:t xml:space="preserve">The ability to pool the data from different items </w:t>
      </w:r>
      <w:r w:rsidRPr="00983E71">
        <w:t xml:space="preserve">makes the DAC estimator more powerful, and thus further reduce the variance of the estimates, as shown by the comparison result in Proposition </w:t>
      </w:r>
      <m:oMath>
        <m:r>
          <m:rPr>
            <m:sty m:val="p"/>
          </m:rPr>
          <w:rPr>
            <w:rFonts w:ascii="Cambria Math" w:hAnsi="Cambria Math"/>
          </w:rPr>
          <m:t>4(c)</m:t>
        </m:r>
      </m:oMath>
      <w:r w:rsidRPr="00983E71">
        <w:t xml:space="preserve">. We </w:t>
      </w:r>
      <w:r w:rsidR="00A47F0A" w:rsidRPr="00983E71">
        <w:t>emphasize</w:t>
      </w:r>
      <w:r w:rsidRPr="00983E71">
        <w:t xml:space="preserve"> that </w:t>
      </w:r>
      <m:oMath>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oMath>
      <w:r w:rsidRPr="00983E71">
        <w:t xml:space="preserve"> is the average variance of the estimated coefficient of feature </w:t>
      </w:r>
      <m:oMath>
        <m:r>
          <w:rPr>
            <w:rFonts w:ascii="Cambria Math" w:hAnsi="Cambria Math"/>
          </w:rPr>
          <m:t>l</m:t>
        </m:r>
      </m:oMath>
      <w:r w:rsidRPr="00983E71">
        <w:t xml:space="preserve"> for items in </w:t>
      </w:r>
      <m:oMath>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oMath>
      <w:r w:rsidRPr="00983E71">
        <w:t xml:space="preserve"> </w:t>
      </w:r>
      <w:r w:rsidR="00914303" w:rsidRPr="00983E71">
        <w:t>in case of</w:t>
      </w:r>
      <w:r w:rsidRPr="00983E71">
        <w:t xml:space="preserve"> using the decentralized estimator. </w:t>
      </w:r>
      <w:r w:rsidR="00914303" w:rsidRPr="00983E71">
        <w:t>Because of</w:t>
      </w:r>
      <w:r w:rsidRPr="00983E71">
        <w:t xml:space="preserve">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≥2</m:t>
        </m:r>
      </m:oMath>
      <w:r w:rsidRPr="00983E71">
        <w:t xml:space="preserve"> for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m:t>
            </m:r>
          </m:sub>
        </m:sSub>
      </m:oMath>
      <w:r w:rsidRPr="00983E71">
        <w:t xml:space="preserve">, the condition </w:t>
      </w:r>
      <m:oMath>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&gt;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oMath>
      <w:r w:rsidRPr="00983E71">
        <w:t xml:space="preserve"> can easily be satisfied. Furthermore, the Type-I error probability </w:t>
      </w:r>
      <w:r w:rsidR="003B7733" w:rsidRPr="00983E71">
        <w:t xml:space="preserve">has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)≈0</m:t>
        </m:r>
      </m:oMath>
      <w:r w:rsidR="003B7733" w:rsidRPr="00983E71">
        <w:t xml:space="preserve"> as </w:t>
      </w:r>
      <w:proofErr w:type="gramStart"/>
      <w:r w:rsidR="003B7733" w:rsidRPr="00983E71">
        <w:t>a</w:t>
      </w:r>
      <w:proofErr w:type="gramEnd"/>
      <w:r w:rsidR="003B7733" w:rsidRPr="00983E71">
        <w:t xml:space="preserve"> upper bound</w:t>
      </w:r>
      <w:r w:rsidRPr="00983E71">
        <w:t xml:space="preserve">, so that the DAC algorithm yields a smaller asymptotic error relative to the decentralized estimator for the coefficients of </w:t>
      </w:r>
      <w:r w:rsidRPr="00983E71">
        <w:lastRenderedPageBreak/>
        <w:t xml:space="preserve">features at the department or cluster levels. In this case, for the same training sample, the DAC algorithm will use at least </w:t>
      </w:r>
      <w:r w:rsidR="0037471F" w:rsidRPr="00983E71">
        <w:t>double of</w:t>
      </w:r>
      <w:r w:rsidRPr="00983E71">
        <w:t xml:space="preserve"> observations as the decentralized estimator to estimate the coefficient of such features. Hence, the estimation error will </w:t>
      </w:r>
      <w:r w:rsidR="0037471F" w:rsidRPr="00983E71">
        <w:t>drop-off</w:t>
      </w:r>
      <w:r w:rsidRPr="00983E71">
        <w:t xml:space="preserve"> to zero </w:t>
      </w:r>
      <w:r w:rsidR="0037471F" w:rsidRPr="00983E71">
        <w:t xml:space="preserve">much </w:t>
      </w:r>
      <w:r w:rsidRPr="00983E71">
        <w:t xml:space="preserve">faster, especially when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oMath>
      <w:r w:rsidRPr="00983E71">
        <w:t xml:space="preserve"> is large. In </w:t>
      </w:r>
      <w:r w:rsidR="0037471F" w:rsidRPr="00983E71">
        <w:t>realistic context,</w:t>
      </w:r>
      <w:r w:rsidRPr="00983E71">
        <w:t xml:space="preserve"> a typical retail department consists of a large number of items </w:t>
      </w:r>
      <m:oMath>
        <m:r>
          <m:rPr>
            <m:sty m:val="p"/>
          </m:rPr>
          <w:rPr>
            <w:rFonts w:ascii="Cambria Math" w:hAnsi="Cambria Math"/>
          </w:rPr>
          <m:t>(</m:t>
        </m:r>
        <m:r>
          <w:rPr>
            <w:rFonts w:ascii="Cambria Math" w:hAnsi="Cambria Math"/>
          </w:rPr>
          <m:t>n</m:t>
        </m:r>
        <m:r>
          <m:rPr>
            <m:sty m:val="p"/>
          </m:rPr>
          <w:rPr>
            <w:rFonts w:ascii="Cambria Math" w:hAnsi="Cambria Math"/>
          </w:rPr>
          <m:t>&gt;100)</m:t>
        </m:r>
      </m:oMath>
      <w:r w:rsidRPr="00983E71">
        <w:t xml:space="preserve">, </w:t>
      </w:r>
      <w:r w:rsidR="00F7010A" w:rsidRPr="00983E71">
        <w:t>hence,</w:t>
      </w:r>
      <w:r w:rsidRPr="00983E71">
        <w:t xml:space="preserve"> the DAC algorithm will </w:t>
      </w:r>
      <w:proofErr w:type="gramStart"/>
      <w:r w:rsidR="00F53EE9" w:rsidRPr="00983E71">
        <w:t>has</w:t>
      </w:r>
      <w:proofErr w:type="gramEnd"/>
      <w:r w:rsidR="00F53EE9" w:rsidRPr="00983E71">
        <w:t xml:space="preserve"> a higher efficiency</w:t>
      </w:r>
      <w:r w:rsidR="00F17F66" w:rsidRPr="00983E71">
        <w:t xml:space="preserve"> that </w:t>
      </w:r>
      <w:r w:rsidRPr="00983E71">
        <w:t>relative to the decentralized estimator for cluster-</w:t>
      </w:r>
      <w:r w:rsidR="00B11F5C" w:rsidRPr="00983E71">
        <w:t>level</w:t>
      </w:r>
      <w:r w:rsidRPr="00983E71">
        <w:t xml:space="preserve"> and aggregate-level features. Moreover, for these features, the value of the DAC algorithm in reducing the estimation variance of their coefficients will be stronger when the number of items </w:t>
      </w:r>
      <m:oMath>
        <m:r>
          <w:rPr>
            <w:rFonts w:ascii="Cambria Math" w:hAnsi="Cambria Math"/>
          </w:rPr>
          <m:t>n</m:t>
        </m:r>
      </m:oMath>
      <w:r w:rsidRPr="00983E71">
        <w:t xml:space="preserve"> increases, </w:t>
      </w:r>
      <w:r w:rsidR="00C70963" w:rsidRPr="00983E71">
        <w:t>since</w:t>
      </w:r>
      <w:r w:rsidRPr="00983E71">
        <w:t xml:space="preserve"> it allows to pool more data to improve the estimation efficiency of these features.</w:t>
      </w:r>
    </w:p>
    <w:p w14:paraId="19436E15" w14:textId="4342E9F8" w:rsidR="003062EB" w:rsidRPr="00983E71" w:rsidRDefault="00941B12" w:rsidP="00E94671">
      <w:pPr>
        <w:spacing w:line="480" w:lineRule="auto"/>
        <w:ind w:left="288" w:firstLine="562"/>
        <w:jc w:val="both"/>
      </w:pPr>
      <w:r w:rsidRPr="00983E71">
        <w:t>We</w:t>
      </w:r>
      <w:r w:rsidR="003062EB" w:rsidRPr="00983E71">
        <w:t xml:space="preserve"> can </w:t>
      </w:r>
      <w:r w:rsidR="00FB24ED" w:rsidRPr="00983E71">
        <w:t>infer</w:t>
      </w:r>
      <w:r w:rsidR="003062EB" w:rsidRPr="00983E71">
        <w:t xml:space="preserve"> from </w:t>
      </w:r>
      <w:r w:rsidRPr="00983E71">
        <w:t>e</w:t>
      </w:r>
      <w:r w:rsidR="003062EB" w:rsidRPr="00983E71">
        <w:t>q</w:t>
      </w:r>
      <w:r w:rsidRPr="00983E71">
        <w:t xml:space="preserve">uation </w:t>
      </w:r>
      <w:r w:rsidR="003062EB" w:rsidRPr="00983E71">
        <w:t xml:space="preserve">(10) that the estimation error of the DAC algorithm can be </w:t>
      </w:r>
      <w:r w:rsidR="00FB1E52" w:rsidRPr="00983E71">
        <w:t>broken-down</w:t>
      </w:r>
      <w:r w:rsidR="003062EB" w:rsidRPr="00983E71">
        <w:t xml:space="preserve"> into two parts. </w:t>
      </w:r>
      <w:r w:rsidR="00FB1E52" w:rsidRPr="00983E71">
        <w:t>For</w:t>
      </w:r>
      <w:r w:rsidR="003062EB" w:rsidRPr="00983E71">
        <w:t xml:space="preserve"> first part,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oMath>
      <w:r w:rsidR="00FB1E52" w:rsidRPr="00983E71">
        <w:t xml:space="preserve"> </w:t>
      </w:r>
      <w:r w:rsidR="003062EB" w:rsidRPr="00983E71">
        <w:t xml:space="preserve">bounds the error for the case when a Type-I error occurs so that the algorithm fails to identify the pooled feature coefficients. </w:t>
      </w:r>
      <w:r w:rsidR="0063799C" w:rsidRPr="00983E71">
        <w:t>For</w:t>
      </w:r>
      <w:r w:rsidR="003062EB" w:rsidRPr="00983E71">
        <w:t xml:space="preserve"> this case, the estimation error is upper bounded by the error of the decentralized approach, </w:t>
      </w:r>
      <m:oMath>
        <m:sSub>
          <m:sSubPr>
            <m:ctrlPr>
              <w:rPr>
                <w:rFonts w:ascii="Cambria Math" w:hAnsi="Cambria Math"/>
              </w:rPr>
            </m:ctrlPr>
          </m:sSubPr>
          <m:e>
            <m:r>
              <w:rPr>
                <w:rFonts w:ascii="Cambria Math" w:hAnsi="Cambria Math"/>
              </w:rPr>
              <m:t>κ</m:t>
            </m:r>
          </m:e>
          <m:sub>
            <m:r>
              <w:rPr>
                <w:rFonts w:ascii="Cambria Math" w:hAnsi="Cambria Math"/>
              </w:rPr>
              <m:t>i</m:t>
            </m:r>
            <m:r>
              <m:rPr>
                <m:sty m:val="p"/>
              </m:rPr>
              <w:rPr>
                <w:rFonts w:ascii="Cambria Math" w:hAnsi="Cambria Math"/>
              </w:rPr>
              <m:t>,</m:t>
            </m:r>
            <m:r>
              <w:rPr>
                <w:rFonts w:ascii="Cambria Math" w:hAnsi="Cambria Math"/>
              </w:rPr>
              <m:t>l</m:t>
            </m:r>
          </m:sub>
        </m:sSub>
      </m:oMath>
      <w:r w:rsidR="003062EB" w:rsidRPr="00983E71">
        <w:t>, multiplied by the maximum</w:t>
      </w:r>
      <w:r w:rsidR="005329EA" w:rsidRPr="00983E71">
        <w:t xml:space="preserve"> probability </w:t>
      </w:r>
      <w:r w:rsidR="003062EB" w:rsidRPr="00983E71">
        <w:t xml:space="preserve">that this case occurs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003062EB" w:rsidRPr="00983E71">
        <w:t xml:space="preserve">. The second part, </w:t>
      </w:r>
      <m:oMath>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oMath>
      <w:r w:rsidR="003062EB" w:rsidRPr="00983E71">
        <w:t xml:space="preserve"> bounds the error for the case where the DAC algorithm correctly identifies the data aggregation levels and the cluster structures. In this case, the estimation error is upper bounded by the error of the aggregate estimator,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l</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κ</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l</m:t>
                </m:r>
              </m:sub>
            </m:sSub>
          </m:e>
        </m:d>
      </m:oMath>
      <w:r w:rsidR="003062EB" w:rsidRPr="00983E71">
        <w:t xml:space="preserve">, multiplied by the chance that the data aggregation </w:t>
      </w:r>
      <w:r w:rsidR="003C1C43" w:rsidRPr="00983E71">
        <w:t>levels,</w:t>
      </w:r>
      <w:r w:rsidR="003062EB" w:rsidRPr="00983E71">
        <w:t xml:space="preserve"> and the cluster structure are correctly specified</w:t>
      </w:r>
      <w:r w:rsidR="003C1C43" w:rsidRPr="00983E71">
        <w:t xml:space="preserve"> as</w:t>
      </w:r>
      <w:r w:rsidR="003062EB" w:rsidRPr="00983E71">
        <w:t xml:space="preserve"> </w:t>
      </w:r>
      <m:oMath>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003062EB" w:rsidRPr="00983E71">
        <w:t xml:space="preserve">. As long as there are </w:t>
      </w:r>
      <w:r w:rsidR="00297678" w:rsidRPr="00983E71">
        <w:t>any</w:t>
      </w:r>
      <w:r w:rsidR="003062EB" w:rsidRPr="00983E71">
        <w:t xml:space="preserve"> aggregate level or cluster level features (i.e., </w:t>
      </w:r>
      <m:oMath>
        <m:d>
          <m:dPr>
            <m:begChr m:val=""/>
            <m:ctrlPr>
              <w:rPr>
                <w:rFonts w:ascii="Cambria Math" w:hAnsi="Cambria Math"/>
              </w:rPr>
            </m:ctrlPr>
          </m:dPr>
          <m:e>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e>
        </m:d>
      </m:oMath>
      <w:r w:rsidR="003062EB" w:rsidRPr="00983E71">
        <w:t xml:space="preserve">, then the DAC algorithm </w:t>
      </w:r>
      <w:r w:rsidR="00642875" w:rsidRPr="00983E71">
        <w:t>can</w:t>
      </w:r>
      <w:r w:rsidR="003062EB" w:rsidRPr="00983E71">
        <w:t xml:space="preserve"> at least partially identify some (but not all) of the pooled coefficients so that the expected error will be strictly smaller relative to the decentralized model even if a Type-I error occurs. Hence, the inequality in Eq. (10) is strict when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003062EB" w:rsidRPr="00983E71">
        <w:t xml:space="preserve">. Finally, we remark that the expected squared error driven Type-II errors of the DAC algorithm is of a lower magnitude relative </w:t>
      </w:r>
      <w:r w:rsidR="003062EB" w:rsidRPr="00983E71">
        <w:lastRenderedPageBreak/>
        <w:t>to the advantage of the aggregate estimator over the decentralized and, thus, can be ignored without compromising the overall error bound of the algorithm.</w:t>
      </w:r>
    </w:p>
    <w:p w14:paraId="6E9A17C9" w14:textId="77777777" w:rsidR="009D6813" w:rsidRPr="00983E71" w:rsidRDefault="009D6813" w:rsidP="00E94671">
      <w:pPr>
        <w:spacing w:line="480" w:lineRule="auto"/>
        <w:ind w:left="288" w:firstLine="562"/>
        <w:jc w:val="both"/>
      </w:pPr>
    </w:p>
    <w:p w14:paraId="5F925CDA" w14:textId="40049B00" w:rsidR="007937A0" w:rsidRPr="00983E71" w:rsidRDefault="00645057" w:rsidP="009C672A">
      <w:pPr>
        <w:pStyle w:val="Heading2"/>
        <w:spacing w:before="0" w:after="0" w:line="480" w:lineRule="auto"/>
        <w:jc w:val="both"/>
        <w:rPr>
          <w:b/>
          <w:color w:val="000000" w:themeColor="text1"/>
        </w:rPr>
      </w:pPr>
      <w:bookmarkStart w:id="50" w:name="_Toc106304412"/>
      <w:r w:rsidRPr="00983E71">
        <w:rPr>
          <w:b/>
          <w:color w:val="000000" w:themeColor="text1"/>
        </w:rPr>
        <w:t xml:space="preserve">4.2 </w:t>
      </w:r>
      <w:r w:rsidR="00DB0F27" w:rsidRPr="00983E71">
        <w:rPr>
          <w:b/>
          <w:color w:val="000000" w:themeColor="text1"/>
        </w:rPr>
        <w:t>PROPOSITION 5</w:t>
      </w:r>
      <w:r w:rsidR="00395B2B" w:rsidRPr="00983E71">
        <w:rPr>
          <w:b/>
          <w:color w:val="000000" w:themeColor="text1"/>
        </w:rPr>
        <w:t xml:space="preserve"> [16]</w:t>
      </w:r>
      <w:bookmarkEnd w:id="50"/>
    </w:p>
    <w:p w14:paraId="78FCE47C" w14:textId="77777777" w:rsidR="00DB0F27" w:rsidRPr="00983E71" w:rsidRDefault="00DB0F27" w:rsidP="00E94671">
      <w:pPr>
        <w:spacing w:line="480" w:lineRule="auto"/>
        <w:ind w:left="288" w:firstLine="562"/>
        <w:jc w:val="both"/>
      </w:pPr>
      <w:r w:rsidRPr="00983E71">
        <w:t xml:space="preserve">Proposition 4 illustrates the significant efficiency improvement (i.e., minimize the expected estimation error) of the DAC algorithm respect to the decentralized estimator under the presence of aggregate- and cluster-level features. We next analyze the way the DAC algorithm affects the mean squared error (MSE) of the predicted outcome under a fixed design for the linear regression model (i.e., </w:t>
      </w:r>
      <m:oMath>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oMath>
      <w:r w:rsidRPr="00983E71">
        <w:t xml:space="preserve">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follows an </w:t>
      </w:r>
      <m:oMath>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d</m:t>
        </m:r>
      </m:oMath>
      <w:r w:rsidRPr="00983E71">
        <w:t xml:space="preserve">. normal distribution with mean 0 and standard deviation </w:t>
      </w:r>
      <m:oMath>
        <m:d>
          <m:dPr>
            <m:begChr m:val=""/>
            <m:ctrlPr>
              <w:rPr>
                <w:rFonts w:ascii="Cambria Math" w:hAnsi="Cambria Math"/>
              </w:rPr>
            </m:ctrlPr>
          </m:dPr>
          <m:e>
            <m:r>
              <w:rPr>
                <w:rFonts w:ascii="Cambria Math" w:hAnsi="Cambria Math"/>
              </w:rPr>
              <m:t>σ</m:t>
            </m:r>
          </m:e>
        </m:d>
      </m:oMath>
      <w:r w:rsidRPr="00983E71">
        <w:t xml:space="preserve">. For any estimator </w:t>
      </w:r>
      <m:oMath>
        <m:acc>
          <m:accPr>
            <m:chr m:val="ˆ"/>
            <m:ctrlPr>
              <w:rPr>
                <w:rFonts w:ascii="Cambria Math" w:hAnsi="Cambria Math"/>
              </w:rPr>
            </m:ctrlPr>
          </m:accPr>
          <m:e>
            <m:r>
              <m:rPr>
                <m:sty m:val="bi"/>
              </m:rPr>
              <w:rPr>
                <w:rFonts w:ascii="Cambria Math" w:hAnsi="Cambria Math"/>
              </w:rPr>
              <m:t>β</m:t>
            </m:r>
          </m:e>
        </m:acc>
      </m:oMath>
      <w:r w:rsidRPr="00983E71">
        <w:t>, we define its MSE as</w:t>
      </w:r>
    </w:p>
    <w:p w14:paraId="18D6740B" w14:textId="77777777" w:rsidR="00DB0F27" w:rsidRPr="00983E71" w:rsidRDefault="00005FF9" w:rsidP="00E94671">
      <w:pPr>
        <w:spacing w:line="480" w:lineRule="auto"/>
        <w:ind w:left="288" w:firstLine="562"/>
        <w:jc w:val="both"/>
      </w:pPr>
      <m:oMathPara>
        <m:oMath>
          <m:acc>
            <m:accPr>
              <m:ctrlPr>
                <w:rPr>
                  <w:rFonts w:ascii="Cambria Math" w:hAnsi="Cambria Math"/>
                </w:rPr>
              </m:ctrlPr>
            </m:accPr>
            <m:e>
              <m:r>
                <m:rPr>
                  <m:scr m:val="script"/>
                </m:rPr>
                <w:rPr>
                  <w:rFonts w:ascii="Cambria Math" w:hAnsi="Cambria Math"/>
                </w:rPr>
                <m:t>MSE</m:t>
              </m:r>
            </m:e>
          </m:acc>
          <m:r>
            <m:rPr>
              <m:sty m:val="p"/>
            </m:rPr>
            <w:rPr>
              <w:rFonts w:ascii="Cambria Math" w:hAnsi="Cambria Math"/>
            </w:rPr>
            <m:t>(</m:t>
          </m:r>
          <m:acc>
            <m:accPr>
              <m:chr m:val="ˆ"/>
              <m:ctrlPr>
                <w:rPr>
                  <w:rFonts w:ascii="Cambria Math" w:hAnsi="Cambria Math"/>
                </w:rPr>
              </m:ctrlPr>
            </m:accPr>
            <m:e>
              <m:r>
                <m:rPr>
                  <m:sty m:val="bi"/>
                </m:rPr>
                <w:rPr>
                  <w:rFonts w:ascii="Cambria Math" w:hAnsi="Cambria Math"/>
                </w:rPr>
                <m:t>β</m:t>
              </m:r>
            </m:e>
          </m:acc>
          <m:r>
            <m:rPr>
              <m:sty m:val="p"/>
            </m:rP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w:rPr>
                              <w:rFonts w:ascii="Cambria Math" w:hAnsi="Cambria Math"/>
                            </w:rPr>
                            <m:t>i</m:t>
                          </m:r>
                        </m:sub>
                      </m:sSub>
                    </m:e>
                  </m:d>
                </m:e>
                <m:sup>
                  <m:r>
                    <m:rPr>
                      <m:sty m:val="p"/>
                    </m:rPr>
                    <w:rPr>
                      <w:rFonts w:ascii="Cambria Math" w:hAnsi="Cambria Math"/>
                    </w:rPr>
                    <m:t>2</m:t>
                  </m:r>
                </m:sup>
              </m:sSup>
            </m:num>
            <m:den>
              <m:r>
                <w:rPr>
                  <w:rFonts w:ascii="Cambria Math" w:hAnsi="Cambria Math"/>
                </w:rPr>
                <m:t>nm</m:t>
              </m:r>
            </m:den>
          </m:f>
        </m:oMath>
      </m:oMathPara>
    </w:p>
    <w:p w14:paraId="0AB123F5" w14:textId="77777777" w:rsidR="00DB0F27" w:rsidRPr="00983E71" w:rsidRDefault="00DB0F27" w:rsidP="00E94671">
      <w:pPr>
        <w:spacing w:line="480" w:lineRule="auto"/>
        <w:ind w:left="288" w:firstLine="562"/>
        <w:jc w:val="both"/>
      </w:pPr>
    </w:p>
    <w:p w14:paraId="6B446CCC" w14:textId="7D513934" w:rsidR="00395B2B" w:rsidRPr="00983E71" w:rsidRDefault="00395B2B" w:rsidP="00395B2B">
      <w:pPr>
        <w:spacing w:line="480" w:lineRule="auto"/>
        <w:ind w:left="288" w:firstLine="562"/>
        <w:jc w:val="both"/>
      </w:pPr>
      <w:bookmarkStart w:id="51" w:name="_Toc94046597"/>
      <w:bookmarkStart w:id="52" w:name="_Toc94046720"/>
      <w:r w:rsidRPr="00983E71">
        <w:t>In Cohen et at. (2019), Proposition 5 is hold with the following statement under linear regression setting:</w:t>
      </w:r>
    </w:p>
    <w:p w14:paraId="303DAB94" w14:textId="77777777" w:rsidR="009D6813" w:rsidRPr="00983E71" w:rsidRDefault="009D6813" w:rsidP="00E94671">
      <w:pPr>
        <w:spacing w:line="480" w:lineRule="auto"/>
        <w:ind w:left="288" w:firstLine="562"/>
        <w:jc w:val="both"/>
      </w:pPr>
      <w:r w:rsidRPr="00983E71">
        <w:t xml:space="preserve">(a) The MSE of the decentralized estimator </w:t>
      </w:r>
      <m:oMath>
        <m:acc>
          <m:accPr>
            <m:chr m:val="ˆ"/>
            <m:ctrlPr>
              <w:rPr>
                <w:rFonts w:ascii="Cambria Math" w:hAnsi="Cambria Math"/>
              </w:rPr>
            </m:ctrlPr>
          </m:accPr>
          <m:e>
            <m:r>
              <m:rPr>
                <m:sty m:val="bi"/>
              </m:rPr>
              <w:rPr>
                <w:rFonts w:ascii="Cambria Math" w:hAnsi="Cambria Math"/>
              </w:rPr>
              <m:t>b</m:t>
            </m:r>
          </m:e>
        </m:acc>
      </m:oMath>
      <w:r w:rsidRPr="00983E71">
        <w:t xml:space="preserve"> satisfies</w:t>
      </w:r>
    </w:p>
    <w:p w14:paraId="48EC100D" w14:textId="3E7AD897" w:rsidR="009D6813" w:rsidRPr="00983E71" w:rsidRDefault="009D6813" w:rsidP="00E94671">
      <w:pPr>
        <w:spacing w:line="480" w:lineRule="auto"/>
        <w:ind w:left="288" w:firstLine="562"/>
        <w:jc w:val="both"/>
      </w:pPr>
      <m:oMath>
        <m:r>
          <m:rPr>
            <m:scr m:val="double-struck"/>
          </m:rPr>
          <w:rPr>
            <w:rFonts w:ascii="Cambria Math" w:hAnsi="Cambria Math"/>
          </w:rPr>
          <m:t>E</m:t>
        </m:r>
        <m:r>
          <m:rPr>
            <m:sty m:val="p"/>
          </m:rPr>
          <w:rPr>
            <w:rFonts w:ascii="Cambria Math" w:hAnsi="Cambria Math"/>
          </w:rPr>
          <m:t>[</m:t>
        </m:r>
        <m:acc>
          <m:accPr>
            <m:ctrlPr>
              <w:rPr>
                <w:rFonts w:ascii="Cambria Math" w:hAnsi="Cambria Math"/>
              </w:rPr>
            </m:ctrlPr>
          </m:accPr>
          <m:e>
            <m:r>
              <m:rPr>
                <m:scr m:val="script"/>
              </m:rPr>
              <w:rPr>
                <w:rFonts w:ascii="Cambria Math" w:hAnsi="Cambria Math"/>
              </w:rPr>
              <m:t>MSE</m:t>
            </m:r>
          </m:e>
        </m:acc>
        <m:r>
          <m:rPr>
            <m:sty m:val="p"/>
          </m:rPr>
          <w:rPr>
            <w:rFonts w:ascii="Cambria Math" w:hAnsi="Cambria Math"/>
          </w:rPr>
          <m:t>(</m:t>
        </m:r>
        <m:acc>
          <m:accPr>
            <m:chr m:val="ˆ"/>
            <m:ctrlPr>
              <w:rPr>
                <w:rFonts w:ascii="Cambria Math" w:hAnsi="Cambria Math"/>
              </w:rPr>
            </m:ctrlPr>
          </m:accPr>
          <m:e>
            <m:r>
              <m:rPr>
                <m:sty m:val="bi"/>
              </m:rPr>
              <w:rPr>
                <w:rFonts w:ascii="Cambria Math" w:hAnsi="Cambria Math"/>
              </w:rPr>
              <m:t>b</m:t>
            </m:r>
          </m:e>
        </m:acc>
        <m:r>
          <m:rPr>
            <m:sty m:val="p"/>
          </m:rPr>
          <w:rPr>
            <w:rFonts w:ascii="Cambria Math" w:hAnsi="Cambria Math"/>
          </w:rPr>
          <m: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w:rPr>
                <w:rFonts w:ascii="Cambria Math" w:hAnsi="Cambria Math"/>
              </w:rPr>
              <m:t>d</m:t>
            </m:r>
          </m:num>
          <m:den>
            <m:r>
              <w:rPr>
                <w:rFonts w:ascii="Cambria Math" w:hAnsi="Cambria Math"/>
              </w:rPr>
              <m:t>m</m:t>
            </m:r>
          </m:den>
        </m:f>
      </m:oMath>
      <w:r w:rsidR="007312BF" w:rsidRPr="00983E71">
        <w:tab/>
      </w:r>
      <w:r w:rsidR="007312BF" w:rsidRPr="00983E71">
        <w:tab/>
      </w:r>
      <w:r w:rsidR="007312BF" w:rsidRPr="00983E71">
        <w:tab/>
      </w:r>
      <w:r w:rsidR="007312BF" w:rsidRPr="00983E71">
        <w:tab/>
        <w:t>(12)</w:t>
      </w:r>
    </w:p>
    <w:p w14:paraId="2330A0E9" w14:textId="77777777" w:rsidR="009D6813" w:rsidRPr="00983E71" w:rsidRDefault="009D6813" w:rsidP="00E94671">
      <w:pPr>
        <w:spacing w:line="480" w:lineRule="auto"/>
        <w:ind w:left="288" w:firstLine="562"/>
        <w:jc w:val="both"/>
      </w:pPr>
      <w:r w:rsidRPr="00983E71">
        <w:t xml:space="preserve">where the expectation is taken with respect to the error terms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w:t>
      </w:r>
    </w:p>
    <w:p w14:paraId="1B99CA7C" w14:textId="77777777" w:rsidR="009D6813" w:rsidRPr="00983E71" w:rsidRDefault="009D6813" w:rsidP="00E94671">
      <w:pPr>
        <w:spacing w:line="480" w:lineRule="auto"/>
        <w:ind w:left="288" w:firstLine="562"/>
        <w:jc w:val="both"/>
      </w:pPr>
      <w:r w:rsidRPr="00983E71">
        <w:t xml:space="preserve">(b) Assume that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 xml:space="preserve">. The </w:t>
      </w:r>
      <m:oMath>
        <m:r>
          <w:rPr>
            <w:rFonts w:ascii="Cambria Math" w:hAnsi="Cambria Math"/>
          </w:rPr>
          <m:t>MSE</m:t>
        </m:r>
      </m:oMath>
      <w:r w:rsidRPr="00983E71">
        <w:t xml:space="preserve"> of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estimator </w:t>
      </w:r>
      <m:oMath>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oMath>
      <w:r w:rsidRPr="00983E71">
        <w:t xml:space="preserve"> satisfies</w:t>
      </w:r>
    </w:p>
    <w:p w14:paraId="75F9C798" w14:textId="69DA17AF" w:rsidR="009D6813" w:rsidRPr="00983E71" w:rsidRDefault="009D6813" w:rsidP="00E94671">
      <w:pPr>
        <w:spacing w:line="480" w:lineRule="auto"/>
        <w:ind w:left="288" w:firstLine="562"/>
        <w:jc w:val="both"/>
      </w:pPr>
      <m:oMath>
        <m:r>
          <m:rPr>
            <m:scr m:val="double-struck"/>
          </m:rPr>
          <w:rPr>
            <w:rFonts w:ascii="Cambria Math" w:hAnsi="Cambria Math"/>
          </w:rPr>
          <m:t>E</m:t>
        </m:r>
        <m:d>
          <m:dPr>
            <m:begChr m:val="["/>
            <m:endChr m:val="]"/>
            <m:ctrlPr>
              <w:rPr>
                <w:rFonts w:ascii="Cambria Math" w:hAnsi="Cambria Math"/>
              </w:rPr>
            </m:ctrlPr>
          </m:dPr>
          <m:e>
            <m:acc>
              <m:accPr>
                <m:ctrlPr>
                  <w:rPr>
                    <w:rFonts w:ascii="Cambria Math" w:hAnsi="Cambria Math"/>
                  </w:rPr>
                </m:ctrlPr>
              </m:accPr>
              <m:e>
                <m:r>
                  <m:rPr>
                    <m:scr m:val="script"/>
                  </m:rPr>
                  <w:rPr>
                    <w:rFonts w:ascii="Cambria Math" w:hAnsi="Cambria Math"/>
                  </w:rPr>
                  <m:t>MSE</m:t>
                </m:r>
              </m:e>
            </m:acc>
            <m:d>
              <m:dPr>
                <m:ctrlPr>
                  <w:rPr>
                    <w:rFonts w:ascii="Cambria Math" w:hAnsi="Cambria Math"/>
                  </w:rPr>
                </m:ctrlPr>
              </m:dPr>
              <m:e>
                <m:sSup>
                  <m:sSupPr>
                    <m:ctrlPr>
                      <w:rPr>
                        <w:rFonts w:ascii="Cambria Math" w:hAnsi="Cambria Math"/>
                      </w:rPr>
                    </m:ctrlPr>
                  </m:sSupPr>
                  <m:e>
                    <m:acc>
                      <m:accPr>
                        <m:chr m:val="ˆ"/>
                        <m:ctrlPr>
                          <w:rPr>
                            <w:rFonts w:ascii="Cambria Math" w:hAnsi="Cambria Math"/>
                          </w:rPr>
                        </m:ctrlPr>
                      </m:accPr>
                      <m:e>
                        <m:r>
                          <m:rPr>
                            <m:sty m:val="bi"/>
                          </m:rPr>
                          <w:rPr>
                            <w:rFonts w:ascii="Cambria Math" w:hAnsi="Cambria Math"/>
                          </w:rPr>
                          <m:t>β</m:t>
                        </m:r>
                      </m:e>
                    </m:acc>
                  </m:e>
                  <m:sup>
                    <m:r>
                      <w:rPr>
                        <w:rFonts w:ascii="Cambria Math" w:hAnsi="Cambria Math"/>
                      </w:rPr>
                      <m:t>α</m:t>
                    </m:r>
                  </m:sup>
                </m:sSup>
              </m:e>
            </m:d>
          </m:e>
        </m:d>
        <m:r>
          <m:rPr>
            <m:sty m:val="p"/>
          </m:rPr>
          <w:rPr>
            <w:rFonts w:ascii="Cambria Math" w:hAnsi="Cambria Math"/>
          </w:rPr>
          <m: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α</m:t>
            </m:r>
            <m:r>
              <m:rPr>
                <m:sty m:val="p"/>
              </m:rPr>
              <w:rPr>
                <w:rFonts w:ascii="Cambria Math" w:hAnsi="Cambria Math"/>
              </w:rPr>
              <m:t>)</m:t>
            </m:r>
          </m:num>
          <m:den>
            <m:r>
              <w:rPr>
                <w:rFonts w:ascii="Cambria Math" w:hAnsi="Cambria Math"/>
              </w:rPr>
              <m:t>nm</m:t>
            </m:r>
          </m:den>
        </m:f>
        <m:r>
          <m:rPr>
            <m:sty m:val="p"/>
          </m:rPr>
          <w:rPr>
            <w:rFonts w:ascii="Cambria Math" w:hAnsi="Cambria Math"/>
          </w:rPr>
          <m: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-1</m:t>
                </m:r>
              </m:sup>
            </m:sSup>
          </m:e>
        </m:d>
        <m:r>
          <m:rPr>
            <m:sty m:val="p"/>
          </m:rPr>
          <w:rPr>
            <w:rFonts w:ascii="Cambria Math" w:hAnsi="Cambria Math"/>
          </w:rPr>
          <m:t>&lt;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w:rPr>
                <w:rFonts w:ascii="Cambria Math" w:hAnsi="Cambria Math"/>
              </w:rPr>
              <m:t>d</m:t>
            </m:r>
          </m:num>
          <m:den>
            <m:r>
              <w:rPr>
                <w:rFonts w:ascii="Cambria Math" w:hAnsi="Cambria Math"/>
              </w:rPr>
              <m:t>m</m:t>
            </m:r>
          </m:den>
        </m:f>
      </m:oMath>
      <w:r w:rsidR="007312BF" w:rsidRPr="00983E71">
        <w:tab/>
      </w:r>
      <w:r w:rsidR="007312BF" w:rsidRPr="00983E71">
        <w:tab/>
      </w:r>
      <w:r w:rsidR="007312BF" w:rsidRPr="00983E71">
        <w:tab/>
        <w:t>(13)</w:t>
      </w:r>
    </w:p>
    <w:p w14:paraId="0A6AF62D" w14:textId="77777777" w:rsidR="009D6813" w:rsidRPr="00983E71" w:rsidRDefault="009D6813" w:rsidP="00E94671">
      <w:pPr>
        <w:spacing w:line="480" w:lineRule="auto"/>
        <w:ind w:left="288" w:firstLine="562"/>
        <w:jc w:val="both"/>
      </w:pPr>
      <w:r w:rsidRPr="00983E71">
        <w:t xml:space="preserve">when </w:t>
      </w:r>
      <m:oMath>
        <m:r>
          <w:rPr>
            <w:rFonts w:ascii="Cambria Math" w:hAnsi="Cambria Math"/>
          </w:rPr>
          <m:t>m</m:t>
        </m:r>
      </m:oMath>
      <w:r w:rsidRPr="00983E71">
        <w:t xml:space="preserve"> is sufficiently large. Here, the expectation is taken with respect to both the randomness of the error terms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and the DAC algorithm, </w:t>
      </w: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α</m:t>
        </m:r>
        <m:r>
          <m:rPr>
            <m:sty m:val="p"/>
          </m:rPr>
          <w:rPr>
            <w:rFonts w:ascii="Cambria Math" w:hAnsi="Cambria Math"/>
          </w:rPr>
          <m:t>)&lt;</m:t>
        </m:r>
        <m:r>
          <w:rPr>
            <w:rFonts w:ascii="Cambria Math" w:hAnsi="Cambria Math"/>
          </w:rPr>
          <m:t>nd</m:t>
        </m:r>
      </m:oMath>
      <w:r w:rsidRPr="00983E71">
        <w:t xml:space="preserve"> is the expected number of coefficients to estimate in Step 7 of Algorithm 1, which is decreasing in </w:t>
      </w:r>
      <m:oMath>
        <m:r>
          <w:rPr>
            <w:rFonts w:ascii="Cambria Math" w:hAnsi="Cambria Math"/>
          </w:rPr>
          <m:t>α</m:t>
        </m:r>
      </m:oMath>
      <w:r w:rsidRPr="00983E71">
        <w:t xml:space="preserve"> and such that </w:t>
      </w:r>
      <m:oMath>
        <m:sSub>
          <m:sSubPr>
            <m:ctrlPr>
              <w:rPr>
                <w:rFonts w:ascii="Cambria Math" w:hAnsi="Cambria Math"/>
              </w:rPr>
            </m:ctrlPr>
          </m:sSubPr>
          <m:e>
            <m:r>
              <m:rPr>
                <m:sty m:val="p"/>
              </m:rPr>
              <w:rPr>
                <w:rFonts w:ascii="Cambria Math" w:hAnsi="Cambria Math"/>
              </w:rPr>
              <m:t>lim</m:t>
            </m:r>
          </m:e>
          <m:sub>
            <m:r>
              <w:rPr>
                <w:rFonts w:ascii="Cambria Math" w:hAnsi="Cambria Math"/>
              </w:rPr>
              <m:t>α</m:t>
            </m:r>
            <m:r>
              <m:rPr>
                <m:sty m:val="p"/>
              </m:rPr>
              <w:rPr>
                <w:rFonts w:ascii="Cambria Math" w:hAnsi="Cambria Math"/>
              </w:rPr>
              <m:t>↓0</m:t>
            </m:r>
          </m:sub>
        </m:sSub>
        <m:r>
          <m:rPr>
            <m:sty m:val="p"/>
          </m:rPr>
          <w:rPr>
            <w:rFonts w:ascii="Cambria Math" w:hAnsi="Cambria Math"/>
          </w:rPr>
          <m:t> </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oMath>
      <w:r w:rsidRPr="00983E71">
        <w:t xml:space="preserve">, and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-1</m:t>
                </m:r>
              </m:sup>
            </m:sSup>
          </m:e>
        </m:d>
      </m:oMath>
      <w:r w:rsidRPr="00983E71">
        <w:t xml:space="preserve"> is the standard "Little-o Notation."</w:t>
      </w:r>
    </w:p>
    <w:p w14:paraId="4472DBD0" w14:textId="2E40D43B" w:rsidR="009D6813" w:rsidRPr="00983E71" w:rsidRDefault="00B528C9" w:rsidP="00E94671">
      <w:pPr>
        <w:spacing w:line="480" w:lineRule="auto"/>
        <w:ind w:left="288" w:firstLine="562"/>
        <w:jc w:val="both"/>
      </w:pPr>
      <w:r w:rsidRPr="00983E71">
        <w:lastRenderedPageBreak/>
        <w:t>By c</w:t>
      </w:r>
      <w:r w:rsidR="009D6813" w:rsidRPr="00983E71">
        <w:t>omparing parts (a) and (b) of Proposition 5</w:t>
      </w:r>
      <w:r w:rsidRPr="00983E71">
        <w:t xml:space="preserve">, we can see </w:t>
      </w:r>
      <w:r w:rsidR="009D6813" w:rsidRPr="00983E71">
        <w:t xml:space="preserve">the </w:t>
      </w:r>
      <w:r w:rsidR="00A730A3" w:rsidRPr="00983E71">
        <w:t>fact</w:t>
      </w:r>
      <w:r w:rsidR="009D6813" w:rsidRPr="00983E71">
        <w:t xml:space="preserve"> that the expected MSE of the DAC estimator is substantially lower </w:t>
      </w:r>
      <w:r w:rsidRPr="00983E71">
        <w:t>respect</w:t>
      </w:r>
      <w:r w:rsidR="009D6813" w:rsidRPr="00983E71">
        <w:t xml:space="preserve"> to the decentralized benchmark. Such an </w:t>
      </w:r>
      <w:r w:rsidR="00A730A3" w:rsidRPr="00983E71">
        <w:t>enhancement</w:t>
      </w:r>
      <w:r w:rsidR="009D6813" w:rsidRPr="00983E71">
        <w:t xml:space="preserve"> is </w:t>
      </w:r>
      <w:r w:rsidR="0011673F" w:rsidRPr="00983E71">
        <w:t>demonstrated</w:t>
      </w:r>
      <w:r w:rsidR="009D6813" w:rsidRPr="00983E71">
        <w:t xml:space="preserve"> by the fact that our proposed DAC algorithm leverages hypothesis testing to pool data, </w:t>
      </w:r>
      <w:r w:rsidR="0011673F" w:rsidRPr="00983E71">
        <w:t>so it</w:t>
      </w:r>
      <w:r w:rsidR="009D6813" w:rsidRPr="00983E71">
        <w:t xml:space="preserve"> </w:t>
      </w:r>
      <w:r w:rsidR="00091331" w:rsidRPr="00983E71">
        <w:t>lessens</w:t>
      </w:r>
      <w:r w:rsidR="0011673F" w:rsidRPr="00983E71">
        <w:t xml:space="preserve"> </w:t>
      </w:r>
      <w:r w:rsidR="009D6813" w:rsidRPr="00983E71">
        <w:t>the number of model coefficients to estimate</w:t>
      </w:r>
      <w:r w:rsidR="00091331" w:rsidRPr="00983E71">
        <w:t xml:space="preserve">. </w:t>
      </w:r>
      <w:r w:rsidR="009D6813" w:rsidRPr="00983E71">
        <w:t xml:space="preserve">This </w:t>
      </w:r>
      <w:r w:rsidR="00091331" w:rsidRPr="00983E71">
        <w:t>proves</w:t>
      </w:r>
      <w:r w:rsidR="009D6813" w:rsidRPr="00983E71">
        <w:t xml:space="preserve"> the power of aggregating data and reducing the model dimensionality in order to ultimately improve prediction accuracy.</w:t>
      </w:r>
    </w:p>
    <w:p w14:paraId="05678EA3" w14:textId="41CF2C28" w:rsidR="009D6813" w:rsidRPr="00983E71" w:rsidRDefault="00175A21" w:rsidP="00E94671">
      <w:pPr>
        <w:spacing w:line="480" w:lineRule="auto"/>
        <w:ind w:left="288" w:firstLine="562"/>
        <w:jc w:val="both"/>
      </w:pPr>
      <w:r w:rsidRPr="00983E71">
        <w:t>Moreover, w</w:t>
      </w:r>
      <w:r w:rsidR="009D6813" w:rsidRPr="00983E71">
        <w:t xml:space="preserve">e study an important generalization of our base model where each item </w:t>
      </w:r>
      <m:oMath>
        <m:r>
          <w:rPr>
            <w:rFonts w:ascii="Cambria Math" w:hAnsi="Cambria Math"/>
          </w:rPr>
          <m:t>i</m:t>
        </m:r>
      </m:oMath>
      <w:r w:rsidR="009D6813" w:rsidRPr="00983E71">
        <w:t xml:space="preserve"> has a different number of observations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D6813" w:rsidRPr="00983E71">
        <w:t xml:space="preserve">. This setting fits well the scenario where some items have been offered for a long time (and, hence, have abundant data), whereas other items are new to the market (and, hence, have limited data). More specifically, we assume that, in the training set, item </w:t>
      </w:r>
      <m:oMath>
        <m:r>
          <w:rPr>
            <w:rFonts w:ascii="Cambria Math" w:hAnsi="Cambria Math"/>
          </w:rPr>
          <m:t>i</m:t>
        </m:r>
      </m:oMath>
      <w:r w:rsidR="009D6813" w:rsidRPr="00983E71">
        <w:t xml:space="preserve"> has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τ</m:t>
            </m:r>
          </m:e>
          <m:sub>
            <m:r>
              <w:rPr>
                <w:rFonts w:ascii="Cambria Math" w:hAnsi="Cambria Math"/>
              </w:rPr>
              <m:t>i</m:t>
            </m:r>
          </m:sub>
        </m:sSub>
      </m:oMath>
      <w:r w:rsidR="009D6813" w:rsidRPr="00983E71">
        <w:t xml:space="preserve"> observations for each </w:t>
      </w:r>
      <m:oMath>
        <m:r>
          <w:rPr>
            <w:rFonts w:ascii="Cambria Math" w:hAnsi="Cambria Math"/>
          </w:rPr>
          <m:t>i</m:t>
        </m:r>
      </m:oMath>
      <w:r w:rsidR="009D6813" w:rsidRPr="00983E71">
        <w:t xml:space="preserve">. Namely, the larger </w:t>
      </w:r>
      <m:oMath>
        <m:sSub>
          <m:sSubPr>
            <m:ctrlPr>
              <w:rPr>
                <w:rFonts w:ascii="Cambria Math" w:hAnsi="Cambria Math"/>
              </w:rPr>
            </m:ctrlPr>
          </m:sSubPr>
          <m:e>
            <m:r>
              <w:rPr>
                <w:rFonts w:ascii="Cambria Math" w:hAnsi="Cambria Math"/>
              </w:rPr>
              <m:t>τ</m:t>
            </m:r>
          </m:e>
          <m:sub>
            <m:r>
              <w:rPr>
                <w:rFonts w:ascii="Cambria Math" w:hAnsi="Cambria Math"/>
              </w:rPr>
              <m:t>i</m:t>
            </m:r>
          </m:sub>
        </m:sSub>
      </m:oMath>
      <w:r w:rsidR="009D6813" w:rsidRPr="00983E71">
        <w:t xml:space="preserve">, the more data is available for item </w:t>
      </w:r>
      <m:oMath>
        <m:r>
          <w:rPr>
            <w:rFonts w:ascii="Cambria Math" w:hAnsi="Cambria Math"/>
          </w:rPr>
          <m:t>i</m:t>
        </m:r>
      </m:oMath>
      <w:r w:rsidR="009D6813" w:rsidRPr="00983E71">
        <w:t xml:space="preserve">. We define </w:t>
      </w:r>
      <m:oMath>
        <m:r>
          <w:rPr>
            <w:rFonts w:ascii="Cambria Math" w:hAnsi="Cambria Math"/>
          </w:rPr>
          <m:t>τ</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τ</m:t>
            </m:r>
          </m:e>
          <m:sub>
            <m:r>
              <w:rPr>
                <w:rFonts w:ascii="Cambria Math" w:hAnsi="Cambria Math"/>
              </w:rPr>
              <m:t>i</m:t>
            </m:r>
          </m:sub>
        </m:sSub>
      </m:oMath>
      <w:r w:rsidR="009D6813" w:rsidRPr="00983E71">
        <w:t xml:space="preserve"> and </w:t>
      </w:r>
      <m:oMath>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ub>
        </m:sSub>
        <m:r>
          <m:rPr>
            <m:sty m:val="p"/>
          </m:rPr>
          <w:rPr>
            <w:rFonts w:ascii="Cambria Math" w:hAnsi="Cambria Math"/>
          </w:rPr>
          <m:t> </m:t>
        </m:r>
        <m:sSub>
          <m:sSubPr>
            <m:ctrlPr>
              <w:rPr>
                <w:rFonts w:ascii="Cambria Math" w:hAnsi="Cambria Math"/>
              </w:rPr>
            </m:ctrlPr>
          </m:sSubPr>
          <m:e>
            <m:r>
              <w:rPr>
                <w:rFonts w:ascii="Cambria Math" w:hAnsi="Cambria Math"/>
              </w:rPr>
              <m:t>τ</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oMath>
      <w:r w:rsidR="009D6813" w:rsidRPr="00983E71">
        <w:t xml:space="preserve">.Hence, </w:t>
      </w:r>
      <m:oMath>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τ</m:t>
        </m:r>
      </m:oMath>
      <w:r w:rsidR="009D6813"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oMath>
      <w:r w:rsidR="009D6813" w:rsidRPr="00983E71">
        <w:t xml:space="preserve"> and </w:t>
      </w:r>
      <m:oMath>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oMath>
      <w:r w:rsidR="009D6813" w:rsidRPr="00983E71">
        <w:t xml:space="preserve"> if </w:t>
      </w:r>
      <m:oMath>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oMath>
      <w:r w:rsidR="009D6813" w:rsidRPr="00983E71">
        <w:t xml:space="preserve">. Then, the total number of data observations with the same coefficient for feature </w:t>
      </w:r>
      <m:oMath>
        <m:r>
          <w:rPr>
            <w:rFonts w:ascii="Cambria Math" w:hAnsi="Cambria Math"/>
          </w:rPr>
          <m:t>l</m:t>
        </m:r>
      </m:oMath>
      <w:r w:rsidR="009D6813" w:rsidRPr="00983E71">
        <w:t xml:space="preserve"> as </w:t>
      </w: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Sub>
      </m:oMath>
      <w:r w:rsidR="009D6813" w:rsidRPr="00983E71">
        <w:t xml:space="preserve"> is </w:t>
      </w:r>
      <m:oMath>
        <m:r>
          <w:rPr>
            <w:rFonts w:ascii="Cambria Math" w:hAnsi="Cambria Math"/>
          </w:rPr>
          <m:t>m</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oMath>
      <w:r w:rsidR="009D6813" w:rsidRPr="00983E71">
        <w:t xml:space="preserve">. To highlight the main intuition without getting trapped in technical details, we focus on the linear regression setting with independent features. Namely, we assume that for each item </w:t>
      </w:r>
      <m:oMath>
        <m:r>
          <w:rPr>
            <w:rFonts w:ascii="Cambria Math" w:hAnsi="Cambria Math"/>
          </w:rPr>
          <m:t>i</m:t>
        </m:r>
      </m:oMath>
      <w:r w:rsidR="009D6813" w:rsidRPr="00983E71">
        <w:t xml:space="preserve"> and for all data observations </w:t>
      </w:r>
      <m:oMath>
        <m:r>
          <w:rPr>
            <w:rFonts w:ascii="Cambria Math" w:hAnsi="Cambria Math"/>
          </w:rPr>
          <m:t>j</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oMath>
      <w:r w:rsidR="009D6813" w:rsidRPr="00983E71">
        <w:t xml:space="preserve"> are </w:t>
      </w:r>
      <m:oMath>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d</m:t>
        </m:r>
      </m:oMath>
      <w:r w:rsidR="009D6813" w:rsidRPr="00983E71">
        <w:t xml:space="preserve">. with mean 0 and variance 1 . The entire training dataset is denoted as </w:t>
      </w:r>
      <m:oMath>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d>
      </m:oMath>
      <w:r w:rsidR="009D6813" w:rsidRPr="00983E71">
        <w:t xml:space="preserve">, whereas the training dataset of item </w:t>
      </w:r>
      <m:oMath>
        <m:r>
          <w:rPr>
            <w:rFonts w:ascii="Cambria Math" w:hAnsi="Cambria Math"/>
          </w:rPr>
          <m:t>i</m:t>
        </m:r>
      </m:oMath>
      <w:r w:rsidR="009D6813" w:rsidRPr="00983E71">
        <w:t xml:space="preserve"> is denoted as </w:t>
      </w:r>
      <m:oMath>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d>
      </m:oMath>
      <w:r w:rsidR="009D6813" w:rsidRPr="00983E71">
        <w:t>.</w:t>
      </w:r>
    </w:p>
    <w:p w14:paraId="70D7AF0C" w14:textId="7DAE5559" w:rsidR="009D6813" w:rsidRPr="00983E71" w:rsidRDefault="009D6813" w:rsidP="00E94671">
      <w:pPr>
        <w:spacing w:line="480" w:lineRule="auto"/>
        <w:ind w:left="288" w:firstLine="562"/>
        <w:jc w:val="both"/>
      </w:pPr>
      <w:r w:rsidRPr="00983E71">
        <w:t>We are interested in the generalization error (</w:t>
      </w:r>
      <m:oMath>
        <m:r>
          <m:rPr>
            <m:sty m:val="p"/>
          </m:rPr>
          <w:rPr>
            <w:rFonts w:ascii="Cambria Math" w:hAnsi="Cambria Math"/>
          </w:rPr>
          <m:t>GE)</m:t>
        </m:r>
      </m:oMath>
      <w:r w:rsidRPr="00983E71">
        <w:t xml:space="preserve"> of each item under different demand prediction methods in the random design setting, which measures the out-of-sample expected squared error assuming that the training and testing data are independently drawn from the same data generating process (see</w:t>
      </w:r>
      <w:r w:rsidR="0091597A" w:rsidRPr="00983E71">
        <w:t xml:space="preserve"> </w:t>
      </w:r>
      <w:r w:rsidRPr="00983E71">
        <w:t xml:space="preserve">Hastie et al. 2009). For an estimation algorithm </w:t>
      </w:r>
      <m:oMath>
        <m:r>
          <w:rPr>
            <w:rFonts w:ascii="Cambria Math" w:hAnsi="Cambria Math"/>
          </w:rPr>
          <m:t>π</m:t>
        </m:r>
        <m:r>
          <m:rPr>
            <m:sty m:val="p"/>
          </m:rPr>
          <w:rPr>
            <w:rFonts w:ascii="Cambria Math" w:hAnsi="Cambria Math"/>
          </w:rPr>
          <m:t>∈{</m:t>
        </m:r>
      </m:oMath>
      <w:r w:rsidRPr="00983E71">
        <w:t xml:space="preserve">Dec, DAC </w:t>
      </w:r>
      <m:oMath>
        <m:r>
          <w:rPr>
            <w:rFonts w:ascii="Cambria Math" w:hAnsi="Cambria Math"/>
          </w:rPr>
          <m:t>α</m:t>
        </m:r>
        <m:r>
          <m:rPr>
            <m:sty m:val="p"/>
          </m:rPr>
          <w:rPr>
            <w:rFonts w:ascii="Cambria Math" w:hAnsi="Cambria Math"/>
          </w:rPr>
          <m:t>}</m:t>
        </m:r>
      </m:oMath>
      <w:r w:rsidRPr="00983E71">
        <w:t xml:space="preserve"> trained on </w:t>
      </w:r>
      <m:oMath>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oMath>
      <w:r w:rsidRPr="00983E71">
        <w:t xml:space="preserve">, where Dec refers to the decentralized approach, we define the estimator generated by </w:t>
      </w:r>
      <m:oMath>
        <m:r>
          <w:rPr>
            <w:rFonts w:ascii="Cambria Math" w:hAnsi="Cambria Math"/>
          </w:rPr>
          <m:t>π</m:t>
        </m:r>
      </m:oMath>
      <w:r w:rsidRPr="00983E71">
        <w:t xml:space="preserve"> as </w:t>
      </w:r>
      <m:oMath>
        <m:acc>
          <m:accPr>
            <m:chr m:val="ˆ"/>
            <m:ctrlPr>
              <w:rPr>
                <w:rFonts w:ascii="Cambria Math" w:hAnsi="Cambria Math"/>
              </w:rPr>
            </m:ctrlPr>
          </m:accPr>
          <m:e>
            <m:r>
              <m:rPr>
                <m:sty m:val="bi"/>
              </m:rPr>
              <w:rPr>
                <w:rFonts w:ascii="Cambria Math" w:hAnsi="Cambria Math"/>
              </w:rPr>
              <m:t>β</m:t>
            </m:r>
          </m:e>
        </m:acc>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m:rPr>
                    <m:sty m:val="p"/>
                  </m:rPr>
                  <w:rPr>
                    <w:rFonts w:ascii="Cambria Math" w:hAnsi="Cambria Math"/>
                  </w:rPr>
                  <m:t>1</m:t>
                </m:r>
              </m:sub>
            </m:sSub>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m:rPr>
                    <m:sty m:val="p"/>
                  </m:rPr>
                  <w:rPr>
                    <w:rFonts w:ascii="Cambria Math" w:hAnsi="Cambria Math"/>
                  </w:rPr>
                  <m:t>2</m:t>
                </m:r>
              </m:sub>
            </m:sSub>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w:rPr>
                    <w:rFonts w:ascii="Cambria Math" w:hAnsi="Cambria Math"/>
                  </w:rPr>
                  <m:t>n</m:t>
                </m:r>
              </m:sub>
            </m:sSub>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e>
        </m:d>
      </m:oMath>
      <w:r w:rsidRPr="00983E71">
        <w:t xml:space="preserve">, </w:t>
      </w:r>
      <w:r w:rsidRPr="00983E71">
        <w:lastRenderedPageBreak/>
        <w:t xml:space="preserve">where </w:t>
      </w:r>
      <m:oMath>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w:rPr>
                <w:rFonts w:ascii="Cambria Math" w:hAnsi="Cambria Math"/>
              </w:rPr>
              <m:t>i</m:t>
            </m:r>
          </m:sub>
        </m:sSub>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oMath>
      <w:r w:rsidRPr="00983E71">
        <w:t xml:space="preserve"> is the coefficient vector for item </w:t>
      </w:r>
      <m:oMath>
        <m:r>
          <w:rPr>
            <w:rFonts w:ascii="Cambria Math" w:hAnsi="Cambria Math"/>
          </w:rPr>
          <m:t>i</m:t>
        </m:r>
      </m:oMath>
      <w:r w:rsidRPr="00983E71">
        <w:t xml:space="preserve">. The GE of </w:t>
      </w:r>
      <m:oMath>
        <m:r>
          <w:rPr>
            <w:rFonts w:ascii="Cambria Math" w:hAnsi="Cambria Math"/>
          </w:rPr>
          <m:t>π</m:t>
        </m:r>
      </m:oMath>
      <w:r w:rsidRPr="00983E71">
        <w:t xml:space="preserve"> for each item </w:t>
      </w:r>
      <m:oMath>
        <m:r>
          <w:rPr>
            <w:rFonts w:ascii="Cambria Math" w:hAnsi="Cambria Math"/>
          </w:rPr>
          <m:t>i</m:t>
        </m:r>
      </m:oMath>
      <w:r w:rsidRPr="00983E71">
        <w:t xml:space="preserve"> is defined as follows:</w:t>
      </w:r>
    </w:p>
    <w:p w14:paraId="1D63432B" w14:textId="77777777" w:rsidR="009D6813" w:rsidRPr="00983E71" w:rsidRDefault="009D6813" w:rsidP="00E94671">
      <w:pPr>
        <w:spacing w:line="480" w:lineRule="auto"/>
        <w:ind w:left="288" w:firstLine="562"/>
        <w:jc w:val="both"/>
      </w:pPr>
      <m:oMathPara>
        <m:oMath>
          <m:r>
            <m:rPr>
              <m:scr m:val="script"/>
            </m:rPr>
            <w:rPr>
              <w:rFonts w:ascii="Cambria Math" w:hAnsi="Cambria Math"/>
            </w:rPr>
            <m:t>G</m:t>
          </m:r>
          <m:sSub>
            <m:sSubPr>
              <m:ctrlPr>
                <w:rPr>
                  <w:rFonts w:ascii="Cambria Math" w:hAnsi="Cambria Math"/>
                </w:rPr>
              </m:ctrlPr>
            </m:sSubPr>
            <m:e>
              <m:r>
                <m:rPr>
                  <m:scr m:val="script"/>
                </m:rP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π</m:t>
          </m:r>
          <m:r>
            <m:rPr>
              <m:sty m:val="p"/>
            </m:rPr>
            <w:rPr>
              <w:rFonts w:ascii="Cambria Math" w:hAnsi="Cambria Math"/>
            </w:rPr>
            <m:t>):=</m:t>
          </m:r>
          <m:r>
            <m:rPr>
              <m:scr m:val="double-struck"/>
            </m:rPr>
            <w:rPr>
              <w:rFonts w:ascii="Cambria Math" w:hAnsi="Cambria Math"/>
            </w:rPr>
            <m:t>E</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+1</m:t>
                      </m:r>
                    </m:sub>
                  </m:sSub>
                  <m:sSub>
                    <m:sSubPr>
                      <m:ctrlPr>
                        <w:rPr>
                          <w:rFonts w:ascii="Cambria Math" w:hAnsi="Cambria Math"/>
                        </w:rPr>
                      </m:ctrlPr>
                    </m:sSubPr>
                    <m:e>
                      <m:acc>
                        <m:accPr>
                          <m:chr m:val="ˆ"/>
                          <m:ctrlPr>
                            <w:rPr>
                              <w:rFonts w:ascii="Cambria Math" w:hAnsi="Cambria Math"/>
                            </w:rPr>
                          </m:ctrlPr>
                        </m:accPr>
                        <m:e>
                          <m:r>
                            <m:rPr>
                              <m:sty m:val="bi"/>
                            </m:rPr>
                            <w:rPr>
                              <w:rFonts w:ascii="Cambria Math" w:hAnsi="Cambria Math"/>
                            </w:rPr>
                            <m:t>β</m:t>
                          </m:r>
                        </m:e>
                      </m:acc>
                    </m:e>
                    <m:sub>
                      <m:r>
                        <w:rPr>
                          <w:rFonts w:ascii="Cambria Math" w:hAnsi="Cambria Math"/>
                        </w:rPr>
                        <m:t>i</m:t>
                      </m:r>
                    </m:sub>
                  </m:sSub>
                  <m:d>
                    <m:dPr>
                      <m:ctrlPr>
                        <w:rPr>
                          <w:rFonts w:ascii="Cambria Math" w:hAnsi="Cambria Math"/>
                        </w:rPr>
                      </m:ctrlPr>
                    </m:dPr>
                    <m:e>
                      <m:r>
                        <w:rPr>
                          <w:rFonts w:ascii="Cambria Math" w:hAnsi="Cambria Math"/>
                        </w:rPr>
                        <m:t>π</m:t>
                      </m:r>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e>
                  </m:d>
                </m:e>
              </m:d>
            </m:e>
            <m:sup>
              <m:r>
                <m:rPr>
                  <m:sty m:val="p"/>
                </m:rPr>
                <w:rPr>
                  <w:rFonts w:ascii="Cambria Math" w:hAnsi="Cambria Math"/>
                </w:rPr>
                <m:t>2</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oMath>
      </m:oMathPara>
    </w:p>
    <w:p w14:paraId="4DAE4091" w14:textId="554A81D4" w:rsidR="007937A0" w:rsidRPr="00983E71" w:rsidRDefault="009D6813" w:rsidP="00E94671">
      <w:pPr>
        <w:spacing w:line="480" w:lineRule="auto"/>
        <w:ind w:left="288" w:firstLine="562"/>
        <w:jc w:val="both"/>
      </w:pPr>
      <w:r w:rsidRPr="00983E71">
        <w:t xml:space="preserve">where the testing data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+1</m:t>
                </m:r>
              </m:sub>
            </m:sSub>
          </m:e>
        </m:d>
      </m:oMath>
      <w:r w:rsidRPr="00983E71">
        <w:t xml:space="preserve"> is independently drawn from the same distribution as each training observation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983E71">
        <w:t xml:space="preserve"> and the expectation is taken with respect to the randomness of both the training and testing data.</w:t>
      </w:r>
      <w:bookmarkEnd w:id="51"/>
      <w:bookmarkEnd w:id="52"/>
    </w:p>
    <w:p w14:paraId="068B9D39" w14:textId="7CD4881A" w:rsidR="007937A0" w:rsidRPr="00983E71" w:rsidRDefault="00645057" w:rsidP="009C672A">
      <w:pPr>
        <w:pStyle w:val="Heading2"/>
        <w:spacing w:before="0" w:after="0" w:line="480" w:lineRule="auto"/>
        <w:jc w:val="both"/>
        <w:rPr>
          <w:b/>
          <w:color w:val="000000" w:themeColor="text1"/>
        </w:rPr>
      </w:pPr>
      <w:bookmarkStart w:id="53" w:name="_x0z7gxracnqv" w:colFirst="0" w:colLast="0"/>
      <w:bookmarkStart w:id="54" w:name="_Toc106304413"/>
      <w:bookmarkEnd w:id="53"/>
      <w:r w:rsidRPr="00983E71">
        <w:rPr>
          <w:b/>
          <w:color w:val="000000" w:themeColor="text1"/>
        </w:rPr>
        <w:t xml:space="preserve">4.3 </w:t>
      </w:r>
      <w:r w:rsidR="00EB0ED9" w:rsidRPr="00983E71">
        <w:rPr>
          <w:b/>
          <w:color w:val="000000" w:themeColor="text1"/>
        </w:rPr>
        <w:t>PROPOSITION 6</w:t>
      </w:r>
      <w:r w:rsidR="00BC3621" w:rsidRPr="00983E71">
        <w:rPr>
          <w:b/>
          <w:color w:val="000000" w:themeColor="text1"/>
        </w:rPr>
        <w:t xml:space="preserve"> </w:t>
      </w:r>
      <w:r w:rsidR="00395B2B" w:rsidRPr="00983E71">
        <w:rPr>
          <w:b/>
          <w:color w:val="000000" w:themeColor="text1"/>
        </w:rPr>
        <w:t>[16]</w:t>
      </w:r>
      <w:bookmarkEnd w:id="54"/>
    </w:p>
    <w:p w14:paraId="2E8D8E89" w14:textId="0B0BFB0E" w:rsidR="00EB0ED9" w:rsidRPr="00983E71" w:rsidRDefault="00EB0ED9">
      <w:pPr>
        <w:spacing w:line="480" w:lineRule="auto"/>
        <w:ind w:left="288" w:firstLine="562"/>
        <w:jc w:val="both"/>
      </w:pPr>
      <w:r w:rsidRPr="00983E71">
        <w:t>The following proposition demonstrates the effectiveness of the DAC algorithm (in the asymptotic regime) for the case where different items have different data volumes.</w:t>
      </w:r>
      <w:r w:rsidR="00C563F8" w:rsidRPr="00983E71">
        <w:t xml:space="preserve"> </w:t>
      </w:r>
      <w:r w:rsidR="00395B2B" w:rsidRPr="00983E71">
        <w:t>In Cohen et at. (2019), u</w:t>
      </w:r>
      <w:r w:rsidRPr="00983E71">
        <w:t xml:space="preserve">nder a linear regression setting, </w:t>
      </w:r>
      <w:r w:rsidR="00395B2B" w:rsidRPr="00983E71">
        <w:t xml:space="preserve">the Proposition 6 is hold with </w:t>
      </w:r>
      <w:r w:rsidRPr="00983E71">
        <w:t xml:space="preserve">the following statements if the estimators are trained on </w:t>
      </w:r>
      <m:oMath>
        <m:sSub>
          <m:sSubPr>
            <m:ctrlPr>
              <w:rPr>
                <w:rFonts w:ascii="Cambria Math" w:hAnsi="Cambria Math"/>
              </w:rPr>
            </m:ctrlPr>
          </m:sSubPr>
          <m:e>
            <m:r>
              <m:rPr>
                <m:scr m:val="fraktur"/>
              </m:rPr>
              <w:rPr>
                <w:rFonts w:ascii="Cambria Math" w:hAnsi="Cambria Math"/>
              </w:rPr>
              <m:t>D</m:t>
            </m:r>
          </m:e>
          <m:sub>
            <m:r>
              <m:rPr>
                <m:sty m:val="p"/>
              </m:rPr>
              <w:rPr>
                <w:rFonts w:ascii="Cambria Math" w:hAnsi="Cambria Math"/>
              </w:rPr>
              <m:t>tr</m:t>
            </m:r>
          </m:sub>
        </m:sSub>
      </m:oMath>
      <w:r w:rsidRPr="00983E71">
        <w:t xml:space="preserve"> :</w:t>
      </w:r>
    </w:p>
    <w:p w14:paraId="07A1FB22" w14:textId="77777777" w:rsidR="00EB0ED9" w:rsidRPr="00983E71" w:rsidRDefault="00EB0ED9" w:rsidP="00E94671">
      <w:pPr>
        <w:spacing w:line="480" w:lineRule="auto"/>
        <w:ind w:left="288" w:firstLine="562"/>
        <w:jc w:val="both"/>
      </w:pPr>
      <w:r w:rsidRPr="00983E71">
        <w:t>(a) The GE of the Dec estimator satisfies</w:t>
      </w:r>
    </w:p>
    <w:p w14:paraId="6C2C0743" w14:textId="77777777" w:rsidR="00EB0ED9" w:rsidRPr="00983E71" w:rsidRDefault="00005FF9" w:rsidP="00E94671">
      <w:pPr>
        <w:spacing w:line="480" w:lineRule="auto"/>
        <w:ind w:left="288" w:firstLine="562"/>
        <w:jc w:val="both"/>
      </w:pPr>
      <m:oMathPara>
        <m:oMath>
          <m:limLow>
            <m:limLowPr>
              <m:ctrlPr>
                <w:rPr>
                  <w:rFonts w:ascii="Cambria Math" w:hAnsi="Cambria Math"/>
                </w:rPr>
              </m:ctrlPr>
            </m:limLowPr>
            <m:e>
              <m:r>
                <m:rPr>
                  <m:sty m:val="p"/>
                </m:rPr>
                <w:rPr>
                  <w:rFonts w:ascii="Cambria Math" w:hAnsi="Cambria Math"/>
                </w:rPr>
                <m:t>lim</m:t>
              </m:r>
            </m:e>
            <m:lim>
              <m:r>
                <w:rPr>
                  <w:rFonts w:ascii="Cambria Math" w:hAnsi="Cambria Math"/>
                </w:rPr>
                <m:t>m</m:t>
              </m:r>
              <m:r>
                <m:rPr>
                  <m:sty m:val="p"/>
                </m:rPr>
                <w:rPr>
                  <w:rFonts w:ascii="Cambria Math" w:hAnsi="Cambria Math"/>
                </w:rPr>
                <m:t>↑+∞</m:t>
              </m:r>
            </m:lim>
          </m:limLow>
          <m:r>
            <m:rPr>
              <m:sty m:val="p"/>
            </m:rPr>
            <w:rPr>
              <w:rFonts w:ascii="Cambria Math" w:hAnsi="Cambria Math"/>
            </w:rPr>
            <m:t> </m:t>
          </m:r>
          <m:r>
            <w:rPr>
              <w:rFonts w:ascii="Cambria Math" w:hAnsi="Cambria Math"/>
            </w:rPr>
            <m:t>m</m:t>
          </m:r>
          <m:r>
            <m:rPr>
              <m:sty m:val="p"/>
            </m:rPr>
            <w:rPr>
              <w:rFonts w:ascii="Cambria Math" w:hAnsi="Cambria Math"/>
            </w:rPr>
            <m:t>⋅</m:t>
          </m:r>
          <m:d>
            <m:dPr>
              <m:ctrlPr>
                <w:rPr>
                  <w:rFonts w:ascii="Cambria Math" w:hAnsi="Cambria Math"/>
                </w:rPr>
              </m:ctrlPr>
            </m:dPr>
            <m:e>
              <m:r>
                <m:rPr>
                  <m:scr m:val="script"/>
                </m:rPr>
                <w:rPr>
                  <w:rFonts w:ascii="Cambria Math" w:hAnsi="Cambria Math"/>
                </w:rPr>
                <m:t>G</m:t>
              </m:r>
              <m:sSub>
                <m:sSubPr>
                  <m:ctrlPr>
                    <w:rPr>
                      <w:rFonts w:ascii="Cambria Math" w:hAnsi="Cambria Math"/>
                    </w:rPr>
                  </m:ctrlPr>
                </m:sSubPr>
                <m:e>
                  <m:r>
                    <m:rPr>
                      <m:scr m:val="script"/>
                    </m:rPr>
                    <w:rPr>
                      <w:rFonts w:ascii="Cambria Math" w:hAnsi="Cambria Math"/>
                    </w:rPr>
                    <m:t>E</m:t>
                  </m:r>
                </m:e>
                <m:sub>
                  <m:r>
                    <w:rPr>
                      <w:rFonts w:ascii="Cambria Math" w:hAnsi="Cambria Math"/>
                    </w:rPr>
                    <m:t>i</m:t>
                  </m:r>
                </m:sub>
              </m:sSub>
              <m:r>
                <m:rPr>
                  <m:sty m:val="p"/>
                </m:rPr>
                <w:rPr>
                  <w:rFonts w:ascii="Cambria Math" w:hAnsi="Cambria Math"/>
                </w:rPr>
                <m:t>(Dec)-</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oMath>
      </m:oMathPara>
    </w:p>
    <w:p w14:paraId="701F9337" w14:textId="77777777" w:rsidR="00EB0ED9" w:rsidRPr="00983E71" w:rsidRDefault="00EB0ED9" w:rsidP="00E94671">
      <w:pPr>
        <w:spacing w:line="480" w:lineRule="auto"/>
        <w:ind w:left="288" w:firstLine="562"/>
        <w:jc w:val="both"/>
      </w:pPr>
      <w:r w:rsidRPr="00983E71">
        <w:t xml:space="preserve">(b) The GE of the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estimator satisfies</w:t>
      </w:r>
    </w:p>
    <w:p w14:paraId="065FAB2E" w14:textId="77777777" w:rsidR="00EB0ED9" w:rsidRPr="00983E71" w:rsidRDefault="00005FF9" w:rsidP="00E94671">
      <w:pPr>
        <w:spacing w:line="480" w:lineRule="auto"/>
        <w:ind w:left="288" w:firstLine="562"/>
        <w:jc w:val="both"/>
      </w:pPr>
      <m:oMathPara>
        <m:oMath>
          <m:limLow>
            <m:limLowPr>
              <m:ctrlPr>
                <w:rPr>
                  <w:rFonts w:ascii="Cambria Math" w:hAnsi="Cambria Math"/>
                </w:rPr>
              </m:ctrlPr>
            </m:limLowPr>
            <m:e>
              <m:r>
                <m:rPr>
                  <m:sty m:val="p"/>
                </m:rPr>
                <w:rPr>
                  <w:rFonts w:ascii="Cambria Math" w:hAnsi="Cambria Math"/>
                </w:rPr>
                <m:t>lim</m:t>
              </m:r>
            </m:e>
            <m:lim>
              <m:r>
                <w:rPr>
                  <w:rFonts w:ascii="Cambria Math" w:hAnsi="Cambria Math"/>
                </w:rPr>
                <m:t>m</m:t>
              </m:r>
              <m:r>
                <m:rPr>
                  <m:sty m:val="p"/>
                </m:rPr>
                <w:rPr>
                  <w:rFonts w:ascii="Cambria Math" w:hAnsi="Cambria Math"/>
                </w:rPr>
                <m:t>↑+∞</m:t>
              </m:r>
            </m:lim>
          </m:limLow>
          <m:r>
            <m:rPr>
              <m:sty m:val="p"/>
            </m:rPr>
            <w:rPr>
              <w:rFonts w:ascii="Cambria Math" w:hAnsi="Cambria Math"/>
            </w:rPr>
            <m:t> </m:t>
          </m:r>
          <m:r>
            <w:rPr>
              <w:rFonts w:ascii="Cambria Math" w:hAnsi="Cambria Math"/>
            </w:rPr>
            <m:t>m</m:t>
          </m:r>
          <m:r>
            <m:rPr>
              <m:sty m:val="p"/>
            </m:rPr>
            <w:rPr>
              <w:rFonts w:ascii="Cambria Math" w:hAnsi="Cambria Math"/>
            </w:rPr>
            <m:t>⋅</m:t>
          </m:r>
          <m:d>
            <m:dPr>
              <m:ctrlPr>
                <w:rPr>
                  <w:rFonts w:ascii="Cambria Math" w:hAnsi="Cambria Math"/>
                </w:rPr>
              </m:ctrlPr>
            </m:dPr>
            <m:e>
              <m:r>
                <m:rPr>
                  <m:scr m:val="script"/>
                </m:rPr>
                <w:rPr>
                  <w:rFonts w:ascii="Cambria Math" w:hAnsi="Cambria Math"/>
                </w:rPr>
                <m:t>G</m:t>
              </m:r>
              <m:sSub>
                <m:sSubPr>
                  <m:ctrlPr>
                    <w:rPr>
                      <w:rFonts w:ascii="Cambria Math" w:hAnsi="Cambria Math"/>
                    </w:rPr>
                  </m:ctrlPr>
                </m:sSubPr>
                <m:e>
                  <m:r>
                    <m:rPr>
                      <m:scr m:val="script"/>
                    </m:rPr>
                    <w:rPr>
                      <w:rFonts w:ascii="Cambria Math" w:hAnsi="Cambria Math"/>
                    </w:rPr>
                    <m:t>E</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DAC</m:t>
                      </m:r>
                    </m:e>
                    <m:sub>
                      <m:r>
                        <w:rPr>
                          <w:rFonts w:ascii="Cambria Math" w:hAnsi="Cambria Math"/>
                        </w:rPr>
                        <m:t>α</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d</m:t>
                  </m:r>
                </m:sup>
                <m:e>
                  <m:r>
                    <m:rPr>
                      <m:sty m:val="p"/>
                    </m:rPr>
                    <w:rPr>
                      <w:rFonts w:ascii="Cambria Math" w:hAnsi="Cambria Math"/>
                    </w:rPr>
                    <m:t> </m:t>
                  </m:r>
                </m:e>
              </m:nary>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den>
              </m:f>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oMath>
      </m:oMathPara>
    </w:p>
    <w:p w14:paraId="1F36C37A" w14:textId="77777777" w:rsidR="00EB0ED9" w:rsidRPr="00983E71" w:rsidRDefault="00EB0ED9" w:rsidP="00E94671">
      <w:pPr>
        <w:spacing w:line="480" w:lineRule="auto"/>
        <w:ind w:left="288" w:firstLine="562"/>
        <w:jc w:val="both"/>
      </w:pPr>
      <w:r w:rsidRPr="00983E71">
        <w:t xml:space="preserve">where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oMath>
      <w:r w:rsidRPr="00983E71">
        <w:t xml:space="preserve"> is the upper bound of the Type-I error of </w:t>
      </w:r>
      <m:oMath>
        <m:sSub>
          <m:sSubPr>
            <m:ctrlPr>
              <w:rPr>
                <w:rFonts w:ascii="Cambria Math" w:hAnsi="Cambria Math"/>
              </w:rPr>
            </m:ctrlPr>
          </m:sSubPr>
          <m:e>
            <m:r>
              <m:rPr>
                <m:sty m:val="p"/>
              </m:rPr>
              <w:rPr>
                <w:rFonts w:ascii="Cambria Math" w:hAnsi="Cambria Math"/>
              </w:rPr>
              <m:t>DAC</m:t>
            </m:r>
          </m:e>
          <m:sub>
            <m:r>
              <w:rPr>
                <w:rFonts w:ascii="Cambria Math" w:hAnsi="Cambria Math"/>
              </w:rPr>
              <m:t>α</m:t>
            </m:r>
          </m:sub>
        </m:sSub>
      </m:oMath>
      <w:r w:rsidRPr="00983E71">
        <w:t xml:space="preserve"> characterized in Proposition 3 and the inequality is strict if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w:t>
      </w:r>
    </w:p>
    <w:p w14:paraId="12F5E8E7" w14:textId="77777777" w:rsidR="00EB0ED9" w:rsidRPr="00983E71" w:rsidRDefault="00EB0ED9" w:rsidP="00E94671">
      <w:pPr>
        <w:spacing w:line="480" w:lineRule="auto"/>
        <w:ind w:left="288" w:firstLine="562"/>
        <w:jc w:val="both"/>
      </w:pPr>
      <w:r w:rsidRPr="00983E71">
        <w:t xml:space="preserve">(c) If </w:t>
      </w:r>
      <m:oMath>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r>
          <m:rPr>
            <m:sty m:val="p"/>
          </m:rPr>
          <w:rPr>
            <w:rFonts w:ascii="Cambria Math" w:hAnsi="Cambria Math"/>
          </w:rPr>
          <m:t>≠∅</m:t>
        </m:r>
      </m:oMath>
      <w:r w:rsidRPr="00983E71">
        <w:t xml:space="preserve">, we have, for each item </w:t>
      </w:r>
      <m:oMath>
        <m:r>
          <w:rPr>
            <w:rFonts w:ascii="Cambria Math" w:hAnsi="Cambria Math"/>
          </w:rPr>
          <m:t>i</m:t>
        </m:r>
        <m:r>
          <m:rPr>
            <m:sty m:val="p"/>
          </m:rPr>
          <w:rPr>
            <w:rFonts w:ascii="Cambria Math" w:hAnsi="Cambria Math"/>
          </w:rPr>
          <m:t>=1,2,…,</m:t>
        </m:r>
        <m:r>
          <w:rPr>
            <w:rFonts w:ascii="Cambria Math" w:hAnsi="Cambria Math"/>
          </w:rPr>
          <m:t>n</m:t>
        </m:r>
      </m:oMath>
      <w:r w:rsidRPr="00983E71">
        <w:t xml:space="preserve">, and sufficiently large </w:t>
      </w:r>
      <m:oMath>
        <m:r>
          <w:rPr>
            <w:rFonts w:ascii="Cambria Math" w:hAnsi="Cambria Math"/>
          </w:rPr>
          <m:t>m</m:t>
        </m:r>
      </m:oMath>
      <w:r w:rsidRPr="00983E71">
        <w:t>,</w:t>
      </w:r>
    </w:p>
    <w:p w14:paraId="7EF4A7A0" w14:textId="77777777" w:rsidR="00EB0ED9" w:rsidRPr="00983E71" w:rsidRDefault="00EB0ED9" w:rsidP="00E94671">
      <w:pPr>
        <w:spacing w:line="480" w:lineRule="auto"/>
        <w:ind w:left="288" w:firstLine="562"/>
        <w:jc w:val="both"/>
      </w:pPr>
      <m:oMathPara>
        <m:oMath>
          <m:r>
            <w:rPr>
              <w:rFonts w:ascii="Cambria Math" w:hAnsi="Cambria Math"/>
            </w:rPr>
            <m:t>m</m:t>
          </m:r>
          <m:r>
            <m:rPr>
              <m:sty m:val="p"/>
            </m:rPr>
            <w:rPr>
              <w:rFonts w:ascii="Cambria Math" w:hAnsi="Cambria Math"/>
            </w:rPr>
            <m:t>⋅</m:t>
          </m:r>
          <m:d>
            <m:dPr>
              <m:ctrlPr>
                <w:rPr>
                  <w:rFonts w:ascii="Cambria Math" w:hAnsi="Cambria Math"/>
                </w:rPr>
              </m:ctrlPr>
            </m:dPr>
            <m:e>
              <m:r>
                <m:rPr>
                  <m:scr m:val="script"/>
                </m:rPr>
                <w:rPr>
                  <w:rFonts w:ascii="Cambria Math" w:hAnsi="Cambria Math"/>
                </w:rPr>
                <m:t>G</m:t>
              </m:r>
              <m:sSub>
                <m:sSubPr>
                  <m:ctrlPr>
                    <w:rPr>
                      <w:rFonts w:ascii="Cambria Math" w:hAnsi="Cambria Math"/>
                    </w:rPr>
                  </m:ctrlPr>
                </m:sSubPr>
                <m:e>
                  <m:r>
                    <m:rPr>
                      <m:scr m:val="script"/>
                    </m:rPr>
                    <w:rPr>
                      <w:rFonts w:ascii="Cambria Math" w:hAnsi="Cambria Math"/>
                    </w:rPr>
                    <m:t>E</m:t>
                  </m:r>
                </m:e>
                <m:sub>
                  <m:r>
                    <w:rPr>
                      <w:rFonts w:ascii="Cambria Math" w:hAnsi="Cambria Math"/>
                    </w:rPr>
                    <m:t>i</m:t>
                  </m:r>
                </m:sub>
              </m:sSub>
              <m:r>
                <m:rPr>
                  <m:sty m:val="p"/>
                </m:rPr>
                <w:rPr>
                  <w:rFonts w:ascii="Cambria Math" w:hAnsi="Cambria Math"/>
                </w:rPr>
                <m:t>(Dec)-</m:t>
              </m:r>
              <m:r>
                <m:rPr>
                  <m:scr m:val="script"/>
                </m:rPr>
                <w:rPr>
                  <w:rFonts w:ascii="Cambria Math" w:hAnsi="Cambria Math"/>
                </w:rPr>
                <m:t>G</m:t>
              </m:r>
              <m:sSub>
                <m:sSubPr>
                  <m:ctrlPr>
                    <w:rPr>
                      <w:rFonts w:ascii="Cambria Math" w:hAnsi="Cambria Math"/>
                    </w:rPr>
                  </m:ctrlPr>
                </m:sSubPr>
                <m:e>
                  <m:r>
                    <m:rPr>
                      <m:scr m:val="script"/>
                    </m:rPr>
                    <w:rPr>
                      <w:rFonts w:ascii="Cambria Math" w:hAnsi="Cambria Math"/>
                    </w:rPr>
                    <m:t>E</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DAC</m:t>
                      </m:r>
                    </m:e>
                    <m:sub>
                      <m:r>
                        <w:rPr>
                          <w:rFonts w:ascii="Cambria Math" w:hAnsi="Cambria Math"/>
                        </w:rPr>
                        <m:t>α</m:t>
                      </m:r>
                    </m:sub>
                  </m:sSub>
                </m:e>
              </m:d>
            </m:e>
          </m:d>
          <m:r>
            <m:rPr>
              <m:sty m:val="p"/>
            </m:rPr>
            <w:rPr>
              <w:rFonts w:ascii="Cambria Math" w:hAnsi="Cambria Math"/>
            </w:rPr>
            <m:t>&gt;(1-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e>
              </m:d>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sub>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den>
                  </m:f>
                </m:e>
              </m:d>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&gt;0</m:t>
          </m:r>
        </m:oMath>
      </m:oMathPara>
    </w:p>
    <w:p w14:paraId="0ACFB0CB" w14:textId="6D368153" w:rsidR="00EB0ED9" w:rsidRPr="00983E71" w:rsidRDefault="00EB0ED9" w:rsidP="00E94671">
      <w:pPr>
        <w:spacing w:line="480" w:lineRule="auto"/>
        <w:ind w:left="288" w:firstLine="562"/>
        <w:jc w:val="both"/>
      </w:pPr>
      <w:r w:rsidRPr="00983E71">
        <w:lastRenderedPageBreak/>
        <w:t xml:space="preserve">Furthermore, </w:t>
      </w:r>
      <m:oMath>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sub>
        </m:sSub>
        <m:r>
          <m:rPr>
            <m:sty m:val="p"/>
          </m:rPr>
          <w:rPr>
            <w:rFonts w:ascii="Cambria Math" w:hAnsi="Cambria Math"/>
          </w:rPr>
          <m:t> </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den>
            </m:f>
          </m:e>
        </m:d>
      </m:oMath>
      <w:r w:rsidRPr="00983E71">
        <w:t xml:space="preserve"> is convexly decreasing in </w:t>
      </w:r>
      <m:oMath>
        <m:sSub>
          <m:sSubPr>
            <m:ctrlPr>
              <w:rPr>
                <w:rFonts w:ascii="Cambria Math" w:hAnsi="Cambria Math"/>
              </w:rPr>
            </m:ctrlPr>
          </m:sSubPr>
          <m:e>
            <m:r>
              <w:rPr>
                <w:rFonts w:ascii="Cambria Math" w:hAnsi="Cambria Math"/>
              </w:rPr>
              <m:t>τ</m:t>
            </m:r>
          </m:e>
          <m:sub>
            <m:r>
              <w:rPr>
                <w:rFonts w:ascii="Cambria Math" w:hAnsi="Cambria Math"/>
              </w:rPr>
              <m:t>i</m:t>
            </m:r>
          </m:sub>
        </m:sSub>
      </m:oMath>
      <w:r w:rsidRPr="00983E71">
        <w:t xml:space="preserve"> and concavely increasing in </w:t>
      </w:r>
      <m:oMath>
        <m:sSub>
          <m:sSubPr>
            <m:ctrlPr>
              <w:rPr>
                <w:rFonts w:ascii="Cambria Math" w:hAnsi="Cambria Math"/>
              </w:rPr>
            </m:ctrlPr>
          </m:sSubPr>
          <m:e>
            <m:r>
              <w:rPr>
                <w:rFonts w:ascii="Cambria Math" w:hAnsi="Cambria Math"/>
              </w:rPr>
              <m:t>τ</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oMath>
      <w:r w:rsidRPr="00983E71">
        <w:t xml:space="preserve"> for each </w:t>
      </w:r>
      <m:oMath>
        <m:r>
          <w:rPr>
            <w:rFonts w:ascii="Cambria Math" w:hAnsi="Cambria Math"/>
          </w:rPr>
          <m:t>i</m:t>
        </m:r>
      </m:oMath>
      <w:r w:rsidRPr="00983E71">
        <w:t xml:space="preserve"> and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i</m:t>
        </m:r>
      </m:oMath>
      <w:r w:rsidRPr="00983E71">
        <w:t xml:space="preserve">. Proposition 6 shows that when the sample size is sufficiently large, the DAC algorithm yields a lower generalization error relative to the decentralized approach for each item, regardless of the item's data availability. Furthermore, pooling data via our proposed DAC algorithm reduces the generalization error more substantially for items with a lower amount of data (i.e., smaller </w:t>
      </w:r>
      <m:oMath>
        <m:sSub>
          <m:sSubPr>
            <m:ctrlPr>
              <w:rPr>
                <w:rFonts w:ascii="Cambria Math" w:hAnsi="Cambria Math"/>
              </w:rPr>
            </m:ctrlPr>
          </m:sSubPr>
          <m:e>
            <m:r>
              <w:rPr>
                <w:rFonts w:ascii="Cambria Math" w:hAnsi="Cambria Math"/>
              </w:rPr>
              <m:t>τ</m:t>
            </m:r>
          </m:e>
          <m:sub>
            <m:r>
              <w:rPr>
                <w:rFonts w:ascii="Cambria Math" w:hAnsi="Cambria Math"/>
              </w:rPr>
              <m:t>i</m:t>
            </m:r>
          </m:sub>
        </m:sSub>
      </m:oMath>
      <w:r w:rsidRPr="00983E71">
        <w:t xml:space="preserve"> ). As expected, the prediction accuracy improvement of the DAC algorithm is strengthened when the number of features at the aggregate or cluster level, </w:t>
      </w:r>
      <m:oMath>
        <m:sSub>
          <m:sSubPr>
            <m:ctrlPr>
              <w:rPr>
                <w:rFonts w:ascii="Cambria Math" w:hAnsi="Cambria Math"/>
              </w:rPr>
            </m:ctrlPr>
          </m:sSubPr>
          <m:e>
            <m:r>
              <w:rPr>
                <w:rFonts w:ascii="Cambria Math" w:hAnsi="Cambria Math"/>
              </w:rPr>
              <m:t>d</m:t>
            </m:r>
          </m:e>
          <m:sub>
            <m:r>
              <w:rPr>
                <w:rFonts w:ascii="Cambria Math" w:hAnsi="Cambria Math"/>
              </w:rPr>
              <m:t>s</m:t>
            </m:r>
          </m:sub>
        </m:sSub>
      </m:oMath>
      <w:r w:rsidRPr="00983E71">
        <w:t xml:space="preserve"> or </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Pr="00983E71">
        <w:t xml:space="preserve">, is higher. We further show the robustness of this result via extensive computational experiments in Section </w:t>
      </w:r>
      <m:oMath>
        <m:r>
          <m:rPr>
            <m:sty m:val="p"/>
          </m:rPr>
          <w:rPr>
            <w:rFonts w:ascii="Cambria Math" w:hAnsi="Cambria Math"/>
          </w:rPr>
          <m:t>5.2</m:t>
        </m:r>
      </m:oMath>
      <w:r w:rsidRPr="00983E71">
        <w:t xml:space="preserve">. The monotonicity result of </w:t>
      </w:r>
      <m:oMath>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m:rPr>
            <m:sty m:val="bi"/>
          </m:rPr>
          <w:rPr>
            <w:rFonts w:ascii="Cambria Math" w:hAnsi="Cambria Math"/>
          </w:rPr>
          <m:t>τ</m:t>
        </m:r>
        <m:r>
          <m:rPr>
            <m:sty m:val="p"/>
          </m:rPr>
          <w:rPr>
            <w:rFonts w:ascii="Cambria Math" w:hAnsi="Cambria Math"/>
          </w:rPr>
          <m:t>)</m:t>
        </m:r>
      </m:oMath>
      <w:r w:rsidRPr="00983E71">
        <w:t xml:space="preserve"> in Proposition </w:t>
      </w:r>
      <m:oMath>
        <m:r>
          <m:rPr>
            <m:sty m:val="p"/>
          </m:rPr>
          <w:rPr>
            <w:rFonts w:ascii="Cambria Math" w:hAnsi="Cambria Math"/>
          </w:rPr>
          <m:t>6(c)</m:t>
        </m:r>
      </m:oMath>
      <w:r w:rsidRPr="00983E71">
        <w:t xml:space="preserve"> also indicates that if the sample size of one item increases, other items can successfully leverage this fact but with diminishing marginal returns, whereas the item itself could extract less additional information from other items' data. The proof of Proposition 6 relies on the bias-variance decomposition of the linear regression model. We also highlight that, similar to the estimation error characterized in Proposition 4, the generalization error of the DAC algorithm can be decomposed into two parts, where the first part, </w:t>
      </w:r>
      <m:oMath>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i</m:t>
                </m:r>
              </m:sub>
            </m:sSub>
          </m:den>
        </m:f>
      </m:oMath>
      <w:r w:rsidRPr="00983E71">
        <w:t xml:space="preserve">, measures the GE when Type-I errors occur, and the second part, </w:t>
      </w:r>
      <m:oMath>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α</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m:t>
                </m:r>
              </m:e>
              <m:sub>
                <m:r>
                  <w:rPr>
                    <w:rFonts w:ascii="Cambria Math" w:hAnsi="Cambria Math"/>
                  </w:rPr>
                  <m:t>l</m:t>
                </m:r>
                <m:r>
                  <m:rPr>
                    <m:sty m:val="p"/>
                  </m:rPr>
                  <w:rPr>
                    <w:rFonts w:ascii="Cambria Math" w:hAnsi="Cambria Math"/>
                  </w:rPr>
                  <m:t>=1</m:t>
                </m:r>
              </m:sub>
              <m:sup>
                <m:r>
                  <w:rPr>
                    <w:rFonts w:ascii="Cambria Math" w:hAnsi="Cambria Math"/>
                  </w:rPr>
                  <m:t>d</m:t>
                </m:r>
              </m:sup>
            </m:sSubSup>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w:rPr>
                    <w:rFonts w:ascii="Cambria Math" w:hAnsi="Cambria Math"/>
                  </w:rPr>
                  <m:t>τ</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den>
            </m:f>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983E71">
        <w:t xml:space="preserve">, measures the GE when the DAC algorithm correctly identifies aggregation levels and cluster structures. Finally, we remark that Proposition 6 benchmarks the GE of different estimators relative to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983E71">
        <w:t xml:space="preserve">, which is the variance of the noise term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w:r w:rsidRPr="00983E71">
        <w:t xml:space="preserve"> and, thus, a lower bound of any GE by relying on the bias-variance decomposition (see, e.g., Eq. (7.9) of Hastie et al. 2009 and Eq. (54) in Appendix </w:t>
      </w:r>
      <m:oMath>
        <m:r>
          <w:rPr>
            <w:rFonts w:ascii="Cambria Math" w:hAnsi="Cambria Math"/>
          </w:rPr>
          <m:t>C</m:t>
        </m:r>
      </m:oMath>
      <w:r w:rsidRPr="00983E71">
        <w:t>).</w:t>
      </w:r>
    </w:p>
    <w:p w14:paraId="5CBE2566" w14:textId="29155946" w:rsidR="00EB0ED9" w:rsidRPr="00983E71" w:rsidRDefault="00EB0ED9" w:rsidP="00E94671">
      <w:pPr>
        <w:spacing w:line="480" w:lineRule="auto"/>
        <w:ind w:left="288" w:firstLine="562"/>
        <w:jc w:val="both"/>
      </w:pPr>
      <w:r w:rsidRPr="00983E71">
        <w:t xml:space="preserve">To conclude this </w:t>
      </w:r>
      <w:r w:rsidR="00FA01DC" w:rsidRPr="00983E71">
        <w:t>Chapter</w:t>
      </w:r>
      <w:r w:rsidRPr="00983E71">
        <w:t xml:space="preserve">, we note that we have focused our analysis on the case where the sample size </w:t>
      </w:r>
      <m:oMath>
        <m:r>
          <w:rPr>
            <w:rFonts w:ascii="Cambria Math" w:hAnsi="Cambria Math"/>
          </w:rPr>
          <m:t>m</m:t>
        </m:r>
      </m:oMath>
      <w:r w:rsidRPr="00983E71">
        <w:t xml:space="preserve"> is sufficiently large. In practice, the sample size is often limited. Ultimately, one may question whether the value of pooling data via our proposed DAC algorithm remains significant in the </w:t>
      </w:r>
      <w:r w:rsidR="002B6727" w:rsidRPr="00983E71">
        <w:t>small sample</w:t>
      </w:r>
      <w:r w:rsidRPr="00983E71">
        <w:t xml:space="preserve"> regime. Our simulation and real data </w:t>
      </w:r>
      <w:r w:rsidRPr="00983E71">
        <w:lastRenderedPageBreak/>
        <w:t>studies (</w:t>
      </w:r>
      <w:r w:rsidR="00FA01DC" w:rsidRPr="00983E71">
        <w:t>Chapter</w:t>
      </w:r>
      <w:r w:rsidRPr="00983E71">
        <w:t xml:space="preserve"> 5) clearly convey that the DAC algorithm efficiently identifies and leverages data aggregation and, hence, substantially improves the out-of-sample prediction accuracy relative to several common benchmarks.</w:t>
      </w:r>
    </w:p>
    <w:p w14:paraId="4C2E632B" w14:textId="77777777" w:rsidR="00997E7C" w:rsidRPr="00983E71" w:rsidRDefault="00997E7C">
      <w:pPr>
        <w:rPr>
          <w:b/>
          <w:color w:val="000000" w:themeColor="text1"/>
          <w:sz w:val="40"/>
          <w:szCs w:val="40"/>
        </w:rPr>
      </w:pPr>
      <w:bookmarkStart w:id="55" w:name="_t7gj488j02f0" w:colFirst="0" w:colLast="0"/>
      <w:bookmarkEnd w:id="55"/>
      <w:r w:rsidRPr="00983E71">
        <w:rPr>
          <w:b/>
          <w:color w:val="000000" w:themeColor="text1"/>
        </w:rPr>
        <w:br w:type="page"/>
      </w:r>
    </w:p>
    <w:p w14:paraId="04286EC4" w14:textId="3790E1AC" w:rsidR="007937A0" w:rsidRPr="00983E71" w:rsidRDefault="00645057" w:rsidP="009C672A">
      <w:pPr>
        <w:pStyle w:val="Heading1"/>
        <w:spacing w:before="0" w:after="0" w:line="480" w:lineRule="auto"/>
        <w:jc w:val="both"/>
        <w:rPr>
          <w:b/>
          <w:color w:val="000000" w:themeColor="text1"/>
        </w:rPr>
      </w:pPr>
      <w:bookmarkStart w:id="56" w:name="_Toc106304414"/>
      <w:r w:rsidRPr="00983E71">
        <w:rPr>
          <w:b/>
          <w:color w:val="000000" w:themeColor="text1"/>
        </w:rPr>
        <w:lastRenderedPageBreak/>
        <w:t xml:space="preserve">CHAPTER 5 </w:t>
      </w:r>
      <w:r w:rsidR="00321E55" w:rsidRPr="00983E71">
        <w:rPr>
          <w:b/>
          <w:color w:val="000000" w:themeColor="text1"/>
        </w:rPr>
        <w:t>–</w:t>
      </w:r>
      <w:r w:rsidRPr="00983E71">
        <w:rPr>
          <w:b/>
          <w:color w:val="000000" w:themeColor="text1"/>
        </w:rPr>
        <w:t xml:space="preserve"> </w:t>
      </w:r>
      <w:r w:rsidR="00321E55" w:rsidRPr="00983E71">
        <w:rPr>
          <w:b/>
          <w:color w:val="000000" w:themeColor="text1"/>
        </w:rPr>
        <w:t>SIMULATED EXPERIMENT</w:t>
      </w:r>
      <w:r w:rsidR="00171B60" w:rsidRPr="00983E71">
        <w:rPr>
          <w:b/>
          <w:color w:val="000000" w:themeColor="text1"/>
        </w:rPr>
        <w:t>S</w:t>
      </w:r>
      <w:bookmarkEnd w:id="56"/>
    </w:p>
    <w:p w14:paraId="3C62E664" w14:textId="382F0D30" w:rsidR="008705D2" w:rsidRPr="00983E71" w:rsidRDefault="006207E3" w:rsidP="00E94671">
      <w:pPr>
        <w:spacing w:line="480" w:lineRule="auto"/>
        <w:ind w:left="288" w:firstLine="562"/>
        <w:jc w:val="both"/>
      </w:pPr>
      <w:r w:rsidRPr="00983E71">
        <w:t xml:space="preserve">In this </w:t>
      </w:r>
      <w:r w:rsidR="00FA01DC" w:rsidRPr="00983E71">
        <w:t>Chapter</w:t>
      </w:r>
      <w:r w:rsidRPr="00983E71">
        <w:t xml:space="preserve">, we implement computational experiments using simulated data. We focus on the DAC algorithm's predictive </w:t>
      </w:r>
      <w:r w:rsidR="003523C5" w:rsidRPr="00983E71">
        <w:t>performance</w:t>
      </w:r>
      <w:r w:rsidRPr="00983E71">
        <w:t xml:space="preserve"> and </w:t>
      </w:r>
      <w:r w:rsidR="003523C5" w:rsidRPr="00983E71">
        <w:t>demonstrate</w:t>
      </w:r>
      <w:r w:rsidRPr="00983E71">
        <w:t xml:space="preserve"> the </w:t>
      </w:r>
      <w:r w:rsidR="00997E7C" w:rsidRPr="00983E71">
        <w:t>enhancement</w:t>
      </w:r>
      <w:r w:rsidRPr="00983E71">
        <w:t xml:space="preserve"> in prediction accuracy </w:t>
      </w:r>
      <w:r w:rsidR="000807AD" w:rsidRPr="00983E71">
        <w:t xml:space="preserve">related </w:t>
      </w:r>
      <w:r w:rsidRPr="00983E71">
        <w:t xml:space="preserve">to </w:t>
      </w:r>
      <w:r w:rsidR="000807AD" w:rsidRPr="00983E71">
        <w:t>different</w:t>
      </w:r>
      <w:r w:rsidRPr="00983E71">
        <w:t xml:space="preserve"> benchmarks in the non-asymptotic regime (i.e., when the data sample size </w:t>
      </w:r>
      <m:oMath>
        <m:r>
          <w:rPr>
            <w:rFonts w:ascii="Cambria Math" w:hAnsi="Cambria Math"/>
          </w:rPr>
          <m:t>m</m:t>
        </m:r>
      </m:oMath>
      <w:r w:rsidRPr="00983E71">
        <w:t xml:space="preserve"> is moderate</w:t>
      </w:r>
      <w:r w:rsidR="000807AD" w:rsidRPr="00983E71">
        <w:t>d</w:t>
      </w:r>
      <w:r w:rsidRPr="00983E71">
        <w:t xml:space="preserve"> or small). We consider two GLM settings: </w:t>
      </w:r>
    </w:p>
    <w:p w14:paraId="4996E8A3" w14:textId="77777777" w:rsidR="008705D2" w:rsidRPr="00983E71" w:rsidRDefault="008705D2" w:rsidP="00E94671">
      <w:pPr>
        <w:spacing w:line="480" w:lineRule="auto"/>
        <w:ind w:left="288" w:firstLine="562"/>
        <w:jc w:val="both"/>
      </w:pPr>
      <w:r w:rsidRPr="00983E71">
        <w:t>(1) L</w:t>
      </w:r>
      <w:r w:rsidR="006207E3" w:rsidRPr="00983E71">
        <w:t xml:space="preserve">inear regression (i.e., </w:t>
      </w:r>
      <m:oMath>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m:t>
        </m:r>
      </m:oMath>
      <w:r w:rsidR="006207E3" w:rsidRPr="00983E71">
        <w:t xml:space="preserve"> see Section </w:t>
      </w:r>
      <m:oMath>
        <m:r>
          <m:rPr>
            <m:sty m:val="p"/>
          </m:rPr>
          <w:rPr>
            <w:rFonts w:ascii="Cambria Math" w:hAnsi="Cambria Math"/>
          </w:rPr>
          <m:t>5.1)</m:t>
        </m:r>
      </m:oMath>
      <w:r w:rsidR="006207E3" w:rsidRPr="00983E71">
        <w:t xml:space="preserve"> </w:t>
      </w:r>
    </w:p>
    <w:p w14:paraId="0E158780" w14:textId="77777777" w:rsidR="008705D2" w:rsidRPr="00983E71" w:rsidRDefault="008705D2" w:rsidP="00E94671">
      <w:pPr>
        <w:spacing w:line="480" w:lineRule="auto"/>
        <w:ind w:left="288" w:firstLine="562"/>
        <w:jc w:val="both"/>
      </w:pPr>
      <w:r w:rsidRPr="00983E71">
        <w:t xml:space="preserve">(2) </w:t>
      </w:r>
      <w:r w:rsidR="006207E3" w:rsidRPr="00983E71">
        <w:t xml:space="preserve">logistic regression (i.e., </w:t>
      </w:r>
      <m:oMath>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)=1/(1+exp⁡(-</m:t>
        </m:r>
        <m:r>
          <w:rPr>
            <w:rFonts w:ascii="Cambria Math" w:hAnsi="Cambria Math"/>
          </w:rPr>
          <m:t>u</m:t>
        </m:r>
        <m:r>
          <m:rPr>
            <m:sty m:val="p"/>
          </m:rPr>
          <w:rPr>
            <w:rFonts w:ascii="Cambria Math" w:hAnsi="Cambria Math"/>
          </w:rPr>
          <m:t>))</m:t>
        </m:r>
      </m:oMath>
      <w:r w:rsidR="006207E3" w:rsidRPr="00983E71">
        <w:t xml:space="preserve">; see Section 5.3). </w:t>
      </w:r>
    </w:p>
    <w:p w14:paraId="1644A0DB" w14:textId="0DECB48B" w:rsidR="006207E3" w:rsidRPr="00983E71" w:rsidRDefault="006207E3" w:rsidP="00E94671">
      <w:pPr>
        <w:spacing w:line="480" w:lineRule="auto"/>
        <w:ind w:left="288" w:firstLine="562"/>
        <w:jc w:val="both"/>
        <w:rPr>
          <w:color w:val="000000" w:themeColor="text1"/>
        </w:rPr>
      </w:pPr>
      <w:r w:rsidRPr="00983E71">
        <w:t>The model's</w:t>
      </w:r>
      <w:r w:rsidR="004868A4" w:rsidRPr="00983E71">
        <w:t xml:space="preserve"> </w:t>
      </w:r>
      <w:r w:rsidRPr="00983E71">
        <w:t>performance</w:t>
      </w:r>
      <w:r w:rsidR="004868A4" w:rsidRPr="00983E71">
        <w:t xml:space="preserve"> in linear regression </w:t>
      </w:r>
      <w:r w:rsidRPr="00983E71">
        <w:t xml:space="preserve">is evaluated </w:t>
      </w:r>
      <w:r w:rsidR="004868A4" w:rsidRPr="00983E71">
        <w:t>by</w:t>
      </w:r>
      <w:r w:rsidRPr="00983E71">
        <w:t xml:space="preserve"> the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983E71">
        <w:t xml:space="preserve"> </w:t>
      </w:r>
      <w:r w:rsidR="004868A4" w:rsidRPr="00983E71">
        <w:t>while in logistic regression</w:t>
      </w:r>
      <w:r w:rsidR="00202A8F" w:rsidRPr="00983E71">
        <w:t>, it is evaluated by</w:t>
      </w:r>
      <w:r w:rsidRPr="00983E71">
        <w:t xml:space="preserve"> the area under the ROC curve (AUC)</w:t>
      </w:r>
      <w:r w:rsidR="00202A8F" w:rsidRPr="00983E71">
        <w:t xml:space="preserve">. </w:t>
      </w:r>
      <w:r w:rsidRPr="00983E71">
        <w:t xml:space="preserve">We also </w:t>
      </w:r>
      <w:r w:rsidR="00AE16BE" w:rsidRPr="00983E71">
        <w:t>tackle</w:t>
      </w:r>
      <w:r w:rsidRPr="00983E71">
        <w:t xml:space="preserve"> a </w:t>
      </w:r>
      <w:r w:rsidR="00B55CE7" w:rsidRPr="00983E71">
        <w:t>deeper</w:t>
      </w:r>
      <w:r w:rsidRPr="00983E71">
        <w:t xml:space="preserve"> analysis </w:t>
      </w:r>
      <w:r w:rsidR="00AE16BE" w:rsidRPr="00983E71">
        <w:t>in order to</w:t>
      </w:r>
      <w:r w:rsidRPr="00983E71">
        <w:t xml:space="preserve"> </w:t>
      </w:r>
      <w:r w:rsidR="00816DF9" w:rsidRPr="00983E71">
        <w:t>estimate</w:t>
      </w:r>
      <w:r w:rsidRPr="00983E71">
        <w:t xml:space="preserve"> </w:t>
      </w:r>
      <w:r w:rsidR="008377AC" w:rsidRPr="00983E71">
        <w:t>the effluence</w:t>
      </w:r>
      <w:r w:rsidRPr="00983E71">
        <w:t xml:space="preserve"> </w:t>
      </w:r>
      <w:r w:rsidR="008377AC" w:rsidRPr="00983E71">
        <w:t xml:space="preserve">of </w:t>
      </w:r>
      <w:r w:rsidR="00D743F1" w:rsidRPr="00983E71">
        <w:t xml:space="preserve">different parameters on </w:t>
      </w:r>
      <w:r w:rsidRPr="00983E71">
        <w:t xml:space="preserve">the model's performance. All the results </w:t>
      </w:r>
      <w:r w:rsidR="00D743F1" w:rsidRPr="00983E71">
        <w:t>demonstrated</w:t>
      </w:r>
      <w:r w:rsidRPr="00983E71">
        <w:t xml:space="preserve"> in this </w:t>
      </w:r>
      <w:r w:rsidR="00FA01DC" w:rsidRPr="00983E71">
        <w:t>Chapter</w:t>
      </w:r>
      <w:r w:rsidR="00D743F1" w:rsidRPr="00983E71">
        <w:t xml:space="preserve"> is </w:t>
      </w:r>
      <w:r w:rsidR="006821F2" w:rsidRPr="00983E71">
        <w:t xml:space="preserve">implemented from the </w:t>
      </w:r>
      <w:r w:rsidR="00D743F1" w:rsidRPr="00983E71">
        <w:t xml:space="preserve">modified </w:t>
      </w:r>
      <w:r w:rsidR="006821F2" w:rsidRPr="00983E71">
        <w:t xml:space="preserve">source code from original </w:t>
      </w:r>
      <w:r w:rsidR="004E05B6" w:rsidRPr="00983E71">
        <w:t>authors</w:t>
      </w:r>
      <w:r w:rsidR="006821F2" w:rsidRPr="00983E71">
        <w:t>.</w:t>
      </w:r>
      <w:r w:rsidR="00D743F1" w:rsidRPr="00983E71">
        <w:t xml:space="preserve"> </w:t>
      </w:r>
    </w:p>
    <w:p w14:paraId="655520CC" w14:textId="62ECB3FB" w:rsidR="007937A0" w:rsidRPr="00983E71" w:rsidRDefault="00645057" w:rsidP="009C672A">
      <w:pPr>
        <w:pStyle w:val="Heading2"/>
        <w:spacing w:before="0" w:after="0" w:line="480" w:lineRule="auto"/>
        <w:jc w:val="both"/>
        <w:rPr>
          <w:b/>
          <w:color w:val="000000" w:themeColor="text1"/>
        </w:rPr>
      </w:pPr>
      <w:bookmarkStart w:id="57" w:name="_1vzry8b7rc49" w:colFirst="0" w:colLast="0"/>
      <w:bookmarkStart w:id="58" w:name="_Toc106304415"/>
      <w:bookmarkEnd w:id="57"/>
      <w:r w:rsidRPr="00983E71">
        <w:rPr>
          <w:b/>
          <w:color w:val="000000" w:themeColor="text1"/>
        </w:rPr>
        <w:t xml:space="preserve">5.1 </w:t>
      </w:r>
      <w:r w:rsidR="00321E55" w:rsidRPr="00983E71">
        <w:rPr>
          <w:b/>
          <w:color w:val="000000" w:themeColor="text1"/>
        </w:rPr>
        <w:t>Linear Regression</w:t>
      </w:r>
      <w:bookmarkEnd w:id="58"/>
    </w:p>
    <w:p w14:paraId="0E148BCF" w14:textId="77777777" w:rsidR="002C2E41" w:rsidRPr="00983E71" w:rsidRDefault="002C2E41" w:rsidP="00E94671">
      <w:pPr>
        <w:spacing w:line="480" w:lineRule="auto"/>
        <w:ind w:left="288" w:firstLine="562"/>
        <w:jc w:val="both"/>
      </w:pPr>
      <w:r w:rsidRPr="00983E71">
        <w:t>We assume that the data is generated from the following linear model:</w:t>
      </w:r>
    </w:p>
    <w:p w14:paraId="45442C49" w14:textId="77777777" w:rsidR="002C2E41" w:rsidRPr="00983E71" w:rsidRDefault="00005FF9" w:rsidP="00E94671">
      <w:pPr>
        <w:spacing w:line="480" w:lineRule="auto"/>
        <w:ind w:left="288" w:firstLine="562"/>
        <w:jc w:val="both"/>
      </w:pPr>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sub>
            <m:sup/>
            <m:e>
              <m:r>
                <m:rPr>
                  <m:sty m:val="p"/>
                </m:rPr>
                <w:rPr>
                  <w:rFonts w:ascii="Cambria Math" w:hAnsi="Cambria Math"/>
                </w:rPr>
                <m:t> </m:t>
              </m:r>
            </m:e>
          </m:nary>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sub>
            <m:sup/>
            <m:e>
              <m:r>
                <m:rPr>
                  <m:sty m:val="p"/>
                </m:rPr>
                <w:rPr>
                  <w:rFonts w:ascii="Cambria Math" w:hAnsi="Cambria Math"/>
                </w:rPr>
                <m:t> </m:t>
              </m:r>
            </m:e>
          </m:nary>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sub>
            <m:sup/>
            <m:e>
              <m:r>
                <m:rPr>
                  <m:sty m:val="p"/>
                </m:rPr>
                <w:rPr>
                  <w:rFonts w:ascii="Cambria Math" w:hAnsi="Cambria Math"/>
                </w:rPr>
                <m:t> </m:t>
              </m:r>
            </m:e>
          </m:nary>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r>
            <m:rPr>
              <m:nor/>
            </m:rPr>
            <m:t> and </m:t>
          </m:r>
          <m:r>
            <w:rPr>
              <w:rFonts w:ascii="Cambria Math" w:hAnsi="Cambria Math"/>
            </w:rPr>
            <m:t>j</m:t>
          </m:r>
          <m:r>
            <m:rPr>
              <m:sty m:val="p"/>
            </m:rPr>
            <w:rPr>
              <w:rFonts w:ascii="Cambria Math" w:hAnsi="Cambria Math"/>
            </w:rPr>
            <m:t>=1,2,…,</m:t>
          </m:r>
          <m:r>
            <w:rPr>
              <w:rFonts w:ascii="Cambria Math" w:hAnsi="Cambria Math"/>
            </w:rPr>
            <m:t>m</m:t>
          </m:r>
          <m:r>
            <m:rPr>
              <m:sty m:val="p"/>
            </m:rPr>
            <w:rPr>
              <w:rFonts w:ascii="Cambria Math" w:hAnsi="Cambria Math"/>
            </w:rPr>
            <m:t>,</m:t>
          </m:r>
        </m:oMath>
      </m:oMathPara>
    </w:p>
    <w:p w14:paraId="186ECB54" w14:textId="0019B392" w:rsidR="00E56E0F" w:rsidRPr="00983E71" w:rsidRDefault="002C2E41" w:rsidP="00E94671">
      <w:pPr>
        <w:spacing w:line="480" w:lineRule="auto"/>
        <w:ind w:left="288" w:firstLine="562"/>
        <w:jc w:val="both"/>
      </w:pPr>
      <w:r w:rsidRPr="00983E71">
        <w:t xml:space="preserve">where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m:rPr>
            <m:scr m:val="script"/>
          </m:rPr>
          <w:rPr>
            <w:rFonts w:ascii="Cambria Math" w:hAnsi="Cambria Math"/>
          </w:rPr>
          <m:t>N</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oMath>
      <w:r w:rsidRPr="00983E71">
        <w:t xml:space="preserve"> are i.i.d. random variables. Each feature,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oMath>
      <w:r w:rsidRPr="00983E71">
        <w:t xml:space="preserve">, is generated randomly from a uniform </w:t>
      </w:r>
      <m:oMath>
        <m:r>
          <m:rPr>
            <m:sty m:val="p"/>
          </m:rPr>
          <w:rPr>
            <w:rFonts w:ascii="Cambria Math" w:hAnsi="Cambria Math"/>
          </w:rPr>
          <m:t>[0,1]</m:t>
        </m:r>
      </m:oMath>
      <w:r w:rsidRPr="00983E71">
        <w:t xml:space="preserve"> distribution, and each coefficient </w:t>
      </w:r>
      <m:oMath>
        <m:r>
          <w:rPr>
            <w:rFonts w:ascii="Cambria Math" w:hAnsi="Cambria Math"/>
          </w:rPr>
          <m:t>β</m:t>
        </m:r>
      </m:oMath>
      <w:r w:rsidRPr="00983E71">
        <w:t xml:space="preserve"> is obtained from a uniform </w:t>
      </w:r>
      <m:oMath>
        <m:r>
          <m:rPr>
            <m:sty m:val="p"/>
          </m:rPr>
          <w:rPr>
            <w:rFonts w:ascii="Cambria Math" w:hAnsi="Cambria Math"/>
          </w:rPr>
          <m:t>[-5,5]</m:t>
        </m:r>
      </m:oMath>
      <w:r w:rsidRPr="00983E71">
        <w:t xml:space="preserve"> distribution. We </w:t>
      </w:r>
      <w:r w:rsidR="00DA3410" w:rsidRPr="00983E71">
        <w:t>hard code</w:t>
      </w:r>
      <w:r w:rsidRPr="00983E71">
        <w:t xml:space="preserve"> the number of clusters </w:t>
      </w:r>
      <m:oMath>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=3</m:t>
        </m:r>
      </m:oMath>
      <w:r w:rsidRPr="00983E71">
        <w:t xml:space="preserve"> for all feature </w:t>
      </w:r>
      <m:oMath>
        <m:r>
          <w:rPr>
            <w:rFonts w:ascii="Cambria Math" w:hAnsi="Cambria Math"/>
          </w:rPr>
          <m:t>l</m:t>
        </m:r>
        <m:r>
          <m:rPr>
            <m:sty m:val="p"/>
          </m:rPr>
          <w:rPr>
            <w:rFonts w:ascii="Cambria Math" w:hAnsi="Cambria Math"/>
          </w:rPr>
          <m:t>∈</m:t>
        </m:r>
        <m:r>
          <m:rPr>
            <m:scr m:val="script"/>
          </m:rPr>
          <w:rPr>
            <w:rFonts w:ascii="Cambria Math" w:hAnsi="Cambria Math"/>
          </w:rPr>
          <m:t>D</m:t>
        </m:r>
      </m:oMath>
      <w:r w:rsidRPr="00983E71">
        <w:t xml:space="preserve"> and vary the parameters </w:t>
      </w:r>
      <m:oMath>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e>
        </m:d>
      </m:oMath>
      <w:r w:rsidRPr="00983E71">
        <w:t xml:space="preserve"> one at a time (we observed similar results </w:t>
      </w:r>
      <w:r w:rsidR="001552A4" w:rsidRPr="00983E71">
        <w:t>when</w:t>
      </w:r>
      <w:r w:rsidRPr="00983E71">
        <w:t xml:space="preserve"> </w:t>
      </w:r>
      <m:oMath>
        <m:sSub>
          <m:sSubPr>
            <m:ctrlPr>
              <w:rPr>
                <w:rFonts w:ascii="Cambria Math" w:hAnsi="Cambria Math"/>
              </w:rPr>
            </m:ctrlPr>
          </m:sSubPr>
          <m:e>
            <m:r>
              <w:rPr>
                <w:rFonts w:ascii="Cambria Math" w:hAnsi="Cambria Math"/>
              </w:rPr>
              <m:t>k</m:t>
            </m:r>
          </m:e>
          <m:sub>
            <m:r>
              <w:rPr>
                <w:rFonts w:ascii="Cambria Math" w:hAnsi="Cambria Math"/>
              </w:rPr>
              <m:t>l</m:t>
            </m:r>
          </m:sub>
        </m:sSub>
      </m:oMath>
      <w:r w:rsidRPr="00983E71">
        <w:t xml:space="preserve"> 's</w:t>
      </w:r>
      <w:r w:rsidR="001552A4" w:rsidRPr="00983E71">
        <w:t xml:space="preserve"> value is varied</w:t>
      </w:r>
      <w:r w:rsidRPr="00983E71">
        <w:t xml:space="preserve">). The definition and range of values for these parameters are reported in Table </w:t>
      </w:r>
      <w:r w:rsidR="002C592F" w:rsidRPr="00983E71">
        <w:t>5.1.1</w:t>
      </w:r>
      <w:r w:rsidR="00A41D47" w:rsidRPr="00983E71">
        <w:t xml:space="preserve"> below</w:t>
      </w:r>
      <w:r w:rsidRPr="00983E71">
        <w:t xml:space="preserve">. </w:t>
      </w:r>
    </w:p>
    <w:p w14:paraId="4B989015" w14:textId="77777777" w:rsidR="00FF08B7" w:rsidRPr="00983E71" w:rsidRDefault="00FF08B7" w:rsidP="00E94671">
      <w:pPr>
        <w:spacing w:line="480" w:lineRule="auto"/>
        <w:ind w:left="288" w:firstLine="562"/>
        <w:jc w:val="both"/>
      </w:pPr>
    </w:p>
    <w:p w14:paraId="6F8D4D85" w14:textId="4BC30D7B" w:rsidR="0069406A" w:rsidRPr="00983E71" w:rsidRDefault="0069406A" w:rsidP="0069406A">
      <w:pPr>
        <w:pStyle w:val="Caption"/>
        <w:keepNext/>
      </w:pPr>
      <w:bookmarkStart w:id="59" w:name="_Toc106304595"/>
      <w:bookmarkStart w:id="60" w:name="_Toc106304763"/>
      <w:bookmarkStart w:id="61" w:name="_Toc106305656"/>
      <w:bookmarkStart w:id="62" w:name="_Toc106305806"/>
      <w:bookmarkStart w:id="63" w:name="_Toc106306056"/>
      <w:bookmarkStart w:id="64" w:name="_Toc106306225"/>
      <w:bookmarkStart w:id="65" w:name="_Toc106307963"/>
      <w:r w:rsidRPr="00983E71">
        <w:lastRenderedPageBreak/>
        <w:t xml:space="preserve">Table </w:t>
      </w:r>
      <w:r w:rsidR="00AA2CB4" w:rsidRPr="00983E71">
        <w:t>5.</w:t>
      </w:r>
      <w:r w:rsidR="00B4547C" w:rsidRPr="00FD5345">
        <w:fldChar w:fldCharType="begin"/>
      </w:r>
      <w:r w:rsidR="00B4547C" w:rsidRPr="00983E71">
        <w:instrText xml:space="preserve"> SEQ Table \* ARABIC </w:instrText>
      </w:r>
      <w:r w:rsidR="00B4547C" w:rsidRPr="00FD5345">
        <w:fldChar w:fldCharType="separate"/>
      </w:r>
      <w:r w:rsidR="00EA5F3F" w:rsidRPr="00983E71">
        <w:rPr>
          <w:noProof/>
        </w:rPr>
        <w:t>1</w:t>
      </w:r>
      <w:r w:rsidR="00B4547C" w:rsidRPr="00FD5345">
        <w:rPr>
          <w:noProof/>
        </w:rPr>
        <w:fldChar w:fldCharType="end"/>
      </w:r>
      <w:r w:rsidRPr="00983E71">
        <w:t xml:space="preserve"> </w:t>
      </w:r>
      <w:r w:rsidR="00AB49CD" w:rsidRPr="00983E71">
        <w:t>– Used parameters in Section 5.1</w:t>
      </w:r>
      <w:r w:rsidRPr="00983E71">
        <w:t>.</w:t>
      </w:r>
      <w:bookmarkEnd w:id="59"/>
      <w:bookmarkEnd w:id="60"/>
      <w:bookmarkEnd w:id="61"/>
      <w:bookmarkEnd w:id="62"/>
      <w:bookmarkEnd w:id="63"/>
      <w:bookmarkEnd w:id="64"/>
      <w:bookmarkEnd w:id="65"/>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4670"/>
        <w:gridCol w:w="3938"/>
      </w:tblGrid>
      <w:tr w:rsidR="00254F1A" w:rsidRPr="00983E71" w14:paraId="7F7A304B" w14:textId="77777777" w:rsidTr="00E56E0F">
        <w:trPr>
          <w:cantSplit/>
          <w:tblCellSpacing w:w="0" w:type="dxa"/>
          <w:jc w:val="center"/>
        </w:trPr>
        <w:tc>
          <w:tcPr>
            <w:tcW w:w="4670" w:type="dxa"/>
            <w:tcBorders>
              <w:top w:val="single" w:sz="8" w:space="0" w:color="000000"/>
              <w:left w:val="single" w:sz="8" w:space="0" w:color="000000"/>
              <w:bottom w:val="single" w:sz="8" w:space="0" w:color="000000"/>
              <w:right w:val="single" w:sz="8" w:space="0" w:color="000000"/>
            </w:tcBorders>
            <w:vAlign w:val="center"/>
          </w:tcPr>
          <w:p w14:paraId="4BBE9CCC" w14:textId="77777777" w:rsidR="00254F1A" w:rsidRPr="00983E71" w:rsidRDefault="00254F1A" w:rsidP="00E94671">
            <w:pPr>
              <w:spacing w:line="480" w:lineRule="auto"/>
              <w:ind w:left="288" w:firstLine="562"/>
              <w:jc w:val="both"/>
              <w:rPr>
                <w:b/>
                <w:bCs/>
              </w:rPr>
            </w:pPr>
            <w:r w:rsidRPr="00983E71">
              <w:rPr>
                <w:b/>
                <w:bCs/>
              </w:rPr>
              <w:t>Parameter</w:t>
            </w:r>
          </w:p>
        </w:tc>
        <w:tc>
          <w:tcPr>
            <w:tcW w:w="3938" w:type="dxa"/>
            <w:tcBorders>
              <w:top w:val="single" w:sz="8" w:space="0" w:color="000000"/>
              <w:bottom w:val="single" w:sz="8" w:space="0" w:color="000000"/>
              <w:right w:val="single" w:sz="8" w:space="0" w:color="000000"/>
            </w:tcBorders>
            <w:vAlign w:val="center"/>
          </w:tcPr>
          <w:p w14:paraId="6A920943" w14:textId="77777777" w:rsidR="00254F1A" w:rsidRPr="00983E71" w:rsidRDefault="00254F1A" w:rsidP="00E94671">
            <w:pPr>
              <w:spacing w:line="480" w:lineRule="auto"/>
              <w:ind w:left="288" w:firstLine="562"/>
              <w:jc w:val="both"/>
              <w:rPr>
                <w:b/>
                <w:bCs/>
              </w:rPr>
            </w:pPr>
            <w:r w:rsidRPr="00983E71">
              <w:rPr>
                <w:b/>
                <w:bCs/>
              </w:rPr>
              <w:t>Range of values</w:t>
            </w:r>
          </w:p>
        </w:tc>
      </w:tr>
      <w:tr w:rsidR="00254F1A" w:rsidRPr="00983E71" w14:paraId="15FA9CA3" w14:textId="77777777" w:rsidTr="00E56E0F">
        <w:trPr>
          <w:cantSplit/>
          <w:tblCellSpacing w:w="0" w:type="dxa"/>
          <w:jc w:val="center"/>
        </w:trPr>
        <w:tc>
          <w:tcPr>
            <w:tcW w:w="4670" w:type="dxa"/>
            <w:tcBorders>
              <w:left w:val="single" w:sz="8" w:space="0" w:color="000000"/>
              <w:right w:val="single" w:sz="8" w:space="0" w:color="000000"/>
            </w:tcBorders>
            <w:vAlign w:val="center"/>
          </w:tcPr>
          <w:p w14:paraId="0D9BAF1A" w14:textId="77777777" w:rsidR="00254F1A" w:rsidRPr="00983E71" w:rsidRDefault="00254F1A" w:rsidP="00E94671">
            <w:pPr>
              <w:spacing w:line="480" w:lineRule="auto"/>
              <w:ind w:left="288" w:firstLine="562"/>
              <w:jc w:val="both"/>
            </w:pPr>
            <w:r w:rsidRPr="00983E71">
              <w:t xml:space="preserve">Number of items </w:t>
            </w:r>
            <m:oMath>
              <m:r>
                <m:rPr>
                  <m:sty m:val="p"/>
                </m:rPr>
                <w:rPr>
                  <w:rFonts w:ascii="Cambria Math" w:hAnsi="Cambria Math"/>
                </w:rPr>
                <m:t>(</m:t>
              </m:r>
              <m:r>
                <w:rPr>
                  <w:rFonts w:ascii="Cambria Math" w:hAnsi="Cambria Math"/>
                </w:rPr>
                <m:t>n</m:t>
              </m:r>
              <m:r>
                <m:rPr>
                  <m:sty m:val="p"/>
                </m:rPr>
                <w:rPr>
                  <w:rFonts w:ascii="Cambria Math" w:hAnsi="Cambria Math"/>
                </w:rPr>
                <m:t>)</m:t>
              </m:r>
            </m:oMath>
          </w:p>
        </w:tc>
        <w:tc>
          <w:tcPr>
            <w:tcW w:w="3938" w:type="dxa"/>
            <w:tcBorders>
              <w:right w:val="single" w:sz="8" w:space="0" w:color="000000"/>
            </w:tcBorders>
            <w:vAlign w:val="center"/>
          </w:tcPr>
          <w:p w14:paraId="289923AE" w14:textId="77777777" w:rsidR="00254F1A" w:rsidRPr="00983E71" w:rsidRDefault="00254F1A" w:rsidP="00E94671">
            <w:pPr>
              <w:spacing w:line="480" w:lineRule="auto"/>
              <w:ind w:left="288" w:firstLine="562"/>
              <w:jc w:val="both"/>
            </w:pPr>
            <m:oMathPara>
              <m:oMathParaPr>
                <m:jc m:val="center"/>
              </m:oMathParaPr>
              <m:oMath>
                <m:r>
                  <m:rPr>
                    <m:sty m:val="p"/>
                  </m:rPr>
                  <w:rPr>
                    <w:rFonts w:ascii="Cambria Math" w:hAnsi="Cambria Math"/>
                  </w:rPr>
                  <m:t>[10,150]</m:t>
                </m:r>
              </m:oMath>
            </m:oMathPara>
          </w:p>
        </w:tc>
      </w:tr>
      <w:tr w:rsidR="00254F1A" w:rsidRPr="00983E71" w14:paraId="207093C8" w14:textId="77777777" w:rsidTr="00E56E0F">
        <w:trPr>
          <w:cantSplit/>
          <w:tblCellSpacing w:w="0" w:type="dxa"/>
          <w:jc w:val="center"/>
        </w:trPr>
        <w:tc>
          <w:tcPr>
            <w:tcW w:w="4670" w:type="dxa"/>
            <w:tcBorders>
              <w:left w:val="single" w:sz="8" w:space="0" w:color="000000"/>
              <w:right w:val="single" w:sz="8" w:space="0" w:color="000000"/>
            </w:tcBorders>
            <w:vAlign w:val="center"/>
          </w:tcPr>
          <w:p w14:paraId="4A57C533" w14:textId="77777777" w:rsidR="00254F1A" w:rsidRPr="00983E71" w:rsidRDefault="00254F1A" w:rsidP="00E94671">
            <w:pPr>
              <w:spacing w:line="480" w:lineRule="auto"/>
              <w:ind w:left="288" w:firstLine="562"/>
              <w:jc w:val="both"/>
            </w:pPr>
            <w:r w:rsidRPr="00983E71">
              <w:t xml:space="preserve">Number of features </w:t>
            </w:r>
            <m:oMath>
              <m:r>
                <m:rPr>
                  <m:sty m:val="p"/>
                </m:rPr>
                <w:rPr>
                  <w:rFonts w:ascii="Cambria Math" w:hAnsi="Cambria Math"/>
                </w:rPr>
                <m:t>(</m:t>
              </m:r>
              <m:r>
                <w:rPr>
                  <w:rFonts w:ascii="Cambria Math" w:hAnsi="Cambria Math"/>
                </w:rPr>
                <m:t>d</m:t>
              </m:r>
              <m:r>
                <m:rPr>
                  <m:sty m:val="p"/>
                </m:rPr>
                <w:rPr>
                  <w:rFonts w:ascii="Cambria Math" w:hAnsi="Cambria Math"/>
                </w:rPr>
                <m:t>)</m:t>
              </m:r>
            </m:oMath>
          </w:p>
        </w:tc>
        <w:tc>
          <w:tcPr>
            <w:tcW w:w="3938" w:type="dxa"/>
            <w:tcBorders>
              <w:right w:val="single" w:sz="8" w:space="0" w:color="000000"/>
            </w:tcBorders>
            <w:vAlign w:val="center"/>
          </w:tcPr>
          <w:p w14:paraId="243500E8" w14:textId="77777777" w:rsidR="00254F1A" w:rsidRPr="00983E71" w:rsidRDefault="00254F1A" w:rsidP="00E94671">
            <w:pPr>
              <w:spacing w:line="480" w:lineRule="auto"/>
              <w:ind w:left="288" w:firstLine="562"/>
              <w:jc w:val="both"/>
            </w:pPr>
            <m:oMathPara>
              <m:oMathParaPr>
                <m:jc m:val="center"/>
              </m:oMathParaPr>
              <m:oMath>
                <m:r>
                  <m:rPr>
                    <m:sty m:val="p"/>
                  </m:rPr>
                  <w:rPr>
                    <w:rFonts w:ascii="Cambria Math" w:hAnsi="Cambria Math"/>
                  </w:rPr>
                  <m:t>[5,15]</m:t>
                </m:r>
              </m:oMath>
            </m:oMathPara>
          </w:p>
        </w:tc>
      </w:tr>
      <w:tr w:rsidR="00254F1A" w:rsidRPr="00983E71" w14:paraId="74524E39" w14:textId="77777777" w:rsidTr="00E56E0F">
        <w:trPr>
          <w:cantSplit/>
          <w:tblCellSpacing w:w="0" w:type="dxa"/>
          <w:jc w:val="center"/>
        </w:trPr>
        <w:tc>
          <w:tcPr>
            <w:tcW w:w="4670" w:type="dxa"/>
            <w:tcBorders>
              <w:left w:val="single" w:sz="8" w:space="0" w:color="000000"/>
              <w:right w:val="single" w:sz="8" w:space="0" w:color="000000"/>
            </w:tcBorders>
            <w:vAlign w:val="center"/>
          </w:tcPr>
          <w:p w14:paraId="19E22EC8" w14:textId="77777777" w:rsidR="00254F1A" w:rsidRPr="00983E71" w:rsidRDefault="00254F1A" w:rsidP="00E94671">
            <w:pPr>
              <w:spacing w:line="480" w:lineRule="auto"/>
              <w:ind w:left="288" w:firstLine="562"/>
              <w:jc w:val="both"/>
            </w:pPr>
            <w:r w:rsidRPr="00983E71">
              <w:t xml:space="preserve">Number of observations </w:t>
            </w:r>
            <m:oMath>
              <m:r>
                <m:rPr>
                  <m:sty m:val="p"/>
                </m:rPr>
                <w:rPr>
                  <w:rFonts w:ascii="Cambria Math" w:hAnsi="Cambria Math"/>
                </w:rPr>
                <m:t>(</m:t>
              </m:r>
              <m:r>
                <w:rPr>
                  <w:rFonts w:ascii="Cambria Math" w:hAnsi="Cambria Math"/>
                </w:rPr>
                <m:t>m</m:t>
              </m:r>
              <m:r>
                <m:rPr>
                  <m:sty m:val="p"/>
                </m:rPr>
                <w:rPr>
                  <w:rFonts w:ascii="Cambria Math" w:hAnsi="Cambria Math"/>
                </w:rPr>
                <m:t>)</m:t>
              </m:r>
            </m:oMath>
          </w:p>
        </w:tc>
        <w:tc>
          <w:tcPr>
            <w:tcW w:w="3938" w:type="dxa"/>
            <w:tcBorders>
              <w:right w:val="single" w:sz="8" w:space="0" w:color="000000"/>
            </w:tcBorders>
            <w:vAlign w:val="center"/>
          </w:tcPr>
          <w:p w14:paraId="1529814E" w14:textId="77777777" w:rsidR="00254F1A" w:rsidRPr="00983E71" w:rsidRDefault="00254F1A" w:rsidP="00E94671">
            <w:pPr>
              <w:spacing w:line="480" w:lineRule="auto"/>
              <w:ind w:left="288" w:firstLine="562"/>
              <w:jc w:val="both"/>
            </w:pPr>
            <m:oMathPara>
              <m:oMathParaPr>
                <m:jc m:val="center"/>
              </m:oMathParaPr>
              <m:oMath>
                <m:r>
                  <m:rPr>
                    <m:sty m:val="p"/>
                  </m:rPr>
                  <w:rPr>
                    <w:rFonts w:ascii="Cambria Math" w:hAnsi="Cambria Math"/>
                  </w:rPr>
                  <m:t>[10,50]</m:t>
                </m:r>
              </m:oMath>
            </m:oMathPara>
          </w:p>
        </w:tc>
      </w:tr>
      <w:tr w:rsidR="00254F1A" w:rsidRPr="00983E71" w14:paraId="5839F3D4" w14:textId="77777777" w:rsidTr="00E56E0F">
        <w:trPr>
          <w:cantSplit/>
          <w:tblCellSpacing w:w="0" w:type="dxa"/>
          <w:jc w:val="center"/>
        </w:trPr>
        <w:tc>
          <w:tcPr>
            <w:tcW w:w="4670" w:type="dxa"/>
            <w:tcBorders>
              <w:left w:val="single" w:sz="8" w:space="0" w:color="000000"/>
              <w:right w:val="single" w:sz="8" w:space="0" w:color="000000"/>
            </w:tcBorders>
            <w:vAlign w:val="center"/>
          </w:tcPr>
          <w:p w14:paraId="148FC617" w14:textId="77777777" w:rsidR="00254F1A" w:rsidRPr="00983E71" w:rsidRDefault="00254F1A" w:rsidP="00E94671">
            <w:pPr>
              <w:spacing w:line="480" w:lineRule="auto"/>
              <w:ind w:left="288" w:firstLine="562"/>
              <w:jc w:val="both"/>
            </w:pPr>
            <w:r w:rsidRPr="00983E71">
              <w:t xml:space="preserve">Variance of the noise </w:t>
            </w:r>
            <m:oMath>
              <m:d>
                <m:dPr>
                  <m:ctrlPr>
                    <w:rPr>
                      <w:rFonts w:ascii="Cambria Math" w:hAnsi="Cambria Math"/>
                    </w:rPr>
                  </m:ctrlPr>
                </m:dPr>
                <m:e>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oMath>
          </w:p>
        </w:tc>
        <w:tc>
          <w:tcPr>
            <w:tcW w:w="3938" w:type="dxa"/>
            <w:tcBorders>
              <w:right w:val="single" w:sz="8" w:space="0" w:color="000000"/>
            </w:tcBorders>
            <w:vAlign w:val="center"/>
          </w:tcPr>
          <w:p w14:paraId="6AAF0AB0" w14:textId="77777777" w:rsidR="00254F1A" w:rsidRPr="00983E71" w:rsidRDefault="00254F1A" w:rsidP="00E94671">
            <w:pPr>
              <w:spacing w:line="480" w:lineRule="auto"/>
              <w:ind w:left="288" w:firstLine="562"/>
              <w:jc w:val="both"/>
            </w:pPr>
            <m:oMathPara>
              <m:oMathParaPr>
                <m:jc m:val="center"/>
              </m:oMathParaPr>
              <m:oMath>
                <m:r>
                  <m:rPr>
                    <m:sty m:val="p"/>
                  </m:rPr>
                  <w:rPr>
                    <w:rFonts w:ascii="Cambria Math" w:hAnsi="Cambria Math"/>
                  </w:rPr>
                  <m:t>[0.25,2]</m:t>
                </m:r>
              </m:oMath>
            </m:oMathPara>
          </w:p>
        </w:tc>
      </w:tr>
      <w:tr w:rsidR="00254F1A" w:rsidRPr="00983E71" w14:paraId="5EB78F93" w14:textId="77777777" w:rsidTr="00E56E0F">
        <w:trPr>
          <w:cantSplit/>
          <w:tblCellSpacing w:w="0" w:type="dxa"/>
          <w:jc w:val="center"/>
        </w:trPr>
        <w:tc>
          <w:tcPr>
            <w:tcW w:w="4670" w:type="dxa"/>
            <w:tcBorders>
              <w:left w:val="single" w:sz="8" w:space="0" w:color="000000"/>
              <w:right w:val="single" w:sz="8" w:space="0" w:color="000000"/>
            </w:tcBorders>
            <w:vAlign w:val="center"/>
          </w:tcPr>
          <w:p w14:paraId="424BE974" w14:textId="77777777" w:rsidR="00254F1A" w:rsidRPr="00983E71" w:rsidRDefault="00254F1A" w:rsidP="00E94671">
            <w:pPr>
              <w:spacing w:line="480" w:lineRule="auto"/>
              <w:ind w:left="288" w:firstLine="562"/>
              <w:jc w:val="both"/>
            </w:pPr>
            <w:r w:rsidRPr="00983E71">
              <w:t xml:space="preserve">Department-level probability </w:t>
            </w:r>
            <m:oMath>
              <m:r>
                <m:rPr>
                  <m:sty m:val="p"/>
                </m:rPr>
                <w:rPr>
                  <w:rFonts w:ascii="Cambria Math" w:hAnsi="Cambria Math"/>
                </w:rPr>
                <m:t>(</m:t>
              </m:r>
              <m:r>
                <w:rPr>
                  <w:rFonts w:ascii="Cambria Math" w:hAnsi="Cambria Math"/>
                </w:rPr>
                <m:t>p</m:t>
              </m:r>
              <m:r>
                <m:rPr>
                  <m:sty m:val="p"/>
                </m:rPr>
                <w:rPr>
                  <w:rFonts w:ascii="Cambria Math" w:hAnsi="Cambria Math"/>
                </w:rPr>
                <m:t>)</m:t>
              </m:r>
            </m:oMath>
          </w:p>
        </w:tc>
        <w:tc>
          <w:tcPr>
            <w:tcW w:w="3938" w:type="dxa"/>
            <w:tcBorders>
              <w:right w:val="single" w:sz="8" w:space="0" w:color="000000"/>
            </w:tcBorders>
            <w:vAlign w:val="center"/>
          </w:tcPr>
          <w:p w14:paraId="7547CE05" w14:textId="77777777" w:rsidR="00254F1A" w:rsidRPr="00983E71" w:rsidRDefault="00254F1A" w:rsidP="00E94671">
            <w:pPr>
              <w:spacing w:line="480" w:lineRule="auto"/>
              <w:ind w:left="288" w:firstLine="562"/>
              <w:jc w:val="both"/>
            </w:pPr>
            <m:oMath>
              <m:r>
                <m:rPr>
                  <m:sty m:val="p"/>
                </m:rPr>
                <w:rPr>
                  <w:rFonts w:ascii="Cambria Math" w:hAnsi="Cambria Math"/>
                </w:rPr>
                <m:t>[1/6,2/3]</m:t>
              </m:r>
            </m:oMath>
            <w:r w:rsidRPr="00983E71">
              <w:t xml:space="preserve"> or </w:t>
            </w:r>
            <m:oMath>
              <m:r>
                <m:rPr>
                  <m:sty m:val="p"/>
                </m:rPr>
                <w:rPr>
                  <w:rFonts w:ascii="Cambria Math" w:hAnsi="Cambria Math"/>
                </w:rPr>
                <m:t>[1/6,1/3]</m:t>
              </m:r>
            </m:oMath>
          </w:p>
        </w:tc>
      </w:tr>
      <w:tr w:rsidR="00254F1A" w:rsidRPr="00983E71" w14:paraId="51B98A26" w14:textId="77777777" w:rsidTr="00E56E0F">
        <w:trPr>
          <w:cantSplit/>
          <w:tblCellSpacing w:w="0" w:type="dxa"/>
          <w:jc w:val="center"/>
        </w:trPr>
        <w:tc>
          <w:tcPr>
            <w:tcW w:w="4670" w:type="dxa"/>
            <w:tcBorders>
              <w:left w:val="single" w:sz="8" w:space="0" w:color="000000"/>
              <w:bottom w:val="single" w:sz="8" w:space="0" w:color="000000"/>
              <w:right w:val="single" w:sz="8" w:space="0" w:color="000000"/>
            </w:tcBorders>
            <w:vAlign w:val="center"/>
          </w:tcPr>
          <w:p w14:paraId="430BDAAF" w14:textId="77777777" w:rsidR="00254F1A" w:rsidRPr="00983E71" w:rsidRDefault="00254F1A" w:rsidP="00E94671">
            <w:pPr>
              <w:spacing w:line="480" w:lineRule="auto"/>
              <w:ind w:left="288" w:firstLine="562"/>
              <w:jc w:val="both"/>
            </w:pPr>
            <w:r w:rsidRPr="00983E71">
              <w:t xml:space="preserve">Cluster-level probability </w:t>
            </w:r>
            <m:oMath>
              <m:r>
                <m:rPr>
                  <m:sty m:val="p"/>
                </m:rPr>
                <w:rPr>
                  <w:rFonts w:ascii="Cambria Math" w:hAnsi="Cambria Math"/>
                </w:rPr>
                <m:t>(</m:t>
              </m:r>
              <m:r>
                <w:rPr>
                  <w:rFonts w:ascii="Cambria Math" w:hAnsi="Cambria Math"/>
                </w:rPr>
                <m:t>q</m:t>
              </m:r>
              <m:r>
                <m:rPr>
                  <m:sty m:val="p"/>
                </m:rPr>
                <w:rPr>
                  <w:rFonts w:ascii="Cambria Math" w:hAnsi="Cambria Math"/>
                </w:rPr>
                <m:t>)</m:t>
              </m:r>
            </m:oMath>
          </w:p>
        </w:tc>
        <w:tc>
          <w:tcPr>
            <w:tcW w:w="3938" w:type="dxa"/>
            <w:tcBorders>
              <w:bottom w:val="single" w:sz="8" w:space="0" w:color="000000"/>
              <w:right w:val="single" w:sz="8" w:space="0" w:color="000000"/>
            </w:tcBorders>
            <w:vAlign w:val="center"/>
          </w:tcPr>
          <w:p w14:paraId="38D15513" w14:textId="77777777" w:rsidR="00254F1A" w:rsidRPr="00983E71" w:rsidRDefault="00254F1A" w:rsidP="00E94671">
            <w:pPr>
              <w:spacing w:line="480" w:lineRule="auto"/>
              <w:ind w:left="288" w:firstLine="562"/>
              <w:jc w:val="both"/>
            </w:pPr>
            <m:oMath>
              <m:r>
                <m:rPr>
                  <m:sty m:val="p"/>
                </m:rPr>
                <w:rPr>
                  <w:rFonts w:ascii="Cambria Math" w:hAnsi="Cambria Math"/>
                </w:rPr>
                <m:t>[1/6,2/3]</m:t>
              </m:r>
            </m:oMath>
            <w:r w:rsidRPr="00983E71">
              <w:t xml:space="preserve"> or </w:t>
            </w:r>
            <m:oMath>
              <m:r>
                <m:rPr>
                  <m:sty m:val="p"/>
                </m:rPr>
                <w:rPr>
                  <w:rFonts w:ascii="Cambria Math" w:hAnsi="Cambria Math"/>
                </w:rPr>
                <m:t>[1/6,1/3]</m:t>
              </m:r>
            </m:oMath>
          </w:p>
        </w:tc>
      </w:tr>
    </w:tbl>
    <w:p w14:paraId="04BD85B9" w14:textId="77777777" w:rsidR="00A41D47" w:rsidRPr="00983E71" w:rsidRDefault="00A41D47" w:rsidP="00E94671">
      <w:pPr>
        <w:spacing w:line="480" w:lineRule="auto"/>
        <w:ind w:left="288" w:firstLine="562"/>
        <w:jc w:val="both"/>
      </w:pPr>
    </w:p>
    <w:p w14:paraId="6363CD2D" w14:textId="4BAE9CAD" w:rsidR="002C2E41" w:rsidRPr="00983E71" w:rsidRDefault="002C2E41" w:rsidP="00E94671">
      <w:pPr>
        <w:spacing w:line="480" w:lineRule="auto"/>
        <w:ind w:left="288" w:firstLine="562"/>
        <w:jc w:val="both"/>
      </w:pPr>
      <w:r w:rsidRPr="00983E71">
        <w:t xml:space="preserve">The parameters </w:t>
      </w:r>
      <m:oMath>
        <m:r>
          <w:rPr>
            <w:rFonts w:ascii="Cambria Math" w:hAnsi="Cambria Math"/>
          </w:rPr>
          <m:t>p</m:t>
        </m:r>
      </m:oMath>
      <w:r w:rsidR="00657E59" w:rsidRPr="00983E71">
        <w:t xml:space="preserve"> demonstrate </w:t>
      </w:r>
      <w:r w:rsidR="00AE16E4" w:rsidRPr="00983E71">
        <w:t>the</w:t>
      </w:r>
      <w:r w:rsidR="008D0B8C" w:rsidRPr="00983E71">
        <w:t xml:space="preserve"> probability of</w:t>
      </w:r>
      <w:r w:rsidR="00AE16E4" w:rsidRPr="00983E71">
        <w:t xml:space="preserve"> given feature </w:t>
      </w:r>
      <w:r w:rsidR="008D0B8C" w:rsidRPr="00983E71">
        <w:t>at aggregate levels while q for cluster’s level ones</w:t>
      </w:r>
      <w:r w:rsidRPr="00983E71">
        <w:t xml:space="preserve"> (different features are drawn independently). Thus, the </w:t>
      </w:r>
      <w:r w:rsidR="008D0B8C" w:rsidRPr="00983E71">
        <w:t xml:space="preserve">remain </w:t>
      </w:r>
      <w:r w:rsidRPr="00983E71">
        <w:t xml:space="preserve">probability </w:t>
      </w:r>
      <m:oMath>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oMath>
      <w:r w:rsidR="000979F0" w:rsidRPr="00983E71">
        <w:t xml:space="preserve"> is the case when the given features are at SKU level.</w:t>
      </w:r>
    </w:p>
    <w:p w14:paraId="06C31D54" w14:textId="33A6EEE0" w:rsidR="002C2E41" w:rsidRPr="00983E71" w:rsidRDefault="003D6907" w:rsidP="00E94671">
      <w:pPr>
        <w:spacing w:line="480" w:lineRule="auto"/>
        <w:ind w:left="288" w:firstLine="562"/>
        <w:jc w:val="both"/>
      </w:pPr>
      <w:r w:rsidRPr="00983E71">
        <w:t>We need to pay attention</w:t>
      </w:r>
      <w:r w:rsidR="002C2E41" w:rsidRPr="00983E71">
        <w:t xml:space="preserve"> that the DAC algorithm's implementation admits three hyper-parameters (i.e., </w:t>
      </w: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U</m:t>
            </m:r>
          </m:sub>
        </m:sSub>
      </m:oMath>
      <w:r w:rsidR="002C2E41"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2C2E41" w:rsidRPr="00983E71">
        <w:t xml:space="preserve"> ) in addition to the numbers of clusters </w:t>
      </w:r>
      <m:oMath>
        <m:sSub>
          <m:sSubPr>
            <m:ctrlPr>
              <w:rPr>
                <w:rFonts w:ascii="Cambria Math" w:hAnsi="Cambria Math"/>
              </w:rPr>
            </m:ctrlPr>
          </m:sSubPr>
          <m:e>
            <m:r>
              <w:rPr>
                <w:rFonts w:ascii="Cambria Math" w:hAnsi="Cambria Math"/>
              </w:rPr>
              <m:t>k</m:t>
            </m:r>
          </m:e>
          <m:sub>
            <m:r>
              <w:rPr>
                <w:rFonts w:ascii="Cambria Math" w:hAnsi="Cambria Math"/>
              </w:rPr>
              <m:t>l</m:t>
            </m:r>
          </m:sub>
        </m:sSub>
      </m:oMath>
      <w:r w:rsidR="002C2E41" w:rsidRPr="00983E71">
        <w:t xml:space="preserve">'s. These three parameters represent the strictness of our algorithm in determining whether a feature should be aggregated. </w:t>
      </w:r>
      <w:r w:rsidR="001612FF" w:rsidRPr="00983E71">
        <w:t>Initially</w:t>
      </w:r>
      <w:r w:rsidR="002C2E41" w:rsidRPr="00983E71">
        <w:t xml:space="preserve">, </w:t>
      </w:r>
      <m:oMath>
        <m:r>
          <w:rPr>
            <w:rFonts w:ascii="Cambria Math" w:hAnsi="Cambria Math"/>
          </w:rPr>
          <m:t>θ</m:t>
        </m:r>
        <m:r>
          <m:rPr>
            <m:sty m:val="p"/>
          </m:rPr>
          <w:rPr>
            <w:rFonts w:ascii="Cambria Math" w:hAnsi="Cambria Math"/>
          </w:rPr>
          <m:t>=</m:t>
        </m:r>
        <m:r>
          <w:rPr>
            <w:rFonts w:ascii="Cambria Math" w:hAnsi="Cambria Math"/>
          </w:rPr>
          <m:t>α</m:t>
        </m:r>
      </m:oMath>
      <w:r w:rsidR="002C2E41" w:rsidRPr="00983E71">
        <w:t xml:space="preserve"> is the </w:t>
      </w:r>
      <m:oMath>
        <m:r>
          <w:rPr>
            <w:rFonts w:ascii="Cambria Math" w:hAnsi="Cambria Math"/>
          </w:rPr>
          <m:t>p</m:t>
        </m:r>
      </m:oMath>
      <w:r w:rsidR="002C2E41" w:rsidRPr="00983E71">
        <w:t xml:space="preserve">-value cutoff for statistical significance and is usually set at </w:t>
      </w:r>
      <m:oMath>
        <m:r>
          <m:rPr>
            <m:sty m:val="p"/>
          </m:rPr>
          <w:rPr>
            <w:rFonts w:ascii="Cambria Math" w:hAnsi="Cambria Math"/>
          </w:rPr>
          <m:t>0.05</m:t>
        </m:r>
      </m:oMath>
      <w:r w:rsidR="002C2E41" w:rsidRPr="00983E71">
        <w:t xml:space="preserve"> or </w:t>
      </w:r>
      <m:oMath>
        <m:r>
          <m:rPr>
            <m:sty m:val="p"/>
          </m:rPr>
          <w:rPr>
            <w:rFonts w:ascii="Cambria Math" w:hAnsi="Cambria Math"/>
          </w:rPr>
          <m:t>0.01</m:t>
        </m:r>
      </m:oMath>
      <w:r w:rsidR="00CC1428" w:rsidRPr="00983E71">
        <w:t xml:space="preserve"> (we apply</w:t>
      </w:r>
      <w:r w:rsidR="00D55DA9" w:rsidRPr="00983E71">
        <w:t xml:space="preserve"> </w:t>
      </w:r>
      <m:oMath>
        <m:r>
          <w:rPr>
            <w:rFonts w:ascii="Cambria Math" w:hAnsi="Cambria Math"/>
          </w:rPr>
          <m:t>θ</m:t>
        </m:r>
        <m:r>
          <m:rPr>
            <m:sty m:val="p"/>
          </m:rPr>
          <w:rPr>
            <w:rFonts w:ascii="Cambria Math" w:hAnsi="Cambria Math"/>
          </w:rPr>
          <m:t>=</m:t>
        </m:r>
        <m:r>
          <w:rPr>
            <w:rFonts w:ascii="Cambria Math" w:hAnsi="Cambria Math"/>
          </w:rPr>
          <m:t>α =0.05</m:t>
        </m:r>
      </m:oMath>
      <w:r w:rsidR="00D55DA9" w:rsidRPr="00983E71">
        <w:t xml:space="preserve"> in our model)</w:t>
      </w:r>
      <w:r w:rsidR="00CC1428" w:rsidRPr="00983E71">
        <w:t xml:space="preserve"> </w:t>
      </w:r>
      <w:r w:rsidR="002C2E41" w:rsidRPr="00983E71">
        <w:t xml:space="preserve">. The parameters </w:t>
      </w:r>
      <m:oMath>
        <m:sSub>
          <m:sSubPr>
            <m:ctrlPr>
              <w:rPr>
                <w:rFonts w:ascii="Cambria Math" w:hAnsi="Cambria Math"/>
              </w:rPr>
            </m:ctrlPr>
          </m:sSubPr>
          <m:e>
            <m:r>
              <w:rPr>
                <w:rFonts w:ascii="Cambria Math" w:hAnsi="Cambria Math"/>
              </w:rPr>
              <m:t>R</m:t>
            </m:r>
          </m:e>
          <m:sub>
            <m:r>
              <w:rPr>
                <w:rFonts w:ascii="Cambria Math" w:hAnsi="Cambria Math"/>
              </w:rPr>
              <m:t>U</m:t>
            </m:r>
          </m:sub>
        </m:sSub>
      </m:oMath>
      <w:r w:rsidR="002C2E41"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2C2E41" w:rsidRPr="00983E71">
        <w:t xml:space="preserve"> represent thresholds for the ratio of non-rejected hypotheses. For example, </w:t>
      </w:r>
      <w:r w:rsidR="003D73E7" w:rsidRPr="00983E71">
        <w:t>assume</w:t>
      </w:r>
      <w:r w:rsidR="002C2E41" w:rsidRPr="00983E71">
        <w:t xml:space="preserve"> that the percentage of non-rejected hypotheses for feature </w:t>
      </w:r>
      <m:oMath>
        <m:r>
          <w:rPr>
            <w:rFonts w:ascii="Cambria Math" w:hAnsi="Cambria Math"/>
          </w:rPr>
          <m:t>j</m:t>
        </m:r>
      </m:oMath>
      <w:r w:rsidR="002C2E41" w:rsidRPr="00983E71">
        <w:t xml:space="preserve"> is </w:t>
      </w:r>
      <m:oMath>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=0.4 </m:t>
        </m:r>
      </m:oMath>
      <w:r w:rsidR="002C2E41" w:rsidRPr="00983E71">
        <w:t xml:space="preserve"> (i.e., </w:t>
      </w:r>
      <m:oMath>
        <m:r>
          <m:rPr>
            <m:sty m:val="p"/>
          </m:rPr>
          <w:rPr>
            <w:rFonts w:ascii="Cambria Math" w:hAnsi="Cambria Math"/>
          </w:rPr>
          <m:t>40%</m:t>
        </m:r>
      </m:oMath>
      <w:r w:rsidR="002C2E41" w:rsidRPr="00983E71">
        <w:t xml:space="preserve"> of the items have statistically close estimated coefficients). Then, we label feature </w:t>
      </w:r>
      <m:oMath>
        <m:r>
          <w:rPr>
            <w:rFonts w:ascii="Cambria Math" w:hAnsi="Cambria Math"/>
          </w:rPr>
          <m:t>j</m:t>
        </m:r>
      </m:oMath>
      <w:r w:rsidR="002C2E41" w:rsidRPr="00983E71">
        <w:t xml:space="preserve"> as </w:t>
      </w:r>
      <w:proofErr w:type="spellStart"/>
      <w:r w:rsidR="003D73E7" w:rsidRPr="00983E71">
        <w:t>as</w:t>
      </w:r>
      <w:proofErr w:type="spellEnd"/>
      <w:r w:rsidR="003D73E7" w:rsidRPr="00983E71">
        <w:t xml:space="preserve"> a </w:t>
      </w:r>
      <m:oMath>
        <m:r>
          <m:rPr>
            <m:sty m:val="p"/>
          </m:rPr>
          <w:rPr>
            <w:rFonts w:ascii="Cambria Math" w:hAnsi="Cambria Math"/>
          </w:rPr>
          <m:t>SKU</m:t>
        </m:r>
      </m:oMath>
      <w:r w:rsidR="003D73E7" w:rsidRPr="00983E71">
        <w:t xml:space="preserve">-level feature if </w:t>
      </w:r>
      <m:oMath>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L</m:t>
            </m:r>
          </m:sub>
        </m:sSub>
      </m:oMath>
      <w:r w:rsidR="003D73E7" w:rsidRPr="00983E71">
        <w:t xml:space="preserve"> and as </w:t>
      </w:r>
      <w:r w:rsidR="002C2E41" w:rsidRPr="00983E71">
        <w:t xml:space="preserve">a department-level feature if </w:t>
      </w:r>
      <m:oMath>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U</m:t>
            </m:r>
          </m:sub>
        </m:sSub>
      </m:oMath>
      <w:r w:rsidR="002C2E41" w:rsidRPr="00983E71">
        <w:t>.</w:t>
      </w:r>
      <w:r w:rsidR="00D209E9" w:rsidRPr="00983E71">
        <w:t xml:space="preserve"> Feature j is labeled as a cluster-level featu</w:t>
      </w:r>
      <w:r w:rsidR="00B0322C" w:rsidRPr="00983E71">
        <w:t>re</w:t>
      </w:r>
      <w:r w:rsidR="002C2E41" w:rsidRPr="00983E71">
        <w:t xml:space="preserve"> For any intermediate value </w:t>
      </w:r>
      <m:oMath>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U</m:t>
                </m:r>
              </m:sub>
            </m:sSub>
          </m:e>
        </m:d>
      </m:oMath>
      <w:r w:rsidR="00B0322C" w:rsidRPr="00983E71">
        <w:t>.</w:t>
      </w:r>
      <w:r w:rsidR="002C2E41" w:rsidRPr="00983E71">
        <w:t xml:space="preserve"> </w:t>
      </w:r>
      <w:r w:rsidR="00B0322C" w:rsidRPr="00983E71">
        <w:t>An</w:t>
      </w:r>
      <w:r w:rsidR="002C2E41" w:rsidRPr="00983E71">
        <w:t xml:space="preserve"> </w:t>
      </w:r>
      <w:r w:rsidR="00B0322C" w:rsidRPr="00983E71">
        <w:t>optimal</w:t>
      </w:r>
      <w:r w:rsidR="002C2E41" w:rsidRPr="00983E71">
        <w:t xml:space="preserve"> way to set the parameters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2C2E41"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rsidR="002C2E41" w:rsidRPr="00983E71">
        <w:t xml:space="preserve"> is by performing a cross-validation procedure. The parameters </w:t>
      </w:r>
      <m:oMath>
        <m:r>
          <w:rPr>
            <w:rFonts w:ascii="Cambria Math" w:hAnsi="Cambria Math"/>
          </w:rPr>
          <m:t>θ</m:t>
        </m:r>
      </m:oMath>
      <w:r w:rsidR="002C2E41" w:rsidRPr="00983E71">
        <w:t xml:space="preserve">, </w:t>
      </w:r>
      <m:oMath>
        <m:sSub>
          <m:sSubPr>
            <m:ctrlPr>
              <w:rPr>
                <w:rFonts w:ascii="Cambria Math" w:hAnsi="Cambria Math"/>
              </w:rPr>
            </m:ctrlPr>
          </m:sSubPr>
          <m:e>
            <m:r>
              <w:rPr>
                <w:rFonts w:ascii="Cambria Math" w:hAnsi="Cambria Math"/>
              </w:rPr>
              <m:t>R</m:t>
            </m:r>
          </m:e>
          <m:sub>
            <m:r>
              <w:rPr>
                <w:rFonts w:ascii="Cambria Math" w:hAnsi="Cambria Math"/>
              </w:rPr>
              <m:t>U</m:t>
            </m:r>
          </m:sub>
        </m:sSub>
      </m:oMath>
      <w:r w:rsidR="002C2E41"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2C2E41" w:rsidRPr="00983E71">
        <w:t xml:space="preserve"> </w:t>
      </w:r>
      <w:r w:rsidR="00171B60" w:rsidRPr="00983E71">
        <w:t>give</w:t>
      </w:r>
      <w:r w:rsidR="002C2E41" w:rsidRPr="00983E71">
        <w:t xml:space="preserve"> flexibility in the tolerance level of the algorithm. In </w:t>
      </w:r>
      <w:r w:rsidR="002D4EA6" w:rsidRPr="00983E71">
        <w:t xml:space="preserve">this </w:t>
      </w:r>
      <w:r w:rsidR="00171B60" w:rsidRPr="00983E71">
        <w:t xml:space="preserve">linear regression </w:t>
      </w:r>
      <w:r w:rsidR="002D4EA6" w:rsidRPr="00983E71">
        <w:t>setting</w:t>
      </w:r>
      <w:r w:rsidR="002C2E41" w:rsidRPr="00983E71">
        <w:t>, we fine-</w:t>
      </w:r>
      <w:r w:rsidR="002C2E41" w:rsidRPr="00983E71">
        <w:lastRenderedPageBreak/>
        <w:t>tune these parameters by testing a grid of values. When implementing our algorithm with real data, we will carefully set their values using a rigorous cross-validation procedure.</w:t>
      </w:r>
    </w:p>
    <w:p w14:paraId="6FF0F132" w14:textId="48706919" w:rsidR="008C750E" w:rsidRPr="00983E71" w:rsidRDefault="008C750E" w:rsidP="00E94671">
      <w:pPr>
        <w:spacing w:line="480" w:lineRule="auto"/>
        <w:ind w:left="288" w:firstLine="562"/>
        <w:jc w:val="both"/>
      </w:pPr>
      <w:r w:rsidRPr="00983E71">
        <w:t>In order to test the performance of the DAC algorithm, we consider the following four benchmarks: decentralized, decentralized-Lasso, centralized, and clustering. For each problem instance (i.e., a specific combination of</w:t>
      </w:r>
      <w:r w:rsidR="003F7AF7" w:rsidRPr="00983E71">
        <w:t xml:space="preserve"> parameters</w:t>
      </w:r>
      <w:r w:rsidRPr="00983E71">
        <w:t xml:space="preserve"> </w:t>
      </w:r>
      <m:oMath>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oMath>
      <w:r w:rsidRPr="00983E71">
        <w:t xml:space="preserve"> ), we </w:t>
      </w:r>
      <w:r w:rsidR="00FE2490" w:rsidRPr="00983E71">
        <w:t>modify</w:t>
      </w:r>
      <w:r w:rsidRPr="00983E71">
        <w:t xml:space="preserve"> </w:t>
      </w:r>
      <w:r w:rsidR="005D2722" w:rsidRPr="00983E71">
        <w:t>150</w:t>
      </w:r>
      <w:r w:rsidRPr="00983E71">
        <w:t xml:space="preserve"> independent trials (i.e., datasets) and use </w:t>
      </w:r>
      <m:oMath>
        <m:r>
          <m:rPr>
            <m:sty m:val="p"/>
          </m:rPr>
          <w:rPr>
            <w:rFonts w:ascii="Cambria Math" w:hAnsi="Cambria Math"/>
          </w:rPr>
          <m:t>67%</m:t>
        </m:r>
      </m:oMath>
      <w:r w:rsidRPr="00983E71">
        <w:t xml:space="preserve"> as training and </w:t>
      </w:r>
      <m:oMath>
        <m:r>
          <m:rPr>
            <m:sty m:val="p"/>
          </m:rPr>
          <w:rPr>
            <w:rFonts w:ascii="Cambria Math" w:hAnsi="Cambria Math"/>
          </w:rPr>
          <m:t>33%</m:t>
        </m:r>
      </m:oMath>
      <w:r w:rsidRPr="00983E71">
        <w:t xml:space="preserve"> as testing for each trial. We then report </w:t>
      </w:r>
      <w:r w:rsidR="0061747D" w:rsidRPr="00983E71">
        <w:t xml:space="preserve">in </w:t>
      </w:r>
      <w:r w:rsidRPr="00983E71">
        <w:t xml:space="preserve">the average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61747D" w:rsidRPr="00983E71">
        <w:t xml:space="preserve"> metrics </w:t>
      </w:r>
      <w:r w:rsidRPr="00983E71">
        <w:t>across all items and observations. Below is a description of the methods we consider:</w:t>
      </w:r>
    </w:p>
    <w:p w14:paraId="293AD483" w14:textId="6D1E0CE7" w:rsidR="00E84DF8" w:rsidRPr="00983E71" w:rsidRDefault="00E84DF8" w:rsidP="00E94671">
      <w:pPr>
        <w:spacing w:line="480" w:lineRule="auto"/>
        <w:ind w:left="288" w:firstLine="562"/>
        <w:jc w:val="both"/>
      </w:pPr>
    </w:p>
    <w:p w14:paraId="1BEE7757" w14:textId="77777777" w:rsidR="006C4E82" w:rsidRPr="00983E71" w:rsidRDefault="006C4E82" w:rsidP="00C22D43">
      <w:pPr>
        <w:keepNext/>
        <w:spacing w:line="480" w:lineRule="auto"/>
        <w:ind w:left="288" w:firstLine="162"/>
        <w:jc w:val="both"/>
      </w:pPr>
      <w:r w:rsidRPr="00FD5345">
        <w:rPr>
          <w:noProof/>
        </w:rPr>
        <w:drawing>
          <wp:inline distT="0" distB="0" distL="0" distR="0" wp14:anchorId="4D81F0F3" wp14:editId="2C3CDB67">
            <wp:extent cx="5755005" cy="4007485"/>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5005" cy="4007485"/>
                    </a:xfrm>
                    <a:prstGeom prst="rect">
                      <a:avLst/>
                    </a:prstGeom>
                    <a:noFill/>
                    <a:ln>
                      <a:noFill/>
                    </a:ln>
                  </pic:spPr>
                </pic:pic>
              </a:graphicData>
            </a:graphic>
          </wp:inline>
        </w:drawing>
      </w:r>
    </w:p>
    <w:p w14:paraId="0D0567E8" w14:textId="391CD4E0" w:rsidR="006C4E82" w:rsidRPr="00983E71" w:rsidRDefault="006C4E82" w:rsidP="00AA6B86">
      <w:pPr>
        <w:pStyle w:val="Caption"/>
        <w:jc w:val="center"/>
        <w:rPr>
          <w:sz w:val="24"/>
          <w:szCs w:val="24"/>
        </w:rPr>
      </w:pPr>
      <w:bookmarkStart w:id="66" w:name="_Toc106305011"/>
      <w:bookmarkStart w:id="67" w:name="_Toc106305657"/>
      <w:bookmarkStart w:id="68" w:name="_Toc106306057"/>
      <w:bookmarkStart w:id="69" w:name="_Toc106306107"/>
      <w:bookmarkStart w:id="70" w:name="_Toc106306226"/>
      <w:bookmarkStart w:id="71" w:name="_Toc106307964"/>
      <w:r w:rsidRPr="00983E71">
        <w:t xml:space="preserve">Figure </w:t>
      </w:r>
      <w:r w:rsidR="00AA2CB4" w:rsidRPr="00983E71">
        <w:t>5</w:t>
      </w:r>
      <w:r w:rsidR="002C592F" w:rsidRPr="00983E71">
        <w:rPr>
          <w:noProof/>
        </w:rPr>
        <w:t>.1</w:t>
      </w:r>
      <w:r w:rsidR="00E105BF" w:rsidRPr="00983E71">
        <w:rPr>
          <w:noProof/>
        </w:rPr>
        <w:t>.1</w:t>
      </w:r>
      <w:r w:rsidRPr="00983E71">
        <w:t xml:space="preserve"> - Linear regression comparison of prediction models  under variety of metrics</w:t>
      </w:r>
      <w:bookmarkEnd w:id="66"/>
      <w:bookmarkEnd w:id="67"/>
      <w:bookmarkEnd w:id="68"/>
      <w:bookmarkEnd w:id="69"/>
      <w:bookmarkEnd w:id="70"/>
      <w:bookmarkEnd w:id="71"/>
    </w:p>
    <w:p w14:paraId="598C0764" w14:textId="22C3F4D5" w:rsidR="00056719" w:rsidRPr="00983E71" w:rsidRDefault="00056719" w:rsidP="00E94671">
      <w:pPr>
        <w:keepNext/>
        <w:spacing w:line="480" w:lineRule="auto"/>
        <w:ind w:left="288" w:firstLine="562"/>
        <w:jc w:val="both"/>
      </w:pPr>
    </w:p>
    <w:p w14:paraId="3713B2C8" w14:textId="465F2F71" w:rsidR="0027020D" w:rsidRPr="00983E71" w:rsidRDefault="00FC77B4" w:rsidP="00E94671">
      <w:pPr>
        <w:spacing w:line="480" w:lineRule="auto"/>
        <w:ind w:left="288" w:firstLine="562"/>
        <w:jc w:val="both"/>
      </w:pPr>
      <w:r w:rsidRPr="00983E71">
        <w:t xml:space="preserve">1. DAC: We </w:t>
      </w:r>
      <w:r w:rsidR="001E4696" w:rsidRPr="00983E71">
        <w:t>process</w:t>
      </w:r>
      <w:r w:rsidRPr="00983E71">
        <w:t xml:space="preserve"> our algorithm with </w:t>
      </w:r>
      <m:oMath>
        <m:r>
          <w:rPr>
            <w:rFonts w:ascii="Cambria Math" w:hAnsi="Cambria Math"/>
          </w:rPr>
          <m:t>θ</m:t>
        </m:r>
        <m:r>
          <m:rPr>
            <m:sty m:val="p"/>
          </m:rPr>
          <w:rPr>
            <w:rFonts w:ascii="Cambria Math" w:hAnsi="Cambria Math"/>
          </w:rPr>
          <m:t>=0.05,</m:t>
        </m:r>
        <m:sSub>
          <m:sSubPr>
            <m:ctrlPr>
              <w:rPr>
                <w:rFonts w:ascii="Cambria Math" w:hAnsi="Cambria Math"/>
              </w:rPr>
            </m:ctrlPr>
          </m:sSubPr>
          <m:e>
            <m:r>
              <w:rPr>
                <w:rFonts w:ascii="Cambria Math" w:hAnsi="Cambria Math"/>
              </w:rPr>
              <m:t>R</m:t>
            </m:r>
          </m:e>
          <m:sub>
            <m:r>
              <w:rPr>
                <w:rFonts w:ascii="Cambria Math" w:hAnsi="Cambria Math"/>
              </w:rPr>
              <m:t>U</m:t>
            </m:r>
          </m:sub>
        </m:sSub>
        <m:r>
          <m:rPr>
            <m:sty m:val="p"/>
          </m:rPr>
          <w:rPr>
            <w:rFonts w:ascii="Cambria Math" w:hAnsi="Cambria Math"/>
          </w:rPr>
          <m:t>=0.9</m:t>
        </m:r>
      </m:oMath>
      <w:r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=0.6</m:t>
        </m:r>
      </m:oMath>
      <w:r w:rsidRPr="00983E71">
        <w:t>.</w:t>
      </w:r>
    </w:p>
    <w:p w14:paraId="1740B506" w14:textId="68BED533" w:rsidR="0027020D" w:rsidRPr="00983E71" w:rsidRDefault="0027020D" w:rsidP="00E94671">
      <w:pPr>
        <w:spacing w:line="480" w:lineRule="auto"/>
        <w:ind w:left="288" w:firstLine="562"/>
        <w:jc w:val="both"/>
      </w:pPr>
      <w:r w:rsidRPr="00983E71">
        <w:t xml:space="preserve">2. Clustering: We first cluster the items using </w:t>
      </w:r>
      <m:oMath>
        <m:r>
          <w:rPr>
            <w:rFonts w:ascii="Cambria Math" w:hAnsi="Cambria Math"/>
          </w:rPr>
          <m:t>k</m:t>
        </m:r>
      </m:oMath>
      <w:r w:rsidRPr="00983E71">
        <w:t>-means based on their features. We then fit an OLS model for each cluster.</w:t>
      </w:r>
    </w:p>
    <w:p w14:paraId="2C58E2DC" w14:textId="6D2B9F64" w:rsidR="0090058F" w:rsidRPr="00983E71" w:rsidRDefault="0090058F" w:rsidP="00E94671">
      <w:pPr>
        <w:spacing w:line="480" w:lineRule="auto"/>
        <w:ind w:left="288" w:firstLine="562"/>
        <w:jc w:val="both"/>
      </w:pPr>
      <w:r w:rsidRPr="00983E71">
        <w:lastRenderedPageBreak/>
        <w:t xml:space="preserve">3. Centralized: This is a </w:t>
      </w:r>
      <w:r w:rsidR="00FD6C7C" w:rsidRPr="00983E71">
        <w:t>naive</w:t>
      </w:r>
      <w:r w:rsidRPr="00983E71">
        <w:t xml:space="preserve"> OLS model </w:t>
      </w:r>
      <w:r w:rsidR="006B5129" w:rsidRPr="00983E71">
        <w:t>which</w:t>
      </w:r>
      <w:r w:rsidRPr="00983E71">
        <w:t xml:space="preserve"> we </w:t>
      </w:r>
      <w:r w:rsidR="00FD6C7C" w:rsidRPr="00983E71">
        <w:t>suppose</w:t>
      </w:r>
      <w:r w:rsidRPr="00983E71">
        <w:t xml:space="preserve"> that for each feature, </w:t>
      </w:r>
      <w:r w:rsidR="006B5129" w:rsidRPr="00983E71">
        <w:t>it will yield the same coefficient for all items</w:t>
      </w:r>
      <w:r w:rsidR="00635104" w:rsidRPr="00983E71">
        <w:t>.</w:t>
      </w:r>
    </w:p>
    <w:p w14:paraId="1B259A6A" w14:textId="0B60D7F9" w:rsidR="00FC77B4" w:rsidRPr="00983E71" w:rsidRDefault="0090058F" w:rsidP="00E94671">
      <w:pPr>
        <w:spacing w:line="480" w:lineRule="auto"/>
        <w:ind w:left="288" w:firstLine="562"/>
        <w:jc w:val="both"/>
      </w:pPr>
      <w:r w:rsidRPr="00983E71">
        <w:t>4</w:t>
      </w:r>
      <w:r w:rsidR="00FC77B4" w:rsidRPr="00983E71">
        <w:t xml:space="preserve">. Decentralized: We </w:t>
      </w:r>
      <w:r w:rsidR="00461D12" w:rsidRPr="00983E71">
        <w:t>evaluate</w:t>
      </w:r>
      <w:r w:rsidR="00B14444" w:rsidRPr="00983E71">
        <w:t xml:space="preserve"> </w:t>
      </w:r>
      <w:r w:rsidR="00FC77B4" w:rsidRPr="00983E71">
        <w:t xml:space="preserve"> a simple OLS model for each item</w:t>
      </w:r>
      <w:r w:rsidR="00B14444" w:rsidRPr="00983E71">
        <w:t xml:space="preserve"> </w:t>
      </w:r>
      <w:r w:rsidR="00DD5697" w:rsidRPr="00983E71">
        <w:t>once at a time</w:t>
      </w:r>
      <w:r w:rsidR="00FC77B4" w:rsidRPr="00983E71">
        <w:t xml:space="preserve"> (i.e., </w:t>
      </w:r>
      <m:oMath>
        <m:r>
          <w:rPr>
            <w:rFonts w:ascii="Cambria Math" w:hAnsi="Cambria Math"/>
          </w:rPr>
          <m:t>n</m:t>
        </m:r>
      </m:oMath>
      <w:r w:rsidR="00FC77B4" w:rsidRPr="00983E71">
        <w:t xml:space="preserve"> models).</w:t>
      </w:r>
    </w:p>
    <w:p w14:paraId="01B57449" w14:textId="2D5750FF" w:rsidR="00E84DF8" w:rsidRPr="00983E71" w:rsidRDefault="0090058F" w:rsidP="00E94671">
      <w:pPr>
        <w:spacing w:line="480" w:lineRule="auto"/>
        <w:ind w:left="288" w:firstLine="562"/>
        <w:jc w:val="both"/>
      </w:pPr>
      <w:r w:rsidRPr="00983E71">
        <w:t>5</w:t>
      </w:r>
      <w:r w:rsidR="00FC77B4" w:rsidRPr="00983E71">
        <w:t xml:space="preserve">. Decentralized-Lasso: </w:t>
      </w:r>
      <w:r w:rsidR="00DD5697" w:rsidRPr="00983E71">
        <w:t>This is s</w:t>
      </w:r>
      <w:r w:rsidR="00FC77B4" w:rsidRPr="00983E71">
        <w:t xml:space="preserve">ame as the decentralized method, but we add an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rsidR="00FC77B4" w:rsidRPr="00983E71">
        <w:t xml:space="preserve"> regularization term to each OLS model (we </w:t>
      </w:r>
      <w:r w:rsidR="00950846" w:rsidRPr="00983E71">
        <w:t>yield</w:t>
      </w:r>
      <w:r w:rsidR="00FC77B4" w:rsidRPr="00983E71">
        <w:t xml:space="preserve"> similar results when using a regularization based on Ridge regression or </w:t>
      </w:r>
      <w:r w:rsidR="00DD5697" w:rsidRPr="00983E71">
        <w:t>Elastic net</w:t>
      </w:r>
      <w:r w:rsidR="00FC77B4" w:rsidRPr="00983E71">
        <w:t>).</w:t>
      </w:r>
    </w:p>
    <w:p w14:paraId="520B143F" w14:textId="0433FBBC" w:rsidR="002C2E41" w:rsidRPr="00983E71" w:rsidRDefault="002D7929" w:rsidP="00C22D43">
      <w:pPr>
        <w:spacing w:line="480" w:lineRule="auto"/>
        <w:ind w:left="288" w:firstLine="562"/>
        <w:jc w:val="both"/>
      </w:pPr>
      <w:r w:rsidRPr="00983E71">
        <w:t xml:space="preserve">As we can </w:t>
      </w:r>
      <w:r w:rsidR="00414222" w:rsidRPr="00983E71">
        <w:t>observe</w:t>
      </w:r>
      <w:r w:rsidRPr="00983E71">
        <w:t xml:space="preserve"> from Figure </w:t>
      </w:r>
      <w:r w:rsidR="002C592F" w:rsidRPr="00983E71">
        <w:t>5.1.</w:t>
      </w:r>
      <w:r w:rsidRPr="00983E71">
        <w:t xml:space="preserve">1, </w:t>
      </w:r>
      <w:r w:rsidR="00414222" w:rsidRPr="00983E71">
        <w:t>DAC</w:t>
      </w:r>
      <w:r w:rsidRPr="00983E71">
        <w:t xml:space="preserve"> algorithm </w:t>
      </w:r>
      <w:r w:rsidR="00414222" w:rsidRPr="00983E71">
        <w:t>exceeds</w:t>
      </w:r>
      <w:r w:rsidRPr="00983E71">
        <w:t xml:space="preserve"> </w:t>
      </w:r>
      <w:r w:rsidR="00414222" w:rsidRPr="00983E71">
        <w:t>other 4</w:t>
      </w:r>
      <w:r w:rsidRPr="00983E71">
        <w:t xml:space="preserve"> the benchmarks in all settings, in terms of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983E71">
        <w:t xml:space="preserve">. </w:t>
      </w:r>
      <w:r w:rsidR="00BE7E4F" w:rsidRPr="00983E71">
        <w:t>Similar</w:t>
      </w:r>
      <w:r w:rsidRPr="00983E71">
        <w:t xml:space="preserve"> results were observed for the MSE. As expected, as we </w:t>
      </w:r>
      <w:r w:rsidR="00B219C5" w:rsidRPr="00983E71">
        <w:t>increase</w:t>
      </w:r>
      <w:r w:rsidRPr="00983E71">
        <w:t xml:space="preserve"> the number of observations, the prediction accuracy of the DAC algorithm will also increase. </w:t>
      </w:r>
      <w:r w:rsidR="00B219C5" w:rsidRPr="00983E71">
        <w:t xml:space="preserve">Besides, we </w:t>
      </w:r>
      <w:r w:rsidR="00F01C31" w:rsidRPr="00983E71">
        <w:t>figure</w:t>
      </w:r>
      <w:r w:rsidRPr="00983E71">
        <w:t xml:space="preserve"> that the convergence</w:t>
      </w:r>
      <w:r w:rsidR="00B219C5" w:rsidRPr="00983E71">
        <w:t xml:space="preserve"> </w:t>
      </w:r>
      <w:r w:rsidRPr="00983E71">
        <w:t xml:space="preserve">DAC </w:t>
      </w:r>
      <w:r w:rsidR="00B219C5" w:rsidRPr="00983E71">
        <w:t>algorithm</w:t>
      </w:r>
      <w:r w:rsidRPr="00983E71">
        <w:t xml:space="preserve"> is faster </w:t>
      </w:r>
      <w:r w:rsidR="00D7514C" w:rsidRPr="00983E71">
        <w:t>in compare with</w:t>
      </w:r>
      <w:r w:rsidRPr="00983E71">
        <w:t xml:space="preserve"> the decentralized OLS method (</w:t>
      </w:r>
      <w:r w:rsidR="001C62DB" w:rsidRPr="00983E71">
        <w:t>not affected by</w:t>
      </w:r>
      <w:r w:rsidRPr="00983E71">
        <w:t xml:space="preserve"> regularization), </w:t>
      </w:r>
      <w:r w:rsidR="00D7514C" w:rsidRPr="00983E71">
        <w:t>so</w:t>
      </w:r>
      <w:r w:rsidRPr="00983E71">
        <w:t xml:space="preserve"> </w:t>
      </w:r>
      <w:r w:rsidR="003237DF" w:rsidRPr="00983E71">
        <w:t xml:space="preserve">it </w:t>
      </w:r>
      <w:r w:rsidR="00DC3F32" w:rsidRPr="00983E71">
        <w:t>enhances</w:t>
      </w:r>
      <w:r w:rsidRPr="00983E71">
        <w:t xml:space="preserve"> the benefit of the DAC algorithm </w:t>
      </w:r>
      <w:r w:rsidR="00114A01" w:rsidRPr="00983E71">
        <w:t>in context of</w:t>
      </w:r>
      <w:r w:rsidRPr="00983E71">
        <w:t xml:space="preserve"> limited data availability.</w:t>
      </w:r>
      <w:r w:rsidR="002C5F27" w:rsidRPr="00983E71">
        <w:t xml:space="preserve"> This clearly </w:t>
      </w:r>
      <w:r w:rsidR="001E521A" w:rsidRPr="00983E71">
        <w:t>proves</w:t>
      </w:r>
      <w:r w:rsidR="002C5F27" w:rsidRPr="00983E71">
        <w:t xml:space="preserve"> the </w:t>
      </w:r>
      <w:r w:rsidR="001E521A" w:rsidRPr="00983E71">
        <w:t>optimal performance</w:t>
      </w:r>
      <w:r w:rsidR="002C5F27" w:rsidRPr="00983E71">
        <w:t xml:space="preserve"> of data aggregation and clustering present</w:t>
      </w:r>
      <w:r w:rsidR="00266D1B" w:rsidRPr="00983E71">
        <w:t xml:space="preserve"> in </w:t>
      </w:r>
      <w:r w:rsidR="001E521A" w:rsidRPr="00983E71">
        <w:t>DAC</w:t>
      </w:r>
      <w:r w:rsidR="00266D1B" w:rsidRPr="00983E71">
        <w:t xml:space="preserve"> algorithm. </w:t>
      </w:r>
      <w:r w:rsidR="001E521A" w:rsidRPr="00983E71">
        <w:t>More i</w:t>
      </w:r>
      <w:r w:rsidR="00266D1B" w:rsidRPr="00983E71">
        <w:t>nteresting, the performance is not affected by the number of items or by the number of features (</w:t>
      </w:r>
      <w:r w:rsidR="00266D1B" w:rsidRPr="00983E71">
        <w:rPr>
          <w:b/>
          <w:bCs/>
        </w:rPr>
        <w:t>indeed, the performance of each method depends on the proportion of the different feature types rather than the absolute number of features</w:t>
      </w:r>
      <w:r w:rsidR="00266D1B" w:rsidRPr="00983E71">
        <w:t xml:space="preserve">). </w:t>
      </w:r>
      <w:r w:rsidR="007442F1" w:rsidRPr="00983E71">
        <w:t>Last but not least</w:t>
      </w:r>
      <w:r w:rsidR="00266D1B" w:rsidRPr="00983E71">
        <w:t xml:space="preserve">, as expected, a higher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00266D1B" w:rsidRPr="00983E71">
        <w:t xml:space="preserve"> negatively impacts the prediction accuracy of all</w:t>
      </w:r>
      <w:r w:rsidR="0038677E" w:rsidRPr="00983E71">
        <w:t xml:space="preserve"> </w:t>
      </w:r>
      <w:r w:rsidR="00266D1B" w:rsidRPr="00983E71">
        <w:t xml:space="preserve">methods, as it </w:t>
      </w:r>
      <w:r w:rsidR="0038677E" w:rsidRPr="00983E71">
        <w:t>led to constraint in</w:t>
      </w:r>
      <w:r w:rsidR="00266D1B" w:rsidRPr="00983E71">
        <w:t xml:space="preserve"> identifying the </w:t>
      </w:r>
      <w:r w:rsidR="0038677E" w:rsidRPr="00983E71">
        <w:t xml:space="preserve">aggregation </w:t>
      </w:r>
      <w:r w:rsidR="00266D1B" w:rsidRPr="00983E71">
        <w:t xml:space="preserve">structure. </w:t>
      </w:r>
      <w:r w:rsidR="0038677E" w:rsidRPr="00983E71">
        <w:t>So far</w:t>
      </w:r>
      <w:r w:rsidR="00266D1B" w:rsidRPr="00983E71">
        <w:t xml:space="preserve">, </w:t>
      </w:r>
      <w:r w:rsidR="0038677E" w:rsidRPr="00983E71">
        <w:t xml:space="preserve">DAC </w:t>
      </w:r>
      <w:r w:rsidR="00266D1B" w:rsidRPr="00983E71">
        <w:t>algorithm has a substantial advantage relative to the four benchmarks.</w:t>
      </w:r>
    </w:p>
    <w:p w14:paraId="71127866" w14:textId="678D86FE" w:rsidR="00C03DB2" w:rsidRPr="00983E71" w:rsidRDefault="00C03DB2" w:rsidP="00E94671">
      <w:pPr>
        <w:spacing w:line="480" w:lineRule="auto"/>
        <w:ind w:left="288" w:firstLine="562"/>
        <w:jc w:val="both"/>
      </w:pPr>
      <w:r w:rsidRPr="00983E71">
        <w:t xml:space="preserve">Parameters: </w:t>
      </w:r>
      <m:oMath>
        <m:r>
          <w:rPr>
            <w:rFonts w:ascii="Cambria Math" w:hAnsi="Cambria Math"/>
          </w:rPr>
          <m:t>m</m:t>
        </m:r>
        <m:r>
          <m:rPr>
            <m:sty m:val="p"/>
          </m:rPr>
          <w:rPr>
            <w:rFonts w:ascii="Cambria Math" w:hAnsi="Cambria Math"/>
          </w:rPr>
          <m:t>=20,</m:t>
        </m:r>
        <m:r>
          <w:rPr>
            <w:rFonts w:ascii="Cambria Math" w:hAnsi="Cambria Math"/>
          </w:rPr>
          <m:t>d</m:t>
        </m:r>
        <m:r>
          <m:rPr>
            <m:sty m:val="p"/>
          </m:rPr>
          <w:rPr>
            <w:rFonts w:ascii="Cambria Math" w:hAnsi="Cambria Math"/>
          </w:rPr>
          <m:t>=8,</m:t>
        </m:r>
        <m:r>
          <w:rPr>
            <w:rFonts w:ascii="Cambria Math" w:hAnsi="Cambria Math"/>
          </w:rPr>
          <m:t>n</m:t>
        </m:r>
        <m:r>
          <m:rPr>
            <m:sty m:val="p"/>
          </m:rPr>
          <w:rPr>
            <w:rFonts w:ascii="Cambria Math" w:hAnsi="Cambria Math"/>
          </w:rPr>
          <m:t>=100,</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=1,</m:t>
        </m:r>
        <m:r>
          <w:rPr>
            <w:rFonts w:ascii="Cambria Math" w:hAnsi="Cambria Math"/>
          </w:rPr>
          <m:t>p</m:t>
        </m:r>
        <m:r>
          <m:rPr>
            <m:sty m:val="p"/>
          </m:rPr>
          <w:rPr>
            <w:rFonts w:ascii="Cambria Math" w:hAnsi="Cambria Math"/>
          </w:rPr>
          <m:t>=2/3,</m:t>
        </m:r>
        <m:r>
          <w:rPr>
            <w:rFonts w:ascii="Cambria Math" w:hAnsi="Cambria Math"/>
          </w:rPr>
          <m:t>q</m:t>
        </m:r>
        <m:r>
          <m:rPr>
            <m:sty m:val="p"/>
          </m:rPr>
          <w:rPr>
            <w:rFonts w:ascii="Cambria Math" w:hAnsi="Cambria Math"/>
          </w:rPr>
          <m:t>=1/6.</m:t>
        </m:r>
      </m:oMath>
      <w:r w:rsidR="001F4DCF" w:rsidRPr="00983E71">
        <w:t xml:space="preserve"> </w:t>
      </w:r>
    </w:p>
    <w:p w14:paraId="28D45D2F" w14:textId="77777777" w:rsidR="00C22D43" w:rsidRPr="00983E71" w:rsidRDefault="00666F7F" w:rsidP="00C22D43">
      <w:pPr>
        <w:keepNext/>
        <w:spacing w:line="480" w:lineRule="auto"/>
        <w:jc w:val="both"/>
      </w:pPr>
      <w:r w:rsidRPr="00FD5345">
        <w:rPr>
          <w:noProof/>
          <w:color w:val="000000" w:themeColor="text1"/>
        </w:rPr>
        <w:lastRenderedPageBreak/>
        <w:drawing>
          <wp:inline distT="0" distB="0" distL="0" distR="0" wp14:anchorId="5701F405" wp14:editId="59E5B345">
            <wp:extent cx="5755005" cy="25761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1"/>
                    <a:stretch>
                      <a:fillRect/>
                    </a:stretch>
                  </pic:blipFill>
                  <pic:spPr>
                    <a:xfrm>
                      <a:off x="0" y="0"/>
                      <a:ext cx="5755005" cy="2576195"/>
                    </a:xfrm>
                    <a:prstGeom prst="rect">
                      <a:avLst/>
                    </a:prstGeom>
                  </pic:spPr>
                </pic:pic>
              </a:graphicData>
            </a:graphic>
          </wp:inline>
        </w:drawing>
      </w:r>
    </w:p>
    <w:p w14:paraId="078EFC40" w14:textId="28CF7BA2" w:rsidR="000E705A" w:rsidRPr="00983E71" w:rsidRDefault="00C22D43" w:rsidP="00C22D43">
      <w:pPr>
        <w:pStyle w:val="Caption"/>
        <w:jc w:val="center"/>
        <w:rPr>
          <w:color w:val="000000" w:themeColor="text1"/>
          <w:sz w:val="24"/>
          <w:szCs w:val="24"/>
        </w:rPr>
      </w:pPr>
      <w:bookmarkStart w:id="72" w:name="_Toc106305012"/>
      <w:bookmarkStart w:id="73" w:name="_Toc106305658"/>
      <w:bookmarkStart w:id="74" w:name="_Toc106306058"/>
      <w:bookmarkStart w:id="75" w:name="_Toc106306108"/>
      <w:bookmarkStart w:id="76" w:name="_Toc106306227"/>
      <w:bookmarkStart w:id="77" w:name="_Toc106307965"/>
      <w:r w:rsidRPr="00983E71">
        <w:t xml:space="preserve">Figure </w:t>
      </w:r>
      <w:r w:rsidR="00AA2CB4" w:rsidRPr="00983E71">
        <w:t>5.</w:t>
      </w:r>
      <w:r w:rsidR="002C592F" w:rsidRPr="00983E71">
        <w:t>1</w:t>
      </w:r>
      <w:r w:rsidR="004764E6" w:rsidRPr="00983E71">
        <w:t>.</w:t>
      </w:r>
      <w:r w:rsidR="00DF6E07" w:rsidRPr="00FD5345">
        <w:fldChar w:fldCharType="begin"/>
      </w:r>
      <w:r w:rsidR="00DF6E07" w:rsidRPr="00983E71">
        <w:instrText xml:space="preserve"> SEQ Figure \* ARABIC \s 3 </w:instrText>
      </w:r>
      <w:r w:rsidR="00DF6E07" w:rsidRPr="00FD5345">
        <w:fldChar w:fldCharType="separate"/>
      </w:r>
      <w:r w:rsidR="00DF6E07" w:rsidRPr="00983E71">
        <w:rPr>
          <w:noProof/>
        </w:rPr>
        <w:t>2</w:t>
      </w:r>
      <w:r w:rsidR="00DF6E07" w:rsidRPr="00FD5345">
        <w:fldChar w:fldCharType="end"/>
      </w:r>
      <w:r w:rsidRPr="00983E71">
        <w:t xml:space="preserve"> - Performance statistics over 100 independent trials (each value is the out-of-sample R-Squared).</w:t>
      </w:r>
      <w:bookmarkEnd w:id="72"/>
      <w:bookmarkEnd w:id="73"/>
      <w:bookmarkEnd w:id="74"/>
      <w:bookmarkEnd w:id="75"/>
      <w:bookmarkEnd w:id="76"/>
      <w:bookmarkEnd w:id="77"/>
    </w:p>
    <w:p w14:paraId="4D68F580" w14:textId="77777777" w:rsidR="00C22D43" w:rsidRPr="00983E71" w:rsidRDefault="00AC6AC9" w:rsidP="00C22D43">
      <w:pPr>
        <w:keepNext/>
        <w:spacing w:line="480" w:lineRule="auto"/>
        <w:jc w:val="both"/>
      </w:pPr>
      <w:r w:rsidRPr="00FD5345">
        <w:rPr>
          <w:noProof/>
        </w:rPr>
        <w:drawing>
          <wp:inline distT="0" distB="0" distL="0" distR="0" wp14:anchorId="12B6A9F7" wp14:editId="04A3141E">
            <wp:extent cx="5755005" cy="250380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a:stretch>
                      <a:fillRect/>
                    </a:stretch>
                  </pic:blipFill>
                  <pic:spPr>
                    <a:xfrm>
                      <a:off x="0" y="0"/>
                      <a:ext cx="5755005" cy="2503805"/>
                    </a:xfrm>
                    <a:prstGeom prst="rect">
                      <a:avLst/>
                    </a:prstGeom>
                  </pic:spPr>
                </pic:pic>
              </a:graphicData>
            </a:graphic>
          </wp:inline>
        </w:drawing>
      </w:r>
    </w:p>
    <w:p w14:paraId="4233001B" w14:textId="6FAF5FAC" w:rsidR="00AC6AC9" w:rsidRPr="00983E71" w:rsidRDefault="00C22D43" w:rsidP="00C22D43">
      <w:pPr>
        <w:pStyle w:val="Caption"/>
        <w:jc w:val="center"/>
        <w:rPr>
          <w:sz w:val="24"/>
          <w:szCs w:val="24"/>
        </w:rPr>
      </w:pPr>
      <w:bookmarkStart w:id="78" w:name="_Toc106305013"/>
      <w:bookmarkStart w:id="79" w:name="_Toc106305659"/>
      <w:bookmarkStart w:id="80" w:name="_Toc106306059"/>
      <w:bookmarkStart w:id="81" w:name="_Toc106306109"/>
      <w:bookmarkStart w:id="82" w:name="_Toc106306228"/>
      <w:bookmarkStart w:id="83" w:name="_Toc106307966"/>
      <w:r w:rsidRPr="00983E71">
        <w:t xml:space="preserve">Figure </w:t>
      </w:r>
      <w:r w:rsidR="00AA2CB4" w:rsidRPr="00983E71">
        <w:t>5.</w:t>
      </w:r>
      <w:r w:rsidR="002C592F" w:rsidRPr="00983E71">
        <w:t>1.</w:t>
      </w:r>
      <w:r w:rsidR="00DF6E07" w:rsidRPr="00FD5345">
        <w:fldChar w:fldCharType="begin"/>
      </w:r>
      <w:r w:rsidR="00DF6E07" w:rsidRPr="00983E71">
        <w:instrText xml:space="preserve"> SEQ Figure \* ARABIC \s 3 </w:instrText>
      </w:r>
      <w:r w:rsidR="00DF6E07" w:rsidRPr="00FD5345">
        <w:fldChar w:fldCharType="separate"/>
      </w:r>
      <w:r w:rsidR="00DF6E07" w:rsidRPr="00983E71">
        <w:rPr>
          <w:noProof/>
        </w:rPr>
        <w:t>3</w:t>
      </w:r>
      <w:r w:rsidR="00DF6E07" w:rsidRPr="00FD5345">
        <w:fldChar w:fldCharType="end"/>
      </w:r>
      <w:r w:rsidRPr="00983E71">
        <w:t xml:space="preserve"> - Performance across items (each value is the out-of-sample MSE)</w:t>
      </w:r>
      <w:bookmarkEnd w:id="78"/>
      <w:bookmarkEnd w:id="79"/>
      <w:bookmarkEnd w:id="80"/>
      <w:bookmarkEnd w:id="81"/>
      <w:bookmarkEnd w:id="82"/>
      <w:bookmarkEnd w:id="83"/>
    </w:p>
    <w:p w14:paraId="42330BC0" w14:textId="52FE4655" w:rsidR="000E705A" w:rsidRPr="00983E71" w:rsidRDefault="00AC6AC9" w:rsidP="00E94671">
      <w:pPr>
        <w:spacing w:line="480" w:lineRule="auto"/>
        <w:ind w:left="288" w:firstLine="562"/>
        <w:jc w:val="both"/>
      </w:pPr>
      <w:r w:rsidRPr="00983E71">
        <w:t>The applied p</w:t>
      </w:r>
      <w:r w:rsidR="0045050F" w:rsidRPr="00983E71">
        <w:t>arameters</w:t>
      </w:r>
      <w:r w:rsidRPr="00983E71">
        <w:t xml:space="preserve"> in figure </w:t>
      </w:r>
      <w:r w:rsidR="002C592F" w:rsidRPr="00983E71">
        <w:t>5.1</w:t>
      </w:r>
      <w:r w:rsidRPr="00983E71">
        <w:t>3 include</w:t>
      </w:r>
      <w:r w:rsidR="0045050F" w:rsidRPr="00983E71">
        <w:t xml:space="preserve">: </w:t>
      </w:r>
      <m:oMath>
        <m:r>
          <w:rPr>
            <w:rFonts w:ascii="Cambria Math" w:hAnsi="Cambria Math"/>
          </w:rPr>
          <m:t>m</m:t>
        </m:r>
        <m:r>
          <m:rPr>
            <m:sty m:val="p"/>
          </m:rPr>
          <w:rPr>
            <w:rFonts w:ascii="Cambria Math" w:hAnsi="Cambria Math"/>
          </w:rPr>
          <m:t>=20,</m:t>
        </m:r>
        <m:r>
          <w:rPr>
            <w:rFonts w:ascii="Cambria Math" w:hAnsi="Cambria Math"/>
          </w:rPr>
          <m:t>d</m:t>
        </m:r>
        <m:r>
          <m:rPr>
            <m:sty m:val="p"/>
          </m:rPr>
          <w:rPr>
            <w:rFonts w:ascii="Cambria Math" w:hAnsi="Cambria Math"/>
          </w:rPr>
          <m:t>=8,</m:t>
        </m:r>
        <m:r>
          <w:rPr>
            <w:rFonts w:ascii="Cambria Math" w:hAnsi="Cambria Math"/>
          </w:rPr>
          <m:t>n</m:t>
        </m:r>
        <m:r>
          <m:rPr>
            <m:sty m:val="p"/>
          </m:rPr>
          <w:rPr>
            <w:rFonts w:ascii="Cambria Math" w:hAnsi="Cambria Math"/>
          </w:rPr>
          <m:t>=100,</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=1,</m:t>
        </m:r>
        <m:r>
          <w:rPr>
            <w:rFonts w:ascii="Cambria Math" w:hAnsi="Cambria Math"/>
          </w:rPr>
          <m:t>p</m:t>
        </m:r>
        <m:r>
          <m:rPr>
            <m:sty m:val="p"/>
          </m:rPr>
          <w:rPr>
            <w:rFonts w:ascii="Cambria Math" w:hAnsi="Cambria Math"/>
          </w:rPr>
          <m:t>=2/3,</m:t>
        </m:r>
        <m:r>
          <w:rPr>
            <w:rFonts w:ascii="Cambria Math" w:hAnsi="Cambria Math"/>
          </w:rPr>
          <m:t>q</m:t>
        </m:r>
        <m:r>
          <m:rPr>
            <m:sty m:val="p"/>
          </m:rPr>
          <w:rPr>
            <w:rFonts w:ascii="Cambria Math" w:hAnsi="Cambria Math"/>
          </w:rPr>
          <m:t>=1/6.</m:t>
        </m:r>
      </m:oMath>
      <w:r w:rsidR="0045050F" w:rsidRPr="00983E71">
        <w:t xml:space="preserve"> </w:t>
      </w:r>
    </w:p>
    <w:p w14:paraId="0DC08581" w14:textId="0E784B6C" w:rsidR="008651C5" w:rsidRPr="00983E71" w:rsidRDefault="008651C5" w:rsidP="00E94671">
      <w:pPr>
        <w:spacing w:line="480" w:lineRule="auto"/>
        <w:ind w:left="288" w:firstLine="562"/>
        <w:jc w:val="both"/>
      </w:pPr>
      <w:r w:rsidRPr="00983E71">
        <w:t xml:space="preserve">To complement the results in Figure </w:t>
      </w:r>
      <w:r w:rsidR="002C592F" w:rsidRPr="00FD5345">
        <w:t>5.1.</w:t>
      </w:r>
      <w:r w:rsidRPr="00983E71">
        <w:t xml:space="preserve">1, we conduct statistical reports on the results of the different methods. In </w:t>
      </w:r>
      <w:r w:rsidR="006174AB" w:rsidRPr="00983E71">
        <w:t xml:space="preserve">Figure </w:t>
      </w:r>
      <w:r w:rsidR="002C592F" w:rsidRPr="00FD5345">
        <w:t>5.1.</w:t>
      </w:r>
      <w:r w:rsidR="006174AB" w:rsidRPr="00983E71">
        <w:t>2</w:t>
      </w:r>
      <w:r w:rsidRPr="00983E71">
        <w:t xml:space="preserve">, we report the performance statistics (measured by the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983E71">
        <w:t>) over the 100 independent trials</w:t>
      </w:r>
      <w:r w:rsidR="005E7C27" w:rsidRPr="00983E71">
        <w:t xml:space="preserve">. </w:t>
      </w:r>
      <w:r w:rsidRPr="00983E71">
        <w:t xml:space="preserve">In </w:t>
      </w:r>
      <w:r w:rsidR="006174AB" w:rsidRPr="00983E71">
        <w:t>Figure</w:t>
      </w:r>
      <w:r w:rsidRPr="00983E71">
        <w:t xml:space="preserve"> </w:t>
      </w:r>
      <w:r w:rsidR="002C592F" w:rsidRPr="00FD5345">
        <w:t>5.1.</w:t>
      </w:r>
      <w:r w:rsidRPr="00983E71">
        <w:t xml:space="preserve">3, we report the performance statistics across </w:t>
      </w:r>
      <m:oMath>
        <m:r>
          <w:rPr>
            <w:rFonts w:ascii="Cambria Math" w:hAnsi="Cambria Math"/>
          </w:rPr>
          <m:t>n</m:t>
        </m:r>
        <m:r>
          <m:rPr>
            <m:sty m:val="p"/>
          </m:rPr>
          <w:rPr>
            <w:rFonts w:ascii="Cambria Math" w:hAnsi="Cambria Math"/>
          </w:rPr>
          <m:t>=100</m:t>
        </m:r>
      </m:oMath>
      <w:r w:rsidRPr="00983E71">
        <w:t xml:space="preserve"> different items (in this case, the per-item performance is captured by the MSE). As we can see from both tables, the DAC algorithm </w:t>
      </w:r>
      <w:r w:rsidR="005E7C27" w:rsidRPr="00983E71">
        <w:t xml:space="preserve">exceeds others 4 </w:t>
      </w:r>
      <w:r w:rsidRPr="00983E71">
        <w:t xml:space="preserve">benchmarks </w:t>
      </w:r>
      <w:r w:rsidR="005E7C27" w:rsidRPr="00983E71">
        <w:t>in</w:t>
      </w:r>
      <w:r w:rsidRPr="00983E71">
        <w:t xml:space="preserve"> all metrics. In addition, the standard deviation-both across instances and </w:t>
      </w:r>
      <w:r w:rsidRPr="00983E71">
        <w:lastRenderedPageBreak/>
        <w:t>across items-reduces significantly, hence suggesting that our proposed algorithm also decreases the variability of the performance.</w:t>
      </w:r>
    </w:p>
    <w:p w14:paraId="7C49E38D" w14:textId="4C70D335" w:rsidR="00E43B4E" w:rsidRPr="00983E71" w:rsidRDefault="00E43B4E" w:rsidP="00E94671">
      <w:pPr>
        <w:spacing w:line="480" w:lineRule="auto"/>
        <w:ind w:left="288" w:firstLine="562"/>
        <w:jc w:val="both"/>
      </w:pPr>
    </w:p>
    <w:p w14:paraId="73E5BAF1" w14:textId="77777777" w:rsidR="00AA6B86" w:rsidRPr="00983E71" w:rsidRDefault="00F906F4" w:rsidP="00C22D43">
      <w:pPr>
        <w:keepNext/>
        <w:spacing w:line="480" w:lineRule="auto"/>
        <w:ind w:left="288" w:firstLine="162"/>
        <w:jc w:val="center"/>
      </w:pPr>
      <w:bookmarkStart w:id="84" w:name="_Toc94046465"/>
      <w:bookmarkStart w:id="85" w:name="_Toc94090845"/>
      <w:r w:rsidRPr="00FD5345">
        <w:rPr>
          <w:noProof/>
        </w:rPr>
        <w:drawing>
          <wp:inline distT="0" distB="0" distL="0" distR="0" wp14:anchorId="1DD0B6BC" wp14:editId="0382472C">
            <wp:extent cx="5755005" cy="39185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5005" cy="3918585"/>
                    </a:xfrm>
                    <a:prstGeom prst="rect">
                      <a:avLst/>
                    </a:prstGeom>
                    <a:noFill/>
                    <a:ln>
                      <a:noFill/>
                    </a:ln>
                  </pic:spPr>
                </pic:pic>
              </a:graphicData>
            </a:graphic>
          </wp:inline>
        </w:drawing>
      </w:r>
    </w:p>
    <w:p w14:paraId="3D4661FB" w14:textId="61AA7644" w:rsidR="00B15BEC" w:rsidRPr="00983E71" w:rsidRDefault="00AA6B86" w:rsidP="00AA6B86">
      <w:pPr>
        <w:pStyle w:val="Caption"/>
        <w:jc w:val="center"/>
        <w:rPr>
          <w:sz w:val="24"/>
          <w:szCs w:val="24"/>
        </w:rPr>
      </w:pPr>
      <w:bookmarkStart w:id="86" w:name="_Toc106305014"/>
      <w:bookmarkStart w:id="87" w:name="_Toc106305660"/>
      <w:bookmarkStart w:id="88" w:name="_Toc106306060"/>
      <w:bookmarkStart w:id="89" w:name="_Toc106306110"/>
      <w:bookmarkStart w:id="90" w:name="_Toc106306229"/>
      <w:bookmarkStart w:id="91" w:name="_Toc106307967"/>
      <w:r w:rsidRPr="00983E71">
        <w:t>Figure</w:t>
      </w:r>
      <w:r w:rsidR="002C592F" w:rsidRPr="00983E71">
        <w:t xml:space="preserve"> 5.1.</w:t>
      </w:r>
      <w:r w:rsidR="00DF6E07" w:rsidRPr="00FD5345">
        <w:fldChar w:fldCharType="begin"/>
      </w:r>
      <w:r w:rsidR="00DF6E07" w:rsidRPr="00983E71">
        <w:instrText xml:space="preserve"> SEQ Figure \* ARABIC \s 3 </w:instrText>
      </w:r>
      <w:r w:rsidR="00DF6E07" w:rsidRPr="00FD5345">
        <w:fldChar w:fldCharType="separate"/>
      </w:r>
      <w:r w:rsidR="00DF6E07" w:rsidRPr="00983E71">
        <w:rPr>
          <w:noProof/>
        </w:rPr>
        <w:t>4</w:t>
      </w:r>
      <w:r w:rsidR="00DF6E07" w:rsidRPr="00FD5345">
        <w:fldChar w:fldCharType="end"/>
      </w:r>
      <w:r w:rsidRPr="00983E71">
        <w:t xml:space="preserve"> - Comparison of prediction models (for linear regression).</w:t>
      </w:r>
      <w:bookmarkEnd w:id="84"/>
      <w:bookmarkEnd w:id="85"/>
      <w:bookmarkEnd w:id="86"/>
      <w:bookmarkEnd w:id="87"/>
      <w:bookmarkEnd w:id="88"/>
      <w:bookmarkEnd w:id="89"/>
      <w:bookmarkEnd w:id="90"/>
      <w:bookmarkEnd w:id="91"/>
    </w:p>
    <w:p w14:paraId="0DE6DA3C" w14:textId="4027CE98" w:rsidR="00B15BEC" w:rsidRPr="00983E71" w:rsidRDefault="00B15BEC" w:rsidP="00E94671">
      <w:pPr>
        <w:spacing w:line="480" w:lineRule="auto"/>
        <w:ind w:left="288" w:firstLine="562"/>
        <w:jc w:val="both"/>
      </w:pPr>
      <w:r w:rsidRPr="00983E71">
        <w:t xml:space="preserve">Figure </w:t>
      </w:r>
      <w:r w:rsidR="002C592F" w:rsidRPr="00983E71">
        <w:t>5.1.</w:t>
      </w:r>
      <w:r w:rsidR="009B1679" w:rsidRPr="00983E71">
        <w:t>4</w:t>
      </w:r>
      <w:r w:rsidRPr="00983E71">
        <w:t xml:space="preserve"> </w:t>
      </w:r>
      <w:r w:rsidR="00A77C2A" w:rsidRPr="00983E71">
        <w:t>demonstrates</w:t>
      </w:r>
      <w:r w:rsidRPr="00983E71">
        <w:t xml:space="preserve"> the performance of the methods when we </w:t>
      </w:r>
      <w:r w:rsidR="00A77C2A" w:rsidRPr="00983E71">
        <w:t xml:space="preserve">modify the </w:t>
      </w:r>
      <w:r w:rsidRPr="00983E71">
        <w:t xml:space="preserve">probability of the features in terms of aggregation level. When a large proportion of the features are at the department level (i.e., </w:t>
      </w:r>
      <m:oMath>
        <m:r>
          <w:rPr>
            <w:rFonts w:ascii="Cambria Math" w:hAnsi="Cambria Math"/>
          </w:rPr>
          <m:t>p</m:t>
        </m:r>
      </m:oMath>
      <w:r w:rsidRPr="00983E71">
        <w:t xml:space="preserve"> is getting close to 1), all five methods perform well (the DAC algorithm still performs best in all cases). However, for </w:t>
      </w:r>
      <w:r w:rsidR="00A77C2A" w:rsidRPr="00983E71">
        <w:t xml:space="preserve">the case </w:t>
      </w:r>
      <w:r w:rsidRPr="00983E71">
        <w:t>where the structure is more diverse, our algorithm significantly outperforms the four</w:t>
      </w:r>
      <w:r w:rsidR="00A77C2A" w:rsidRPr="00983E71">
        <w:t xml:space="preserve"> other</w:t>
      </w:r>
      <w:r w:rsidRPr="00983E71">
        <w:t xml:space="preserve"> benchmarks. </w:t>
      </w:r>
      <w:r w:rsidR="00E52EFA" w:rsidRPr="00983E71">
        <w:t>Importantly</w:t>
      </w:r>
      <w:r w:rsidRPr="00983E71">
        <w:t>, in all cases, the DAC algorithm leverages the structure of the problem by aggregating the data, ultimately yielding a higher prediction accuracy.</w:t>
      </w:r>
      <w:r w:rsidR="00380452" w:rsidRPr="00983E71">
        <w:t xml:space="preserve"> </w:t>
      </w:r>
    </w:p>
    <w:p w14:paraId="265CE7F9" w14:textId="77777777" w:rsidR="00746744" w:rsidRPr="00983E71" w:rsidRDefault="00746744" w:rsidP="00E94671">
      <w:pPr>
        <w:spacing w:line="480" w:lineRule="auto"/>
        <w:ind w:left="288" w:firstLine="562"/>
        <w:jc w:val="both"/>
      </w:pPr>
      <w:r w:rsidRPr="00983E71">
        <w:t xml:space="preserve">To further estimate the performance of the DAC algorithm, we consider two additional performance metrics: </w:t>
      </w:r>
    </w:p>
    <w:p w14:paraId="7295E6B6" w14:textId="7FBDA6F9" w:rsidR="00746744" w:rsidRPr="00983E71" w:rsidRDefault="00746744" w:rsidP="00E94671">
      <w:pPr>
        <w:spacing w:line="480" w:lineRule="auto"/>
        <w:ind w:left="288" w:firstLine="562"/>
        <w:jc w:val="both"/>
      </w:pPr>
      <w:r w:rsidRPr="00983E71">
        <w:lastRenderedPageBreak/>
        <w:t xml:space="preserve">(1) Measuring the capability to correctly identify the data aggregation levels of the features, </w:t>
      </w:r>
    </w:p>
    <w:p w14:paraId="4EDD50D8" w14:textId="77777777" w:rsidR="007B31B2" w:rsidRPr="00983E71" w:rsidRDefault="00746744" w:rsidP="00E94671">
      <w:pPr>
        <w:spacing w:line="480" w:lineRule="auto"/>
        <w:ind w:left="288" w:firstLine="562"/>
        <w:jc w:val="both"/>
      </w:pPr>
      <w:r w:rsidRPr="00983E71">
        <w:t xml:space="preserve">(2) Measuring the capability to accurately recover the cluster structure of the items with respect to cluster-level features. </w:t>
      </w:r>
    </w:p>
    <w:p w14:paraId="506F2CD0" w14:textId="74B3D410" w:rsidR="007B31B2" w:rsidRPr="00983E71" w:rsidRDefault="00746744" w:rsidP="00E94671">
      <w:pPr>
        <w:spacing w:line="480" w:lineRule="auto"/>
        <w:ind w:left="288" w:firstLine="562"/>
        <w:jc w:val="both"/>
      </w:pPr>
      <w:r w:rsidRPr="00983E71">
        <w:t xml:space="preserve">To quantify </w:t>
      </w:r>
      <w:r w:rsidR="003C3D26" w:rsidRPr="00983E71">
        <w:t>the first performance metrics</w:t>
      </w:r>
      <w:r w:rsidRPr="00983E71">
        <w:t>, we investigate the proportion of features for which the DAC algorithm correctly identifies their aggregation level.</w:t>
      </w:r>
      <w:r w:rsidR="007B31B2" w:rsidRPr="00983E71">
        <w:t xml:space="preserve"> This metric </w:t>
      </w:r>
      <w:r w:rsidR="00DC2E4D" w:rsidRPr="00983E71">
        <w:t>is proposed</w:t>
      </w:r>
      <w:r w:rsidR="007B31B2" w:rsidRPr="00983E71">
        <w:t xml:space="preserve"> in a similar fashion as the </w:t>
      </w:r>
      <w:r w:rsidR="007B31B2" w:rsidRPr="00983E71">
        <w:rPr>
          <w:i/>
          <w:iCs/>
        </w:rPr>
        <w:t>Accuracy metric</w:t>
      </w:r>
      <w:r w:rsidR="007B31B2" w:rsidRPr="00983E71">
        <w:t xml:space="preserve"> used by </w:t>
      </w:r>
      <w:proofErr w:type="spellStart"/>
      <w:r w:rsidR="007B31B2" w:rsidRPr="00983E71">
        <w:t>Jagabathula</w:t>
      </w:r>
      <w:proofErr w:type="spellEnd"/>
      <w:r w:rsidR="007B31B2" w:rsidRPr="00983E71">
        <w:t xml:space="preserve"> et al. (2018). </w:t>
      </w:r>
      <w:r w:rsidR="00DC2E4D" w:rsidRPr="00983E71">
        <w:t>In order to</w:t>
      </w:r>
      <w:r w:rsidR="007B31B2" w:rsidRPr="00983E71">
        <w:t xml:space="preserve"> quantify the second </w:t>
      </w:r>
      <w:r w:rsidR="002B2F2E" w:rsidRPr="00983E71">
        <w:t>performance metrics</w:t>
      </w:r>
      <w:r w:rsidR="007B31B2" w:rsidRPr="00983E71">
        <w:t xml:space="preserve">, we measure the </w:t>
      </w:r>
      <w:r w:rsidR="00EE3C53" w:rsidRPr="00983E71">
        <w:t>capability</w:t>
      </w:r>
      <w:r w:rsidR="007B31B2" w:rsidRPr="00983E71">
        <w:t xml:space="preserve"> to recover the cluster structures using the </w:t>
      </w:r>
      <m:oMath>
        <m:r>
          <w:rPr>
            <w:rFonts w:ascii="Cambria Math" w:hAnsi="Cambria Math"/>
          </w:rPr>
          <m:t>Rand</m:t>
        </m:r>
      </m:oMath>
      <w:r w:rsidR="007B31B2" w:rsidRPr="00983E71">
        <w:t xml:space="preserve"> index (see Rand 1971), </w:t>
      </w:r>
      <w:r w:rsidR="007C679A" w:rsidRPr="00983E71">
        <w:t>which is constructed</w:t>
      </w:r>
      <w:r w:rsidR="007B31B2" w:rsidRPr="00983E71">
        <w:t xml:space="preserve"> as</w:t>
      </w:r>
    </w:p>
    <w:p w14:paraId="541715B5" w14:textId="77777777" w:rsidR="007B31B2" w:rsidRPr="00983E71" w:rsidRDefault="007B31B2" w:rsidP="00E94671">
      <w:pPr>
        <w:spacing w:line="480" w:lineRule="auto"/>
        <w:ind w:left="288" w:firstLine="562"/>
        <w:jc w:val="both"/>
      </w:pPr>
      <m:oMathPara>
        <m:oMath>
          <m:r>
            <w:rPr>
              <w:rFonts w:ascii="Cambria Math" w:hAnsi="Cambria Math"/>
            </w:rPr>
            <m:t>RI</m:t>
          </m:r>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d>
                <m:dPr>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n</m:t>
                        </m:r>
                      </m:e>
                    </m:mr>
                    <m:mr>
                      <m:e>
                        <m:r>
                          <m:rPr>
                            <m:sty m:val="p"/>
                          </m:rPr>
                          <w:rPr>
                            <w:rFonts w:ascii="Cambria Math" w:hAnsi="Cambria Math"/>
                          </w:rPr>
                          <m:t>2</m:t>
                        </m:r>
                      </m:e>
                    </m:mr>
                  </m:m>
                </m:e>
              </m:d>
            </m:den>
          </m:f>
        </m:oMath>
      </m:oMathPara>
    </w:p>
    <w:p w14:paraId="3E9ABAAD" w14:textId="522D61ED" w:rsidR="00E514E0" w:rsidRPr="00983E71" w:rsidRDefault="00130D83" w:rsidP="00E94671">
      <w:pPr>
        <w:spacing w:line="480" w:lineRule="auto"/>
        <w:ind w:left="288" w:firstLine="562"/>
        <w:jc w:val="both"/>
      </w:pPr>
      <w:r w:rsidRPr="00983E71">
        <w:t xml:space="preserve">where </w:t>
      </w:r>
      <m:oMath>
        <m:r>
          <w:rPr>
            <w:rFonts w:ascii="Cambria Math" w:hAnsi="Cambria Math"/>
          </w:rPr>
          <m:t>a</m:t>
        </m:r>
      </m:oMath>
      <w:r w:rsidRPr="00983E71">
        <w:t xml:space="preserve"> is the number of pairs </w:t>
      </w:r>
      <w:r w:rsidR="00DB4FAF" w:rsidRPr="00983E71">
        <w:t>whose</w:t>
      </w:r>
      <w:r w:rsidRPr="00983E71">
        <w:t xml:space="preserve"> </w:t>
      </w:r>
      <w:r w:rsidR="0098599B" w:rsidRPr="00983E71">
        <w:t xml:space="preserve">items </w:t>
      </w:r>
      <w:r w:rsidRPr="00983E71">
        <w:t xml:space="preserve">belong to the same cluster and predicted to be in the same cluster, </w:t>
      </w:r>
      <w:r w:rsidR="00655938" w:rsidRPr="00983E71">
        <w:t>whereas</w:t>
      </w:r>
      <w:r w:rsidR="002B6F63" w:rsidRPr="00983E71">
        <w:t xml:space="preserve"> </w:t>
      </w:r>
      <m:oMath>
        <m:r>
          <w:rPr>
            <w:rFonts w:ascii="Cambria Math" w:hAnsi="Cambria Math"/>
          </w:rPr>
          <m:t>b</m:t>
        </m:r>
      </m:oMath>
      <w:r w:rsidRPr="00983E71">
        <w:t xml:space="preserve"> is the number of item pairs that are in different clusters and predicted to be in different clusters, </w:t>
      </w:r>
      <w:r w:rsidR="002B6F63" w:rsidRPr="00983E71">
        <w:t>so</w:t>
      </w:r>
      <w:r w:rsidRPr="00983E71">
        <w:t xml:space="preserve"> </w:t>
      </w:r>
      <m:oMath>
        <m:d>
          <m:dPr>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n</m:t>
                  </m:r>
                </m:e>
              </m:mr>
              <m:mr>
                <m:e>
                  <m:r>
                    <m:rPr>
                      <m:sty m:val="p"/>
                    </m:rPr>
                    <w:rPr>
                      <w:rFonts w:ascii="Cambria Math" w:hAnsi="Cambria Math"/>
                    </w:rPr>
                    <m:t>2</m:t>
                  </m:r>
                </m:e>
              </m:mr>
            </m:m>
          </m:e>
        </m:d>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-1)/2</m:t>
        </m:r>
      </m:oMath>
      <w:r w:rsidRPr="00983E71">
        <w:t xml:space="preserve"> is total number </w:t>
      </w:r>
      <w:r w:rsidR="00617619" w:rsidRPr="00983E71">
        <w:t>pairs of items</w:t>
      </w:r>
      <w:r w:rsidRPr="00983E71">
        <w:t xml:space="preserve">. </w:t>
      </w:r>
      <w:r w:rsidR="00EC7D96" w:rsidRPr="00983E71">
        <w:t>T</w:t>
      </w:r>
      <w:r w:rsidRPr="00983E71">
        <w:t>he</w:t>
      </w:r>
      <w:r w:rsidR="002B6F63" w:rsidRPr="00983E71">
        <w:t xml:space="preserve"> </w:t>
      </w:r>
      <w:r w:rsidRPr="00983E71">
        <w:t>capab</w:t>
      </w:r>
      <w:r w:rsidR="002B6F63" w:rsidRPr="00983E71">
        <w:t xml:space="preserve">ility </w:t>
      </w:r>
      <w:r w:rsidR="00EC7D96" w:rsidRPr="00983E71">
        <w:t>which</w:t>
      </w:r>
      <w:r w:rsidRPr="00983E71">
        <w:t xml:space="preserve"> the algorithm is in recovering the true cluster structure</w:t>
      </w:r>
      <w:r w:rsidR="00EC7D96" w:rsidRPr="00983E71">
        <w:t xml:space="preserve"> depend on the value of RI</w:t>
      </w:r>
      <w:r w:rsidRPr="00983E71">
        <w:t xml:space="preserve">. </w:t>
      </w:r>
      <w:r w:rsidR="00D1234B" w:rsidRPr="00983E71">
        <w:t>W</w:t>
      </w:r>
      <w:r w:rsidRPr="00983E71">
        <w:t xml:space="preserve">e consider the standard </w:t>
      </w:r>
      <m:oMath>
        <m:r>
          <w:rPr>
            <w:rFonts w:ascii="Cambria Math" w:hAnsi="Cambria Math"/>
          </w:rPr>
          <m:t>k</m:t>
        </m:r>
      </m:oMath>
      <w:r w:rsidRPr="00983E71">
        <w:t>-means clustering algorithm</w:t>
      </w:r>
      <w:r w:rsidR="00D1234B" w:rsidRPr="00983E71">
        <w:t xml:space="preserve"> as a benchmark to recover the cluster </w:t>
      </w:r>
      <w:r w:rsidR="006B3F07" w:rsidRPr="00983E71">
        <w:t>structure,</w:t>
      </w:r>
      <w:r w:rsidRPr="00983E71">
        <w:t xml:space="preserve"> where we first cluster the items into different clusters based on the average normalized values of the features </w:t>
      </w:r>
      <m:oMath>
        <m:r>
          <m:rPr>
            <m:sty m:val="bi"/>
          </m:rPr>
          <w:rPr>
            <w:rFonts w:ascii="Cambria Math" w:hAnsi="Cambria Math"/>
          </w:rPr>
          <m:t>X</m:t>
        </m:r>
      </m:oMath>
      <w:r w:rsidRPr="00983E71">
        <w:t>, and then estimate a demand model for each cluster</w:t>
      </w:r>
      <w:r w:rsidR="00E514E0" w:rsidRPr="00983E71">
        <w:t>.</w:t>
      </w:r>
    </w:p>
    <w:p w14:paraId="7C2D3198" w14:textId="120D757D" w:rsidR="00746744" w:rsidRPr="00983E71" w:rsidRDefault="00DC0DE5" w:rsidP="00E94671">
      <w:pPr>
        <w:spacing w:line="480" w:lineRule="auto"/>
        <w:ind w:left="288" w:firstLine="562"/>
        <w:jc w:val="both"/>
        <w:rPr>
          <w:color w:val="000000" w:themeColor="text1"/>
        </w:rPr>
      </w:pPr>
      <w:r w:rsidRPr="00983E71">
        <w:rPr>
          <w:color w:val="000000" w:themeColor="text1"/>
        </w:rPr>
        <w:t xml:space="preserve">We </w:t>
      </w:r>
      <w:r w:rsidR="004269F9" w:rsidRPr="00983E71">
        <w:rPr>
          <w:color w:val="000000" w:themeColor="text1"/>
        </w:rPr>
        <w:t>underline</w:t>
      </w:r>
      <w:r w:rsidRPr="00983E71">
        <w:rPr>
          <w:color w:val="000000" w:themeColor="text1"/>
        </w:rPr>
        <w:t xml:space="preserve"> that to compute </w:t>
      </w:r>
      <w:r w:rsidR="008822EF" w:rsidRPr="00983E71">
        <w:rPr>
          <w:color w:val="000000" w:themeColor="text1"/>
        </w:rPr>
        <w:t>those two</w:t>
      </w:r>
      <w:r w:rsidRPr="00983E71">
        <w:rPr>
          <w:color w:val="000000" w:themeColor="text1"/>
        </w:rPr>
        <w:t xml:space="preserve"> metrics, </w:t>
      </w:r>
      <w:r w:rsidR="008822EF" w:rsidRPr="00983E71">
        <w:rPr>
          <w:color w:val="000000" w:themeColor="text1"/>
        </w:rPr>
        <w:t>we</w:t>
      </w:r>
      <w:r w:rsidRPr="00983E71">
        <w:rPr>
          <w:color w:val="000000" w:themeColor="text1"/>
        </w:rPr>
        <w:t xml:space="preserve"> have</w:t>
      </w:r>
      <w:r w:rsidR="008B7A0B" w:rsidRPr="00983E71">
        <w:rPr>
          <w:color w:val="000000" w:themeColor="text1"/>
        </w:rPr>
        <w:t xml:space="preserve"> to</w:t>
      </w:r>
      <w:r w:rsidRPr="00983E71">
        <w:rPr>
          <w:color w:val="000000" w:themeColor="text1"/>
        </w:rPr>
        <w:t xml:space="preserve"> access to the </w:t>
      </w:r>
      <w:r w:rsidR="008B7A0B" w:rsidRPr="00983E71">
        <w:rPr>
          <w:color w:val="000000" w:themeColor="text1"/>
        </w:rPr>
        <w:t>ground truth</w:t>
      </w:r>
      <w:r w:rsidRPr="00983E71">
        <w:rPr>
          <w:color w:val="000000" w:themeColor="text1"/>
        </w:rPr>
        <w:t xml:space="preserve"> values of the aggregation levels and the cluster structure, which is not the </w:t>
      </w:r>
      <w:r w:rsidR="008822EF" w:rsidRPr="00983E71">
        <w:rPr>
          <w:color w:val="000000" w:themeColor="text1"/>
        </w:rPr>
        <w:t>case</w:t>
      </w:r>
      <w:r w:rsidRPr="00983E71">
        <w:rPr>
          <w:color w:val="000000" w:themeColor="text1"/>
        </w:rPr>
        <w:t xml:space="preserve"> </w:t>
      </w:r>
      <w:r w:rsidR="008822EF" w:rsidRPr="00983E71">
        <w:rPr>
          <w:color w:val="000000" w:themeColor="text1"/>
        </w:rPr>
        <w:t xml:space="preserve">in </w:t>
      </w:r>
      <w:r w:rsidRPr="00983E71">
        <w:rPr>
          <w:color w:val="000000" w:themeColor="text1"/>
        </w:rPr>
        <w:t>real data</w:t>
      </w:r>
      <w:r w:rsidR="008822EF" w:rsidRPr="00983E71">
        <w:rPr>
          <w:color w:val="000000" w:themeColor="text1"/>
        </w:rPr>
        <w:t xml:space="preserve"> scenario</w:t>
      </w:r>
      <w:r w:rsidRPr="00983E71">
        <w:rPr>
          <w:color w:val="000000" w:themeColor="text1"/>
        </w:rPr>
        <w:t xml:space="preserve">. In such </w:t>
      </w:r>
      <w:r w:rsidR="008822EF" w:rsidRPr="00983E71">
        <w:rPr>
          <w:color w:val="000000" w:themeColor="text1"/>
        </w:rPr>
        <w:t>context</w:t>
      </w:r>
      <w:r w:rsidRPr="00983E71">
        <w:rPr>
          <w:color w:val="000000" w:themeColor="text1"/>
        </w:rPr>
        <w:t xml:space="preserve">, the </w:t>
      </w:r>
      <w:r w:rsidR="00291964" w:rsidRPr="00983E71">
        <w:rPr>
          <w:color w:val="000000" w:themeColor="text1"/>
        </w:rPr>
        <w:t>possible way</w:t>
      </w:r>
      <w:r w:rsidRPr="00983E71">
        <w:rPr>
          <w:color w:val="000000" w:themeColor="text1"/>
        </w:rPr>
        <w:t xml:space="preserve"> to </w:t>
      </w:r>
      <w:r w:rsidR="00B77B28" w:rsidRPr="00983E71">
        <w:rPr>
          <w:color w:val="000000" w:themeColor="text1"/>
        </w:rPr>
        <w:t>measure</w:t>
      </w:r>
      <w:r w:rsidRPr="00983E71">
        <w:rPr>
          <w:color w:val="000000" w:themeColor="text1"/>
        </w:rPr>
        <w:t xml:space="preserve"> the performance of DAC algorithm is comput</w:t>
      </w:r>
      <w:r w:rsidR="00B77B28" w:rsidRPr="00983E71">
        <w:rPr>
          <w:color w:val="000000" w:themeColor="text1"/>
        </w:rPr>
        <w:t xml:space="preserve">ing </w:t>
      </w:r>
      <w:r w:rsidRPr="00983E71">
        <w:rPr>
          <w:color w:val="000000" w:themeColor="text1"/>
        </w:rPr>
        <w:t xml:space="preserve">the out-of-sample prediction accuracy. We consider the same computational setting as in Table </w:t>
      </w:r>
      <w:r w:rsidR="002C592F" w:rsidRPr="00FD5345">
        <w:rPr>
          <w:color w:val="000000" w:themeColor="text1"/>
        </w:rPr>
        <w:t>5.1.1</w:t>
      </w:r>
      <w:r w:rsidRPr="00983E71">
        <w:rPr>
          <w:color w:val="000000" w:themeColor="text1"/>
        </w:rPr>
        <w:t>.</w:t>
      </w:r>
    </w:p>
    <w:p w14:paraId="723343E3" w14:textId="52B3235C" w:rsidR="007937A0" w:rsidRPr="00983E71" w:rsidRDefault="00645057" w:rsidP="009C672A">
      <w:pPr>
        <w:pStyle w:val="Heading2"/>
        <w:spacing w:before="0" w:after="0" w:line="480" w:lineRule="auto"/>
        <w:jc w:val="both"/>
        <w:rPr>
          <w:b/>
          <w:color w:val="000000" w:themeColor="text1"/>
        </w:rPr>
      </w:pPr>
      <w:bookmarkStart w:id="92" w:name="_1sfnxy9f7vr3" w:colFirst="0" w:colLast="0"/>
      <w:bookmarkStart w:id="93" w:name="_ngy2i3vde8hv" w:colFirst="0" w:colLast="0"/>
      <w:bookmarkStart w:id="94" w:name="_Toc106304416"/>
      <w:bookmarkEnd w:id="92"/>
      <w:bookmarkEnd w:id="93"/>
      <w:r w:rsidRPr="00983E71">
        <w:rPr>
          <w:b/>
          <w:color w:val="000000" w:themeColor="text1"/>
        </w:rPr>
        <w:lastRenderedPageBreak/>
        <w:t xml:space="preserve">5.2 </w:t>
      </w:r>
      <w:r w:rsidR="00321E55" w:rsidRPr="00983E71">
        <w:rPr>
          <w:b/>
          <w:color w:val="000000" w:themeColor="text1"/>
        </w:rPr>
        <w:t>Two Types of Items</w:t>
      </w:r>
      <w:bookmarkEnd w:id="94"/>
    </w:p>
    <w:p w14:paraId="0BF41102" w14:textId="2960EDB7" w:rsidR="00F54494" w:rsidRPr="00983E71" w:rsidRDefault="007A0D6A" w:rsidP="009B1679">
      <w:pPr>
        <w:spacing w:line="480" w:lineRule="auto"/>
        <w:ind w:left="288" w:firstLine="562"/>
        <w:jc w:val="both"/>
      </w:pPr>
      <w:r w:rsidRPr="00983E71">
        <w:t>Here</w:t>
      </w:r>
      <w:r w:rsidR="00051822" w:rsidRPr="00983E71">
        <w:t xml:space="preserve">, we </w:t>
      </w:r>
      <w:r w:rsidRPr="00983E71">
        <w:t>evaluate</w:t>
      </w:r>
      <w:r w:rsidR="00051822" w:rsidRPr="00983E71">
        <w:t xml:space="preserve"> an interesting setting </w:t>
      </w:r>
      <w:r w:rsidR="00535AEB" w:rsidRPr="00983E71">
        <w:t>in which</w:t>
      </w:r>
      <w:r w:rsidR="00051822" w:rsidRPr="00983E71">
        <w:t xml:space="preserve"> a subset of the items </w:t>
      </w:r>
      <w:r w:rsidR="00655938" w:rsidRPr="00983E71">
        <w:t>has</w:t>
      </w:r>
      <w:r w:rsidR="00051822" w:rsidRPr="00983E71">
        <w:t xml:space="preserve"> limited data (referred to as 'new items'), </w:t>
      </w:r>
      <w:r w:rsidR="00535AEB" w:rsidRPr="00983E71">
        <w:t>while</w:t>
      </w:r>
      <w:r w:rsidR="00051822" w:rsidRPr="00983E71">
        <w:t xml:space="preserve"> other items have </w:t>
      </w:r>
      <w:r w:rsidR="00AD4592" w:rsidRPr="00983E71">
        <w:t>rich</w:t>
      </w:r>
      <w:r w:rsidR="00051822" w:rsidRPr="00983E71">
        <w:t xml:space="preserve"> data (referred to as 'old items'). </w:t>
      </w:r>
      <w:r w:rsidR="00AD4592" w:rsidRPr="00983E71">
        <w:t>The</w:t>
      </w:r>
      <w:r w:rsidR="00051822" w:rsidRPr="00983E71">
        <w:t xml:space="preserve"> </w:t>
      </w:r>
      <w:r w:rsidR="007E492F" w:rsidRPr="00983E71">
        <w:t>purpose</w:t>
      </w:r>
      <w:r w:rsidR="00051822" w:rsidRPr="00983E71">
        <w:t xml:space="preserve"> is to </w:t>
      </w:r>
      <w:r w:rsidR="00AD4592" w:rsidRPr="00983E71">
        <w:t>prove</w:t>
      </w:r>
      <w:r w:rsidR="00051822" w:rsidRPr="00983E71">
        <w:t xml:space="preserve"> that DAC algorithm can </w:t>
      </w:r>
      <w:r w:rsidR="00E72A83" w:rsidRPr="00983E71">
        <w:t>utilize</w:t>
      </w:r>
      <w:r w:rsidR="00051822" w:rsidRPr="00983E71">
        <w:t xml:space="preserve"> the data </w:t>
      </w:r>
      <w:r w:rsidR="007E492F" w:rsidRPr="00983E71">
        <w:t xml:space="preserve">of </w:t>
      </w:r>
      <w:r w:rsidR="00051822" w:rsidRPr="00983E71">
        <w:t xml:space="preserve"> the old items to improve the </w:t>
      </w:r>
      <w:r w:rsidR="00E72A83" w:rsidRPr="00983E71">
        <w:t xml:space="preserve">accuracy of </w:t>
      </w:r>
      <w:r w:rsidR="00051822" w:rsidRPr="00983E71">
        <w:t xml:space="preserve">prediction for both types of items. These computational experiments </w:t>
      </w:r>
      <w:r w:rsidR="00B93D9F" w:rsidRPr="00983E71">
        <w:t>enhance</w:t>
      </w:r>
      <w:r w:rsidR="00051822" w:rsidRPr="00983E71">
        <w:t xml:space="preserve"> the analytical result derived in Proposition 6 by considering a non-asymptotic regime. Specifically, we consider a setting with </w:t>
      </w:r>
      <m:oMath>
        <m:r>
          <w:rPr>
            <w:rFonts w:ascii="Cambria Math" w:hAnsi="Cambria Math"/>
          </w:rPr>
          <m:t>n</m:t>
        </m:r>
        <m:r>
          <m:rPr>
            <m:sty m:val="p"/>
          </m:rPr>
          <w:rPr>
            <w:rFonts w:ascii="Cambria Math" w:hAnsi="Cambria Math"/>
          </w:rPr>
          <m:t>=50</m:t>
        </m:r>
      </m:oMath>
      <w:r w:rsidR="00051822" w:rsidRPr="00983E71">
        <w:t xml:space="preserve"> items, </w:t>
      </w:r>
      <m:oMath>
        <m:r>
          <w:rPr>
            <w:rFonts w:ascii="Cambria Math" w:hAnsi="Cambria Math"/>
          </w:rPr>
          <m:t>d</m:t>
        </m:r>
        <m:r>
          <m:rPr>
            <m:sty m:val="p"/>
          </m:rPr>
          <w:rPr>
            <w:rFonts w:ascii="Cambria Math" w:hAnsi="Cambria Math"/>
          </w:rPr>
          <m:t>=5</m:t>
        </m:r>
      </m:oMath>
      <w:r w:rsidR="00051822" w:rsidRPr="00983E71">
        <w:t xml:space="preserve"> features,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=1,</m:t>
        </m:r>
        <m:r>
          <w:rPr>
            <w:rFonts w:ascii="Cambria Math" w:hAnsi="Cambria Math"/>
          </w:rPr>
          <m:t>p</m:t>
        </m:r>
        <m:r>
          <m:rPr>
            <m:sty m:val="p"/>
          </m:rPr>
          <w:rPr>
            <w:rFonts w:ascii="Cambria Math" w:hAnsi="Cambria Math"/>
          </w:rPr>
          <m:t>=2/3,</m:t>
        </m:r>
        <m:r>
          <w:rPr>
            <w:rFonts w:ascii="Cambria Math" w:hAnsi="Cambria Math"/>
          </w:rPr>
          <m:t>q</m:t>
        </m:r>
        <m:r>
          <m:rPr>
            <m:sty m:val="p"/>
          </m:rPr>
          <w:rPr>
            <w:rFonts w:ascii="Cambria Math" w:hAnsi="Cambria Math"/>
          </w:rPr>
          <m:t>=1/6</m:t>
        </m:r>
      </m:oMath>
      <w:r w:rsidR="00051822" w:rsidRPr="00983E71">
        <w:t xml:space="preserve">, </w:t>
      </w:r>
      <m:oMath>
        <m:sSub>
          <m:sSubPr>
            <m:ctrlPr>
              <w:rPr>
                <w:rFonts w:ascii="Cambria Math" w:hAnsi="Cambria Math"/>
              </w:rPr>
            </m:ctrlPr>
          </m:sSubPr>
          <m:e>
            <m:r>
              <w:rPr>
                <w:rFonts w:ascii="Cambria Math" w:hAnsi="Cambria Math"/>
              </w:rPr>
              <m:t>m</m:t>
            </m:r>
          </m:e>
          <m:sub>
            <m:r>
              <w:rPr>
                <w:rFonts w:ascii="Cambria Math" w:hAnsi="Cambria Math"/>
              </w:rPr>
              <m:t>new</m:t>
            </m:r>
          </m:sub>
        </m:sSub>
        <m:r>
          <m:rPr>
            <m:sty m:val="p"/>
          </m:rPr>
          <w:rPr>
            <w:rFonts w:ascii="Cambria Math" w:hAnsi="Cambria Math"/>
          </w:rPr>
          <m:t>=10</m:t>
        </m:r>
      </m:oMath>
      <w:r w:rsidR="00051822" w:rsidRPr="00983E71">
        <w:t>,</w:t>
      </w:r>
      <w:r w:rsidR="00283C07" w:rsidRPr="00983E71">
        <w:t xml:space="preserve"> and</w:t>
      </w:r>
      <w:r w:rsidR="00051822" w:rsidRPr="00983E71">
        <w:t xml:space="preserve"> </w:t>
      </w:r>
      <m:oMath>
        <m:sSub>
          <m:sSubPr>
            <m:ctrlPr>
              <w:rPr>
                <w:rFonts w:ascii="Cambria Math" w:hAnsi="Cambria Math"/>
              </w:rPr>
            </m:ctrlPr>
          </m:sSubPr>
          <m:e>
            <m:r>
              <w:rPr>
                <w:rFonts w:ascii="Cambria Math" w:hAnsi="Cambria Math"/>
              </w:rPr>
              <m:t>m</m:t>
            </m:r>
          </m:e>
          <m:sub>
            <m:r>
              <w:rPr>
                <w:rFonts w:ascii="Cambria Math" w:hAnsi="Cambria Math"/>
              </w:rPr>
              <m:t>old</m:t>
            </m:r>
          </m:sub>
        </m:sSub>
        <m:r>
          <m:rPr>
            <m:sty m:val="p"/>
          </m:rPr>
          <w:rPr>
            <w:rFonts w:ascii="Cambria Math" w:hAnsi="Cambria Math"/>
          </w:rPr>
          <m:t>=40</m:t>
        </m:r>
      </m:oMath>
      <w:r w:rsidR="00051822" w:rsidRPr="00983E71">
        <w:t xml:space="preserve">. It </w:t>
      </w:r>
      <w:r w:rsidR="0007673F" w:rsidRPr="00983E71">
        <w:t>then</w:t>
      </w:r>
      <w:r w:rsidR="00051822" w:rsidRPr="00983E71">
        <w:t xml:space="preserve"> </w:t>
      </w:r>
      <w:r w:rsidR="0068099E" w:rsidRPr="00983E71">
        <w:t>fixes</w:t>
      </w:r>
      <w:r w:rsidR="00051822" w:rsidRPr="00983E71">
        <w:t xml:space="preserve"> to the situation where the old items have </w:t>
      </w:r>
      <w:r w:rsidR="00724103" w:rsidRPr="00983E71">
        <w:t>four</w:t>
      </w:r>
      <w:r w:rsidR="00051822" w:rsidRPr="00983E71">
        <w:t xml:space="preserve"> times more observations than the new items. We then vary the proportion of new items, captured by the parameter </w:t>
      </w:r>
      <m:oMath>
        <m:r>
          <w:rPr>
            <w:rFonts w:ascii="Cambria Math" w:hAnsi="Cambria Math"/>
          </w:rPr>
          <m:t>γ</m:t>
        </m:r>
        <m:r>
          <m:rPr>
            <m:sty m:val="p"/>
          </m:rPr>
          <w:rPr>
            <w:rFonts w:ascii="Cambria Math" w:hAnsi="Cambria Math"/>
          </w:rPr>
          <m:t>∈[0,1]</m:t>
        </m:r>
      </m:oMath>
      <w:r w:rsidR="00051822" w:rsidRPr="00983E71">
        <w:t>. When</w:t>
      </w:r>
      <w:r w:rsidR="00E04464" w:rsidRPr="00983E71">
        <w:t xml:space="preserve"> </w:t>
      </w:r>
      <m:oMath>
        <m:r>
          <w:rPr>
            <w:rFonts w:ascii="Cambria Math" w:hAnsi="Cambria Math"/>
          </w:rPr>
          <m:t>γ</m:t>
        </m:r>
      </m:oMath>
      <w:r w:rsidR="00E04464" w:rsidRPr="00983E71">
        <w:t xml:space="preserve"> vary to 1</w:t>
      </w:r>
      <w:r w:rsidR="00051822" w:rsidRPr="00983E71">
        <w:t xml:space="preserve">, it corresponds to the setting where all the items have </w:t>
      </w:r>
      <w:r w:rsidR="00E04464" w:rsidRPr="00983E71">
        <w:t>a lack of</w:t>
      </w:r>
      <w:r w:rsidR="00051822" w:rsidRPr="00983E71">
        <w:t xml:space="preserve"> data (i.e., they all have </w:t>
      </w:r>
      <m:oMath>
        <m:sSub>
          <m:sSubPr>
            <m:ctrlPr>
              <w:rPr>
                <w:rFonts w:ascii="Cambria Math" w:hAnsi="Cambria Math"/>
              </w:rPr>
            </m:ctrlPr>
          </m:sSubPr>
          <m:e>
            <m:r>
              <w:rPr>
                <w:rFonts w:ascii="Cambria Math" w:hAnsi="Cambria Math"/>
              </w:rPr>
              <m:t>m</m:t>
            </m:r>
          </m:e>
          <m:sub>
            <m:r>
              <m:rPr>
                <m:nor/>
              </m:rPr>
              <m:t>new </m:t>
            </m:r>
          </m:sub>
        </m:sSub>
        <m:r>
          <m:rPr>
            <m:sty m:val="p"/>
          </m:rPr>
          <w:rPr>
            <w:rFonts w:ascii="Cambria Math" w:hAnsi="Cambria Math"/>
          </w:rPr>
          <m:t>=10</m:t>
        </m:r>
      </m:oMath>
      <w:r w:rsidR="00051822" w:rsidRPr="00983E71">
        <w:t xml:space="preserve"> </w:t>
      </w:r>
      <w:r w:rsidR="00724103" w:rsidRPr="00983E71">
        <w:t>observations</w:t>
      </w:r>
      <w:r w:rsidR="00051822" w:rsidRPr="00983E71">
        <w:t xml:space="preserve">). As </w:t>
      </w:r>
      <w:r w:rsidR="008739D9" w:rsidRPr="00983E71">
        <w:t>previous experiment</w:t>
      </w:r>
      <w:r w:rsidR="00051822" w:rsidRPr="00983E71">
        <w:t>, we consider</w:t>
      </w:r>
      <w:r w:rsidR="00E04464" w:rsidRPr="00983E71">
        <w:t xml:space="preserve"> </w:t>
      </w:r>
      <w:r w:rsidR="00365AAE" w:rsidRPr="00983E71">
        <w:t>a setting of</w:t>
      </w:r>
      <w:r w:rsidR="00655938" w:rsidRPr="00983E71">
        <w:t xml:space="preserve"> </w:t>
      </w:r>
      <w:r w:rsidR="00051822" w:rsidRPr="00983E71">
        <w:t xml:space="preserve">100 independent trials and use the </w:t>
      </w:r>
      <w:r w:rsidR="004A0203" w:rsidRPr="00983E71">
        <w:t>modified</w:t>
      </w:r>
      <w:r w:rsidR="00051822" w:rsidRPr="00983E71">
        <w:t xml:space="preserve"> values of </w:t>
      </w:r>
      <m:oMath>
        <m:r>
          <w:rPr>
            <w:rFonts w:ascii="Cambria Math" w:hAnsi="Cambria Math"/>
          </w:rPr>
          <m:t>θ=0.5</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U</m:t>
            </m:r>
          </m:sub>
        </m:sSub>
        <m:r>
          <w:rPr>
            <w:rFonts w:ascii="Cambria Math" w:hAnsi="Cambria Math"/>
          </w:rPr>
          <m:t>=0.9</m:t>
        </m:r>
      </m:oMath>
      <w:r w:rsidR="00051822"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=0.6</m:t>
        </m:r>
      </m:oMath>
      <w:r w:rsidR="00051822" w:rsidRPr="00983E71">
        <w:t>.</w:t>
      </w:r>
    </w:p>
    <w:p w14:paraId="12B9C61F" w14:textId="77777777" w:rsidR="009B1679" w:rsidRPr="00983E71" w:rsidRDefault="00413212" w:rsidP="009B1679">
      <w:pPr>
        <w:keepNext/>
        <w:spacing w:line="480" w:lineRule="auto"/>
        <w:jc w:val="both"/>
      </w:pPr>
      <w:r w:rsidRPr="00FD5345">
        <w:rPr>
          <w:noProof/>
        </w:rPr>
        <w:drawing>
          <wp:inline distT="0" distB="0" distL="0" distR="0" wp14:anchorId="168CE214" wp14:editId="42FBBEF7">
            <wp:extent cx="5755005" cy="36569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005" cy="3656965"/>
                    </a:xfrm>
                    <a:prstGeom prst="rect">
                      <a:avLst/>
                    </a:prstGeom>
                    <a:noFill/>
                    <a:ln>
                      <a:noFill/>
                    </a:ln>
                  </pic:spPr>
                </pic:pic>
              </a:graphicData>
            </a:graphic>
          </wp:inline>
        </w:drawing>
      </w:r>
    </w:p>
    <w:p w14:paraId="35C9CF24" w14:textId="068C4CE4" w:rsidR="00413212" w:rsidRPr="00983E71" w:rsidRDefault="009B1679" w:rsidP="009B1679">
      <w:pPr>
        <w:pStyle w:val="Caption"/>
        <w:jc w:val="center"/>
        <w:rPr>
          <w:sz w:val="24"/>
          <w:szCs w:val="24"/>
        </w:rPr>
      </w:pPr>
      <w:bookmarkStart w:id="95" w:name="_Toc106305015"/>
      <w:bookmarkStart w:id="96" w:name="_Toc106305661"/>
      <w:bookmarkStart w:id="97" w:name="_Toc106306061"/>
      <w:bookmarkStart w:id="98" w:name="_Toc106306111"/>
      <w:bookmarkStart w:id="99" w:name="_Toc106306230"/>
      <w:bookmarkStart w:id="100" w:name="_Toc106307968"/>
      <w:r w:rsidRPr="00983E71">
        <w:t xml:space="preserve">Figure </w:t>
      </w:r>
      <w:r w:rsidR="005243B3" w:rsidRPr="00983E71">
        <w:t>5</w:t>
      </w:r>
      <w:r w:rsidR="002C592F" w:rsidRPr="00983E71">
        <w:rPr>
          <w:noProof/>
        </w:rPr>
        <w:t>.2</w:t>
      </w:r>
      <w:r w:rsidRPr="00983E71">
        <w:t xml:space="preserve"> - Comparison of prediction models for a setting with two types of items (for linear regression).</w:t>
      </w:r>
      <w:bookmarkEnd w:id="95"/>
      <w:bookmarkEnd w:id="96"/>
      <w:bookmarkEnd w:id="97"/>
      <w:bookmarkEnd w:id="98"/>
      <w:bookmarkEnd w:id="99"/>
      <w:bookmarkEnd w:id="100"/>
    </w:p>
    <w:p w14:paraId="7FD81CDE" w14:textId="22950DC1" w:rsidR="00051822" w:rsidRPr="00983E71" w:rsidRDefault="00051822" w:rsidP="00E94671">
      <w:pPr>
        <w:spacing w:line="480" w:lineRule="auto"/>
        <w:ind w:left="288" w:firstLine="562"/>
        <w:jc w:val="both"/>
      </w:pPr>
      <w:r w:rsidRPr="00983E71">
        <w:lastRenderedPageBreak/>
        <w:t xml:space="preserve">Figure </w:t>
      </w:r>
      <w:r w:rsidR="009B1679" w:rsidRPr="00983E71">
        <w:t>5</w:t>
      </w:r>
      <w:r w:rsidR="002C592F" w:rsidRPr="00983E71">
        <w:t>.2</w:t>
      </w:r>
      <w:r w:rsidR="00054E4E" w:rsidRPr="00983E71">
        <w:t xml:space="preserve"> present the computational results </w:t>
      </w:r>
      <w:r w:rsidR="009D3691" w:rsidRPr="00983E71">
        <w:t>of this case</w:t>
      </w:r>
      <w:r w:rsidRPr="00983E71">
        <w:t xml:space="preserve">. In the top panel, we show the average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983E71">
        <w:t xml:space="preserve"> across all items </w:t>
      </w:r>
      <w:r w:rsidR="00107722" w:rsidRPr="00983E71">
        <w:t>in term of</w:t>
      </w:r>
      <w:r w:rsidRPr="00983E71">
        <w:t xml:space="preserve"> </w:t>
      </w:r>
      <m:oMath>
        <m:r>
          <w:rPr>
            <w:rFonts w:ascii="Cambria Math" w:hAnsi="Cambria Math"/>
          </w:rPr>
          <m:t>γ</m:t>
        </m:r>
      </m:oMath>
      <w:r w:rsidRPr="00983E71">
        <w:t xml:space="preserve">. As </w:t>
      </w:r>
      <w:r w:rsidR="003F6E93" w:rsidRPr="00983E71">
        <w:t>we expected</w:t>
      </w:r>
      <w:r w:rsidRPr="00983E71">
        <w:t>, the DAC algorithm consistently outperforms all</w:t>
      </w:r>
      <w:r w:rsidR="003F6E93" w:rsidRPr="00983E71">
        <w:t xml:space="preserve"> compared benchmark.</w:t>
      </w:r>
    </w:p>
    <w:p w14:paraId="559AB76F" w14:textId="0BA4BA67" w:rsidR="00C723EA" w:rsidRPr="00983E71" w:rsidRDefault="00005FF9" w:rsidP="00E94671">
      <w:pPr>
        <w:spacing w:line="480" w:lineRule="auto"/>
        <w:ind w:left="288" w:firstLine="562"/>
        <w:jc w:val="both"/>
      </w:pPr>
      <m:oMath>
        <m:sSup>
          <m:sSupPr>
            <m:ctrlPr>
              <w:rPr>
                <w:rFonts w:ascii="Cambria Math" w:hAnsi="Cambria Math"/>
              </w:rPr>
            </m:ctrlPr>
          </m:sSupPr>
          <m:e>
            <m:r>
              <w:rPr>
                <w:rFonts w:ascii="Cambria Math" w:hAnsi="Cambria Math"/>
              </w:rPr>
              <m:t>HERE HERE</m:t>
            </m:r>
          </m:e>
          <m:sup>
            <m:r>
              <m:rPr>
                <m:sty m:val="p"/>
              </m:rPr>
              <w:rPr>
                <w:rFonts w:ascii="Cambria Math" w:hAnsi="Cambria Math"/>
              </w:rPr>
              <m:t>3</m:t>
            </m:r>
          </m:sup>
        </m:sSup>
      </m:oMath>
      <w:r w:rsidR="00051822" w:rsidRPr="00983E71">
        <w:t xml:space="preserve"> We note that the notion of "good performance" in this context is subjective, as it depends on the performance of alternative methods. We will consider below a benchmark approach for the task of recovering the cluster structure and convey the superiority of our approach.</w:t>
      </w:r>
      <w:r w:rsidR="00400110" w:rsidRPr="00983E71">
        <w:t xml:space="preserve"> The benefit of the proposed algorithm relative to the decentralized OLS method increases </w:t>
      </w:r>
      <w:r w:rsidR="00922D31" w:rsidRPr="00983E71">
        <w:t>when</w:t>
      </w:r>
      <w:r w:rsidR="00400110" w:rsidRPr="00983E71">
        <w:t xml:space="preserve"> </w:t>
      </w:r>
      <m:oMath>
        <m:r>
          <w:rPr>
            <w:rFonts w:ascii="Cambria Math" w:hAnsi="Cambria Math"/>
          </w:rPr>
          <m:t>γ</m:t>
        </m:r>
      </m:oMath>
      <w:r w:rsidR="00400110" w:rsidRPr="00983E71">
        <w:t xml:space="preserve"> increases. In the bottom two panels, we </w:t>
      </w:r>
      <w:r w:rsidR="002F1C64" w:rsidRPr="00983E71">
        <w:t>spilt</w:t>
      </w:r>
      <w:r w:rsidR="00922D31" w:rsidRPr="00983E71">
        <w:t xml:space="preserve"> </w:t>
      </w:r>
      <w:r w:rsidR="002F1C64" w:rsidRPr="00983E71">
        <w:t xml:space="preserve">new items and old items </w:t>
      </w:r>
      <w:r w:rsidR="009548D7" w:rsidRPr="00983E71">
        <w:t xml:space="preserve">in order to </w:t>
      </w:r>
      <w:r w:rsidR="00400110" w:rsidRPr="00983E71">
        <w:t xml:space="preserve">compute </w:t>
      </w:r>
      <w:r w:rsidR="009548D7" w:rsidRPr="00983E71">
        <w:t>their</w:t>
      </w:r>
      <w:r w:rsidR="00400110" w:rsidRPr="00983E71">
        <w:t xml:space="preserve"> out-of-sample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400110" w:rsidRPr="00983E71">
        <w:t xml:space="preserve"> </w:t>
      </w:r>
      <w:r w:rsidR="009548D7" w:rsidRPr="00983E71">
        <w:t xml:space="preserve">in Panel b </w:t>
      </w:r>
      <w:r w:rsidR="00F837E9" w:rsidRPr="00983E71">
        <w:t>and</w:t>
      </w:r>
      <w:r w:rsidR="009548D7" w:rsidRPr="00983E71">
        <w:t xml:space="preserve"> Panel C</w:t>
      </w:r>
      <w:r w:rsidR="00400110" w:rsidRPr="00983E71">
        <w:t xml:space="preserve"> </w:t>
      </w:r>
      <w:r w:rsidR="009548D7" w:rsidRPr="00983E71">
        <w:t xml:space="preserve">respectively besides </w:t>
      </w:r>
      <w:r w:rsidR="00400110" w:rsidRPr="00983E71">
        <w:t xml:space="preserve">focusing on the comparison between DAC and decentralized methods. The results </w:t>
      </w:r>
      <w:r w:rsidR="005E681A" w:rsidRPr="00983E71">
        <w:t>enhance</w:t>
      </w:r>
      <w:r w:rsidR="00400110" w:rsidRPr="00983E71">
        <w:t xml:space="preserve"> </w:t>
      </w:r>
      <w:r w:rsidR="005E681A" w:rsidRPr="00983E71">
        <w:t>two</w:t>
      </w:r>
      <w:r w:rsidR="00400110" w:rsidRPr="00983E71">
        <w:t xml:space="preserve"> insights drawn from Proposition 6: </w:t>
      </w:r>
    </w:p>
    <w:p w14:paraId="62B70749" w14:textId="77777777" w:rsidR="00C723EA" w:rsidRPr="00983E71" w:rsidRDefault="00400110" w:rsidP="00E94671">
      <w:pPr>
        <w:spacing w:line="480" w:lineRule="auto"/>
        <w:ind w:left="288" w:firstLine="562"/>
        <w:jc w:val="both"/>
      </w:pPr>
      <w:r w:rsidRPr="00983E71">
        <w:t>(</w:t>
      </w:r>
      <w:r w:rsidR="00C723EA" w:rsidRPr="00983E71">
        <w:t>1</w:t>
      </w:r>
      <w:r w:rsidRPr="00983E71">
        <w:t xml:space="preserve">) the DAC algorithm improves the prediction accuracy for both types of items, </w:t>
      </w:r>
    </w:p>
    <w:p w14:paraId="3C7EA630" w14:textId="1BB34EB0" w:rsidR="007D4FBF" w:rsidRPr="00983E71" w:rsidRDefault="00C723EA" w:rsidP="00E94671">
      <w:pPr>
        <w:spacing w:line="480" w:lineRule="auto"/>
        <w:ind w:left="288" w:firstLine="562"/>
        <w:jc w:val="both"/>
      </w:pPr>
      <w:r w:rsidRPr="00983E71">
        <w:t>(2)</w:t>
      </w:r>
      <w:r w:rsidR="00400110" w:rsidRPr="00983E71">
        <w:t xml:space="preserve"> the improvement is more </w:t>
      </w:r>
      <w:r w:rsidR="004073A2" w:rsidRPr="00983E71">
        <w:t>considerable</w:t>
      </w:r>
      <w:r w:rsidR="00400110" w:rsidRPr="00983E71">
        <w:t xml:space="preserve"> for the items with limited data.</w:t>
      </w:r>
    </w:p>
    <w:p w14:paraId="2B36BE5E" w14:textId="72B3DE2D" w:rsidR="007937A0" w:rsidRPr="00983E71" w:rsidRDefault="00645057" w:rsidP="009C672A">
      <w:pPr>
        <w:pStyle w:val="Heading2"/>
        <w:spacing w:before="0" w:after="0" w:line="480" w:lineRule="auto"/>
        <w:jc w:val="both"/>
        <w:rPr>
          <w:b/>
          <w:color w:val="000000" w:themeColor="text1"/>
        </w:rPr>
      </w:pPr>
      <w:bookmarkStart w:id="101" w:name="_lqa2npf83w3f" w:colFirst="0" w:colLast="0"/>
      <w:bookmarkStart w:id="102" w:name="_hy8ohmswwmqp" w:colFirst="0" w:colLast="0"/>
      <w:bookmarkStart w:id="103" w:name="_Toc106304417"/>
      <w:bookmarkEnd w:id="101"/>
      <w:bookmarkEnd w:id="102"/>
      <w:r w:rsidRPr="00983E71">
        <w:rPr>
          <w:b/>
          <w:color w:val="000000" w:themeColor="text1"/>
        </w:rPr>
        <w:t xml:space="preserve">5.3 </w:t>
      </w:r>
      <w:r w:rsidR="00321E55" w:rsidRPr="00983E71">
        <w:rPr>
          <w:b/>
          <w:color w:val="000000" w:themeColor="text1"/>
        </w:rPr>
        <w:t>Logistic Regression</w:t>
      </w:r>
      <w:bookmarkEnd w:id="103"/>
    </w:p>
    <w:p w14:paraId="3E696728" w14:textId="77777777" w:rsidR="00D67F47" w:rsidRPr="00983E71" w:rsidRDefault="00D67F47" w:rsidP="00D67F47">
      <w:pPr>
        <w:spacing w:line="480" w:lineRule="auto"/>
        <w:ind w:left="288" w:firstLine="562"/>
        <w:jc w:val="both"/>
      </w:pPr>
      <w:bookmarkStart w:id="104" w:name="_73fbsfepy84z" w:colFirst="0" w:colLast="0"/>
      <w:bookmarkEnd w:id="104"/>
      <w:r w:rsidRPr="00983E71">
        <w:t xml:space="preserve">In the last simulated experiment, we conduct computational experiments for a classification problem when the logistic regression model is used for data-generating process. In which for </w:t>
      </w:r>
      <m:oMath>
        <m:r>
          <w:rPr>
            <w:rFonts w:ascii="Cambria Math" w:hAnsi="Cambria Math"/>
          </w:rPr>
          <m:t>i</m:t>
        </m:r>
        <m:r>
          <m:rPr>
            <m:sty m:val="p"/>
          </m:rPr>
          <w:rPr>
            <w:rFonts w:ascii="Cambria Math" w:hAnsi="Cambria Math"/>
          </w:rPr>
          <m:t>=1,…,</m:t>
        </m:r>
        <m:r>
          <w:rPr>
            <w:rFonts w:ascii="Cambria Math" w:hAnsi="Cambria Math"/>
          </w:rPr>
          <m:t>n</m:t>
        </m:r>
      </m:oMath>
      <w:r w:rsidRPr="00983E71">
        <w:t xml:space="preserve"> and </w:t>
      </w:r>
      <m:oMath>
        <m:r>
          <w:rPr>
            <w:rFonts w:ascii="Cambria Math" w:hAnsi="Cambria Math"/>
          </w:rPr>
          <m:t>j</m:t>
        </m:r>
        <m:r>
          <m:rPr>
            <m:sty m:val="p"/>
          </m:rPr>
          <w:rPr>
            <w:rFonts w:ascii="Cambria Math" w:hAnsi="Cambria Math"/>
          </w:rPr>
          <m:t>=1,…,</m:t>
        </m:r>
        <m:r>
          <w:rPr>
            <w:rFonts w:ascii="Cambria Math" w:hAnsi="Cambria Math"/>
          </w:rPr>
          <m:t>m</m:t>
        </m:r>
      </m:oMath>
      <w:r w:rsidRPr="00983E71">
        <w:t>,</w:t>
      </w:r>
    </w:p>
    <w:p w14:paraId="6CA73595" w14:textId="77777777" w:rsidR="00D67F47" w:rsidRPr="00983E71" w:rsidRDefault="00005FF9" w:rsidP="00D67F47">
      <w:pPr>
        <w:spacing w:line="480" w:lineRule="auto"/>
        <w:ind w:left="288" w:firstLine="562"/>
        <w:jc w:val="both"/>
      </w:pPr>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=logit⁡</m:t>
          </m:r>
          <m:d>
            <m:dPr>
              <m:ctrlPr>
                <w:rPr>
                  <w:rFonts w:ascii="Cambria Math" w:hAnsi="Cambria Math"/>
                </w:rPr>
              </m:ctrlPr>
            </m:dPr>
            <m:e>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s</m:t>
                      </m:r>
                    </m:sub>
                  </m:sSub>
                </m:sub>
                <m:sup/>
                <m:e>
                  <m:r>
                    <m:rPr>
                      <m:sty m:val="p"/>
                    </m:rPr>
                    <w:rPr>
                      <w:rFonts w:ascii="Cambria Math" w:hAnsi="Cambria Math"/>
                    </w:rPr>
                    <m:t> </m:t>
                  </m:r>
                </m:e>
              </m:nary>
              <m:r>
                <m:rPr>
                  <m:sty m:val="p"/>
                </m:rP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s</m:t>
                  </m:r>
                </m:sup>
              </m:sSubSup>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n</m:t>
                      </m:r>
                    </m:sub>
                  </m:sSub>
                </m:sub>
                <m:sup/>
                <m:e>
                  <m:r>
                    <m:rPr>
                      <m:sty m:val="p"/>
                    </m:rPr>
                    <w:rPr>
                      <w:rFonts w:ascii="Cambria Math" w:hAnsi="Cambria Math"/>
                    </w:rPr>
                    <m:t> </m:t>
                  </m:r>
                </m:e>
              </m:nary>
              <m:r>
                <m:rPr>
                  <m:sty m:val="p"/>
                </m:rP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n</m:t>
                  </m:r>
                </m:sup>
              </m:sSubSup>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cr m:val="script"/>
                        </m:rPr>
                        <w:rPr>
                          <w:rFonts w:ascii="Cambria Math" w:hAnsi="Cambria Math"/>
                        </w:rPr>
                        <m:t>D</m:t>
                      </m:r>
                    </m:e>
                    <m:sub>
                      <m:r>
                        <w:rPr>
                          <w:rFonts w:ascii="Cambria Math" w:hAnsi="Cambria Math"/>
                        </w:rPr>
                        <m:t>c</m:t>
                      </m:r>
                    </m:sub>
                  </m:sSub>
                </m:sub>
                <m:sup/>
                <m:e>
                  <m:r>
                    <m:rPr>
                      <m:sty m:val="p"/>
                    </m:rPr>
                    <w:rPr>
                      <w:rFonts w:ascii="Cambria Math" w:hAnsi="Cambria Math"/>
                    </w:rPr>
                    <m:t> </m:t>
                  </m:r>
                </m:e>
              </m:nary>
              <m:r>
                <m:rPr>
                  <m:sty m:val="p"/>
                </m:rP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sSubSup>
                <m:sSubSupPr>
                  <m:ctrlPr>
                    <w:rPr>
                      <w:rFonts w:ascii="Cambria Math" w:hAnsi="Cambria Math"/>
                    </w:rPr>
                  </m:ctrlPr>
                </m:sSubSupPr>
                <m:e>
                  <m:r>
                    <w:rPr>
                      <w:rFonts w:ascii="Cambria Math" w:hAnsi="Cambria Math"/>
                    </w:rPr>
                    <m:t>β</m:t>
                  </m:r>
                </m:e>
                <m:sub>
                  <m:r>
                    <w:rPr>
                      <w:rFonts w:ascii="Cambria Math" w:hAnsi="Cambria Math"/>
                    </w:rPr>
                    <m:t>ς</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b>
                <m:sup>
                  <m:r>
                    <w:rPr>
                      <w:rFonts w:ascii="Cambria Math" w:hAnsi="Cambria Math"/>
                    </w:rPr>
                    <m:t>c</m:t>
                  </m:r>
                </m:sup>
              </m:sSubSup>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sub>
          </m:sSub>
        </m:oMath>
      </m:oMathPara>
    </w:p>
    <w:p w14:paraId="65BF7CFA" w14:textId="51C14F6B" w:rsidR="00D67F47" w:rsidRPr="00983E71" w:rsidRDefault="00D67F47" w:rsidP="00D67F47">
      <w:pPr>
        <w:spacing w:line="480" w:lineRule="auto"/>
        <w:ind w:left="288" w:firstLine="562"/>
        <w:jc w:val="both"/>
      </w:pPr>
      <w:r w:rsidRPr="00983E71">
        <w:t xml:space="preserve">That </w:t>
      </w:r>
      <m:oMath>
        <m:r>
          <m:rPr>
            <m:sty m:val="p"/>
          </m:rPr>
          <w:rPr>
            <w:rFonts w:ascii="Cambria Math" w:hAnsi="Cambria Math"/>
          </w:rPr>
          <m:t>logit⁡(u):=1/(1+exp⁡(-</m:t>
        </m:r>
        <m:r>
          <w:rPr>
            <w:rFonts w:ascii="Cambria Math" w:hAnsi="Cambria Math"/>
          </w:rPr>
          <m:t>u</m:t>
        </m:r>
        <m:r>
          <m:rPr>
            <m:sty m:val="p"/>
          </m:rPr>
          <w:rPr>
            <w:rFonts w:ascii="Cambria Math" w:hAnsi="Cambria Math"/>
          </w:rPr>
          <m:t>))</m:t>
        </m:r>
      </m:oMath>
      <w:r w:rsidRPr="00983E71">
        <w:t xml:space="preserve"> is the Sigmoid function. We use a similar setting as in Section </w:t>
      </w:r>
      <m:oMath>
        <m:r>
          <m:rPr>
            <m:sty m:val="p"/>
          </m:rPr>
          <w:rPr>
            <w:rFonts w:ascii="Cambria Math" w:hAnsi="Cambria Math"/>
          </w:rPr>
          <m:t>5.1</m:t>
        </m:r>
      </m:oMath>
      <w:r w:rsidRPr="00983E71">
        <w:t xml:space="preserve"> and use the same values of </w:t>
      </w:r>
      <m:oMath>
        <m:r>
          <w:rPr>
            <w:rFonts w:ascii="Cambria Math" w:hAnsi="Cambria Math"/>
          </w:rPr>
          <m:t>k</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U</m:t>
            </m:r>
          </m:sub>
        </m:sSub>
      </m:oMath>
      <w:r w:rsidRPr="00983E71">
        <w:t xml:space="preserve">,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Pr="00983E71">
        <w:t xml:space="preserve"> as before. We generate the data matrix </w:t>
      </w:r>
      <m:oMath>
        <m:r>
          <m:rPr>
            <m:sty m:val="bi"/>
          </m:rPr>
          <w:rPr>
            <w:rFonts w:ascii="Cambria Math" w:hAnsi="Cambria Math"/>
          </w:rPr>
          <m:t>X</m:t>
        </m:r>
      </m:oMath>
      <w:r w:rsidRPr="00983E71">
        <w:t xml:space="preserve"> from a uniform </w:t>
      </w:r>
      <m:oMath>
        <m:r>
          <m:rPr>
            <m:sty m:val="p"/>
          </m:rPr>
          <w:rPr>
            <w:rFonts w:ascii="Cambria Math" w:hAnsi="Cambria Math"/>
          </w:rPr>
          <m:t>[0,1]</m:t>
        </m:r>
      </m:oMath>
      <w:r w:rsidRPr="00983E71">
        <w:t xml:space="preserve"> distribution and the </w:t>
      </w:r>
      <m:oMath>
        <m:r>
          <m:rPr>
            <m:sty m:val="bi"/>
          </m:rPr>
          <w:rPr>
            <w:rFonts w:ascii="Cambria Math" w:hAnsi="Cambria Math"/>
          </w:rPr>
          <m:t>β</m:t>
        </m:r>
      </m:oMath>
      <w:r w:rsidRPr="00983E71">
        <w:t xml:space="preserve"> coefficients from a uniform </w:t>
      </w:r>
      <m:oMath>
        <m:r>
          <m:rPr>
            <m:sty m:val="p"/>
          </m:rPr>
          <w:rPr>
            <w:rFonts w:ascii="Cambria Math" w:hAnsi="Cambria Math"/>
          </w:rPr>
          <m:t>[-5,5]</m:t>
        </m:r>
      </m:oMath>
      <w:r w:rsidRPr="00983E71">
        <w:t xml:space="preserve"> distribution firstly. Hence, the variable </w:t>
      </w:r>
      <m:oMath>
        <m:r>
          <w:rPr>
            <w:rFonts w:ascii="Cambria Math" w:hAnsi="Cambria Math"/>
          </w:rPr>
          <m:t>Y</m:t>
        </m:r>
      </m:oMath>
      <w:r w:rsidRPr="00983E71">
        <w:t xml:space="preserve">’s outcome is generated based on a Bernoulli distribution with parameter </w:t>
      </w:r>
      <m:oMath>
        <m:r>
          <w:rPr>
            <w:rFonts w:ascii="Cambria Math" w:hAnsi="Cambria Math"/>
          </w:rPr>
          <m:t>μ</m:t>
        </m:r>
        <m:r>
          <m:rPr>
            <m:sty m:val="p"/>
          </m:rPr>
          <w:rPr>
            <w:rFonts w:ascii="Cambria Math" w:hAnsi="Cambria Math"/>
          </w:rPr>
          <m:t>:=</m:t>
        </m:r>
      </m:oMath>
      <w:r w:rsidRPr="00983E71">
        <w:t xml:space="preserve"> </w:t>
      </w:r>
      <m:oMath>
        <m:r>
          <m:rPr>
            <m:sty m:val="p"/>
          </m:rPr>
          <w:rPr>
            <w:rFonts w:ascii="Cambria Math" w:hAnsi="Cambria Math"/>
          </w:rPr>
          <m:t>logit⁡(</m:t>
        </m:r>
        <m:r>
          <m:rPr>
            <m:sty m:val="bi"/>
          </m:rPr>
          <w:rPr>
            <w:rFonts w:ascii="Cambria Math" w:hAnsi="Cambria Math"/>
          </w:rPr>
          <m:t>Xβ</m:t>
        </m:r>
        <m:r>
          <m:rPr>
            <m:sty m:val="p"/>
          </m:rPr>
          <w:rPr>
            <w:rFonts w:ascii="Cambria Math" w:hAnsi="Cambria Math"/>
          </w:rPr>
          <m:t>)</m:t>
        </m:r>
      </m:oMath>
      <w:r w:rsidRPr="00983E71">
        <w:t xml:space="preserve">. As in the 5.1 case, we systematically vary each of parameters at a time. The parameters' value ranges are summarized in Table 5.3. </w:t>
      </w:r>
    </w:p>
    <w:p w14:paraId="2B87FEB4" w14:textId="1F0CF679" w:rsidR="002863EA" w:rsidRPr="00FD5345" w:rsidRDefault="002863EA" w:rsidP="00FD5345">
      <w:pPr>
        <w:pStyle w:val="Caption"/>
        <w:keepNext/>
      </w:pPr>
    </w:p>
    <w:p w14:paraId="4B1EAF1E" w14:textId="2DEBA960" w:rsidR="00D67F47" w:rsidRPr="00386E84" w:rsidRDefault="00EA5F3F" w:rsidP="00386E84">
      <w:pPr>
        <w:pStyle w:val="Caption"/>
      </w:pPr>
      <w:bookmarkStart w:id="105" w:name="_Toc106305662"/>
      <w:bookmarkStart w:id="106" w:name="_Toc106306062"/>
      <w:bookmarkStart w:id="107" w:name="_Toc106306231"/>
      <w:bookmarkStart w:id="108" w:name="_Toc106307969"/>
      <w:r w:rsidRPr="00386E84">
        <w:t xml:space="preserve">Table </w:t>
      </w:r>
      <w:bookmarkEnd w:id="105"/>
      <w:r w:rsidRPr="00386E84">
        <w:t>5.3 - Performance across items (each value is the out-of-sample MSE).</w:t>
      </w:r>
      <w:bookmarkEnd w:id="106"/>
      <w:bookmarkEnd w:id="107"/>
      <w:bookmarkEnd w:id="108"/>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4670"/>
        <w:gridCol w:w="3938"/>
      </w:tblGrid>
      <w:tr w:rsidR="005430C3" w:rsidRPr="00983E71" w14:paraId="62E7F474" w14:textId="77777777" w:rsidTr="003E3C08">
        <w:trPr>
          <w:cantSplit/>
          <w:tblCellSpacing w:w="0" w:type="dxa"/>
          <w:jc w:val="center"/>
        </w:trPr>
        <w:tc>
          <w:tcPr>
            <w:tcW w:w="4670" w:type="dxa"/>
            <w:tcBorders>
              <w:top w:val="single" w:sz="8" w:space="0" w:color="000000"/>
              <w:left w:val="single" w:sz="8" w:space="0" w:color="000000"/>
              <w:bottom w:val="single" w:sz="8" w:space="0" w:color="000000"/>
              <w:right w:val="single" w:sz="8" w:space="0" w:color="000000"/>
            </w:tcBorders>
            <w:vAlign w:val="center"/>
          </w:tcPr>
          <w:p w14:paraId="7CCB0CFD" w14:textId="77777777" w:rsidR="005430C3" w:rsidRPr="00983E71" w:rsidRDefault="005430C3" w:rsidP="00E94671">
            <w:pPr>
              <w:spacing w:line="480" w:lineRule="auto"/>
              <w:ind w:left="288" w:firstLine="562"/>
              <w:jc w:val="both"/>
              <w:rPr>
                <w:b/>
                <w:bCs/>
              </w:rPr>
            </w:pPr>
            <w:r w:rsidRPr="00983E71">
              <w:rPr>
                <w:b/>
                <w:bCs/>
              </w:rPr>
              <w:t>Parameter</w:t>
            </w:r>
          </w:p>
        </w:tc>
        <w:tc>
          <w:tcPr>
            <w:tcW w:w="3938" w:type="dxa"/>
            <w:tcBorders>
              <w:top w:val="single" w:sz="8" w:space="0" w:color="000000"/>
              <w:bottom w:val="single" w:sz="8" w:space="0" w:color="000000"/>
              <w:right w:val="single" w:sz="8" w:space="0" w:color="000000"/>
            </w:tcBorders>
            <w:vAlign w:val="center"/>
          </w:tcPr>
          <w:p w14:paraId="14BE484A" w14:textId="77777777" w:rsidR="005430C3" w:rsidRPr="00983E71" w:rsidRDefault="005430C3" w:rsidP="00E94671">
            <w:pPr>
              <w:spacing w:line="480" w:lineRule="auto"/>
              <w:ind w:left="288" w:firstLine="562"/>
              <w:jc w:val="both"/>
              <w:rPr>
                <w:b/>
                <w:bCs/>
              </w:rPr>
            </w:pPr>
            <w:r w:rsidRPr="00983E71">
              <w:rPr>
                <w:b/>
                <w:bCs/>
              </w:rPr>
              <w:t>Range of values</w:t>
            </w:r>
          </w:p>
        </w:tc>
      </w:tr>
      <w:tr w:rsidR="002A6B4A" w:rsidRPr="00983E71" w14:paraId="263B844B" w14:textId="77777777" w:rsidTr="003E3C08">
        <w:trPr>
          <w:cantSplit/>
          <w:tblCellSpacing w:w="0" w:type="dxa"/>
          <w:jc w:val="center"/>
        </w:trPr>
        <w:tc>
          <w:tcPr>
            <w:tcW w:w="4670" w:type="dxa"/>
            <w:tcBorders>
              <w:left w:val="single" w:sz="8" w:space="0" w:color="000000"/>
              <w:right w:val="single" w:sz="8" w:space="0" w:color="000000"/>
            </w:tcBorders>
            <w:vAlign w:val="center"/>
          </w:tcPr>
          <w:p w14:paraId="4666D98E" w14:textId="546D5E5B" w:rsidR="002A6B4A" w:rsidRPr="00983E71" w:rsidRDefault="002A6B4A" w:rsidP="00E94671">
            <w:pPr>
              <w:spacing w:line="480" w:lineRule="auto"/>
              <w:ind w:left="288" w:firstLine="562"/>
              <w:jc w:val="both"/>
            </w:pPr>
            <w:r w:rsidRPr="00983E71">
              <w:t xml:space="preserve">Number of items </w:t>
            </w:r>
            <m:oMath>
              <m:r>
                <m:rPr>
                  <m:sty m:val="p"/>
                </m:rPr>
                <w:rPr>
                  <w:rFonts w:ascii="Cambria Math" w:hAnsi="Cambria Math"/>
                </w:rPr>
                <m:t>(</m:t>
              </m:r>
              <m:r>
                <w:rPr>
                  <w:rFonts w:ascii="Cambria Math" w:hAnsi="Cambria Math"/>
                </w:rPr>
                <m:t>n</m:t>
              </m:r>
              <m:r>
                <m:rPr>
                  <m:sty m:val="p"/>
                </m:rPr>
                <w:rPr>
                  <w:rFonts w:ascii="Cambria Math" w:hAnsi="Cambria Math"/>
                </w:rPr>
                <m:t>)</m:t>
              </m:r>
            </m:oMath>
          </w:p>
        </w:tc>
        <w:tc>
          <w:tcPr>
            <w:tcW w:w="3938" w:type="dxa"/>
            <w:tcBorders>
              <w:right w:val="single" w:sz="8" w:space="0" w:color="000000"/>
            </w:tcBorders>
            <w:vAlign w:val="center"/>
          </w:tcPr>
          <w:p w14:paraId="72B50987" w14:textId="685E09A5" w:rsidR="002A6B4A" w:rsidRPr="00983E71" w:rsidRDefault="002A6B4A" w:rsidP="00E94671">
            <w:pPr>
              <w:spacing w:line="480" w:lineRule="auto"/>
              <w:ind w:left="288" w:firstLine="562"/>
              <w:jc w:val="both"/>
            </w:pPr>
            <m:oMathPara>
              <m:oMathParaPr>
                <m:jc m:val="center"/>
              </m:oMathParaPr>
              <m:oMath>
                <m:r>
                  <m:rPr>
                    <m:sty m:val="p"/>
                  </m:rPr>
                  <w:rPr>
                    <w:rFonts w:ascii="Cambria Math" w:hAnsi="Cambria Math"/>
                  </w:rPr>
                  <m:t>[5,50]</m:t>
                </m:r>
              </m:oMath>
            </m:oMathPara>
          </w:p>
        </w:tc>
      </w:tr>
      <w:tr w:rsidR="002A6B4A" w:rsidRPr="00983E71" w14:paraId="59D449AB" w14:textId="77777777" w:rsidTr="003E3C08">
        <w:trPr>
          <w:cantSplit/>
          <w:tblCellSpacing w:w="0" w:type="dxa"/>
          <w:jc w:val="center"/>
        </w:trPr>
        <w:tc>
          <w:tcPr>
            <w:tcW w:w="4670" w:type="dxa"/>
            <w:tcBorders>
              <w:left w:val="single" w:sz="8" w:space="0" w:color="000000"/>
              <w:right w:val="single" w:sz="8" w:space="0" w:color="000000"/>
            </w:tcBorders>
            <w:vAlign w:val="center"/>
          </w:tcPr>
          <w:p w14:paraId="544EFBA6" w14:textId="2FBD37AA" w:rsidR="002A6B4A" w:rsidRPr="00983E71" w:rsidRDefault="002A6B4A" w:rsidP="00E94671">
            <w:pPr>
              <w:spacing w:line="480" w:lineRule="auto"/>
              <w:ind w:left="288" w:firstLine="562"/>
              <w:jc w:val="both"/>
            </w:pPr>
            <w:r w:rsidRPr="00983E71">
              <w:t xml:space="preserve">Number of features </w:t>
            </w:r>
            <m:oMath>
              <m:r>
                <m:rPr>
                  <m:sty m:val="p"/>
                </m:rPr>
                <w:rPr>
                  <w:rFonts w:ascii="Cambria Math" w:hAnsi="Cambria Math"/>
                </w:rPr>
                <m:t>(</m:t>
              </m:r>
              <m:r>
                <w:rPr>
                  <w:rFonts w:ascii="Cambria Math" w:hAnsi="Cambria Math"/>
                </w:rPr>
                <m:t>d</m:t>
              </m:r>
              <m:r>
                <m:rPr>
                  <m:sty m:val="p"/>
                </m:rPr>
                <w:rPr>
                  <w:rFonts w:ascii="Cambria Math" w:hAnsi="Cambria Math"/>
                </w:rPr>
                <m:t>)</m:t>
              </m:r>
            </m:oMath>
          </w:p>
        </w:tc>
        <w:tc>
          <w:tcPr>
            <w:tcW w:w="3938" w:type="dxa"/>
            <w:tcBorders>
              <w:right w:val="single" w:sz="8" w:space="0" w:color="000000"/>
            </w:tcBorders>
            <w:vAlign w:val="center"/>
          </w:tcPr>
          <w:p w14:paraId="7518F74D" w14:textId="1285CB43" w:rsidR="002A6B4A" w:rsidRPr="00983E71" w:rsidRDefault="002A6B4A" w:rsidP="00E94671">
            <w:pPr>
              <w:spacing w:line="480" w:lineRule="auto"/>
              <w:ind w:left="288" w:firstLine="562"/>
              <w:jc w:val="both"/>
            </w:pPr>
            <m:oMathPara>
              <m:oMath>
                <m:r>
                  <m:rPr>
                    <m:sty m:val="p"/>
                  </m:rPr>
                  <w:rPr>
                    <w:rFonts w:ascii="Cambria Math" w:hAnsi="Cambria Math"/>
                  </w:rPr>
                  <m:t>[5,20]</m:t>
                </m:r>
              </m:oMath>
            </m:oMathPara>
          </w:p>
        </w:tc>
      </w:tr>
      <w:tr w:rsidR="002A6B4A" w:rsidRPr="00983E71" w14:paraId="419DF389" w14:textId="77777777" w:rsidTr="003E3C08">
        <w:trPr>
          <w:cantSplit/>
          <w:tblCellSpacing w:w="0" w:type="dxa"/>
          <w:jc w:val="center"/>
        </w:trPr>
        <w:tc>
          <w:tcPr>
            <w:tcW w:w="4670" w:type="dxa"/>
            <w:tcBorders>
              <w:left w:val="single" w:sz="8" w:space="0" w:color="000000"/>
              <w:bottom w:val="single" w:sz="8" w:space="0" w:color="000000"/>
              <w:right w:val="single" w:sz="8" w:space="0" w:color="000000"/>
            </w:tcBorders>
            <w:vAlign w:val="center"/>
          </w:tcPr>
          <w:p w14:paraId="401B1956" w14:textId="79B0CA83" w:rsidR="002A6B4A" w:rsidRPr="00983E71" w:rsidRDefault="002A6B4A" w:rsidP="00E94671">
            <w:pPr>
              <w:spacing w:line="480" w:lineRule="auto"/>
              <w:ind w:left="288" w:firstLine="562"/>
              <w:jc w:val="both"/>
            </w:pPr>
            <w:r w:rsidRPr="00983E71">
              <w:t xml:space="preserve">Number of observations </w:t>
            </w:r>
            <m:oMath>
              <m:r>
                <m:rPr>
                  <m:sty m:val="p"/>
                </m:rPr>
                <w:rPr>
                  <w:rFonts w:ascii="Cambria Math" w:hAnsi="Cambria Math"/>
                </w:rPr>
                <m:t>(</m:t>
              </m:r>
              <m:r>
                <w:rPr>
                  <w:rFonts w:ascii="Cambria Math" w:hAnsi="Cambria Math"/>
                </w:rPr>
                <m:t>m</m:t>
              </m:r>
              <m:r>
                <m:rPr>
                  <m:sty m:val="p"/>
                </m:rPr>
                <w:rPr>
                  <w:rFonts w:ascii="Cambria Math" w:hAnsi="Cambria Math"/>
                </w:rPr>
                <m:t>)</m:t>
              </m:r>
            </m:oMath>
          </w:p>
        </w:tc>
        <w:tc>
          <w:tcPr>
            <w:tcW w:w="3938" w:type="dxa"/>
            <w:tcBorders>
              <w:bottom w:val="single" w:sz="8" w:space="0" w:color="000000"/>
              <w:right w:val="single" w:sz="8" w:space="0" w:color="000000"/>
            </w:tcBorders>
            <w:vAlign w:val="center"/>
          </w:tcPr>
          <w:p w14:paraId="6AA7C784" w14:textId="5BCF5C8C" w:rsidR="002A6B4A" w:rsidRPr="00983E71" w:rsidRDefault="002A6B4A" w:rsidP="00E94671">
            <w:pPr>
              <w:spacing w:line="480" w:lineRule="auto"/>
              <w:ind w:left="288" w:firstLine="562"/>
              <w:jc w:val="both"/>
            </w:pPr>
            <m:oMathPara>
              <m:oMath>
                <m:r>
                  <m:rPr>
                    <m:sty m:val="p"/>
                  </m:rPr>
                  <w:rPr>
                    <w:rFonts w:ascii="Cambria Math" w:hAnsi="Cambria Math"/>
                  </w:rPr>
                  <m:t>[50,100]</m:t>
                </m:r>
              </m:oMath>
            </m:oMathPara>
          </w:p>
        </w:tc>
      </w:tr>
    </w:tbl>
    <w:p w14:paraId="1F1DF8C0" w14:textId="77777777" w:rsidR="0036394D" w:rsidRPr="00983E71" w:rsidRDefault="0036394D" w:rsidP="00E94671">
      <w:pPr>
        <w:spacing w:line="480" w:lineRule="auto"/>
        <w:ind w:left="288" w:firstLine="562"/>
        <w:jc w:val="both"/>
        <w:rPr>
          <w:color w:val="000000" w:themeColor="text1"/>
        </w:rPr>
      </w:pPr>
    </w:p>
    <w:p w14:paraId="65FBED0D" w14:textId="77777777" w:rsidR="001805C9" w:rsidRPr="00983E71" w:rsidRDefault="00C139C0" w:rsidP="00E94671">
      <w:pPr>
        <w:spacing w:line="480" w:lineRule="auto"/>
        <w:ind w:left="288" w:firstLine="562"/>
        <w:jc w:val="both"/>
      </w:pPr>
      <w:r w:rsidRPr="00983E71">
        <w:t xml:space="preserve">Following several studies on binary classification problems, we </w:t>
      </w:r>
      <w:r w:rsidR="00507184" w:rsidRPr="00983E71">
        <w:t>take advantage of</w:t>
      </w:r>
      <w:r w:rsidRPr="00983E71">
        <w:t xml:space="preserve"> the AUC as the metric to </w:t>
      </w:r>
      <w:r w:rsidR="0048586D" w:rsidRPr="00983E71">
        <w:t>analyze</w:t>
      </w:r>
      <w:r w:rsidRPr="00983E71">
        <w:t xml:space="preserve"> the performance of the different models. AUC is defined as the area under the receiver operating characteristic (ROC) curve (see, e.g., Bradley 1997). It can be interpreted as the</w:t>
      </w:r>
      <w:r w:rsidR="002508FA" w:rsidRPr="00983E71">
        <w:t xml:space="preserve"> probability</w:t>
      </w:r>
      <w:r w:rsidRPr="00983E71">
        <w:t xml:space="preserve"> that a prediction model is correctly ranking a random positive outcome higher than a random negative outcome. We compare DAC algorithm </w:t>
      </w:r>
      <w:r w:rsidR="00791AFA" w:rsidRPr="00983E71">
        <w:t>with</w:t>
      </w:r>
      <w:r w:rsidRPr="00983E71">
        <w:t xml:space="preserve"> to three benchmarks: decentralized, centralized, and clustering </w:t>
      </w:r>
      <w:r w:rsidR="00535BB2" w:rsidRPr="00983E71">
        <w:t>that we have defined in section 5.1</w:t>
      </w:r>
      <w:r w:rsidRPr="00983E71">
        <w:t xml:space="preserve"> For each instance, we </w:t>
      </w:r>
      <w:r w:rsidR="00516D50" w:rsidRPr="00983E71">
        <w:t>create</w:t>
      </w:r>
      <w:r w:rsidRPr="00983E71">
        <w:t xml:space="preserve"> 100 independent trials and report the average out-of-sample AUC scores. </w:t>
      </w:r>
    </w:p>
    <w:p w14:paraId="398476EF" w14:textId="77777777" w:rsidR="00307E43" w:rsidRPr="00983E71" w:rsidRDefault="001805C9">
      <w:pPr>
        <w:keepNext/>
      </w:pPr>
      <w:r w:rsidRPr="00FD5345">
        <w:rPr>
          <w:noProof/>
        </w:rPr>
        <w:lastRenderedPageBreak/>
        <w:drawing>
          <wp:inline distT="0" distB="0" distL="0" distR="0" wp14:anchorId="5E28BA48" wp14:editId="1A0C5B5F">
            <wp:extent cx="5755005" cy="368236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5005" cy="3682365"/>
                    </a:xfrm>
                    <a:prstGeom prst="rect">
                      <a:avLst/>
                    </a:prstGeom>
                    <a:noFill/>
                    <a:ln>
                      <a:noFill/>
                    </a:ln>
                  </pic:spPr>
                </pic:pic>
              </a:graphicData>
            </a:graphic>
          </wp:inline>
        </w:drawing>
      </w:r>
    </w:p>
    <w:p w14:paraId="1D3C52C2" w14:textId="54AAE983" w:rsidR="00307E43" w:rsidRPr="00FD5345" w:rsidRDefault="00307E43" w:rsidP="00FD5345">
      <w:pPr>
        <w:pStyle w:val="Caption"/>
        <w:jc w:val="center"/>
      </w:pPr>
      <w:bookmarkStart w:id="109" w:name="_Toc106305663"/>
      <w:bookmarkStart w:id="110" w:name="_Toc106306063"/>
      <w:bookmarkStart w:id="111" w:name="_Toc106306113"/>
      <w:bookmarkStart w:id="112" w:name="_Toc106306232"/>
      <w:bookmarkStart w:id="113" w:name="_Toc106307970"/>
      <w:r w:rsidRPr="00FD5345">
        <w:t>Figure 5.3 - Comparison of prediction models (for logistic regression)</w:t>
      </w:r>
      <w:r w:rsidR="00DF6E07" w:rsidRPr="00FD5345">
        <w:t>.</w:t>
      </w:r>
      <w:bookmarkEnd w:id="109"/>
      <w:bookmarkEnd w:id="110"/>
      <w:bookmarkEnd w:id="111"/>
      <w:bookmarkEnd w:id="112"/>
      <w:bookmarkEnd w:id="113"/>
    </w:p>
    <w:p w14:paraId="53F40AE0" w14:textId="3E639F63" w:rsidR="00C139C0" w:rsidRPr="00983E71" w:rsidRDefault="00C139C0" w:rsidP="00E94671">
      <w:pPr>
        <w:spacing w:line="480" w:lineRule="auto"/>
        <w:ind w:left="288" w:firstLine="562"/>
        <w:jc w:val="both"/>
      </w:pPr>
      <w:r w:rsidRPr="00983E71">
        <w:t xml:space="preserve">As we can see from Figure </w:t>
      </w:r>
      <w:r w:rsidR="002C592F" w:rsidRPr="00983E71">
        <w:t>5.3</w:t>
      </w:r>
      <w:r w:rsidRPr="00983E71">
        <w:t xml:space="preserve">, </w:t>
      </w:r>
      <w:r w:rsidR="00C3787F" w:rsidRPr="00983E71">
        <w:t xml:space="preserve">DAC </w:t>
      </w:r>
      <w:r w:rsidRPr="00983E71">
        <w:t xml:space="preserve">method </w:t>
      </w:r>
      <w:r w:rsidR="00C3787F" w:rsidRPr="00983E71">
        <w:t xml:space="preserve">exceed </w:t>
      </w:r>
      <w:r w:rsidRPr="00983E71">
        <w:t>the benchmarks in all cases. Regardless of how we</w:t>
      </w:r>
      <w:r w:rsidR="00C3787F" w:rsidRPr="00983E71">
        <w:t xml:space="preserve"> modify</w:t>
      </w:r>
      <w:r w:rsidRPr="00983E71">
        <w:t xml:space="preserve">{n, m, d}, the DAC algorithm </w:t>
      </w:r>
      <w:r w:rsidR="00C3787F" w:rsidRPr="00983E71">
        <w:t xml:space="preserve">still </w:t>
      </w:r>
      <w:r w:rsidRPr="00983E71">
        <w:t xml:space="preserve">outperforms the three other methods in terms of prediction accuracy. Furthermore, a similar result as in Figure </w:t>
      </w:r>
      <w:r w:rsidR="002C592F" w:rsidRPr="00983E71">
        <w:t>5.3</w:t>
      </w:r>
      <w:r w:rsidRPr="00983E71">
        <w:t xml:space="preserve"> was also observed for the logistic regression model (the details are omitted to avoid repetition).</w:t>
      </w:r>
    </w:p>
    <w:p w14:paraId="5FCACA89" w14:textId="5B8C06FD" w:rsidR="00C139C0" w:rsidRPr="00983E71" w:rsidRDefault="00C139C0" w:rsidP="00E94671">
      <w:pPr>
        <w:spacing w:line="480" w:lineRule="auto"/>
        <w:ind w:left="288" w:firstLine="562"/>
        <w:jc w:val="both"/>
      </w:pPr>
      <w:r w:rsidRPr="00983E71">
        <w:t xml:space="preserve">To </w:t>
      </w:r>
      <w:r w:rsidR="00711388" w:rsidRPr="00983E71">
        <w:t>summary</w:t>
      </w:r>
      <w:r w:rsidRPr="00983E71">
        <w:t xml:space="preserve">, our </w:t>
      </w:r>
      <w:r w:rsidR="00167365" w:rsidRPr="00983E71">
        <w:t>simulated</w:t>
      </w:r>
      <w:r w:rsidRPr="00983E71">
        <w:t xml:space="preserve"> studies </w:t>
      </w:r>
      <w:r w:rsidR="00167365" w:rsidRPr="00983E71">
        <w:t>prove</w:t>
      </w:r>
      <w:r w:rsidRPr="00983E71">
        <w:t xml:space="preserve"> a </w:t>
      </w:r>
      <w:r w:rsidR="00167365" w:rsidRPr="00983E71">
        <w:t xml:space="preserve">stable </w:t>
      </w:r>
      <w:r w:rsidRPr="00983E71">
        <w:t xml:space="preserve">and robust performance improvement for </w:t>
      </w:r>
      <w:r w:rsidR="00167365" w:rsidRPr="00983E71">
        <w:t xml:space="preserve">DAC </w:t>
      </w:r>
      <w:r w:rsidRPr="00983E71">
        <w:t xml:space="preserve">algorithm </w:t>
      </w:r>
      <w:r w:rsidR="00167365" w:rsidRPr="00983E71">
        <w:t>in compare with</w:t>
      </w:r>
      <w:r w:rsidRPr="00983E71">
        <w:t xml:space="preserve"> several benchmarks (which are commonly used in practice and in the literature)</w:t>
      </w:r>
      <w:r w:rsidR="007C7DC1" w:rsidRPr="00983E71">
        <w:t>, even though</w:t>
      </w:r>
      <w:r w:rsidRPr="00983E71">
        <w:t xml:space="preserve"> the sample size is limited. </w:t>
      </w:r>
      <w:r w:rsidR="004B35F0" w:rsidRPr="00983E71">
        <w:t>O</w:t>
      </w:r>
      <w:r w:rsidRPr="00983E71">
        <w:t xml:space="preserve">ther benchmarks will be </w:t>
      </w:r>
      <w:r w:rsidR="00FA01DC" w:rsidRPr="00983E71">
        <w:t>conducted</w:t>
      </w:r>
      <w:r w:rsidRPr="00983E71">
        <w:t xml:space="preserve"> in the</w:t>
      </w:r>
      <w:r w:rsidR="004A1238" w:rsidRPr="00983E71">
        <w:t xml:space="preserve"> further stages of research</w:t>
      </w:r>
      <w:r w:rsidRPr="00983E71">
        <w:t>, where the prediction algorithms are implemented</w:t>
      </w:r>
      <w:r w:rsidR="003A4500" w:rsidRPr="00983E71">
        <w:t>. T</w:t>
      </w:r>
      <w:r w:rsidRPr="00983E71">
        <w:t>he DAC algorithm efficiently aggregates data and correctly identifies the data aggregation levels of the features and the cluster structures of the items, thus ultimately improving the prediction accuracy</w:t>
      </w:r>
      <w:r w:rsidR="003A4500" w:rsidRPr="00983E71">
        <w:t xml:space="preserve"> for both regression and classification problems</w:t>
      </w:r>
      <w:r w:rsidRPr="00983E71">
        <w:t xml:space="preserve">. </w:t>
      </w:r>
    </w:p>
    <w:p w14:paraId="79652BA0" w14:textId="768F68DD" w:rsidR="007D4FBF" w:rsidRPr="00983E71" w:rsidRDefault="007D4FBF" w:rsidP="007D4FBF">
      <w:pPr>
        <w:pStyle w:val="Heading1"/>
        <w:spacing w:before="0" w:after="0" w:line="480" w:lineRule="auto"/>
        <w:jc w:val="both"/>
        <w:rPr>
          <w:b/>
          <w:color w:val="000000" w:themeColor="text1"/>
        </w:rPr>
      </w:pPr>
      <w:bookmarkStart w:id="114" w:name="_Toc106304418"/>
      <w:r w:rsidRPr="00983E71">
        <w:rPr>
          <w:b/>
          <w:color w:val="000000" w:themeColor="text1"/>
        </w:rPr>
        <w:lastRenderedPageBreak/>
        <w:t xml:space="preserve">CHAPTER </w:t>
      </w:r>
      <w:r w:rsidR="00FA01DC" w:rsidRPr="00983E71">
        <w:rPr>
          <w:b/>
          <w:color w:val="000000" w:themeColor="text1"/>
        </w:rPr>
        <w:t>6</w:t>
      </w:r>
      <w:r w:rsidRPr="00983E71">
        <w:rPr>
          <w:b/>
          <w:color w:val="000000" w:themeColor="text1"/>
        </w:rPr>
        <w:t xml:space="preserve"> – CONCLUSION</w:t>
      </w:r>
      <w:bookmarkEnd w:id="114"/>
    </w:p>
    <w:p w14:paraId="49D6D452" w14:textId="6C8AF1AB" w:rsidR="006F2D22" w:rsidRPr="00983E71" w:rsidRDefault="004876B3" w:rsidP="00E94671">
      <w:pPr>
        <w:spacing w:line="480" w:lineRule="auto"/>
        <w:ind w:left="288" w:firstLine="562"/>
        <w:jc w:val="both"/>
      </w:pPr>
      <w:r w:rsidRPr="00983E71">
        <w:t xml:space="preserve">Demand </w:t>
      </w:r>
      <w:r w:rsidR="003158FE" w:rsidRPr="00983E71">
        <w:t xml:space="preserve">and </w:t>
      </w:r>
      <w:r w:rsidRPr="00983E71">
        <w:t xml:space="preserve">sales forecasting is an important task faced by most retailers. </w:t>
      </w:r>
      <w:r w:rsidR="003158FE" w:rsidRPr="00983E71">
        <w:t>By i</w:t>
      </w:r>
      <w:r w:rsidRPr="00983E71">
        <w:t xml:space="preserve">mproving prediction accuracy and </w:t>
      </w:r>
      <w:r w:rsidR="0055329C" w:rsidRPr="00983E71">
        <w:t>inferring</w:t>
      </w:r>
      <w:r w:rsidRPr="00983E71">
        <w:t xml:space="preserve"> insights on data aggregation</w:t>
      </w:r>
      <w:r w:rsidR="0055329C" w:rsidRPr="00983E71">
        <w:t>, we</w:t>
      </w:r>
      <w:r w:rsidRPr="00983E71">
        <w:t xml:space="preserve"> can significantly </w:t>
      </w:r>
      <w:r w:rsidR="004A1238" w:rsidRPr="00983E71">
        <w:t>leverage</w:t>
      </w:r>
      <w:r w:rsidRPr="00983E71">
        <w:t xml:space="preserve"> retailers’ decisions and profits. When </w:t>
      </w:r>
      <w:r w:rsidR="009A169E" w:rsidRPr="00983E71">
        <w:t>modeling</w:t>
      </w:r>
      <w:r w:rsidRPr="00983E71">
        <w:t xml:space="preserve"> and estimating predictive models, retailers need to decide</w:t>
      </w:r>
      <w:r w:rsidR="0055329C" w:rsidRPr="00983E71">
        <w:t xml:space="preserve"> </w:t>
      </w:r>
      <w:r w:rsidRPr="00983E71">
        <w:t xml:space="preserve">the aggregation level of each feature (e.g., </w:t>
      </w:r>
      <w:r w:rsidR="0014538E" w:rsidRPr="00983E71">
        <w:t xml:space="preserve">functionality, </w:t>
      </w:r>
      <w:r w:rsidR="004A1238" w:rsidRPr="00983E71">
        <w:t>promotion,</w:t>
      </w:r>
      <w:r w:rsidRPr="00983E71">
        <w:t xml:space="preserve"> and price). Some features may be estimated at the SKU level, </w:t>
      </w:r>
      <w:r w:rsidR="0014538E" w:rsidRPr="00983E71">
        <w:t xml:space="preserve">while </w:t>
      </w:r>
      <w:r w:rsidRPr="00983E71">
        <w:t>others</w:t>
      </w:r>
      <w:r w:rsidR="0014538E" w:rsidRPr="00983E71">
        <w:t xml:space="preserve"> are estimated</w:t>
      </w:r>
      <w:r w:rsidRPr="00983E71">
        <w:t xml:space="preserve"> at the department level,</w:t>
      </w:r>
      <w:r w:rsidR="0014538E" w:rsidRPr="00983E71">
        <w:t xml:space="preserve"> or at</w:t>
      </w:r>
      <w:r w:rsidRPr="00983E71">
        <w:t xml:space="preserve"> a cluster level. Traditionally, this problem was addressed by trial-and-error or by relying on </w:t>
      </w:r>
      <w:r w:rsidR="00E92E4F" w:rsidRPr="00983E71">
        <w:t xml:space="preserve">domain </w:t>
      </w:r>
      <w:r w:rsidRPr="00983E71">
        <w:t xml:space="preserve">experience. It is common to see </w:t>
      </w:r>
      <w:r w:rsidR="00D95C7D" w:rsidRPr="00983E71">
        <w:t xml:space="preserve">such problems is </w:t>
      </w:r>
      <w:r w:rsidR="005C4917" w:rsidRPr="00983E71">
        <w:t>converted</w:t>
      </w:r>
      <w:r w:rsidR="00D95C7D" w:rsidRPr="00983E71">
        <w:t xml:space="preserve"> and applied in such a data mining </w:t>
      </w:r>
      <w:r w:rsidR="00A57FAE" w:rsidRPr="00983E71">
        <w:t xml:space="preserve">appliance </w:t>
      </w:r>
      <w:r w:rsidR="00D95C7D" w:rsidRPr="00983E71">
        <w:t>and</w:t>
      </w:r>
      <w:r w:rsidRPr="00983E71">
        <w:t xml:space="preserve"> testing a multitude of model specifications until find the best aggregation level for each feature. Such an ad-hoc approach can be tedious and is not scalable for cases with a large number of features and items. The goal of this paper is to develop an efficient method to simultaneously determine </w:t>
      </w:r>
    </w:p>
    <w:p w14:paraId="261EB7E4" w14:textId="02DEE012" w:rsidR="00E51D80" w:rsidRPr="00983E71" w:rsidRDefault="004876B3" w:rsidP="00E94671">
      <w:pPr>
        <w:spacing w:line="480" w:lineRule="auto"/>
        <w:ind w:left="288" w:firstLine="562"/>
        <w:jc w:val="both"/>
      </w:pPr>
      <w:r w:rsidRPr="00983E71">
        <w:t>(</w:t>
      </w:r>
      <w:r w:rsidR="00E51D80" w:rsidRPr="00983E71">
        <w:t>1</w:t>
      </w:r>
      <w:r w:rsidRPr="00983E71">
        <w:t xml:space="preserve">) </w:t>
      </w:r>
      <w:r w:rsidR="00E51D80" w:rsidRPr="00983E71">
        <w:t>T</w:t>
      </w:r>
      <w:r w:rsidRPr="00983E71">
        <w:t>he correct aggregation level of each feature</w:t>
      </w:r>
    </w:p>
    <w:p w14:paraId="09E010CC" w14:textId="22D2D3F7" w:rsidR="00E51D80" w:rsidRPr="00983E71" w:rsidRDefault="004876B3" w:rsidP="00E94671">
      <w:pPr>
        <w:spacing w:line="480" w:lineRule="auto"/>
        <w:ind w:left="288" w:firstLine="562"/>
        <w:jc w:val="both"/>
      </w:pPr>
      <w:r w:rsidRPr="00983E71">
        <w:t>(</w:t>
      </w:r>
      <w:r w:rsidR="00E51D80" w:rsidRPr="00983E71">
        <w:t>2</w:t>
      </w:r>
      <w:r w:rsidRPr="00983E71">
        <w:t xml:space="preserve">) </w:t>
      </w:r>
      <w:r w:rsidR="00E51D80" w:rsidRPr="00983E71">
        <w:t>T</w:t>
      </w:r>
      <w:r w:rsidRPr="00983E71">
        <w:t xml:space="preserve">he underlying cluster </w:t>
      </w:r>
      <w:r w:rsidR="00E51D80" w:rsidRPr="00983E71">
        <w:t>structures</w:t>
      </w:r>
    </w:p>
    <w:p w14:paraId="429CCADC" w14:textId="6EBD6CBD" w:rsidR="004876B3" w:rsidRPr="00983E71" w:rsidRDefault="004876B3" w:rsidP="00E94671">
      <w:pPr>
        <w:spacing w:line="480" w:lineRule="auto"/>
        <w:ind w:left="288" w:firstLine="562"/>
        <w:jc w:val="both"/>
      </w:pPr>
      <w:r w:rsidRPr="00983E71">
        <w:t>(</w:t>
      </w:r>
      <w:r w:rsidR="00E51D80" w:rsidRPr="00983E71">
        <w:t>3</w:t>
      </w:r>
      <w:r w:rsidRPr="00983E71">
        <w:t xml:space="preserve">) </w:t>
      </w:r>
      <w:r w:rsidR="00E51D80" w:rsidRPr="00983E71">
        <w:t>T</w:t>
      </w:r>
      <w:r w:rsidRPr="00983E71">
        <w:t>he estimated coefficients.</w:t>
      </w:r>
    </w:p>
    <w:p w14:paraId="331FA301" w14:textId="0EE66758" w:rsidR="00572842" w:rsidRPr="00983E71" w:rsidRDefault="004876B3" w:rsidP="00FD5345">
      <w:pPr>
        <w:spacing w:line="480" w:lineRule="auto"/>
        <w:ind w:left="288" w:firstLine="562"/>
        <w:jc w:val="both"/>
        <w:rPr>
          <w:color w:val="000000" w:themeColor="text1"/>
        </w:rPr>
      </w:pPr>
      <w:r w:rsidRPr="00983E71">
        <w:t xml:space="preserve">We </w:t>
      </w:r>
      <w:r w:rsidR="00E51D80" w:rsidRPr="00983E71">
        <w:t>re-</w:t>
      </w:r>
      <w:r w:rsidRPr="00983E71">
        <w:t xml:space="preserve">propose a method referred to as the Data Aggregation with Clustering (DAC) algorithm. The DAC algorithm </w:t>
      </w:r>
      <w:r w:rsidR="008019B1" w:rsidRPr="00983E71">
        <w:t>help to</w:t>
      </w:r>
      <w:r w:rsidRPr="00983E71">
        <w:t xml:space="preserve"> </w:t>
      </w:r>
      <w:r w:rsidR="008019B1" w:rsidRPr="00983E71">
        <w:t>classify</w:t>
      </w:r>
      <w:r w:rsidRPr="00983E71">
        <w:t xml:space="preserve"> the correct aggregation level and identify the cluster structure of the items. This method is tractable even </w:t>
      </w:r>
      <w:r w:rsidR="009F53D8" w:rsidRPr="00983E71">
        <w:t>in</w:t>
      </w:r>
      <w:r w:rsidRPr="00983E71">
        <w:t xml:space="preserve"> </w:t>
      </w:r>
      <w:r w:rsidR="009F53D8" w:rsidRPr="00983E71">
        <w:t>multi-</w:t>
      </w:r>
      <w:r w:rsidRPr="00983E71">
        <w:t>dimensionality</w:t>
      </w:r>
      <w:r w:rsidR="009F53D8" w:rsidRPr="00983E71">
        <w:t xml:space="preserve"> </w:t>
      </w:r>
      <w:r w:rsidR="008019B1" w:rsidRPr="00983E71">
        <w:t>scatter</w:t>
      </w:r>
      <w:r w:rsidR="009F53D8" w:rsidRPr="00983E71">
        <w:t xml:space="preserve"> data</w:t>
      </w:r>
      <w:r w:rsidRPr="00983E71">
        <w:t xml:space="preserve">, and it can significantly improve the efficiency in estimating the model parameters. We first derive several analytical results to demonstrate the validity and benefits of our proposed method. Specifically, we </w:t>
      </w:r>
      <w:r w:rsidR="00CB3477" w:rsidRPr="00983E71">
        <w:t>prove</w:t>
      </w:r>
      <w:r w:rsidRPr="00983E71">
        <w:t xml:space="preserve"> that the DAC algorithm </w:t>
      </w:r>
      <w:r w:rsidR="00CB3477" w:rsidRPr="00983E71">
        <w:t>obtain</w:t>
      </w:r>
      <w:r w:rsidR="00E30683" w:rsidRPr="00983E71">
        <w:t>s</w:t>
      </w:r>
      <w:r w:rsidRPr="00983E71">
        <w:t xml:space="preserve"> a consistent estimate, along with improved asymptotic properties relative to the decentralized method. </w:t>
      </w:r>
      <w:r w:rsidR="00D81F82" w:rsidRPr="00983E71">
        <w:t xml:space="preserve">HEHER </w:t>
      </w:r>
      <w:r w:rsidRPr="00983E71">
        <w:t xml:space="preserve">We then </w:t>
      </w:r>
      <w:r w:rsidR="00CB3477" w:rsidRPr="00983E71">
        <w:t xml:space="preserve">extend </w:t>
      </w:r>
      <w:r w:rsidRPr="00983E71">
        <w:t xml:space="preserve">the theory and implement the DAC algorithm using a large retail dataset. In all our computational tests, we observe that the proposed method significantly improves prediction </w:t>
      </w:r>
      <w:r w:rsidRPr="00983E71">
        <w:lastRenderedPageBreak/>
        <w:t>accuracy relative to a multitude of benchmarks. Finally, we convey that our method can help retailers uncover useful insights from their data.</w:t>
      </w:r>
    </w:p>
    <w:p w14:paraId="2514AE25" w14:textId="77777777" w:rsidR="001C31A4" w:rsidRPr="00983E71" w:rsidRDefault="001C31A4">
      <w:pPr>
        <w:rPr>
          <w:b/>
          <w:color w:val="000000" w:themeColor="text1"/>
          <w:sz w:val="40"/>
          <w:szCs w:val="40"/>
        </w:rPr>
      </w:pPr>
      <w:r w:rsidRPr="00983E71">
        <w:rPr>
          <w:b/>
          <w:color w:val="000000" w:themeColor="text1"/>
        </w:rPr>
        <w:br w:type="page"/>
      </w:r>
    </w:p>
    <w:p w14:paraId="4C35B094" w14:textId="172FEFF1" w:rsidR="00533C18" w:rsidRPr="00983E71" w:rsidRDefault="004A5A8E" w:rsidP="009C672A">
      <w:pPr>
        <w:pStyle w:val="Heading1"/>
        <w:spacing w:before="0" w:after="0" w:line="480" w:lineRule="auto"/>
        <w:jc w:val="both"/>
        <w:rPr>
          <w:b/>
          <w:color w:val="000000" w:themeColor="text1"/>
          <w:lang w:val="vi-VN"/>
        </w:rPr>
      </w:pPr>
      <w:bookmarkStart w:id="115" w:name="_Toc106304419"/>
      <w:r w:rsidRPr="00983E71">
        <w:rPr>
          <w:b/>
          <w:color w:val="000000" w:themeColor="text1"/>
        </w:rPr>
        <w:lastRenderedPageBreak/>
        <w:t>REFERENCES</w:t>
      </w:r>
      <w:bookmarkEnd w:id="115"/>
    </w:p>
    <w:p w14:paraId="0908CCC7" w14:textId="14581767" w:rsidR="00CE789D" w:rsidRPr="00983E71" w:rsidRDefault="001C31A4" w:rsidP="00E94671">
      <w:pPr>
        <w:spacing w:line="480" w:lineRule="auto"/>
        <w:ind w:left="288" w:firstLine="562"/>
        <w:jc w:val="both"/>
        <w:rPr>
          <w:color w:val="000000" w:themeColor="text1"/>
        </w:rPr>
      </w:pPr>
      <w:r w:rsidRPr="00983E71">
        <w:rPr>
          <w:color w:val="000000" w:themeColor="text1"/>
        </w:rPr>
        <w:t>[</w:t>
      </w:r>
      <w:r w:rsidR="00CE789D" w:rsidRPr="00983E71">
        <w:rPr>
          <w:color w:val="000000" w:themeColor="text1"/>
        </w:rPr>
        <w:t>1</w:t>
      </w:r>
      <w:r w:rsidRPr="00983E71">
        <w:rPr>
          <w:color w:val="000000" w:themeColor="text1"/>
        </w:rPr>
        <w:t>]</w:t>
      </w:r>
      <w:r w:rsidR="00CE789D" w:rsidRPr="00983E71">
        <w:rPr>
          <w:color w:val="000000" w:themeColor="text1"/>
        </w:rPr>
        <w:t>. MacQueen J</w:t>
      </w:r>
      <w:r w:rsidR="006E0458" w:rsidRPr="00983E71">
        <w:rPr>
          <w:color w:val="000000" w:themeColor="text1"/>
        </w:rPr>
        <w:t xml:space="preserve"> </w:t>
      </w:r>
      <w:r w:rsidR="00CE789D" w:rsidRPr="00983E71">
        <w:rPr>
          <w:color w:val="000000" w:themeColor="text1"/>
        </w:rPr>
        <w:t>(1967) Some methods for classification and analysis of multivariate observations. Proceedings of the fifth Berkeley symposium on mathematical statistics and probability, volume 1(14), 281–297.</w:t>
      </w:r>
    </w:p>
    <w:p w14:paraId="35605708" w14:textId="128675BB" w:rsidR="00040E9B" w:rsidRPr="00983E71" w:rsidRDefault="00F87EBD" w:rsidP="00E94671">
      <w:pPr>
        <w:spacing w:line="480" w:lineRule="auto"/>
        <w:ind w:left="288" w:firstLine="562"/>
        <w:jc w:val="both"/>
        <w:rPr>
          <w:color w:val="000000" w:themeColor="text1"/>
        </w:rPr>
      </w:pPr>
      <w:r w:rsidRPr="00983E71">
        <w:rPr>
          <w:color w:val="000000" w:themeColor="text1"/>
        </w:rPr>
        <w:t>[</w:t>
      </w:r>
      <w:r w:rsidR="00040E9B" w:rsidRPr="00983E71">
        <w:rPr>
          <w:color w:val="000000" w:themeColor="text1"/>
        </w:rPr>
        <w:t>2</w:t>
      </w:r>
      <w:r w:rsidRPr="00983E71">
        <w:rPr>
          <w:color w:val="000000" w:themeColor="text1"/>
        </w:rPr>
        <w:t>]</w:t>
      </w:r>
      <w:r w:rsidR="00040E9B" w:rsidRPr="00983E71">
        <w:rPr>
          <w:color w:val="000000" w:themeColor="text1"/>
        </w:rPr>
        <w:t xml:space="preserve">. </w:t>
      </w:r>
      <w:r w:rsidR="00B573FD" w:rsidRPr="00983E71">
        <w:rPr>
          <w:color w:val="000000" w:themeColor="text1"/>
        </w:rPr>
        <w:t xml:space="preserve">Bernstein F, </w:t>
      </w:r>
      <w:proofErr w:type="spellStart"/>
      <w:r w:rsidR="00B573FD" w:rsidRPr="00983E71">
        <w:rPr>
          <w:color w:val="000000" w:themeColor="text1"/>
        </w:rPr>
        <w:t>Modaresi</w:t>
      </w:r>
      <w:proofErr w:type="spellEnd"/>
      <w:r w:rsidR="00B573FD" w:rsidRPr="00983E71">
        <w:rPr>
          <w:color w:val="000000" w:themeColor="text1"/>
        </w:rPr>
        <w:t xml:space="preserve"> S, Saur ́e D (2019) A dynamic clustering approach to data-driven assortment person- </w:t>
      </w:r>
      <w:proofErr w:type="spellStart"/>
      <w:r w:rsidR="00B573FD" w:rsidRPr="00983E71">
        <w:rPr>
          <w:color w:val="000000" w:themeColor="text1"/>
        </w:rPr>
        <w:t>alization</w:t>
      </w:r>
      <w:proofErr w:type="spellEnd"/>
      <w:r w:rsidR="00B573FD" w:rsidRPr="00983E71">
        <w:rPr>
          <w:color w:val="000000" w:themeColor="text1"/>
        </w:rPr>
        <w:t>. Management Science 65(5)</w:t>
      </w:r>
      <w:r w:rsidR="006E0458" w:rsidRPr="00983E71">
        <w:rPr>
          <w:color w:val="000000" w:themeColor="text1"/>
        </w:rPr>
        <w:t xml:space="preserve">, </w:t>
      </w:r>
      <w:r w:rsidR="00B573FD" w:rsidRPr="00983E71">
        <w:rPr>
          <w:color w:val="000000" w:themeColor="text1"/>
        </w:rPr>
        <w:t>2095–2115.</w:t>
      </w:r>
    </w:p>
    <w:p w14:paraId="37D33B82" w14:textId="4B5F4576" w:rsidR="003869FB" w:rsidRPr="00983E71" w:rsidRDefault="006E0458" w:rsidP="00E94671">
      <w:pPr>
        <w:spacing w:line="480" w:lineRule="auto"/>
        <w:ind w:left="288" w:firstLine="562"/>
        <w:jc w:val="both"/>
        <w:rPr>
          <w:color w:val="000000" w:themeColor="text1"/>
        </w:rPr>
      </w:pPr>
      <w:r w:rsidRPr="00983E71">
        <w:rPr>
          <w:color w:val="000000" w:themeColor="text1"/>
        </w:rPr>
        <w:t>[</w:t>
      </w:r>
      <w:r w:rsidR="003869FB" w:rsidRPr="00983E71">
        <w:rPr>
          <w:color w:val="000000" w:themeColor="text1"/>
        </w:rPr>
        <w:t>3</w:t>
      </w:r>
      <w:r w:rsidRPr="00983E71">
        <w:rPr>
          <w:color w:val="000000" w:themeColor="text1"/>
        </w:rPr>
        <w:t>]</w:t>
      </w:r>
      <w:r w:rsidR="003869FB" w:rsidRPr="00983E71">
        <w:rPr>
          <w:color w:val="000000" w:themeColor="text1"/>
        </w:rPr>
        <w:t xml:space="preserve">. Cooper LG, Baron P, Levy W, Swisher M, </w:t>
      </w:r>
      <w:proofErr w:type="spellStart"/>
      <w:r w:rsidR="003869FB" w:rsidRPr="00983E71">
        <w:rPr>
          <w:color w:val="000000" w:themeColor="text1"/>
        </w:rPr>
        <w:t>Gogos</w:t>
      </w:r>
      <w:proofErr w:type="spellEnd"/>
      <w:r w:rsidR="003869FB" w:rsidRPr="00983E71">
        <w:rPr>
          <w:color w:val="000000" w:themeColor="text1"/>
        </w:rPr>
        <w:t xml:space="preserve"> P (1999) </w:t>
      </w:r>
      <w:proofErr w:type="spellStart"/>
      <w:r w:rsidR="003869FB" w:rsidRPr="00983E71">
        <w:rPr>
          <w:color w:val="000000" w:themeColor="text1"/>
        </w:rPr>
        <w:t>Promocast</w:t>
      </w:r>
      <w:proofErr w:type="spellEnd"/>
      <w:r w:rsidR="003869FB" w:rsidRPr="00983E71">
        <w:rPr>
          <w:color w:val="000000" w:themeColor="text1"/>
        </w:rPr>
        <w:t>: A new forecasting method for</w:t>
      </w:r>
      <w:r w:rsidR="00EE2952" w:rsidRPr="00983E71">
        <w:rPr>
          <w:color w:val="000000" w:themeColor="text1"/>
        </w:rPr>
        <w:t xml:space="preserve"> </w:t>
      </w:r>
      <w:r w:rsidR="003869FB" w:rsidRPr="00983E71">
        <w:rPr>
          <w:color w:val="000000" w:themeColor="text1"/>
        </w:rPr>
        <w:t>promotion planning. Marketing Science 18(3)</w:t>
      </w:r>
      <w:r w:rsidRPr="00983E71">
        <w:rPr>
          <w:color w:val="000000" w:themeColor="text1"/>
        </w:rPr>
        <w:t xml:space="preserve">, </w:t>
      </w:r>
      <w:r w:rsidR="003869FB" w:rsidRPr="00983E71">
        <w:rPr>
          <w:color w:val="000000" w:themeColor="text1"/>
        </w:rPr>
        <w:t>301–316.</w:t>
      </w:r>
    </w:p>
    <w:p w14:paraId="73263B8B" w14:textId="20F89CBE" w:rsidR="00EE2952" w:rsidRPr="00983E71" w:rsidRDefault="006E0458" w:rsidP="00E94671">
      <w:pPr>
        <w:spacing w:line="480" w:lineRule="auto"/>
        <w:ind w:left="288" w:firstLine="562"/>
        <w:jc w:val="both"/>
        <w:rPr>
          <w:color w:val="000000" w:themeColor="text1"/>
        </w:rPr>
      </w:pPr>
      <w:r w:rsidRPr="00983E71">
        <w:rPr>
          <w:color w:val="000000" w:themeColor="text1"/>
        </w:rPr>
        <w:t>[</w:t>
      </w:r>
      <w:r w:rsidR="00F54206" w:rsidRPr="00983E71">
        <w:rPr>
          <w:color w:val="000000" w:themeColor="text1"/>
        </w:rPr>
        <w:t>4</w:t>
      </w:r>
      <w:r w:rsidRPr="00983E71">
        <w:rPr>
          <w:color w:val="000000" w:themeColor="text1"/>
        </w:rPr>
        <w:t>]</w:t>
      </w:r>
      <w:r w:rsidR="00F54206" w:rsidRPr="00983E71">
        <w:rPr>
          <w:color w:val="000000" w:themeColor="text1"/>
        </w:rPr>
        <w:t>. Cooper LG, Giuffrida G (2000) Turning datamining into a management science tool: New algorithms and empirical results. Management Science 46(2)</w:t>
      </w:r>
      <w:r w:rsidR="00BC3621" w:rsidRPr="00983E71">
        <w:rPr>
          <w:color w:val="000000" w:themeColor="text1"/>
        </w:rPr>
        <w:t xml:space="preserve">, </w:t>
      </w:r>
      <w:r w:rsidR="00F54206" w:rsidRPr="00983E71">
        <w:rPr>
          <w:color w:val="000000" w:themeColor="text1"/>
        </w:rPr>
        <w:t>249–264.</w:t>
      </w:r>
    </w:p>
    <w:p w14:paraId="78F8B863" w14:textId="7CA1F126" w:rsidR="00CD4536" w:rsidRPr="00983E71" w:rsidRDefault="006E0458" w:rsidP="00E94671">
      <w:pPr>
        <w:spacing w:line="480" w:lineRule="auto"/>
        <w:ind w:left="288" w:firstLine="562"/>
        <w:jc w:val="both"/>
        <w:rPr>
          <w:color w:val="000000" w:themeColor="text1"/>
        </w:rPr>
      </w:pPr>
      <w:r w:rsidRPr="00983E71">
        <w:rPr>
          <w:color w:val="000000" w:themeColor="text1"/>
        </w:rPr>
        <w:t>[</w:t>
      </w:r>
      <w:r w:rsidR="00B61F1C" w:rsidRPr="00983E71">
        <w:rPr>
          <w:color w:val="000000" w:themeColor="text1"/>
        </w:rPr>
        <w:t>5</w:t>
      </w:r>
      <w:r w:rsidRPr="00983E71">
        <w:rPr>
          <w:color w:val="000000" w:themeColor="text1"/>
        </w:rPr>
        <w:t>]</w:t>
      </w:r>
      <w:r w:rsidR="00B61F1C" w:rsidRPr="00983E71">
        <w:rPr>
          <w:color w:val="000000" w:themeColor="text1"/>
        </w:rPr>
        <w:t xml:space="preserve">. Hu K, </w:t>
      </w:r>
      <w:proofErr w:type="spellStart"/>
      <w:r w:rsidR="00B61F1C" w:rsidRPr="00983E71">
        <w:rPr>
          <w:color w:val="000000" w:themeColor="text1"/>
        </w:rPr>
        <w:t>Acimovic</w:t>
      </w:r>
      <w:proofErr w:type="spellEnd"/>
      <w:r w:rsidR="00B61F1C" w:rsidRPr="00983E71">
        <w:rPr>
          <w:color w:val="000000" w:themeColor="text1"/>
        </w:rPr>
        <w:t xml:space="preserve"> J, </w:t>
      </w:r>
      <w:proofErr w:type="spellStart"/>
      <w:r w:rsidR="00B61F1C" w:rsidRPr="00983E71">
        <w:rPr>
          <w:color w:val="000000" w:themeColor="text1"/>
        </w:rPr>
        <w:t>Erize</w:t>
      </w:r>
      <w:proofErr w:type="spellEnd"/>
      <w:r w:rsidR="00B61F1C" w:rsidRPr="00983E71">
        <w:rPr>
          <w:color w:val="000000" w:themeColor="text1"/>
        </w:rPr>
        <w:t xml:space="preserve"> F, Thomas DJ, Van </w:t>
      </w:r>
      <w:proofErr w:type="spellStart"/>
      <w:r w:rsidR="00B61F1C" w:rsidRPr="00983E71">
        <w:rPr>
          <w:color w:val="000000" w:themeColor="text1"/>
        </w:rPr>
        <w:t>Mieghem</w:t>
      </w:r>
      <w:proofErr w:type="spellEnd"/>
      <w:r w:rsidR="00B61F1C" w:rsidRPr="00983E71">
        <w:rPr>
          <w:color w:val="000000" w:themeColor="text1"/>
        </w:rPr>
        <w:t xml:space="preserve"> JA (2019) Forecasting new product life cycle curves:</w:t>
      </w:r>
      <w:r w:rsidR="00CD4536" w:rsidRPr="00983E71">
        <w:rPr>
          <w:color w:val="000000" w:themeColor="text1"/>
        </w:rPr>
        <w:t xml:space="preserve"> </w:t>
      </w:r>
      <w:r w:rsidR="00B61F1C" w:rsidRPr="00983E71">
        <w:rPr>
          <w:color w:val="000000" w:themeColor="text1"/>
        </w:rPr>
        <w:t>Practical approach and empirical analysis. M&amp;SOM 21(1)</w:t>
      </w:r>
      <w:r w:rsidR="00BC3621" w:rsidRPr="00983E71">
        <w:rPr>
          <w:color w:val="000000" w:themeColor="text1"/>
        </w:rPr>
        <w:t xml:space="preserve">, </w:t>
      </w:r>
      <w:r w:rsidR="00B61F1C" w:rsidRPr="00983E71">
        <w:rPr>
          <w:color w:val="000000" w:themeColor="text1"/>
        </w:rPr>
        <w:t>66–85.</w:t>
      </w:r>
    </w:p>
    <w:p w14:paraId="17F69116" w14:textId="6BAD2D9F" w:rsidR="00CD4536" w:rsidRPr="00983E71" w:rsidRDefault="006E0458" w:rsidP="00E94671">
      <w:pPr>
        <w:spacing w:line="480" w:lineRule="auto"/>
        <w:ind w:left="288" w:firstLine="562"/>
        <w:jc w:val="both"/>
        <w:rPr>
          <w:color w:val="000000" w:themeColor="text1"/>
        </w:rPr>
      </w:pPr>
      <w:r w:rsidRPr="00983E71">
        <w:rPr>
          <w:color w:val="000000" w:themeColor="text1"/>
        </w:rPr>
        <w:t>[</w:t>
      </w:r>
      <w:r w:rsidR="00CD4536" w:rsidRPr="00983E71">
        <w:rPr>
          <w:color w:val="000000" w:themeColor="text1"/>
        </w:rPr>
        <w:t>6</w:t>
      </w:r>
      <w:r w:rsidRPr="00983E71">
        <w:rPr>
          <w:color w:val="000000" w:themeColor="text1"/>
        </w:rPr>
        <w:t>]</w:t>
      </w:r>
      <w:r w:rsidR="00CD4536" w:rsidRPr="00983E71">
        <w:rPr>
          <w:color w:val="000000" w:themeColor="text1"/>
        </w:rPr>
        <w:t xml:space="preserve">. Park YW, Jiang Y, </w:t>
      </w:r>
      <w:proofErr w:type="spellStart"/>
      <w:r w:rsidR="00CD4536" w:rsidRPr="00983E71">
        <w:rPr>
          <w:color w:val="000000" w:themeColor="text1"/>
        </w:rPr>
        <w:t>Klabjan</w:t>
      </w:r>
      <w:proofErr w:type="spellEnd"/>
      <w:r w:rsidR="00CD4536" w:rsidRPr="00983E71">
        <w:rPr>
          <w:color w:val="000000" w:themeColor="text1"/>
        </w:rPr>
        <w:t xml:space="preserve"> D, Williams L (2017) Algorithms for generalized </w:t>
      </w:r>
      <w:proofErr w:type="spellStart"/>
      <w:r w:rsidR="00CD4536" w:rsidRPr="00983E71">
        <w:rPr>
          <w:color w:val="000000" w:themeColor="text1"/>
        </w:rPr>
        <w:t>clusterwise</w:t>
      </w:r>
      <w:proofErr w:type="spellEnd"/>
      <w:r w:rsidR="00CD4536" w:rsidRPr="00983E71">
        <w:rPr>
          <w:color w:val="000000" w:themeColor="text1"/>
        </w:rPr>
        <w:t xml:space="preserve"> linear regression. INFORMS Journal on Computing 29(2)</w:t>
      </w:r>
      <w:r w:rsidR="00BC3621" w:rsidRPr="00983E71">
        <w:rPr>
          <w:color w:val="000000" w:themeColor="text1"/>
        </w:rPr>
        <w:t xml:space="preserve">, </w:t>
      </w:r>
      <w:r w:rsidR="00CD4536" w:rsidRPr="00983E71">
        <w:rPr>
          <w:color w:val="000000" w:themeColor="text1"/>
        </w:rPr>
        <w:t>301–317.</w:t>
      </w:r>
    </w:p>
    <w:p w14:paraId="47E5A29C" w14:textId="6DBC1F79" w:rsidR="00C80A8F" w:rsidRPr="00983E71" w:rsidRDefault="006E0458" w:rsidP="00E94671">
      <w:pPr>
        <w:spacing w:line="480" w:lineRule="auto"/>
        <w:ind w:left="288" w:firstLine="562"/>
        <w:jc w:val="both"/>
        <w:rPr>
          <w:color w:val="000000" w:themeColor="text1"/>
        </w:rPr>
      </w:pPr>
      <w:r w:rsidRPr="00983E71">
        <w:rPr>
          <w:color w:val="000000" w:themeColor="text1"/>
        </w:rPr>
        <w:t>[</w:t>
      </w:r>
      <w:r w:rsidR="00C80A8F" w:rsidRPr="00983E71">
        <w:rPr>
          <w:color w:val="000000" w:themeColor="text1"/>
        </w:rPr>
        <w:t>7</w:t>
      </w:r>
      <w:r w:rsidRPr="00983E71">
        <w:rPr>
          <w:color w:val="000000" w:themeColor="text1"/>
        </w:rPr>
        <w:t>]</w:t>
      </w:r>
      <w:r w:rsidR="00C80A8F" w:rsidRPr="00983E71">
        <w:rPr>
          <w:color w:val="000000" w:themeColor="text1"/>
          <w:lang w:val="vi-VN"/>
        </w:rPr>
        <w:t xml:space="preserve">. </w:t>
      </w:r>
      <w:r w:rsidR="00C80A8F" w:rsidRPr="00983E71">
        <w:rPr>
          <w:color w:val="000000" w:themeColor="text1"/>
        </w:rPr>
        <w:t xml:space="preserve">Macé S, </w:t>
      </w:r>
      <w:proofErr w:type="spellStart"/>
      <w:r w:rsidR="00C80A8F" w:rsidRPr="00983E71">
        <w:rPr>
          <w:color w:val="000000" w:themeColor="text1"/>
        </w:rPr>
        <w:t>Neslin</w:t>
      </w:r>
      <w:proofErr w:type="spellEnd"/>
      <w:r w:rsidR="00C80A8F" w:rsidRPr="00983E71">
        <w:rPr>
          <w:color w:val="000000" w:themeColor="text1"/>
        </w:rPr>
        <w:t xml:space="preserve"> SA (2004) The determinants of pre- and </w:t>
      </w:r>
      <w:proofErr w:type="spellStart"/>
      <w:r w:rsidR="00C80A8F" w:rsidRPr="00983E71">
        <w:rPr>
          <w:color w:val="000000" w:themeColor="text1"/>
        </w:rPr>
        <w:t>postpromotion</w:t>
      </w:r>
      <w:proofErr w:type="spellEnd"/>
      <w:r w:rsidR="00C80A8F" w:rsidRPr="00983E71">
        <w:rPr>
          <w:color w:val="000000" w:themeColor="text1"/>
        </w:rPr>
        <w:t xml:space="preserve"> dips in sales of frequently purchased goods. J. Marketing Res. 41(3)</w:t>
      </w:r>
      <w:r w:rsidR="00BC3621" w:rsidRPr="00983E71">
        <w:rPr>
          <w:color w:val="000000" w:themeColor="text1"/>
        </w:rPr>
        <w:t xml:space="preserve">, </w:t>
      </w:r>
      <w:r w:rsidR="00C80A8F" w:rsidRPr="00983E71">
        <w:rPr>
          <w:color w:val="000000" w:themeColor="text1"/>
        </w:rPr>
        <w:t xml:space="preserve">339–350. </w:t>
      </w:r>
    </w:p>
    <w:p w14:paraId="70C955AD" w14:textId="1F77D597" w:rsidR="00C80A8F" w:rsidRPr="00983E71" w:rsidRDefault="006E0458" w:rsidP="00E94671">
      <w:pPr>
        <w:spacing w:line="480" w:lineRule="auto"/>
        <w:ind w:left="288" w:firstLine="562"/>
        <w:jc w:val="both"/>
        <w:rPr>
          <w:color w:val="000000" w:themeColor="text1"/>
        </w:rPr>
      </w:pPr>
      <w:r w:rsidRPr="00983E71">
        <w:rPr>
          <w:color w:val="000000" w:themeColor="text1"/>
          <w:shd w:val="clear" w:color="auto" w:fill="FFFFFF"/>
        </w:rPr>
        <w:t>[</w:t>
      </w:r>
      <w:r w:rsidR="00C80A8F" w:rsidRPr="00983E71">
        <w:rPr>
          <w:color w:val="000000" w:themeColor="text1"/>
          <w:shd w:val="clear" w:color="auto" w:fill="FFFFFF"/>
        </w:rPr>
        <w:t>8</w:t>
      </w:r>
      <w:r w:rsidRPr="00983E71">
        <w:rPr>
          <w:color w:val="000000" w:themeColor="text1"/>
          <w:shd w:val="clear" w:color="auto" w:fill="FFFFFF"/>
        </w:rPr>
        <w:t>]</w:t>
      </w:r>
      <w:r w:rsidR="00C80A8F" w:rsidRPr="00983E71">
        <w:rPr>
          <w:color w:val="000000" w:themeColor="text1"/>
          <w:shd w:val="clear" w:color="auto" w:fill="FFFFFF"/>
          <w:lang w:val="vi-VN"/>
        </w:rPr>
        <w:t xml:space="preserve">. </w:t>
      </w:r>
      <w:r w:rsidR="00C80A8F" w:rsidRPr="00983E71">
        <w:rPr>
          <w:color w:val="000000" w:themeColor="text1"/>
          <w:shd w:val="clear" w:color="auto" w:fill="FFFFFF"/>
        </w:rPr>
        <w:t xml:space="preserve">Cohen, Maxime C. and </w:t>
      </w:r>
      <w:proofErr w:type="spellStart"/>
      <w:r w:rsidR="00C80A8F" w:rsidRPr="00983E71">
        <w:rPr>
          <w:color w:val="000000" w:themeColor="text1"/>
          <w:shd w:val="clear" w:color="auto" w:fill="FFFFFF"/>
        </w:rPr>
        <w:t>Perakis</w:t>
      </w:r>
      <w:proofErr w:type="spellEnd"/>
      <w:r w:rsidR="00C80A8F" w:rsidRPr="00983E71">
        <w:rPr>
          <w:color w:val="000000" w:themeColor="text1"/>
          <w:shd w:val="clear" w:color="auto" w:fill="FFFFFF"/>
        </w:rPr>
        <w:t>, Georgia, Promotion Optimization in Retail (May 1, 2018). Available</w:t>
      </w:r>
      <w:r w:rsidR="00C80A8F" w:rsidRPr="00983E71">
        <w:rPr>
          <w:color w:val="000000" w:themeColor="text1"/>
          <w:shd w:val="clear" w:color="auto" w:fill="FFFFFF"/>
          <w:lang w:val="vi-VN"/>
        </w:rPr>
        <w:t xml:space="preserve"> </w:t>
      </w:r>
      <w:r w:rsidR="00C80A8F" w:rsidRPr="00983E71">
        <w:rPr>
          <w:color w:val="000000" w:themeColor="text1"/>
          <w:shd w:val="clear" w:color="auto" w:fill="FFFFFF"/>
        </w:rPr>
        <w:t>at SSRN:</w:t>
      </w:r>
      <w:r w:rsidR="00C80A8F" w:rsidRPr="00983E71">
        <w:rPr>
          <w:rStyle w:val="apple-converted-space"/>
          <w:color w:val="000000" w:themeColor="text1"/>
          <w:shd w:val="clear" w:color="auto" w:fill="FFFFFF"/>
        </w:rPr>
        <w:t> </w:t>
      </w:r>
      <w:hyperlink r:id="rId16" w:tgtFrame="_blank" w:history="1">
        <w:r w:rsidR="00C80A8F" w:rsidRPr="00983E71">
          <w:rPr>
            <w:rStyle w:val="Hyperlink"/>
            <w:color w:val="000000" w:themeColor="text1"/>
          </w:rPr>
          <w:t>https://ssrn.com/abstract=3194640</w:t>
        </w:r>
      </w:hyperlink>
      <w:r w:rsidR="00B477A1" w:rsidRPr="00983E71">
        <w:rPr>
          <w:rStyle w:val="Hyperlink"/>
          <w:color w:val="000000" w:themeColor="text1"/>
        </w:rPr>
        <w:t>.</w:t>
      </w:r>
      <w:r w:rsidR="00C80A8F" w:rsidRPr="00983E71">
        <w:rPr>
          <w:rStyle w:val="apple-converted-space"/>
          <w:color w:val="000000" w:themeColor="text1"/>
          <w:shd w:val="clear" w:color="auto" w:fill="FFFFFF"/>
        </w:rPr>
        <w:t> </w:t>
      </w:r>
      <w:r w:rsidR="00C80A8F" w:rsidRPr="00983E71">
        <w:rPr>
          <w:color w:val="000000" w:themeColor="text1"/>
        </w:rPr>
        <w:t xml:space="preserve"> </w:t>
      </w:r>
    </w:p>
    <w:p w14:paraId="2D52B7C8" w14:textId="651068C1" w:rsidR="00C80A8F" w:rsidRPr="00983E71" w:rsidRDefault="006E0458" w:rsidP="00E94671">
      <w:pPr>
        <w:spacing w:line="480" w:lineRule="auto"/>
        <w:ind w:left="288" w:firstLine="562"/>
        <w:jc w:val="both"/>
        <w:rPr>
          <w:rStyle w:val="Hyperlink"/>
          <w:color w:val="000000" w:themeColor="text1"/>
        </w:rPr>
      </w:pPr>
      <w:r w:rsidRPr="00FD5345">
        <w:rPr>
          <w:color w:val="000000" w:themeColor="text1"/>
          <w:shd w:val="clear" w:color="auto" w:fill="FFFFFF"/>
        </w:rPr>
        <w:t>[</w:t>
      </w:r>
      <w:r w:rsidR="00C80A8F" w:rsidRPr="00983E71">
        <w:rPr>
          <w:color w:val="000000" w:themeColor="text1"/>
          <w:shd w:val="clear" w:color="auto" w:fill="FFFFFF"/>
        </w:rPr>
        <w:t>9</w:t>
      </w:r>
      <w:r w:rsidRPr="00983E71">
        <w:rPr>
          <w:color w:val="000000" w:themeColor="text1"/>
          <w:shd w:val="clear" w:color="auto" w:fill="FFFFFF"/>
        </w:rPr>
        <w:t>]</w:t>
      </w:r>
      <w:r w:rsidR="00C80A8F" w:rsidRPr="00983E71">
        <w:rPr>
          <w:color w:val="000000" w:themeColor="text1"/>
          <w:shd w:val="clear" w:color="auto" w:fill="FFFFFF"/>
          <w:lang w:val="vi-VN"/>
        </w:rPr>
        <w:t>.</w:t>
      </w:r>
      <w:r w:rsidRPr="00983E71">
        <w:rPr>
          <w:color w:val="000000" w:themeColor="text1"/>
          <w:shd w:val="clear" w:color="auto" w:fill="FFFFFF"/>
        </w:rPr>
        <w:t xml:space="preserve"> </w:t>
      </w:r>
      <w:r w:rsidR="00C80A8F" w:rsidRPr="00983E71">
        <w:rPr>
          <w:color w:val="000000" w:themeColor="text1"/>
          <w:shd w:val="clear" w:color="auto" w:fill="FFFFFF"/>
        </w:rPr>
        <w:t xml:space="preserve">Cohen, Maxime C. and </w:t>
      </w:r>
      <w:proofErr w:type="spellStart"/>
      <w:r w:rsidR="00C80A8F" w:rsidRPr="00983E71">
        <w:rPr>
          <w:color w:val="000000" w:themeColor="text1"/>
          <w:shd w:val="clear" w:color="auto" w:fill="FFFFFF"/>
        </w:rPr>
        <w:t>Kalas</w:t>
      </w:r>
      <w:proofErr w:type="spellEnd"/>
      <w:r w:rsidR="00C80A8F" w:rsidRPr="00983E71">
        <w:rPr>
          <w:color w:val="000000" w:themeColor="text1"/>
          <w:shd w:val="clear" w:color="auto" w:fill="FFFFFF"/>
        </w:rPr>
        <w:t xml:space="preserve">, Jeremy and </w:t>
      </w:r>
      <w:proofErr w:type="spellStart"/>
      <w:r w:rsidR="00C80A8F" w:rsidRPr="00983E71">
        <w:rPr>
          <w:color w:val="000000" w:themeColor="text1"/>
          <w:shd w:val="clear" w:color="auto" w:fill="FFFFFF"/>
        </w:rPr>
        <w:t>Perakis</w:t>
      </w:r>
      <w:proofErr w:type="spellEnd"/>
      <w:r w:rsidR="00C80A8F" w:rsidRPr="00983E71">
        <w:rPr>
          <w:color w:val="000000" w:themeColor="text1"/>
          <w:shd w:val="clear" w:color="auto" w:fill="FFFFFF"/>
        </w:rPr>
        <w:t>, Georgia, Promotion Optimization for Multiple Items in Supermarkets (October 29, 2017). Available at</w:t>
      </w:r>
      <w:r w:rsidR="00C80A8F" w:rsidRPr="00983E71">
        <w:rPr>
          <w:color w:val="000000" w:themeColor="text1"/>
          <w:shd w:val="clear" w:color="auto" w:fill="FFFFFF"/>
          <w:lang w:val="vi-VN"/>
        </w:rPr>
        <w:t xml:space="preserve"> </w:t>
      </w:r>
      <w:r w:rsidR="00C80A8F" w:rsidRPr="00983E71">
        <w:rPr>
          <w:color w:val="000000" w:themeColor="text1"/>
          <w:shd w:val="clear" w:color="auto" w:fill="FFFFFF"/>
        </w:rPr>
        <w:t>SSRN:</w:t>
      </w:r>
      <w:r w:rsidR="00C80A8F" w:rsidRPr="00983E71">
        <w:rPr>
          <w:rStyle w:val="apple-converted-space"/>
          <w:color w:val="000000" w:themeColor="text1"/>
          <w:shd w:val="clear" w:color="auto" w:fill="FFFFFF"/>
        </w:rPr>
        <w:t> </w:t>
      </w:r>
      <w:hyperlink r:id="rId17" w:tgtFrame="_blank" w:history="1">
        <w:r w:rsidR="00C80A8F" w:rsidRPr="00983E71">
          <w:rPr>
            <w:rStyle w:val="Hyperlink"/>
            <w:color w:val="000000" w:themeColor="text1"/>
          </w:rPr>
          <w:t>https://ssrn.com/abstract=3061451</w:t>
        </w:r>
      </w:hyperlink>
      <w:r w:rsidR="00B477A1" w:rsidRPr="00983E71">
        <w:rPr>
          <w:rStyle w:val="Hyperlink"/>
          <w:color w:val="000000" w:themeColor="text1"/>
        </w:rPr>
        <w:t>.</w:t>
      </w:r>
    </w:p>
    <w:p w14:paraId="0ADB4048" w14:textId="418FA16F" w:rsidR="0008462D" w:rsidRPr="00983E71" w:rsidRDefault="006E0458" w:rsidP="00E94671">
      <w:pPr>
        <w:spacing w:line="480" w:lineRule="auto"/>
        <w:ind w:left="288" w:firstLine="562"/>
        <w:jc w:val="both"/>
        <w:rPr>
          <w:color w:val="000000" w:themeColor="text1"/>
        </w:rPr>
      </w:pPr>
      <w:r w:rsidRPr="00983E71">
        <w:rPr>
          <w:color w:val="000000" w:themeColor="text1"/>
        </w:rPr>
        <w:t>[</w:t>
      </w:r>
      <w:r w:rsidR="00481023" w:rsidRPr="00983E71">
        <w:rPr>
          <w:color w:val="000000" w:themeColor="text1"/>
          <w:lang w:val="vi-VN"/>
        </w:rPr>
        <w:t>1</w:t>
      </w:r>
      <w:r w:rsidR="00481023" w:rsidRPr="00983E71">
        <w:rPr>
          <w:color w:val="000000" w:themeColor="text1"/>
        </w:rPr>
        <w:t>0</w:t>
      </w:r>
      <w:r w:rsidRPr="00983E71">
        <w:rPr>
          <w:color w:val="000000" w:themeColor="text1"/>
        </w:rPr>
        <w:t>]</w:t>
      </w:r>
      <w:r w:rsidR="00481023" w:rsidRPr="00983E71">
        <w:rPr>
          <w:color w:val="000000" w:themeColor="text1"/>
          <w:lang w:val="vi-VN"/>
        </w:rPr>
        <w:t xml:space="preserve">. </w:t>
      </w:r>
      <w:proofErr w:type="spellStart"/>
      <w:r w:rsidR="00481023" w:rsidRPr="00983E71">
        <w:rPr>
          <w:color w:val="000000" w:themeColor="text1"/>
        </w:rPr>
        <w:t>Ailawadi</w:t>
      </w:r>
      <w:proofErr w:type="spellEnd"/>
      <w:r w:rsidR="00481023" w:rsidRPr="00983E71">
        <w:rPr>
          <w:color w:val="000000" w:themeColor="text1"/>
        </w:rPr>
        <w:t xml:space="preserve"> KL, </w:t>
      </w:r>
      <w:proofErr w:type="spellStart"/>
      <w:r w:rsidR="00481023" w:rsidRPr="00983E71">
        <w:rPr>
          <w:color w:val="000000" w:themeColor="text1"/>
        </w:rPr>
        <w:t>Gedenk</w:t>
      </w:r>
      <w:proofErr w:type="spellEnd"/>
      <w:r w:rsidR="00481023" w:rsidRPr="00983E71">
        <w:rPr>
          <w:color w:val="000000" w:themeColor="text1"/>
        </w:rPr>
        <w:t xml:space="preserve"> K, </w:t>
      </w:r>
      <w:proofErr w:type="spellStart"/>
      <w:r w:rsidR="00481023" w:rsidRPr="00983E71">
        <w:rPr>
          <w:color w:val="000000" w:themeColor="text1"/>
        </w:rPr>
        <w:t>Lutzky</w:t>
      </w:r>
      <w:proofErr w:type="spellEnd"/>
      <w:r w:rsidR="00481023" w:rsidRPr="00983E71">
        <w:rPr>
          <w:color w:val="000000" w:themeColor="text1"/>
        </w:rPr>
        <w:t xml:space="preserve"> C, </w:t>
      </w:r>
      <w:proofErr w:type="spellStart"/>
      <w:r w:rsidR="00481023" w:rsidRPr="00983E71">
        <w:rPr>
          <w:color w:val="000000" w:themeColor="text1"/>
        </w:rPr>
        <w:t>Neslin</w:t>
      </w:r>
      <w:proofErr w:type="spellEnd"/>
      <w:r w:rsidR="00481023" w:rsidRPr="00983E71">
        <w:rPr>
          <w:color w:val="000000" w:themeColor="text1"/>
        </w:rPr>
        <w:t xml:space="preserve"> SA (2007) Decomposition of the sales impact of promotion-induced stockpiling. J. Journal</w:t>
      </w:r>
      <w:r w:rsidR="00481023" w:rsidRPr="00983E71">
        <w:rPr>
          <w:color w:val="000000" w:themeColor="text1"/>
          <w:lang w:val="vi-VN"/>
        </w:rPr>
        <w:t xml:space="preserve"> of marketing research</w:t>
      </w:r>
      <w:r w:rsidR="00481023" w:rsidRPr="00983E71">
        <w:rPr>
          <w:color w:val="000000" w:themeColor="text1"/>
        </w:rPr>
        <w:t>. 44(3)</w:t>
      </w:r>
      <w:r w:rsidR="00BC3621" w:rsidRPr="00983E71">
        <w:rPr>
          <w:color w:val="000000" w:themeColor="text1"/>
        </w:rPr>
        <w:t xml:space="preserve">, </w:t>
      </w:r>
      <w:r w:rsidR="00481023" w:rsidRPr="00983E71">
        <w:rPr>
          <w:color w:val="000000" w:themeColor="text1"/>
        </w:rPr>
        <w:t xml:space="preserve">450–467 </w:t>
      </w:r>
    </w:p>
    <w:p w14:paraId="699936B9" w14:textId="4F6A9C48" w:rsidR="0008462D" w:rsidRPr="00983E71" w:rsidRDefault="006E0458" w:rsidP="00FD5345">
      <w:pPr>
        <w:spacing w:line="480" w:lineRule="auto"/>
        <w:ind w:left="288" w:firstLine="562"/>
        <w:rPr>
          <w:color w:val="000000" w:themeColor="text1"/>
        </w:rPr>
      </w:pPr>
      <w:r w:rsidRPr="00983E71">
        <w:rPr>
          <w:color w:val="000000" w:themeColor="text1"/>
        </w:rPr>
        <w:lastRenderedPageBreak/>
        <w:t>[</w:t>
      </w:r>
      <w:r w:rsidR="0008462D" w:rsidRPr="00983E71">
        <w:rPr>
          <w:color w:val="000000" w:themeColor="text1"/>
        </w:rPr>
        <w:t>11</w:t>
      </w:r>
      <w:r w:rsidRPr="00983E71">
        <w:rPr>
          <w:color w:val="000000" w:themeColor="text1"/>
        </w:rPr>
        <w:t>]</w:t>
      </w:r>
      <w:r w:rsidR="0008462D" w:rsidRPr="00983E71">
        <w:rPr>
          <w:color w:val="000000" w:themeColor="text1"/>
        </w:rPr>
        <w:t xml:space="preserve">. </w:t>
      </w:r>
      <w:r w:rsidR="003552AD" w:rsidRPr="00983E71">
        <w:rPr>
          <w:color w:val="000000" w:themeColor="text1"/>
        </w:rPr>
        <w:t xml:space="preserve">Wikimedia Foundation. (2022, May 25). Eigenvalues and eigenvectors. Wikipedia. Retrieved June 13, 2022, from </w:t>
      </w:r>
      <w:hyperlink r:id="rId18" w:history="1">
        <w:r w:rsidR="003552AD" w:rsidRPr="00983E71">
          <w:rPr>
            <w:rStyle w:val="Hyperlink"/>
          </w:rPr>
          <w:t>https://en.wikipedia.org/wiki/Eigenvalues_and_eigenvectors</w:t>
        </w:r>
      </w:hyperlink>
      <w:r w:rsidR="00B477A1" w:rsidRPr="00983E71">
        <w:rPr>
          <w:rStyle w:val="Hyperlink"/>
        </w:rPr>
        <w:t>.</w:t>
      </w:r>
    </w:p>
    <w:p w14:paraId="6FB4A4B4" w14:textId="47FA4F52" w:rsidR="0008462D" w:rsidRPr="00983E71" w:rsidRDefault="006E0458" w:rsidP="00E94671">
      <w:pPr>
        <w:spacing w:line="480" w:lineRule="auto"/>
        <w:ind w:left="288" w:firstLine="562"/>
        <w:jc w:val="both"/>
        <w:rPr>
          <w:color w:val="000000" w:themeColor="text1"/>
        </w:rPr>
      </w:pPr>
      <w:r w:rsidRPr="00983E71">
        <w:rPr>
          <w:color w:val="000000" w:themeColor="text1"/>
        </w:rPr>
        <w:t>[</w:t>
      </w:r>
      <w:r w:rsidR="00276604" w:rsidRPr="00983E71">
        <w:rPr>
          <w:color w:val="000000" w:themeColor="text1"/>
        </w:rPr>
        <w:t>12</w:t>
      </w:r>
      <w:r w:rsidRPr="00983E71">
        <w:rPr>
          <w:color w:val="000000" w:themeColor="text1"/>
        </w:rPr>
        <w:t>]</w:t>
      </w:r>
      <w:r w:rsidR="00276604" w:rsidRPr="00983E71">
        <w:rPr>
          <w:color w:val="000000" w:themeColor="text1"/>
        </w:rPr>
        <w:t xml:space="preserve">. </w:t>
      </w:r>
      <w:r w:rsidR="00203007" w:rsidRPr="00983E71">
        <w:rPr>
          <w:color w:val="000000" w:themeColor="text1"/>
        </w:rPr>
        <w:t xml:space="preserve">Probability distribution: Types of distributions. Analytics Vidhya. (2020, July 26). Retrieved June 13, 2022, from </w:t>
      </w:r>
      <w:hyperlink r:id="rId19" w:history="1">
        <w:r w:rsidR="00203007" w:rsidRPr="00983E71">
          <w:rPr>
            <w:rStyle w:val="Hyperlink"/>
          </w:rPr>
          <w:t>https://www.analyticsvidhya.com/blog/2017/09/6-probability-distributions-data-science/?utm_source=blog&amp;amp;utm_medium=everything-know-about-p-value-from-scratch-data-science</w:t>
        </w:r>
      </w:hyperlink>
      <w:r w:rsidR="00B477A1" w:rsidRPr="00983E71">
        <w:rPr>
          <w:rStyle w:val="Hyperlink"/>
        </w:rPr>
        <w:t>.</w:t>
      </w:r>
    </w:p>
    <w:p w14:paraId="53FF9C38" w14:textId="68C1DC78" w:rsidR="0029741A" w:rsidRPr="00983E71" w:rsidRDefault="006E0458" w:rsidP="00E94671">
      <w:pPr>
        <w:spacing w:line="480" w:lineRule="auto"/>
        <w:ind w:left="288" w:firstLine="562"/>
        <w:jc w:val="both"/>
        <w:rPr>
          <w:color w:val="000000" w:themeColor="text1"/>
        </w:rPr>
      </w:pPr>
      <w:r w:rsidRPr="00983E71">
        <w:rPr>
          <w:color w:val="000000" w:themeColor="text1"/>
        </w:rPr>
        <w:t>[</w:t>
      </w:r>
      <w:r w:rsidR="0029741A" w:rsidRPr="00983E71">
        <w:rPr>
          <w:color w:val="000000" w:themeColor="text1"/>
        </w:rPr>
        <w:t>13</w:t>
      </w:r>
      <w:r w:rsidRPr="00983E71">
        <w:rPr>
          <w:color w:val="000000" w:themeColor="text1"/>
        </w:rPr>
        <w:t>]</w:t>
      </w:r>
      <w:r w:rsidR="0029741A" w:rsidRPr="00983E71">
        <w:rPr>
          <w:color w:val="000000" w:themeColor="text1"/>
        </w:rPr>
        <w:t xml:space="preserve">. Kim, S. (2019, July 9). Bayes' classifier with maximum likelihood estimation. Medium. Retrieved June 13, 2022, from </w:t>
      </w:r>
      <w:hyperlink r:id="rId20" w:history="1">
        <w:r w:rsidR="0029741A" w:rsidRPr="00983E71">
          <w:rPr>
            <w:rStyle w:val="Hyperlink"/>
          </w:rPr>
          <w:t>https://towardsdatascience.com/bayes-classifier-with-maximum-likelihood-estimation-4b754b641488</w:t>
        </w:r>
      </w:hyperlink>
      <w:r w:rsidR="00B477A1" w:rsidRPr="00983E71">
        <w:rPr>
          <w:rStyle w:val="Hyperlink"/>
        </w:rPr>
        <w:t>.</w:t>
      </w:r>
    </w:p>
    <w:p w14:paraId="11151766" w14:textId="07B97AFD" w:rsidR="0029741A" w:rsidRPr="00983E71" w:rsidRDefault="006E0458" w:rsidP="00FD5345">
      <w:pPr>
        <w:spacing w:line="480" w:lineRule="auto"/>
        <w:ind w:left="288" w:firstLine="562"/>
        <w:rPr>
          <w:color w:val="000000" w:themeColor="text1"/>
        </w:rPr>
      </w:pPr>
      <w:r w:rsidRPr="00983E71">
        <w:rPr>
          <w:color w:val="000000" w:themeColor="text1"/>
        </w:rPr>
        <w:t>[</w:t>
      </w:r>
      <w:r w:rsidR="00B427E9" w:rsidRPr="00983E71">
        <w:rPr>
          <w:color w:val="000000" w:themeColor="text1"/>
        </w:rPr>
        <w:t>14</w:t>
      </w:r>
      <w:r w:rsidRPr="00983E71">
        <w:rPr>
          <w:color w:val="000000" w:themeColor="text1"/>
        </w:rPr>
        <w:t>]</w:t>
      </w:r>
      <w:r w:rsidR="00B427E9" w:rsidRPr="00983E71">
        <w:rPr>
          <w:color w:val="000000" w:themeColor="text1"/>
        </w:rPr>
        <w:t xml:space="preserve">. </w:t>
      </w:r>
      <w:r w:rsidR="00BA4497" w:rsidRPr="00983E71">
        <w:rPr>
          <w:color w:val="000000" w:themeColor="text1"/>
        </w:rPr>
        <w:t xml:space="preserve">Wikimedia Foundation. (2022, March 13). Rand index. Wikipedia. Retrieved June 13, 2022, from </w:t>
      </w:r>
      <w:hyperlink r:id="rId21" w:anchor=":~:text=The%20Rand%20index%20or%20Rand,is%20the%20adjusted%20Rand%20index" w:history="1">
        <w:r w:rsidR="00BA4497" w:rsidRPr="00983E71">
          <w:rPr>
            <w:rStyle w:val="Hyperlink"/>
          </w:rPr>
          <w:t>https://en.wikipedia.org/wiki/Rand_index#:~:text=The%20Rand%20index%20or%20Rand,is%20the%20adjusted%20Rand%20index</w:t>
        </w:r>
      </w:hyperlink>
      <w:r w:rsidR="00BA4497" w:rsidRPr="00983E71">
        <w:rPr>
          <w:color w:val="000000" w:themeColor="text1"/>
        </w:rPr>
        <w:t>.</w:t>
      </w:r>
    </w:p>
    <w:p w14:paraId="7A884A25" w14:textId="7033E612" w:rsidR="00BC3621" w:rsidRPr="00FD5345" w:rsidRDefault="006E0458" w:rsidP="00FD5345">
      <w:pPr>
        <w:spacing w:line="480" w:lineRule="auto"/>
        <w:ind w:left="288" w:firstLine="562"/>
        <w:rPr>
          <w:color w:val="0000FF" w:themeColor="hyperlink"/>
          <w:u w:val="single"/>
        </w:rPr>
      </w:pPr>
      <w:r w:rsidRPr="00983E71">
        <w:rPr>
          <w:color w:val="000000" w:themeColor="text1"/>
        </w:rPr>
        <w:t>[</w:t>
      </w:r>
      <w:r w:rsidR="00BA4497" w:rsidRPr="00983E71">
        <w:rPr>
          <w:color w:val="000000" w:themeColor="text1"/>
        </w:rPr>
        <w:t>15</w:t>
      </w:r>
      <w:r w:rsidRPr="00983E71">
        <w:rPr>
          <w:color w:val="000000" w:themeColor="text1"/>
        </w:rPr>
        <w:t>]</w:t>
      </w:r>
      <w:r w:rsidR="0087010F" w:rsidRPr="00983E71">
        <w:rPr>
          <w:color w:val="000000" w:themeColor="text1"/>
        </w:rPr>
        <w:t xml:space="preserve">. AUC-Roc Curve in machine learning clearly explained. Analytics Vidhya. (2020, July 20). Retrieved June 13, 2022, from </w:t>
      </w:r>
      <w:hyperlink r:id="rId22" w:history="1">
        <w:r w:rsidR="0087010F" w:rsidRPr="00983E71">
          <w:rPr>
            <w:rStyle w:val="Hyperlink"/>
          </w:rPr>
          <w:t>https://www.analyticsvidhya.com/blog/2020/06/auc-roc-curve-machine-learning/</w:t>
        </w:r>
      </w:hyperlink>
      <w:r w:rsidR="00B477A1" w:rsidRPr="00983E71">
        <w:rPr>
          <w:rStyle w:val="Hyperlink"/>
        </w:rPr>
        <w:t>.</w:t>
      </w:r>
    </w:p>
    <w:p w14:paraId="2194B34C" w14:textId="35DAA1A4" w:rsidR="0087010F" w:rsidRPr="00983E71" w:rsidRDefault="00BC3621" w:rsidP="00E94671">
      <w:pPr>
        <w:spacing w:line="480" w:lineRule="auto"/>
        <w:ind w:left="288" w:firstLine="562"/>
        <w:jc w:val="both"/>
        <w:rPr>
          <w:color w:val="000000" w:themeColor="text1"/>
        </w:rPr>
      </w:pPr>
      <w:r w:rsidRPr="00983E71">
        <w:rPr>
          <w:color w:val="000000" w:themeColor="text1"/>
        </w:rPr>
        <w:t xml:space="preserve">[16] Cohen, Maxime </w:t>
      </w:r>
      <w:proofErr w:type="gramStart"/>
      <w:r w:rsidRPr="00983E71">
        <w:rPr>
          <w:color w:val="000000" w:themeColor="text1"/>
        </w:rPr>
        <w:t>C.</w:t>
      </w:r>
      <w:proofErr w:type="gramEnd"/>
      <w:r w:rsidRPr="00983E71">
        <w:rPr>
          <w:color w:val="000000" w:themeColor="text1"/>
        </w:rPr>
        <w:t xml:space="preserve"> and Zhang, </w:t>
      </w:r>
      <w:proofErr w:type="spellStart"/>
      <w:r w:rsidRPr="00983E71">
        <w:rPr>
          <w:color w:val="000000" w:themeColor="text1"/>
        </w:rPr>
        <w:t>Renyu</w:t>
      </w:r>
      <w:proofErr w:type="spellEnd"/>
      <w:r w:rsidRPr="00983E71">
        <w:rPr>
          <w:color w:val="000000" w:themeColor="text1"/>
        </w:rPr>
        <w:t xml:space="preserve"> and Jiao, Kevin, Data Aggregation and Demand Prediction (June 28, 2019). Forthcoming to Operations Research, Available at SSRN: https://ssrn.com/abstract=3411653 or http://dx.doi.org/10.2139/ssrn.3411653</w:t>
      </w:r>
      <w:r w:rsidR="00B477A1" w:rsidRPr="00983E71">
        <w:rPr>
          <w:color w:val="000000" w:themeColor="text1"/>
        </w:rPr>
        <w:t>.</w:t>
      </w:r>
    </w:p>
    <w:p w14:paraId="2DF6B5CF" w14:textId="77777777" w:rsidR="007937A0" w:rsidRPr="00983E71" w:rsidRDefault="007937A0" w:rsidP="00FD5345">
      <w:pPr>
        <w:pStyle w:val="NormalWeb"/>
        <w:spacing w:line="480" w:lineRule="auto"/>
      </w:pPr>
    </w:p>
    <w:sectPr w:rsidR="007937A0" w:rsidRPr="00983E71" w:rsidSect="00CB0C16">
      <w:headerReference w:type="even" r:id="rId23"/>
      <w:headerReference w:type="default" r:id="rId24"/>
      <w:footerReference w:type="even" r:id="rId25"/>
      <w:footerReference w:type="default" r:id="rId26"/>
      <w:headerReference w:type="first" r:id="rId27"/>
      <w:footerReference w:type="first" r:id="rId28"/>
      <w:pgSz w:w="11900" w:h="16840"/>
      <w:pgMar w:top="1411" w:right="1138" w:bottom="1138" w:left="1699"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7CD26" w14:textId="77777777" w:rsidR="00005FF9" w:rsidRDefault="00005FF9">
      <w:r>
        <w:separator/>
      </w:r>
    </w:p>
  </w:endnote>
  <w:endnote w:type="continuationSeparator" w:id="0">
    <w:p w14:paraId="60D3E39F" w14:textId="77777777" w:rsidR="00005FF9" w:rsidRDefault="0000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4585918"/>
      <w:docPartObj>
        <w:docPartGallery w:val="Page Numbers (Bottom of Page)"/>
        <w:docPartUnique/>
      </w:docPartObj>
    </w:sdtPr>
    <w:sdtEndPr>
      <w:rPr>
        <w:rStyle w:val="PageNumber"/>
      </w:rPr>
    </w:sdtEndPr>
    <w:sdtContent>
      <w:p w14:paraId="66110D72" w14:textId="5771A8FC" w:rsidR="00B64600" w:rsidRDefault="00B64600" w:rsidP="00FC5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B6A6F" w14:textId="77777777" w:rsidR="009B3BD2" w:rsidRDefault="009B3B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1645779"/>
      <w:docPartObj>
        <w:docPartGallery w:val="Page Numbers (Bottom of Page)"/>
        <w:docPartUnique/>
      </w:docPartObj>
    </w:sdtPr>
    <w:sdtEndPr>
      <w:rPr>
        <w:rStyle w:val="PageNumber"/>
      </w:rPr>
    </w:sdtEndPr>
    <w:sdtContent>
      <w:p w14:paraId="0DEA00DE" w14:textId="71B6257D" w:rsidR="00B64600" w:rsidRDefault="00B64600" w:rsidP="00FC5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DF145D9" w14:textId="77777777" w:rsidR="009B3BD2" w:rsidRDefault="009B3B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4A522" w14:textId="77777777" w:rsidR="00B07A17" w:rsidRDefault="00B07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4966F" w14:textId="77777777" w:rsidR="00005FF9" w:rsidRDefault="00005FF9">
      <w:r>
        <w:separator/>
      </w:r>
    </w:p>
  </w:footnote>
  <w:footnote w:type="continuationSeparator" w:id="0">
    <w:p w14:paraId="5FFE6E5B" w14:textId="77777777" w:rsidR="00005FF9" w:rsidRDefault="00005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1B77" w14:textId="77777777" w:rsidR="009B3BD2" w:rsidRDefault="009B3B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E8214" w14:textId="77777777" w:rsidR="007937A0" w:rsidRDefault="007937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6BAD" w14:textId="77777777" w:rsidR="009B3BD2" w:rsidRDefault="009B3B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7BA9"/>
    <w:multiLevelType w:val="multilevel"/>
    <w:tmpl w:val="B2563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03B27"/>
    <w:multiLevelType w:val="multilevel"/>
    <w:tmpl w:val="00A87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4A4216"/>
    <w:multiLevelType w:val="multilevel"/>
    <w:tmpl w:val="30A23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6308A"/>
    <w:multiLevelType w:val="multilevel"/>
    <w:tmpl w:val="C30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4415EA"/>
    <w:multiLevelType w:val="multilevel"/>
    <w:tmpl w:val="CB20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7577EC"/>
    <w:multiLevelType w:val="multilevel"/>
    <w:tmpl w:val="ED383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96BDD"/>
    <w:multiLevelType w:val="multilevel"/>
    <w:tmpl w:val="7AEC2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BC0BEE"/>
    <w:multiLevelType w:val="multilevel"/>
    <w:tmpl w:val="A2AE8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8D08B0"/>
    <w:multiLevelType w:val="multilevel"/>
    <w:tmpl w:val="F5C66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9B41CB"/>
    <w:multiLevelType w:val="multilevel"/>
    <w:tmpl w:val="73A4E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634D50"/>
    <w:multiLevelType w:val="multilevel"/>
    <w:tmpl w:val="7E68E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591DBF"/>
    <w:multiLevelType w:val="hybridMultilevel"/>
    <w:tmpl w:val="9B3AA7DC"/>
    <w:lvl w:ilvl="0" w:tplc="19481D94">
      <w:start w:val="1"/>
      <w:numFmt w:val="decimal"/>
      <w:lvlText w:val="%1"/>
      <w:lvlJc w:val="left"/>
      <w:pPr>
        <w:tabs>
          <w:tab w:val="num" w:pos="720"/>
        </w:tabs>
        <w:ind w:left="720" w:hanging="360"/>
      </w:pPr>
    </w:lvl>
    <w:lvl w:ilvl="1" w:tplc="2F2AAC40">
      <w:numFmt w:val="decimal"/>
      <w:lvlText w:val=""/>
      <w:lvlJc w:val="left"/>
    </w:lvl>
    <w:lvl w:ilvl="2" w:tplc="851E69B4">
      <w:numFmt w:val="decimal"/>
      <w:lvlText w:val=""/>
      <w:lvlJc w:val="left"/>
    </w:lvl>
    <w:lvl w:ilvl="3" w:tplc="8E7816D2">
      <w:numFmt w:val="decimal"/>
      <w:lvlText w:val=""/>
      <w:lvlJc w:val="left"/>
    </w:lvl>
    <w:lvl w:ilvl="4" w:tplc="BD642636">
      <w:numFmt w:val="decimal"/>
      <w:lvlText w:val=""/>
      <w:lvlJc w:val="left"/>
    </w:lvl>
    <w:lvl w:ilvl="5" w:tplc="61E4F89C">
      <w:numFmt w:val="decimal"/>
      <w:lvlText w:val=""/>
      <w:lvlJc w:val="left"/>
    </w:lvl>
    <w:lvl w:ilvl="6" w:tplc="0988E1C2">
      <w:numFmt w:val="decimal"/>
      <w:lvlText w:val=""/>
      <w:lvlJc w:val="left"/>
    </w:lvl>
    <w:lvl w:ilvl="7" w:tplc="9410C2C6">
      <w:numFmt w:val="decimal"/>
      <w:lvlText w:val=""/>
      <w:lvlJc w:val="left"/>
    </w:lvl>
    <w:lvl w:ilvl="8" w:tplc="AD729A64">
      <w:numFmt w:val="decimal"/>
      <w:lvlText w:val=""/>
      <w:lvlJc w:val="left"/>
    </w:lvl>
  </w:abstractNum>
  <w:abstractNum w:abstractNumId="12" w15:restartNumberingAfterBreak="0">
    <w:nsid w:val="33207FFB"/>
    <w:multiLevelType w:val="multilevel"/>
    <w:tmpl w:val="09A2E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969E3"/>
    <w:multiLevelType w:val="multilevel"/>
    <w:tmpl w:val="E9BC9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6F526DA"/>
    <w:multiLevelType w:val="multilevel"/>
    <w:tmpl w:val="83641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2436D7"/>
    <w:multiLevelType w:val="multilevel"/>
    <w:tmpl w:val="21681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628E1"/>
    <w:multiLevelType w:val="multilevel"/>
    <w:tmpl w:val="DCD0B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9633D2"/>
    <w:multiLevelType w:val="multilevel"/>
    <w:tmpl w:val="8BFCC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02A52"/>
    <w:multiLevelType w:val="multilevel"/>
    <w:tmpl w:val="707CD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EA4D5D"/>
    <w:multiLevelType w:val="multilevel"/>
    <w:tmpl w:val="5A2E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DB42C1"/>
    <w:multiLevelType w:val="multilevel"/>
    <w:tmpl w:val="54989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18D1F9A"/>
    <w:multiLevelType w:val="multilevel"/>
    <w:tmpl w:val="4106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61547D"/>
    <w:multiLevelType w:val="multilevel"/>
    <w:tmpl w:val="F91C3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CF37C8"/>
    <w:multiLevelType w:val="multilevel"/>
    <w:tmpl w:val="666A5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4376B5"/>
    <w:multiLevelType w:val="multilevel"/>
    <w:tmpl w:val="A3D6B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C52BF0"/>
    <w:multiLevelType w:val="multilevel"/>
    <w:tmpl w:val="A2E4A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D5171C"/>
    <w:multiLevelType w:val="multilevel"/>
    <w:tmpl w:val="828C9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0D67D8"/>
    <w:multiLevelType w:val="multilevel"/>
    <w:tmpl w:val="088A0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F56E26"/>
    <w:multiLevelType w:val="multilevel"/>
    <w:tmpl w:val="E5848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687C6E"/>
    <w:multiLevelType w:val="multilevel"/>
    <w:tmpl w:val="CD3E5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28"/>
  </w:num>
  <w:num w:numId="3">
    <w:abstractNumId w:val="14"/>
  </w:num>
  <w:num w:numId="4">
    <w:abstractNumId w:val="2"/>
  </w:num>
  <w:num w:numId="5">
    <w:abstractNumId w:val="27"/>
  </w:num>
  <w:num w:numId="6">
    <w:abstractNumId w:val="22"/>
  </w:num>
  <w:num w:numId="7">
    <w:abstractNumId w:val="0"/>
  </w:num>
  <w:num w:numId="8">
    <w:abstractNumId w:val="16"/>
  </w:num>
  <w:num w:numId="9">
    <w:abstractNumId w:val="9"/>
  </w:num>
  <w:num w:numId="10">
    <w:abstractNumId w:val="6"/>
  </w:num>
  <w:num w:numId="11">
    <w:abstractNumId w:val="7"/>
  </w:num>
  <w:num w:numId="12">
    <w:abstractNumId w:val="3"/>
  </w:num>
  <w:num w:numId="13">
    <w:abstractNumId w:val="12"/>
  </w:num>
  <w:num w:numId="14">
    <w:abstractNumId w:val="19"/>
  </w:num>
  <w:num w:numId="15">
    <w:abstractNumId w:val="20"/>
  </w:num>
  <w:num w:numId="16">
    <w:abstractNumId w:val="10"/>
  </w:num>
  <w:num w:numId="17">
    <w:abstractNumId w:val="8"/>
  </w:num>
  <w:num w:numId="18">
    <w:abstractNumId w:val="29"/>
  </w:num>
  <w:num w:numId="19">
    <w:abstractNumId w:val="25"/>
  </w:num>
  <w:num w:numId="20">
    <w:abstractNumId w:val="18"/>
  </w:num>
  <w:num w:numId="21">
    <w:abstractNumId w:val="24"/>
  </w:num>
  <w:num w:numId="22">
    <w:abstractNumId w:val="26"/>
  </w:num>
  <w:num w:numId="23">
    <w:abstractNumId w:val="5"/>
  </w:num>
  <w:num w:numId="24">
    <w:abstractNumId w:val="21"/>
  </w:num>
  <w:num w:numId="25">
    <w:abstractNumId w:val="4"/>
  </w:num>
  <w:num w:numId="26">
    <w:abstractNumId w:val="13"/>
  </w:num>
  <w:num w:numId="27">
    <w:abstractNumId w:val="15"/>
  </w:num>
  <w:num w:numId="28">
    <w:abstractNumId w:val="17"/>
  </w:num>
  <w:num w:numId="29">
    <w:abstractNumId w:val="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7A0"/>
    <w:rsid w:val="00002709"/>
    <w:rsid w:val="00003A90"/>
    <w:rsid w:val="00005FF9"/>
    <w:rsid w:val="000077DD"/>
    <w:rsid w:val="00010F46"/>
    <w:rsid w:val="00011D71"/>
    <w:rsid w:val="00020405"/>
    <w:rsid w:val="0002301C"/>
    <w:rsid w:val="00023C1E"/>
    <w:rsid w:val="000244EC"/>
    <w:rsid w:val="00035611"/>
    <w:rsid w:val="00040E9B"/>
    <w:rsid w:val="0004139C"/>
    <w:rsid w:val="0004154E"/>
    <w:rsid w:val="00042CCA"/>
    <w:rsid w:val="00051822"/>
    <w:rsid w:val="00053F2F"/>
    <w:rsid w:val="00054E4E"/>
    <w:rsid w:val="00056229"/>
    <w:rsid w:val="00056719"/>
    <w:rsid w:val="0006058A"/>
    <w:rsid w:val="00061852"/>
    <w:rsid w:val="000634E8"/>
    <w:rsid w:val="0006765B"/>
    <w:rsid w:val="00067F99"/>
    <w:rsid w:val="00075587"/>
    <w:rsid w:val="0007673F"/>
    <w:rsid w:val="00077228"/>
    <w:rsid w:val="000805F9"/>
    <w:rsid w:val="000807AD"/>
    <w:rsid w:val="0008462D"/>
    <w:rsid w:val="00086D14"/>
    <w:rsid w:val="00091025"/>
    <w:rsid w:val="00091331"/>
    <w:rsid w:val="0009592C"/>
    <w:rsid w:val="000977FA"/>
    <w:rsid w:val="000979F0"/>
    <w:rsid w:val="000A044D"/>
    <w:rsid w:val="000A0856"/>
    <w:rsid w:val="000A0D93"/>
    <w:rsid w:val="000A1F24"/>
    <w:rsid w:val="000A4ADA"/>
    <w:rsid w:val="000A7D30"/>
    <w:rsid w:val="000B1549"/>
    <w:rsid w:val="000B4AE6"/>
    <w:rsid w:val="000B53B8"/>
    <w:rsid w:val="000B55DC"/>
    <w:rsid w:val="000B5B83"/>
    <w:rsid w:val="000B60F4"/>
    <w:rsid w:val="000C2FBA"/>
    <w:rsid w:val="000C435A"/>
    <w:rsid w:val="000C4427"/>
    <w:rsid w:val="000C4BE0"/>
    <w:rsid w:val="000C5DBC"/>
    <w:rsid w:val="000D4F6E"/>
    <w:rsid w:val="000E705A"/>
    <w:rsid w:val="000F33A1"/>
    <w:rsid w:val="000F5F1D"/>
    <w:rsid w:val="000F6FB4"/>
    <w:rsid w:val="00100BD0"/>
    <w:rsid w:val="00101761"/>
    <w:rsid w:val="00105661"/>
    <w:rsid w:val="00105B93"/>
    <w:rsid w:val="0010615A"/>
    <w:rsid w:val="00107722"/>
    <w:rsid w:val="00111259"/>
    <w:rsid w:val="00112658"/>
    <w:rsid w:val="00113861"/>
    <w:rsid w:val="00114A01"/>
    <w:rsid w:val="00116391"/>
    <w:rsid w:val="00116501"/>
    <w:rsid w:val="0011673F"/>
    <w:rsid w:val="00127E16"/>
    <w:rsid w:val="00130D83"/>
    <w:rsid w:val="00131035"/>
    <w:rsid w:val="00133787"/>
    <w:rsid w:val="001340ED"/>
    <w:rsid w:val="001356A0"/>
    <w:rsid w:val="00137322"/>
    <w:rsid w:val="00143EA6"/>
    <w:rsid w:val="0014538E"/>
    <w:rsid w:val="0014725D"/>
    <w:rsid w:val="0015324F"/>
    <w:rsid w:val="0015374A"/>
    <w:rsid w:val="00153C09"/>
    <w:rsid w:val="001552A4"/>
    <w:rsid w:val="00155B91"/>
    <w:rsid w:val="0015639D"/>
    <w:rsid w:val="0016075E"/>
    <w:rsid w:val="00160836"/>
    <w:rsid w:val="001612FF"/>
    <w:rsid w:val="00167365"/>
    <w:rsid w:val="00171B60"/>
    <w:rsid w:val="00175A21"/>
    <w:rsid w:val="001805C9"/>
    <w:rsid w:val="00184621"/>
    <w:rsid w:val="00187693"/>
    <w:rsid w:val="001930B1"/>
    <w:rsid w:val="0019388D"/>
    <w:rsid w:val="001939DE"/>
    <w:rsid w:val="00193D38"/>
    <w:rsid w:val="001944CD"/>
    <w:rsid w:val="001967B2"/>
    <w:rsid w:val="001A0604"/>
    <w:rsid w:val="001A1FCC"/>
    <w:rsid w:val="001A6941"/>
    <w:rsid w:val="001B085F"/>
    <w:rsid w:val="001B5D85"/>
    <w:rsid w:val="001C1847"/>
    <w:rsid w:val="001C1BA4"/>
    <w:rsid w:val="001C3019"/>
    <w:rsid w:val="001C31A4"/>
    <w:rsid w:val="001C5751"/>
    <w:rsid w:val="001C62DB"/>
    <w:rsid w:val="001C648D"/>
    <w:rsid w:val="001C66A1"/>
    <w:rsid w:val="001C6780"/>
    <w:rsid w:val="001C7531"/>
    <w:rsid w:val="001D163C"/>
    <w:rsid w:val="001D5A44"/>
    <w:rsid w:val="001D6F34"/>
    <w:rsid w:val="001D7181"/>
    <w:rsid w:val="001D7BE1"/>
    <w:rsid w:val="001E0A4F"/>
    <w:rsid w:val="001E111E"/>
    <w:rsid w:val="001E1B9A"/>
    <w:rsid w:val="001E407C"/>
    <w:rsid w:val="001E4696"/>
    <w:rsid w:val="001E521A"/>
    <w:rsid w:val="001E606A"/>
    <w:rsid w:val="001E6A27"/>
    <w:rsid w:val="001F4DCF"/>
    <w:rsid w:val="00202146"/>
    <w:rsid w:val="00202A8F"/>
    <w:rsid w:val="00203007"/>
    <w:rsid w:val="00203418"/>
    <w:rsid w:val="00207E5B"/>
    <w:rsid w:val="00210A1D"/>
    <w:rsid w:val="00213313"/>
    <w:rsid w:val="00222CD8"/>
    <w:rsid w:val="00223ACC"/>
    <w:rsid w:val="002315D9"/>
    <w:rsid w:val="00231604"/>
    <w:rsid w:val="00234716"/>
    <w:rsid w:val="002372F1"/>
    <w:rsid w:val="0024169A"/>
    <w:rsid w:val="002449D3"/>
    <w:rsid w:val="002508FA"/>
    <w:rsid w:val="00254F1A"/>
    <w:rsid w:val="00256D42"/>
    <w:rsid w:val="00257C07"/>
    <w:rsid w:val="00260250"/>
    <w:rsid w:val="00262FF4"/>
    <w:rsid w:val="00266D1B"/>
    <w:rsid w:val="0027020D"/>
    <w:rsid w:val="00270233"/>
    <w:rsid w:val="00271407"/>
    <w:rsid w:val="00271C5A"/>
    <w:rsid w:val="00273E89"/>
    <w:rsid w:val="00276604"/>
    <w:rsid w:val="0027789C"/>
    <w:rsid w:val="002821D9"/>
    <w:rsid w:val="00283C07"/>
    <w:rsid w:val="002857DB"/>
    <w:rsid w:val="002863EA"/>
    <w:rsid w:val="00291964"/>
    <w:rsid w:val="0029719C"/>
    <w:rsid w:val="0029741A"/>
    <w:rsid w:val="00297678"/>
    <w:rsid w:val="00297B28"/>
    <w:rsid w:val="002A0A46"/>
    <w:rsid w:val="002A6B4A"/>
    <w:rsid w:val="002A7D88"/>
    <w:rsid w:val="002B03E9"/>
    <w:rsid w:val="002B2F2E"/>
    <w:rsid w:val="002B3CB5"/>
    <w:rsid w:val="002B519C"/>
    <w:rsid w:val="002B5672"/>
    <w:rsid w:val="002B6727"/>
    <w:rsid w:val="002B6F63"/>
    <w:rsid w:val="002C05B5"/>
    <w:rsid w:val="002C2172"/>
    <w:rsid w:val="002C21CD"/>
    <w:rsid w:val="002C2A33"/>
    <w:rsid w:val="002C2E41"/>
    <w:rsid w:val="002C3B9D"/>
    <w:rsid w:val="002C4166"/>
    <w:rsid w:val="002C592F"/>
    <w:rsid w:val="002C5DB6"/>
    <w:rsid w:val="002C5F27"/>
    <w:rsid w:val="002C7A14"/>
    <w:rsid w:val="002D0C3E"/>
    <w:rsid w:val="002D39E4"/>
    <w:rsid w:val="002D4EA6"/>
    <w:rsid w:val="002D7929"/>
    <w:rsid w:val="002E70FD"/>
    <w:rsid w:val="002F1C64"/>
    <w:rsid w:val="0030438D"/>
    <w:rsid w:val="0030534B"/>
    <w:rsid w:val="003062EB"/>
    <w:rsid w:val="00307E43"/>
    <w:rsid w:val="0031063D"/>
    <w:rsid w:val="003158FE"/>
    <w:rsid w:val="00321E55"/>
    <w:rsid w:val="003237DF"/>
    <w:rsid w:val="003248F1"/>
    <w:rsid w:val="00337E22"/>
    <w:rsid w:val="00343582"/>
    <w:rsid w:val="00344220"/>
    <w:rsid w:val="00345B6D"/>
    <w:rsid w:val="00346CF4"/>
    <w:rsid w:val="003523C5"/>
    <w:rsid w:val="00352950"/>
    <w:rsid w:val="0035350F"/>
    <w:rsid w:val="003552AD"/>
    <w:rsid w:val="003606AF"/>
    <w:rsid w:val="0036391E"/>
    <w:rsid w:val="0036394D"/>
    <w:rsid w:val="00364DCB"/>
    <w:rsid w:val="00365AAE"/>
    <w:rsid w:val="00366A4C"/>
    <w:rsid w:val="0037471F"/>
    <w:rsid w:val="00374B60"/>
    <w:rsid w:val="00380452"/>
    <w:rsid w:val="00384F4C"/>
    <w:rsid w:val="00385DE9"/>
    <w:rsid w:val="0038677E"/>
    <w:rsid w:val="003869FB"/>
    <w:rsid w:val="00386E84"/>
    <w:rsid w:val="00386EC7"/>
    <w:rsid w:val="00391FBB"/>
    <w:rsid w:val="00395B2B"/>
    <w:rsid w:val="00396155"/>
    <w:rsid w:val="003A1127"/>
    <w:rsid w:val="003A3F66"/>
    <w:rsid w:val="003A4500"/>
    <w:rsid w:val="003A7FFE"/>
    <w:rsid w:val="003B01FB"/>
    <w:rsid w:val="003B036F"/>
    <w:rsid w:val="003B6122"/>
    <w:rsid w:val="003B7733"/>
    <w:rsid w:val="003B7A31"/>
    <w:rsid w:val="003C1C43"/>
    <w:rsid w:val="003C28AD"/>
    <w:rsid w:val="003C3D26"/>
    <w:rsid w:val="003C5F1A"/>
    <w:rsid w:val="003D099B"/>
    <w:rsid w:val="003D58EC"/>
    <w:rsid w:val="003D6907"/>
    <w:rsid w:val="003D73E7"/>
    <w:rsid w:val="003E1657"/>
    <w:rsid w:val="003E379A"/>
    <w:rsid w:val="003E6316"/>
    <w:rsid w:val="003F0053"/>
    <w:rsid w:val="003F32B4"/>
    <w:rsid w:val="003F6E93"/>
    <w:rsid w:val="003F7AF7"/>
    <w:rsid w:val="00400110"/>
    <w:rsid w:val="00400A1E"/>
    <w:rsid w:val="0040670F"/>
    <w:rsid w:val="004071DB"/>
    <w:rsid w:val="004073A2"/>
    <w:rsid w:val="00410F3A"/>
    <w:rsid w:val="00411183"/>
    <w:rsid w:val="00412E83"/>
    <w:rsid w:val="00413212"/>
    <w:rsid w:val="00414222"/>
    <w:rsid w:val="004164A5"/>
    <w:rsid w:val="00417BE7"/>
    <w:rsid w:val="00425BAD"/>
    <w:rsid w:val="004269F9"/>
    <w:rsid w:val="00430CDC"/>
    <w:rsid w:val="00431AA3"/>
    <w:rsid w:val="0043250F"/>
    <w:rsid w:val="00432F28"/>
    <w:rsid w:val="00440136"/>
    <w:rsid w:val="0045050F"/>
    <w:rsid w:val="00454D49"/>
    <w:rsid w:val="00456173"/>
    <w:rsid w:val="004565C3"/>
    <w:rsid w:val="00457263"/>
    <w:rsid w:val="00457837"/>
    <w:rsid w:val="0046010C"/>
    <w:rsid w:val="00461D12"/>
    <w:rsid w:val="00465659"/>
    <w:rsid w:val="00467DC9"/>
    <w:rsid w:val="004703D0"/>
    <w:rsid w:val="00472BB7"/>
    <w:rsid w:val="004764E6"/>
    <w:rsid w:val="00480E7E"/>
    <w:rsid w:val="00481023"/>
    <w:rsid w:val="0048259F"/>
    <w:rsid w:val="0048586D"/>
    <w:rsid w:val="00485BC0"/>
    <w:rsid w:val="004868A4"/>
    <w:rsid w:val="004876B3"/>
    <w:rsid w:val="00491A58"/>
    <w:rsid w:val="00496349"/>
    <w:rsid w:val="004972C9"/>
    <w:rsid w:val="004A0203"/>
    <w:rsid w:val="004A1238"/>
    <w:rsid w:val="004A29FC"/>
    <w:rsid w:val="004A4CD7"/>
    <w:rsid w:val="004A5A8E"/>
    <w:rsid w:val="004A647A"/>
    <w:rsid w:val="004B2DBE"/>
    <w:rsid w:val="004B3372"/>
    <w:rsid w:val="004B35F0"/>
    <w:rsid w:val="004B367F"/>
    <w:rsid w:val="004B545D"/>
    <w:rsid w:val="004C21DE"/>
    <w:rsid w:val="004C2416"/>
    <w:rsid w:val="004C46E3"/>
    <w:rsid w:val="004C501C"/>
    <w:rsid w:val="004C60CE"/>
    <w:rsid w:val="004C6921"/>
    <w:rsid w:val="004D1437"/>
    <w:rsid w:val="004D1E0D"/>
    <w:rsid w:val="004D1EBE"/>
    <w:rsid w:val="004D41EE"/>
    <w:rsid w:val="004D41FA"/>
    <w:rsid w:val="004D4F0F"/>
    <w:rsid w:val="004D51F6"/>
    <w:rsid w:val="004D742F"/>
    <w:rsid w:val="004E05B6"/>
    <w:rsid w:val="004E10BC"/>
    <w:rsid w:val="004E34A1"/>
    <w:rsid w:val="004F0A6C"/>
    <w:rsid w:val="004F2E6F"/>
    <w:rsid w:val="004F4FE0"/>
    <w:rsid w:val="004F63DD"/>
    <w:rsid w:val="0050551B"/>
    <w:rsid w:val="0050678F"/>
    <w:rsid w:val="00507184"/>
    <w:rsid w:val="00510D42"/>
    <w:rsid w:val="005147B6"/>
    <w:rsid w:val="00516D50"/>
    <w:rsid w:val="00521986"/>
    <w:rsid w:val="00521F7D"/>
    <w:rsid w:val="00522E1B"/>
    <w:rsid w:val="005243B3"/>
    <w:rsid w:val="00524E0F"/>
    <w:rsid w:val="005303B1"/>
    <w:rsid w:val="0053091B"/>
    <w:rsid w:val="005329EA"/>
    <w:rsid w:val="00533C18"/>
    <w:rsid w:val="00534C54"/>
    <w:rsid w:val="00535AEB"/>
    <w:rsid w:val="00535BB2"/>
    <w:rsid w:val="00536ED6"/>
    <w:rsid w:val="005430C3"/>
    <w:rsid w:val="0055020D"/>
    <w:rsid w:val="0055329C"/>
    <w:rsid w:val="00553B82"/>
    <w:rsid w:val="005574C4"/>
    <w:rsid w:val="00557E6D"/>
    <w:rsid w:val="00560849"/>
    <w:rsid w:val="00560E8E"/>
    <w:rsid w:val="00562C96"/>
    <w:rsid w:val="005643ED"/>
    <w:rsid w:val="005668B4"/>
    <w:rsid w:val="00570F0A"/>
    <w:rsid w:val="00572842"/>
    <w:rsid w:val="0057521C"/>
    <w:rsid w:val="00577CF1"/>
    <w:rsid w:val="00583172"/>
    <w:rsid w:val="00583EB2"/>
    <w:rsid w:val="0058405B"/>
    <w:rsid w:val="00585BFA"/>
    <w:rsid w:val="005920D1"/>
    <w:rsid w:val="005A3E06"/>
    <w:rsid w:val="005A7562"/>
    <w:rsid w:val="005B38BA"/>
    <w:rsid w:val="005B411A"/>
    <w:rsid w:val="005B4C66"/>
    <w:rsid w:val="005C1299"/>
    <w:rsid w:val="005C1995"/>
    <w:rsid w:val="005C469D"/>
    <w:rsid w:val="005C4917"/>
    <w:rsid w:val="005C76A8"/>
    <w:rsid w:val="005D23AA"/>
    <w:rsid w:val="005D2722"/>
    <w:rsid w:val="005D3C3A"/>
    <w:rsid w:val="005D46C8"/>
    <w:rsid w:val="005E681A"/>
    <w:rsid w:val="005E7159"/>
    <w:rsid w:val="005E7C27"/>
    <w:rsid w:val="005F2CD9"/>
    <w:rsid w:val="006038DE"/>
    <w:rsid w:val="00603CB8"/>
    <w:rsid w:val="00604D74"/>
    <w:rsid w:val="006062DA"/>
    <w:rsid w:val="006068C8"/>
    <w:rsid w:val="00612630"/>
    <w:rsid w:val="0061747D"/>
    <w:rsid w:val="006174AB"/>
    <w:rsid w:val="00617619"/>
    <w:rsid w:val="006207E3"/>
    <w:rsid w:val="00635104"/>
    <w:rsid w:val="0063799C"/>
    <w:rsid w:val="006423A4"/>
    <w:rsid w:val="00642875"/>
    <w:rsid w:val="00643874"/>
    <w:rsid w:val="00644376"/>
    <w:rsid w:val="00645057"/>
    <w:rsid w:val="00653C9F"/>
    <w:rsid w:val="00655938"/>
    <w:rsid w:val="00657BD0"/>
    <w:rsid w:val="00657E59"/>
    <w:rsid w:val="00663DB5"/>
    <w:rsid w:val="0066405C"/>
    <w:rsid w:val="00664B7A"/>
    <w:rsid w:val="00666F7F"/>
    <w:rsid w:val="006707A4"/>
    <w:rsid w:val="00674A2A"/>
    <w:rsid w:val="00674F24"/>
    <w:rsid w:val="0068099E"/>
    <w:rsid w:val="006821F2"/>
    <w:rsid w:val="00687BA5"/>
    <w:rsid w:val="006918D9"/>
    <w:rsid w:val="00693855"/>
    <w:rsid w:val="0069406A"/>
    <w:rsid w:val="0069576A"/>
    <w:rsid w:val="006963CF"/>
    <w:rsid w:val="006A088D"/>
    <w:rsid w:val="006A4E58"/>
    <w:rsid w:val="006A4F6C"/>
    <w:rsid w:val="006A549B"/>
    <w:rsid w:val="006A68F0"/>
    <w:rsid w:val="006B3F07"/>
    <w:rsid w:val="006B5129"/>
    <w:rsid w:val="006B6104"/>
    <w:rsid w:val="006C1EAB"/>
    <w:rsid w:val="006C2780"/>
    <w:rsid w:val="006C46FC"/>
    <w:rsid w:val="006C4E82"/>
    <w:rsid w:val="006C6642"/>
    <w:rsid w:val="006D26AD"/>
    <w:rsid w:val="006D36C3"/>
    <w:rsid w:val="006D6B49"/>
    <w:rsid w:val="006D72A6"/>
    <w:rsid w:val="006E0458"/>
    <w:rsid w:val="006E0F62"/>
    <w:rsid w:val="006E2BC3"/>
    <w:rsid w:val="006F082A"/>
    <w:rsid w:val="006F1410"/>
    <w:rsid w:val="006F2D22"/>
    <w:rsid w:val="006F2EE5"/>
    <w:rsid w:val="006F4F34"/>
    <w:rsid w:val="0070382E"/>
    <w:rsid w:val="00711388"/>
    <w:rsid w:val="0071189B"/>
    <w:rsid w:val="00713865"/>
    <w:rsid w:val="007156BA"/>
    <w:rsid w:val="00715EE8"/>
    <w:rsid w:val="007168EF"/>
    <w:rsid w:val="00716F0F"/>
    <w:rsid w:val="00723F57"/>
    <w:rsid w:val="00724103"/>
    <w:rsid w:val="007312BF"/>
    <w:rsid w:val="0073535B"/>
    <w:rsid w:val="007442F1"/>
    <w:rsid w:val="00746744"/>
    <w:rsid w:val="00747527"/>
    <w:rsid w:val="00753586"/>
    <w:rsid w:val="00754581"/>
    <w:rsid w:val="00763395"/>
    <w:rsid w:val="00764F93"/>
    <w:rsid w:val="00765B9C"/>
    <w:rsid w:val="00766C23"/>
    <w:rsid w:val="00770556"/>
    <w:rsid w:val="00773B45"/>
    <w:rsid w:val="00774BC0"/>
    <w:rsid w:val="00775A82"/>
    <w:rsid w:val="0077775C"/>
    <w:rsid w:val="007810B7"/>
    <w:rsid w:val="007873E7"/>
    <w:rsid w:val="00791AFA"/>
    <w:rsid w:val="007937A0"/>
    <w:rsid w:val="007947E7"/>
    <w:rsid w:val="00795D50"/>
    <w:rsid w:val="00796076"/>
    <w:rsid w:val="007A0D6A"/>
    <w:rsid w:val="007A2E9F"/>
    <w:rsid w:val="007A4952"/>
    <w:rsid w:val="007B22B1"/>
    <w:rsid w:val="007B31B2"/>
    <w:rsid w:val="007C2725"/>
    <w:rsid w:val="007C679A"/>
    <w:rsid w:val="007C7DC1"/>
    <w:rsid w:val="007D4FBF"/>
    <w:rsid w:val="007D5940"/>
    <w:rsid w:val="007D7127"/>
    <w:rsid w:val="007D7F43"/>
    <w:rsid w:val="007E492F"/>
    <w:rsid w:val="007F028A"/>
    <w:rsid w:val="007F0301"/>
    <w:rsid w:val="007F19B7"/>
    <w:rsid w:val="007F1CB9"/>
    <w:rsid w:val="007F3A71"/>
    <w:rsid w:val="008019B1"/>
    <w:rsid w:val="00802C0F"/>
    <w:rsid w:val="00803C9D"/>
    <w:rsid w:val="00810939"/>
    <w:rsid w:val="008122A4"/>
    <w:rsid w:val="00816DF9"/>
    <w:rsid w:val="00822188"/>
    <w:rsid w:val="00822B86"/>
    <w:rsid w:val="0083199B"/>
    <w:rsid w:val="008325FB"/>
    <w:rsid w:val="0083439F"/>
    <w:rsid w:val="0083604B"/>
    <w:rsid w:val="0083736F"/>
    <w:rsid w:val="008377AC"/>
    <w:rsid w:val="008451BA"/>
    <w:rsid w:val="008472E3"/>
    <w:rsid w:val="008651C5"/>
    <w:rsid w:val="0087010F"/>
    <w:rsid w:val="008705D2"/>
    <w:rsid w:val="0087115D"/>
    <w:rsid w:val="008739D9"/>
    <w:rsid w:val="008819EC"/>
    <w:rsid w:val="008822EF"/>
    <w:rsid w:val="00884A4A"/>
    <w:rsid w:val="00893ED7"/>
    <w:rsid w:val="008A519E"/>
    <w:rsid w:val="008A5A4A"/>
    <w:rsid w:val="008B7A0B"/>
    <w:rsid w:val="008C17B3"/>
    <w:rsid w:val="008C21E6"/>
    <w:rsid w:val="008C2A6B"/>
    <w:rsid w:val="008C3030"/>
    <w:rsid w:val="008C3B79"/>
    <w:rsid w:val="008C5644"/>
    <w:rsid w:val="008C750E"/>
    <w:rsid w:val="008D0376"/>
    <w:rsid w:val="008D0B8C"/>
    <w:rsid w:val="008D5210"/>
    <w:rsid w:val="008D73A5"/>
    <w:rsid w:val="008E1070"/>
    <w:rsid w:val="008E200F"/>
    <w:rsid w:val="008E21C5"/>
    <w:rsid w:val="008E26E1"/>
    <w:rsid w:val="008E5BCC"/>
    <w:rsid w:val="008F557A"/>
    <w:rsid w:val="008F6292"/>
    <w:rsid w:val="008F6CDD"/>
    <w:rsid w:val="0090058F"/>
    <w:rsid w:val="009031CE"/>
    <w:rsid w:val="009120FD"/>
    <w:rsid w:val="00914303"/>
    <w:rsid w:val="009148F0"/>
    <w:rsid w:val="00914D82"/>
    <w:rsid w:val="009154BD"/>
    <w:rsid w:val="0091597A"/>
    <w:rsid w:val="00922D31"/>
    <w:rsid w:val="0092478B"/>
    <w:rsid w:val="00925D20"/>
    <w:rsid w:val="00926C96"/>
    <w:rsid w:val="00941B12"/>
    <w:rsid w:val="00943E9B"/>
    <w:rsid w:val="00944393"/>
    <w:rsid w:val="00946481"/>
    <w:rsid w:val="00950846"/>
    <w:rsid w:val="00950BA4"/>
    <w:rsid w:val="00951D73"/>
    <w:rsid w:val="009548D7"/>
    <w:rsid w:val="00955D0C"/>
    <w:rsid w:val="00957719"/>
    <w:rsid w:val="00957A66"/>
    <w:rsid w:val="009669E5"/>
    <w:rsid w:val="00975E3E"/>
    <w:rsid w:val="009837B6"/>
    <w:rsid w:val="00983E71"/>
    <w:rsid w:val="00984535"/>
    <w:rsid w:val="00984F7A"/>
    <w:rsid w:val="0098599B"/>
    <w:rsid w:val="009872E8"/>
    <w:rsid w:val="009914B4"/>
    <w:rsid w:val="00992760"/>
    <w:rsid w:val="009964CC"/>
    <w:rsid w:val="00997E7C"/>
    <w:rsid w:val="009A0295"/>
    <w:rsid w:val="009A169E"/>
    <w:rsid w:val="009A6636"/>
    <w:rsid w:val="009B1679"/>
    <w:rsid w:val="009B3BD2"/>
    <w:rsid w:val="009C3E72"/>
    <w:rsid w:val="009C3FDB"/>
    <w:rsid w:val="009C5416"/>
    <w:rsid w:val="009C672A"/>
    <w:rsid w:val="009D1C22"/>
    <w:rsid w:val="009D31CA"/>
    <w:rsid w:val="009D3691"/>
    <w:rsid w:val="009D5484"/>
    <w:rsid w:val="009D6363"/>
    <w:rsid w:val="009D6813"/>
    <w:rsid w:val="009E481A"/>
    <w:rsid w:val="009F2E50"/>
    <w:rsid w:val="009F3FD9"/>
    <w:rsid w:val="009F53D8"/>
    <w:rsid w:val="00A17395"/>
    <w:rsid w:val="00A176A1"/>
    <w:rsid w:val="00A203BC"/>
    <w:rsid w:val="00A2748C"/>
    <w:rsid w:val="00A303C7"/>
    <w:rsid w:val="00A30A7A"/>
    <w:rsid w:val="00A3264F"/>
    <w:rsid w:val="00A32B58"/>
    <w:rsid w:val="00A36AAE"/>
    <w:rsid w:val="00A40456"/>
    <w:rsid w:val="00A41D47"/>
    <w:rsid w:val="00A4449E"/>
    <w:rsid w:val="00A44FB9"/>
    <w:rsid w:val="00A47F0A"/>
    <w:rsid w:val="00A57FAE"/>
    <w:rsid w:val="00A66493"/>
    <w:rsid w:val="00A730A3"/>
    <w:rsid w:val="00A74A07"/>
    <w:rsid w:val="00A77C2A"/>
    <w:rsid w:val="00A81DB2"/>
    <w:rsid w:val="00A855A0"/>
    <w:rsid w:val="00A97A1D"/>
    <w:rsid w:val="00AA0775"/>
    <w:rsid w:val="00AA0A22"/>
    <w:rsid w:val="00AA1A90"/>
    <w:rsid w:val="00AA2CB4"/>
    <w:rsid w:val="00AA6B86"/>
    <w:rsid w:val="00AA70EC"/>
    <w:rsid w:val="00AB112F"/>
    <w:rsid w:val="00AB36E7"/>
    <w:rsid w:val="00AB49CD"/>
    <w:rsid w:val="00AB6CD4"/>
    <w:rsid w:val="00AC2F77"/>
    <w:rsid w:val="00AC4F02"/>
    <w:rsid w:val="00AC6115"/>
    <w:rsid w:val="00AC6AC9"/>
    <w:rsid w:val="00AD1528"/>
    <w:rsid w:val="00AD4592"/>
    <w:rsid w:val="00AD4C03"/>
    <w:rsid w:val="00AE16BE"/>
    <w:rsid w:val="00AE16E4"/>
    <w:rsid w:val="00AE3384"/>
    <w:rsid w:val="00AE7D15"/>
    <w:rsid w:val="00AF1F68"/>
    <w:rsid w:val="00AF22FC"/>
    <w:rsid w:val="00B0039D"/>
    <w:rsid w:val="00B0322C"/>
    <w:rsid w:val="00B075A9"/>
    <w:rsid w:val="00B07818"/>
    <w:rsid w:val="00B07A17"/>
    <w:rsid w:val="00B07F48"/>
    <w:rsid w:val="00B11F5C"/>
    <w:rsid w:val="00B14444"/>
    <w:rsid w:val="00B15BEC"/>
    <w:rsid w:val="00B15D89"/>
    <w:rsid w:val="00B17465"/>
    <w:rsid w:val="00B201B6"/>
    <w:rsid w:val="00B219C5"/>
    <w:rsid w:val="00B26BF5"/>
    <w:rsid w:val="00B27D57"/>
    <w:rsid w:val="00B33F0D"/>
    <w:rsid w:val="00B352E1"/>
    <w:rsid w:val="00B35959"/>
    <w:rsid w:val="00B37229"/>
    <w:rsid w:val="00B4031D"/>
    <w:rsid w:val="00B427E9"/>
    <w:rsid w:val="00B42FB6"/>
    <w:rsid w:val="00B4547C"/>
    <w:rsid w:val="00B477A1"/>
    <w:rsid w:val="00B50FD0"/>
    <w:rsid w:val="00B528C9"/>
    <w:rsid w:val="00B53257"/>
    <w:rsid w:val="00B55367"/>
    <w:rsid w:val="00B55CE7"/>
    <w:rsid w:val="00B55F56"/>
    <w:rsid w:val="00B566B7"/>
    <w:rsid w:val="00B573FD"/>
    <w:rsid w:val="00B61F1C"/>
    <w:rsid w:val="00B64600"/>
    <w:rsid w:val="00B75429"/>
    <w:rsid w:val="00B75E79"/>
    <w:rsid w:val="00B77B28"/>
    <w:rsid w:val="00B8118F"/>
    <w:rsid w:val="00B814E7"/>
    <w:rsid w:val="00B83DA1"/>
    <w:rsid w:val="00B84485"/>
    <w:rsid w:val="00B846C2"/>
    <w:rsid w:val="00B865B3"/>
    <w:rsid w:val="00B903F6"/>
    <w:rsid w:val="00B9140D"/>
    <w:rsid w:val="00B93D9F"/>
    <w:rsid w:val="00B93F7F"/>
    <w:rsid w:val="00B9787D"/>
    <w:rsid w:val="00BA0A32"/>
    <w:rsid w:val="00BA1D79"/>
    <w:rsid w:val="00BA4497"/>
    <w:rsid w:val="00BA51C7"/>
    <w:rsid w:val="00BA7448"/>
    <w:rsid w:val="00BC3621"/>
    <w:rsid w:val="00BC4480"/>
    <w:rsid w:val="00BC609F"/>
    <w:rsid w:val="00BC692B"/>
    <w:rsid w:val="00BD0D87"/>
    <w:rsid w:val="00BE3A8E"/>
    <w:rsid w:val="00BE4261"/>
    <w:rsid w:val="00BE4778"/>
    <w:rsid w:val="00BE7E4F"/>
    <w:rsid w:val="00BF1DBF"/>
    <w:rsid w:val="00BF2F72"/>
    <w:rsid w:val="00BF565A"/>
    <w:rsid w:val="00BF6417"/>
    <w:rsid w:val="00C03DB2"/>
    <w:rsid w:val="00C06BAE"/>
    <w:rsid w:val="00C12567"/>
    <w:rsid w:val="00C1301F"/>
    <w:rsid w:val="00C139C0"/>
    <w:rsid w:val="00C22D43"/>
    <w:rsid w:val="00C273D8"/>
    <w:rsid w:val="00C27B1D"/>
    <w:rsid w:val="00C35F70"/>
    <w:rsid w:val="00C36488"/>
    <w:rsid w:val="00C3769A"/>
    <w:rsid w:val="00C3787F"/>
    <w:rsid w:val="00C47208"/>
    <w:rsid w:val="00C51AC8"/>
    <w:rsid w:val="00C5627D"/>
    <w:rsid w:val="00C563F8"/>
    <w:rsid w:val="00C61AD9"/>
    <w:rsid w:val="00C6469F"/>
    <w:rsid w:val="00C66405"/>
    <w:rsid w:val="00C70963"/>
    <w:rsid w:val="00C70D3E"/>
    <w:rsid w:val="00C71A40"/>
    <w:rsid w:val="00C723EA"/>
    <w:rsid w:val="00C73A00"/>
    <w:rsid w:val="00C74629"/>
    <w:rsid w:val="00C80A8F"/>
    <w:rsid w:val="00C8539D"/>
    <w:rsid w:val="00C92F98"/>
    <w:rsid w:val="00C967C3"/>
    <w:rsid w:val="00CA29F9"/>
    <w:rsid w:val="00CA2ABB"/>
    <w:rsid w:val="00CA4435"/>
    <w:rsid w:val="00CA53A7"/>
    <w:rsid w:val="00CA6B64"/>
    <w:rsid w:val="00CB0C16"/>
    <w:rsid w:val="00CB3477"/>
    <w:rsid w:val="00CB4C58"/>
    <w:rsid w:val="00CB5C94"/>
    <w:rsid w:val="00CB76AB"/>
    <w:rsid w:val="00CC1428"/>
    <w:rsid w:val="00CC4A10"/>
    <w:rsid w:val="00CD1345"/>
    <w:rsid w:val="00CD4219"/>
    <w:rsid w:val="00CD4536"/>
    <w:rsid w:val="00CD550C"/>
    <w:rsid w:val="00CE2428"/>
    <w:rsid w:val="00CE5861"/>
    <w:rsid w:val="00CE656B"/>
    <w:rsid w:val="00CE789D"/>
    <w:rsid w:val="00CF1175"/>
    <w:rsid w:val="00CF292E"/>
    <w:rsid w:val="00CF2B9F"/>
    <w:rsid w:val="00CF389A"/>
    <w:rsid w:val="00CF6CE4"/>
    <w:rsid w:val="00CF7841"/>
    <w:rsid w:val="00D07A31"/>
    <w:rsid w:val="00D11B37"/>
    <w:rsid w:val="00D1234B"/>
    <w:rsid w:val="00D13BCA"/>
    <w:rsid w:val="00D14673"/>
    <w:rsid w:val="00D2058E"/>
    <w:rsid w:val="00D207E8"/>
    <w:rsid w:val="00D209E9"/>
    <w:rsid w:val="00D22402"/>
    <w:rsid w:val="00D2288F"/>
    <w:rsid w:val="00D22B67"/>
    <w:rsid w:val="00D238C2"/>
    <w:rsid w:val="00D24502"/>
    <w:rsid w:val="00D343B9"/>
    <w:rsid w:val="00D377FE"/>
    <w:rsid w:val="00D409BB"/>
    <w:rsid w:val="00D41A11"/>
    <w:rsid w:val="00D51487"/>
    <w:rsid w:val="00D522A8"/>
    <w:rsid w:val="00D55DA9"/>
    <w:rsid w:val="00D5699A"/>
    <w:rsid w:val="00D62307"/>
    <w:rsid w:val="00D65646"/>
    <w:rsid w:val="00D65D66"/>
    <w:rsid w:val="00D67F47"/>
    <w:rsid w:val="00D71030"/>
    <w:rsid w:val="00D743CB"/>
    <w:rsid w:val="00D743F1"/>
    <w:rsid w:val="00D7502A"/>
    <w:rsid w:val="00D7514C"/>
    <w:rsid w:val="00D77F6A"/>
    <w:rsid w:val="00D8031D"/>
    <w:rsid w:val="00D81F82"/>
    <w:rsid w:val="00D8342A"/>
    <w:rsid w:val="00D8360F"/>
    <w:rsid w:val="00D83F79"/>
    <w:rsid w:val="00D8655F"/>
    <w:rsid w:val="00D86C4E"/>
    <w:rsid w:val="00D87B97"/>
    <w:rsid w:val="00D9423C"/>
    <w:rsid w:val="00D94EC2"/>
    <w:rsid w:val="00D95C7D"/>
    <w:rsid w:val="00D96CC0"/>
    <w:rsid w:val="00D97A00"/>
    <w:rsid w:val="00D97AA4"/>
    <w:rsid w:val="00DA1811"/>
    <w:rsid w:val="00DA1D2C"/>
    <w:rsid w:val="00DA3410"/>
    <w:rsid w:val="00DA6115"/>
    <w:rsid w:val="00DB0F27"/>
    <w:rsid w:val="00DB4FAF"/>
    <w:rsid w:val="00DB6589"/>
    <w:rsid w:val="00DB6A8C"/>
    <w:rsid w:val="00DC0DE5"/>
    <w:rsid w:val="00DC2BC5"/>
    <w:rsid w:val="00DC2E4D"/>
    <w:rsid w:val="00DC3F32"/>
    <w:rsid w:val="00DC41EC"/>
    <w:rsid w:val="00DD1C47"/>
    <w:rsid w:val="00DD2F69"/>
    <w:rsid w:val="00DD5697"/>
    <w:rsid w:val="00DD6D23"/>
    <w:rsid w:val="00DD7BD3"/>
    <w:rsid w:val="00DE1278"/>
    <w:rsid w:val="00DE57BA"/>
    <w:rsid w:val="00DF0955"/>
    <w:rsid w:val="00DF0991"/>
    <w:rsid w:val="00DF3BD4"/>
    <w:rsid w:val="00DF3E67"/>
    <w:rsid w:val="00DF4088"/>
    <w:rsid w:val="00DF6E07"/>
    <w:rsid w:val="00E00D37"/>
    <w:rsid w:val="00E01C52"/>
    <w:rsid w:val="00E020B1"/>
    <w:rsid w:val="00E040FB"/>
    <w:rsid w:val="00E04464"/>
    <w:rsid w:val="00E105BF"/>
    <w:rsid w:val="00E13489"/>
    <w:rsid w:val="00E14C33"/>
    <w:rsid w:val="00E30683"/>
    <w:rsid w:val="00E31561"/>
    <w:rsid w:val="00E31E8F"/>
    <w:rsid w:val="00E34211"/>
    <w:rsid w:val="00E3440B"/>
    <w:rsid w:val="00E347A2"/>
    <w:rsid w:val="00E41D36"/>
    <w:rsid w:val="00E43B4E"/>
    <w:rsid w:val="00E46BE2"/>
    <w:rsid w:val="00E514E0"/>
    <w:rsid w:val="00E51D80"/>
    <w:rsid w:val="00E52EFA"/>
    <w:rsid w:val="00E52F4E"/>
    <w:rsid w:val="00E53A04"/>
    <w:rsid w:val="00E56E0F"/>
    <w:rsid w:val="00E57D0A"/>
    <w:rsid w:val="00E57EF1"/>
    <w:rsid w:val="00E63678"/>
    <w:rsid w:val="00E704B6"/>
    <w:rsid w:val="00E72A83"/>
    <w:rsid w:val="00E74481"/>
    <w:rsid w:val="00E74AFA"/>
    <w:rsid w:val="00E80036"/>
    <w:rsid w:val="00E80E72"/>
    <w:rsid w:val="00E84DF8"/>
    <w:rsid w:val="00E86FE3"/>
    <w:rsid w:val="00E87B0B"/>
    <w:rsid w:val="00E908A3"/>
    <w:rsid w:val="00E92E4F"/>
    <w:rsid w:val="00E94671"/>
    <w:rsid w:val="00E9723E"/>
    <w:rsid w:val="00EA58AF"/>
    <w:rsid w:val="00EA5F3F"/>
    <w:rsid w:val="00EB0ED9"/>
    <w:rsid w:val="00EB2E78"/>
    <w:rsid w:val="00EC0F54"/>
    <w:rsid w:val="00EC142F"/>
    <w:rsid w:val="00EC1E5F"/>
    <w:rsid w:val="00EC35FB"/>
    <w:rsid w:val="00EC7D96"/>
    <w:rsid w:val="00ED16FE"/>
    <w:rsid w:val="00ED3458"/>
    <w:rsid w:val="00ED5D2A"/>
    <w:rsid w:val="00EE00FB"/>
    <w:rsid w:val="00EE2952"/>
    <w:rsid w:val="00EE3C53"/>
    <w:rsid w:val="00EF2EEC"/>
    <w:rsid w:val="00EF4AC3"/>
    <w:rsid w:val="00EF5412"/>
    <w:rsid w:val="00EF54C9"/>
    <w:rsid w:val="00EF66D0"/>
    <w:rsid w:val="00EF7E82"/>
    <w:rsid w:val="00F013B7"/>
    <w:rsid w:val="00F01C31"/>
    <w:rsid w:val="00F05D5F"/>
    <w:rsid w:val="00F05DC5"/>
    <w:rsid w:val="00F14249"/>
    <w:rsid w:val="00F152B5"/>
    <w:rsid w:val="00F15566"/>
    <w:rsid w:val="00F16BFC"/>
    <w:rsid w:val="00F17BBF"/>
    <w:rsid w:val="00F17D84"/>
    <w:rsid w:val="00F17F66"/>
    <w:rsid w:val="00F2294F"/>
    <w:rsid w:val="00F2718E"/>
    <w:rsid w:val="00F3706D"/>
    <w:rsid w:val="00F37D0B"/>
    <w:rsid w:val="00F40872"/>
    <w:rsid w:val="00F42C49"/>
    <w:rsid w:val="00F4423E"/>
    <w:rsid w:val="00F44DEA"/>
    <w:rsid w:val="00F53EE9"/>
    <w:rsid w:val="00F54206"/>
    <w:rsid w:val="00F54494"/>
    <w:rsid w:val="00F63E71"/>
    <w:rsid w:val="00F63E96"/>
    <w:rsid w:val="00F64CCE"/>
    <w:rsid w:val="00F65204"/>
    <w:rsid w:val="00F670E5"/>
    <w:rsid w:val="00F67550"/>
    <w:rsid w:val="00F7010A"/>
    <w:rsid w:val="00F72AD5"/>
    <w:rsid w:val="00F74495"/>
    <w:rsid w:val="00F764FB"/>
    <w:rsid w:val="00F837E9"/>
    <w:rsid w:val="00F865CE"/>
    <w:rsid w:val="00F875D7"/>
    <w:rsid w:val="00F87EBD"/>
    <w:rsid w:val="00F906F4"/>
    <w:rsid w:val="00F9432E"/>
    <w:rsid w:val="00FA01DC"/>
    <w:rsid w:val="00FA1DA5"/>
    <w:rsid w:val="00FB1BAA"/>
    <w:rsid w:val="00FB1E52"/>
    <w:rsid w:val="00FB24ED"/>
    <w:rsid w:val="00FB2B93"/>
    <w:rsid w:val="00FC2EF3"/>
    <w:rsid w:val="00FC304C"/>
    <w:rsid w:val="00FC3B0F"/>
    <w:rsid w:val="00FC3EDB"/>
    <w:rsid w:val="00FC77B4"/>
    <w:rsid w:val="00FD2795"/>
    <w:rsid w:val="00FD28C0"/>
    <w:rsid w:val="00FD2AC7"/>
    <w:rsid w:val="00FD3147"/>
    <w:rsid w:val="00FD5345"/>
    <w:rsid w:val="00FD6C7C"/>
    <w:rsid w:val="00FE2490"/>
    <w:rsid w:val="00FE7C70"/>
    <w:rsid w:val="00FF08B7"/>
    <w:rsid w:val="00FF3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3E4E3"/>
  <w15:docId w15:val="{110046EE-691B-534C-B487-7D7D4B4B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19C"/>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B3BD2"/>
    <w:pPr>
      <w:tabs>
        <w:tab w:val="center" w:pos="4680"/>
        <w:tab w:val="right" w:pos="9360"/>
      </w:tabs>
    </w:pPr>
  </w:style>
  <w:style w:type="character" w:customStyle="1" w:styleId="HeaderChar">
    <w:name w:val="Header Char"/>
    <w:basedOn w:val="DefaultParagraphFont"/>
    <w:link w:val="Header"/>
    <w:uiPriority w:val="99"/>
    <w:rsid w:val="009B3BD2"/>
  </w:style>
  <w:style w:type="paragraph" w:styleId="Footer">
    <w:name w:val="footer"/>
    <w:basedOn w:val="Normal"/>
    <w:link w:val="FooterChar"/>
    <w:uiPriority w:val="99"/>
    <w:unhideWhenUsed/>
    <w:rsid w:val="009B3BD2"/>
    <w:pPr>
      <w:tabs>
        <w:tab w:val="center" w:pos="4680"/>
        <w:tab w:val="right" w:pos="9360"/>
      </w:tabs>
    </w:pPr>
  </w:style>
  <w:style w:type="character" w:customStyle="1" w:styleId="FooterChar">
    <w:name w:val="Footer Char"/>
    <w:basedOn w:val="DefaultParagraphFont"/>
    <w:link w:val="Footer"/>
    <w:uiPriority w:val="99"/>
    <w:rsid w:val="009B3BD2"/>
  </w:style>
  <w:style w:type="paragraph" w:styleId="TOCHeading">
    <w:name w:val="TOC Heading"/>
    <w:basedOn w:val="Heading1"/>
    <w:next w:val="Normal"/>
    <w:uiPriority w:val="39"/>
    <w:unhideWhenUsed/>
    <w:qFormat/>
    <w:rsid w:val="00257C0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E87B0B"/>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7C07"/>
    <w:pPr>
      <w:ind w:left="220"/>
    </w:pPr>
    <w:rPr>
      <w:rFonts w:asciiTheme="minorHAnsi" w:hAnsiTheme="minorHAnsi"/>
      <w:smallCaps/>
      <w:sz w:val="20"/>
      <w:szCs w:val="20"/>
    </w:rPr>
  </w:style>
  <w:style w:type="paragraph" w:styleId="TOC3">
    <w:name w:val="toc 3"/>
    <w:basedOn w:val="Normal"/>
    <w:next w:val="Normal"/>
    <w:autoRedefine/>
    <w:uiPriority w:val="39"/>
    <w:unhideWhenUsed/>
    <w:rsid w:val="00257C07"/>
    <w:pPr>
      <w:ind w:left="440"/>
    </w:pPr>
    <w:rPr>
      <w:rFonts w:asciiTheme="minorHAnsi" w:hAnsiTheme="minorHAnsi"/>
      <w:i/>
      <w:iCs/>
      <w:sz w:val="20"/>
      <w:szCs w:val="20"/>
    </w:rPr>
  </w:style>
  <w:style w:type="character" w:styleId="Hyperlink">
    <w:name w:val="Hyperlink"/>
    <w:basedOn w:val="DefaultParagraphFont"/>
    <w:uiPriority w:val="99"/>
    <w:unhideWhenUsed/>
    <w:rsid w:val="00257C07"/>
    <w:rPr>
      <w:color w:val="0000FF" w:themeColor="hyperlink"/>
      <w:u w:val="single"/>
    </w:rPr>
  </w:style>
  <w:style w:type="paragraph" w:styleId="TOC4">
    <w:name w:val="toc 4"/>
    <w:basedOn w:val="Normal"/>
    <w:next w:val="Normal"/>
    <w:autoRedefine/>
    <w:uiPriority w:val="39"/>
    <w:unhideWhenUsed/>
    <w:rsid w:val="00257C07"/>
    <w:pPr>
      <w:ind w:left="660"/>
    </w:pPr>
    <w:rPr>
      <w:rFonts w:asciiTheme="minorHAnsi" w:hAnsiTheme="minorHAnsi"/>
      <w:sz w:val="18"/>
      <w:szCs w:val="18"/>
    </w:rPr>
  </w:style>
  <w:style w:type="paragraph" w:styleId="TOC5">
    <w:name w:val="toc 5"/>
    <w:basedOn w:val="Normal"/>
    <w:next w:val="Normal"/>
    <w:autoRedefine/>
    <w:uiPriority w:val="39"/>
    <w:unhideWhenUsed/>
    <w:rsid w:val="00257C07"/>
    <w:pPr>
      <w:ind w:left="880"/>
    </w:pPr>
    <w:rPr>
      <w:rFonts w:asciiTheme="minorHAnsi" w:hAnsiTheme="minorHAnsi"/>
      <w:sz w:val="18"/>
      <w:szCs w:val="18"/>
    </w:rPr>
  </w:style>
  <w:style w:type="paragraph" w:styleId="TOC6">
    <w:name w:val="toc 6"/>
    <w:basedOn w:val="Normal"/>
    <w:next w:val="Normal"/>
    <w:autoRedefine/>
    <w:uiPriority w:val="39"/>
    <w:unhideWhenUsed/>
    <w:rsid w:val="00257C07"/>
    <w:pPr>
      <w:ind w:left="1100"/>
    </w:pPr>
    <w:rPr>
      <w:rFonts w:asciiTheme="minorHAnsi" w:hAnsiTheme="minorHAnsi"/>
      <w:sz w:val="18"/>
      <w:szCs w:val="18"/>
    </w:rPr>
  </w:style>
  <w:style w:type="paragraph" w:styleId="TOC7">
    <w:name w:val="toc 7"/>
    <w:basedOn w:val="Normal"/>
    <w:next w:val="Normal"/>
    <w:autoRedefine/>
    <w:uiPriority w:val="39"/>
    <w:unhideWhenUsed/>
    <w:rsid w:val="00257C07"/>
    <w:pPr>
      <w:ind w:left="1320"/>
    </w:pPr>
    <w:rPr>
      <w:rFonts w:asciiTheme="minorHAnsi" w:hAnsiTheme="minorHAnsi"/>
      <w:sz w:val="18"/>
      <w:szCs w:val="18"/>
    </w:rPr>
  </w:style>
  <w:style w:type="paragraph" w:styleId="TOC8">
    <w:name w:val="toc 8"/>
    <w:basedOn w:val="Normal"/>
    <w:next w:val="Normal"/>
    <w:autoRedefine/>
    <w:uiPriority w:val="39"/>
    <w:unhideWhenUsed/>
    <w:rsid w:val="00257C07"/>
    <w:pPr>
      <w:ind w:left="1540"/>
    </w:pPr>
    <w:rPr>
      <w:rFonts w:asciiTheme="minorHAnsi" w:hAnsiTheme="minorHAnsi"/>
      <w:sz w:val="18"/>
      <w:szCs w:val="18"/>
    </w:rPr>
  </w:style>
  <w:style w:type="paragraph" w:styleId="TOC9">
    <w:name w:val="toc 9"/>
    <w:basedOn w:val="Normal"/>
    <w:next w:val="Normal"/>
    <w:autoRedefine/>
    <w:uiPriority w:val="39"/>
    <w:unhideWhenUsed/>
    <w:rsid w:val="00257C07"/>
    <w:pPr>
      <w:ind w:left="1760"/>
    </w:pPr>
    <w:rPr>
      <w:rFonts w:asciiTheme="minorHAnsi" w:hAnsiTheme="minorHAnsi"/>
      <w:sz w:val="18"/>
      <w:szCs w:val="18"/>
    </w:rPr>
  </w:style>
  <w:style w:type="character" w:styleId="PlaceholderText">
    <w:name w:val="Placeholder Text"/>
    <w:basedOn w:val="DefaultParagraphFont"/>
    <w:uiPriority w:val="99"/>
    <w:semiHidden/>
    <w:rsid w:val="001C7531"/>
    <w:rPr>
      <w:color w:val="808080"/>
    </w:rPr>
  </w:style>
  <w:style w:type="paragraph" w:styleId="Caption">
    <w:name w:val="caption"/>
    <w:basedOn w:val="Normal"/>
    <w:next w:val="Normal"/>
    <w:uiPriority w:val="35"/>
    <w:unhideWhenUsed/>
    <w:qFormat/>
    <w:rsid w:val="009D31CA"/>
    <w:pPr>
      <w:spacing w:after="200"/>
    </w:pPr>
    <w:rPr>
      <w:i/>
      <w:iCs/>
      <w:color w:val="1F497D" w:themeColor="text2"/>
      <w:sz w:val="18"/>
      <w:szCs w:val="18"/>
    </w:rPr>
  </w:style>
  <w:style w:type="character" w:styleId="PageNumber">
    <w:name w:val="page number"/>
    <w:basedOn w:val="DefaultParagraphFont"/>
    <w:uiPriority w:val="99"/>
    <w:semiHidden/>
    <w:unhideWhenUsed/>
    <w:rsid w:val="00B64600"/>
  </w:style>
  <w:style w:type="paragraph" w:styleId="TableofFigures">
    <w:name w:val="table of figures"/>
    <w:basedOn w:val="Normal"/>
    <w:next w:val="Normal"/>
    <w:autoRedefine/>
    <w:uiPriority w:val="99"/>
    <w:unhideWhenUsed/>
    <w:qFormat/>
    <w:rsid w:val="00E57EF1"/>
    <w:pPr>
      <w:ind w:left="440" w:hanging="440"/>
    </w:pPr>
    <w:rPr>
      <w:rFonts w:asciiTheme="minorHAnsi" w:hAnsiTheme="minorHAnsi"/>
      <w:smallCaps/>
      <w:sz w:val="20"/>
      <w:szCs w:val="20"/>
    </w:rPr>
  </w:style>
  <w:style w:type="paragraph" w:styleId="NormalWeb">
    <w:name w:val="Normal (Web)"/>
    <w:basedOn w:val="Normal"/>
    <w:uiPriority w:val="99"/>
    <w:unhideWhenUsed/>
    <w:rsid w:val="005C1299"/>
    <w:pPr>
      <w:spacing w:before="100" w:beforeAutospacing="1" w:after="100" w:afterAutospacing="1"/>
    </w:pPr>
  </w:style>
  <w:style w:type="character" w:customStyle="1" w:styleId="apple-converted-space">
    <w:name w:val="apple-converted-space"/>
    <w:basedOn w:val="DefaultParagraphFont"/>
    <w:rsid w:val="002C05B5"/>
  </w:style>
  <w:style w:type="character" w:styleId="UnresolvedMention">
    <w:name w:val="Unresolved Mention"/>
    <w:basedOn w:val="DefaultParagraphFont"/>
    <w:uiPriority w:val="99"/>
    <w:semiHidden/>
    <w:unhideWhenUsed/>
    <w:rsid w:val="008F6292"/>
    <w:rPr>
      <w:color w:val="605E5C"/>
      <w:shd w:val="clear" w:color="auto" w:fill="E1DFDD"/>
    </w:rPr>
  </w:style>
  <w:style w:type="character" w:styleId="FollowedHyperlink">
    <w:name w:val="FollowedHyperlink"/>
    <w:basedOn w:val="DefaultParagraphFont"/>
    <w:uiPriority w:val="99"/>
    <w:semiHidden/>
    <w:unhideWhenUsed/>
    <w:rsid w:val="00B75E79"/>
    <w:rPr>
      <w:color w:val="800080" w:themeColor="followedHyperlink"/>
      <w:u w:val="single"/>
    </w:rPr>
  </w:style>
  <w:style w:type="character" w:styleId="CommentReference">
    <w:name w:val="annotation reference"/>
    <w:basedOn w:val="DefaultParagraphFont"/>
    <w:uiPriority w:val="99"/>
    <w:semiHidden/>
    <w:unhideWhenUsed/>
    <w:rsid w:val="000C4427"/>
    <w:rPr>
      <w:sz w:val="16"/>
      <w:szCs w:val="16"/>
    </w:rPr>
  </w:style>
  <w:style w:type="paragraph" w:styleId="CommentText">
    <w:name w:val="annotation text"/>
    <w:basedOn w:val="Normal"/>
    <w:link w:val="CommentTextChar"/>
    <w:uiPriority w:val="99"/>
    <w:semiHidden/>
    <w:unhideWhenUsed/>
    <w:rsid w:val="000C4427"/>
    <w:rPr>
      <w:sz w:val="20"/>
      <w:szCs w:val="20"/>
    </w:rPr>
  </w:style>
  <w:style w:type="character" w:customStyle="1" w:styleId="CommentTextChar">
    <w:name w:val="Comment Text Char"/>
    <w:basedOn w:val="DefaultParagraphFont"/>
    <w:link w:val="CommentText"/>
    <w:uiPriority w:val="99"/>
    <w:semiHidden/>
    <w:rsid w:val="000C4427"/>
    <w:rPr>
      <w:sz w:val="20"/>
      <w:szCs w:val="20"/>
    </w:rPr>
  </w:style>
  <w:style w:type="paragraph" w:styleId="CommentSubject">
    <w:name w:val="annotation subject"/>
    <w:basedOn w:val="CommentText"/>
    <w:next w:val="CommentText"/>
    <w:link w:val="CommentSubjectChar"/>
    <w:uiPriority w:val="99"/>
    <w:semiHidden/>
    <w:unhideWhenUsed/>
    <w:rsid w:val="000C4427"/>
    <w:rPr>
      <w:b/>
      <w:bCs/>
    </w:rPr>
  </w:style>
  <w:style w:type="character" w:customStyle="1" w:styleId="CommentSubjectChar">
    <w:name w:val="Comment Subject Char"/>
    <w:basedOn w:val="CommentTextChar"/>
    <w:link w:val="CommentSubject"/>
    <w:uiPriority w:val="99"/>
    <w:semiHidden/>
    <w:rsid w:val="000C44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642">
      <w:bodyDiv w:val="1"/>
      <w:marLeft w:val="0"/>
      <w:marRight w:val="0"/>
      <w:marTop w:val="0"/>
      <w:marBottom w:val="0"/>
      <w:divBdr>
        <w:top w:val="none" w:sz="0" w:space="0" w:color="auto"/>
        <w:left w:val="none" w:sz="0" w:space="0" w:color="auto"/>
        <w:bottom w:val="none" w:sz="0" w:space="0" w:color="auto"/>
        <w:right w:val="none" w:sz="0" w:space="0" w:color="auto"/>
      </w:divBdr>
    </w:div>
    <w:div w:id="86198959">
      <w:bodyDiv w:val="1"/>
      <w:marLeft w:val="0"/>
      <w:marRight w:val="0"/>
      <w:marTop w:val="0"/>
      <w:marBottom w:val="0"/>
      <w:divBdr>
        <w:top w:val="none" w:sz="0" w:space="0" w:color="auto"/>
        <w:left w:val="none" w:sz="0" w:space="0" w:color="auto"/>
        <w:bottom w:val="none" w:sz="0" w:space="0" w:color="auto"/>
        <w:right w:val="none" w:sz="0" w:space="0" w:color="auto"/>
      </w:divBdr>
    </w:div>
    <w:div w:id="126633697">
      <w:bodyDiv w:val="1"/>
      <w:marLeft w:val="0"/>
      <w:marRight w:val="0"/>
      <w:marTop w:val="0"/>
      <w:marBottom w:val="0"/>
      <w:divBdr>
        <w:top w:val="none" w:sz="0" w:space="0" w:color="auto"/>
        <w:left w:val="none" w:sz="0" w:space="0" w:color="auto"/>
        <w:bottom w:val="none" w:sz="0" w:space="0" w:color="auto"/>
        <w:right w:val="none" w:sz="0" w:space="0" w:color="auto"/>
      </w:divBdr>
      <w:divsChild>
        <w:div w:id="1283339828">
          <w:marLeft w:val="0"/>
          <w:marRight w:val="0"/>
          <w:marTop w:val="0"/>
          <w:marBottom w:val="0"/>
          <w:divBdr>
            <w:top w:val="none" w:sz="0" w:space="0" w:color="auto"/>
            <w:left w:val="none" w:sz="0" w:space="0" w:color="auto"/>
            <w:bottom w:val="none" w:sz="0" w:space="0" w:color="auto"/>
            <w:right w:val="none" w:sz="0" w:space="0" w:color="auto"/>
          </w:divBdr>
          <w:divsChild>
            <w:div w:id="752974798">
              <w:marLeft w:val="0"/>
              <w:marRight w:val="0"/>
              <w:marTop w:val="0"/>
              <w:marBottom w:val="0"/>
              <w:divBdr>
                <w:top w:val="none" w:sz="0" w:space="0" w:color="auto"/>
                <w:left w:val="none" w:sz="0" w:space="0" w:color="auto"/>
                <w:bottom w:val="none" w:sz="0" w:space="0" w:color="auto"/>
                <w:right w:val="none" w:sz="0" w:space="0" w:color="auto"/>
              </w:divBdr>
              <w:divsChild>
                <w:div w:id="7934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3504">
      <w:bodyDiv w:val="1"/>
      <w:marLeft w:val="0"/>
      <w:marRight w:val="0"/>
      <w:marTop w:val="0"/>
      <w:marBottom w:val="0"/>
      <w:divBdr>
        <w:top w:val="none" w:sz="0" w:space="0" w:color="auto"/>
        <w:left w:val="none" w:sz="0" w:space="0" w:color="auto"/>
        <w:bottom w:val="none" w:sz="0" w:space="0" w:color="auto"/>
        <w:right w:val="none" w:sz="0" w:space="0" w:color="auto"/>
      </w:divBdr>
      <w:divsChild>
        <w:div w:id="52319391">
          <w:marLeft w:val="0"/>
          <w:marRight w:val="0"/>
          <w:marTop w:val="0"/>
          <w:marBottom w:val="0"/>
          <w:divBdr>
            <w:top w:val="none" w:sz="0" w:space="0" w:color="auto"/>
            <w:left w:val="none" w:sz="0" w:space="0" w:color="auto"/>
            <w:bottom w:val="none" w:sz="0" w:space="0" w:color="auto"/>
            <w:right w:val="none" w:sz="0" w:space="0" w:color="auto"/>
          </w:divBdr>
          <w:divsChild>
            <w:div w:id="439296459">
              <w:marLeft w:val="0"/>
              <w:marRight w:val="0"/>
              <w:marTop w:val="0"/>
              <w:marBottom w:val="0"/>
              <w:divBdr>
                <w:top w:val="none" w:sz="0" w:space="0" w:color="auto"/>
                <w:left w:val="none" w:sz="0" w:space="0" w:color="auto"/>
                <w:bottom w:val="none" w:sz="0" w:space="0" w:color="auto"/>
                <w:right w:val="none" w:sz="0" w:space="0" w:color="auto"/>
              </w:divBdr>
              <w:divsChild>
                <w:div w:id="19734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73662">
      <w:bodyDiv w:val="1"/>
      <w:marLeft w:val="0"/>
      <w:marRight w:val="0"/>
      <w:marTop w:val="0"/>
      <w:marBottom w:val="0"/>
      <w:divBdr>
        <w:top w:val="none" w:sz="0" w:space="0" w:color="auto"/>
        <w:left w:val="none" w:sz="0" w:space="0" w:color="auto"/>
        <w:bottom w:val="none" w:sz="0" w:space="0" w:color="auto"/>
        <w:right w:val="none" w:sz="0" w:space="0" w:color="auto"/>
      </w:divBdr>
      <w:divsChild>
        <w:div w:id="2083334321">
          <w:marLeft w:val="0"/>
          <w:marRight w:val="0"/>
          <w:marTop w:val="0"/>
          <w:marBottom w:val="0"/>
          <w:divBdr>
            <w:top w:val="none" w:sz="0" w:space="0" w:color="auto"/>
            <w:left w:val="none" w:sz="0" w:space="0" w:color="auto"/>
            <w:bottom w:val="none" w:sz="0" w:space="0" w:color="auto"/>
            <w:right w:val="none" w:sz="0" w:space="0" w:color="auto"/>
          </w:divBdr>
          <w:divsChild>
            <w:div w:id="448165666">
              <w:marLeft w:val="0"/>
              <w:marRight w:val="0"/>
              <w:marTop w:val="0"/>
              <w:marBottom w:val="0"/>
              <w:divBdr>
                <w:top w:val="none" w:sz="0" w:space="0" w:color="auto"/>
                <w:left w:val="none" w:sz="0" w:space="0" w:color="auto"/>
                <w:bottom w:val="none" w:sz="0" w:space="0" w:color="auto"/>
                <w:right w:val="none" w:sz="0" w:space="0" w:color="auto"/>
              </w:divBdr>
              <w:divsChild>
                <w:div w:id="16460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73562">
      <w:bodyDiv w:val="1"/>
      <w:marLeft w:val="0"/>
      <w:marRight w:val="0"/>
      <w:marTop w:val="0"/>
      <w:marBottom w:val="0"/>
      <w:divBdr>
        <w:top w:val="none" w:sz="0" w:space="0" w:color="auto"/>
        <w:left w:val="none" w:sz="0" w:space="0" w:color="auto"/>
        <w:bottom w:val="none" w:sz="0" w:space="0" w:color="auto"/>
        <w:right w:val="none" w:sz="0" w:space="0" w:color="auto"/>
      </w:divBdr>
      <w:divsChild>
        <w:div w:id="356928251">
          <w:marLeft w:val="0"/>
          <w:marRight w:val="0"/>
          <w:marTop w:val="0"/>
          <w:marBottom w:val="0"/>
          <w:divBdr>
            <w:top w:val="none" w:sz="0" w:space="0" w:color="auto"/>
            <w:left w:val="none" w:sz="0" w:space="0" w:color="auto"/>
            <w:bottom w:val="none" w:sz="0" w:space="0" w:color="auto"/>
            <w:right w:val="none" w:sz="0" w:space="0" w:color="auto"/>
          </w:divBdr>
          <w:divsChild>
            <w:div w:id="40133002">
              <w:marLeft w:val="0"/>
              <w:marRight w:val="0"/>
              <w:marTop w:val="0"/>
              <w:marBottom w:val="0"/>
              <w:divBdr>
                <w:top w:val="none" w:sz="0" w:space="0" w:color="auto"/>
                <w:left w:val="none" w:sz="0" w:space="0" w:color="auto"/>
                <w:bottom w:val="none" w:sz="0" w:space="0" w:color="auto"/>
                <w:right w:val="none" w:sz="0" w:space="0" w:color="auto"/>
              </w:divBdr>
              <w:divsChild>
                <w:div w:id="12871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6104">
      <w:bodyDiv w:val="1"/>
      <w:marLeft w:val="0"/>
      <w:marRight w:val="0"/>
      <w:marTop w:val="0"/>
      <w:marBottom w:val="0"/>
      <w:divBdr>
        <w:top w:val="none" w:sz="0" w:space="0" w:color="auto"/>
        <w:left w:val="none" w:sz="0" w:space="0" w:color="auto"/>
        <w:bottom w:val="none" w:sz="0" w:space="0" w:color="auto"/>
        <w:right w:val="none" w:sz="0" w:space="0" w:color="auto"/>
      </w:divBdr>
      <w:divsChild>
        <w:div w:id="1121804101">
          <w:marLeft w:val="0"/>
          <w:marRight w:val="0"/>
          <w:marTop w:val="0"/>
          <w:marBottom w:val="0"/>
          <w:divBdr>
            <w:top w:val="none" w:sz="0" w:space="0" w:color="auto"/>
            <w:left w:val="none" w:sz="0" w:space="0" w:color="auto"/>
            <w:bottom w:val="none" w:sz="0" w:space="0" w:color="auto"/>
            <w:right w:val="none" w:sz="0" w:space="0" w:color="auto"/>
          </w:divBdr>
          <w:divsChild>
            <w:div w:id="607809976">
              <w:marLeft w:val="0"/>
              <w:marRight w:val="0"/>
              <w:marTop w:val="0"/>
              <w:marBottom w:val="0"/>
              <w:divBdr>
                <w:top w:val="none" w:sz="0" w:space="0" w:color="auto"/>
                <w:left w:val="none" w:sz="0" w:space="0" w:color="auto"/>
                <w:bottom w:val="none" w:sz="0" w:space="0" w:color="auto"/>
                <w:right w:val="none" w:sz="0" w:space="0" w:color="auto"/>
              </w:divBdr>
              <w:divsChild>
                <w:div w:id="13293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3366">
      <w:bodyDiv w:val="1"/>
      <w:marLeft w:val="0"/>
      <w:marRight w:val="0"/>
      <w:marTop w:val="0"/>
      <w:marBottom w:val="0"/>
      <w:divBdr>
        <w:top w:val="none" w:sz="0" w:space="0" w:color="auto"/>
        <w:left w:val="none" w:sz="0" w:space="0" w:color="auto"/>
        <w:bottom w:val="none" w:sz="0" w:space="0" w:color="auto"/>
        <w:right w:val="none" w:sz="0" w:space="0" w:color="auto"/>
      </w:divBdr>
      <w:divsChild>
        <w:div w:id="615677104">
          <w:marLeft w:val="0"/>
          <w:marRight w:val="0"/>
          <w:marTop w:val="0"/>
          <w:marBottom w:val="0"/>
          <w:divBdr>
            <w:top w:val="none" w:sz="0" w:space="0" w:color="auto"/>
            <w:left w:val="none" w:sz="0" w:space="0" w:color="auto"/>
            <w:bottom w:val="none" w:sz="0" w:space="0" w:color="auto"/>
            <w:right w:val="none" w:sz="0" w:space="0" w:color="auto"/>
          </w:divBdr>
          <w:divsChild>
            <w:div w:id="575674097">
              <w:marLeft w:val="0"/>
              <w:marRight w:val="0"/>
              <w:marTop w:val="0"/>
              <w:marBottom w:val="0"/>
              <w:divBdr>
                <w:top w:val="none" w:sz="0" w:space="0" w:color="auto"/>
                <w:left w:val="none" w:sz="0" w:space="0" w:color="auto"/>
                <w:bottom w:val="none" w:sz="0" w:space="0" w:color="auto"/>
                <w:right w:val="none" w:sz="0" w:space="0" w:color="auto"/>
              </w:divBdr>
              <w:divsChild>
                <w:div w:id="13031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78360">
      <w:bodyDiv w:val="1"/>
      <w:marLeft w:val="0"/>
      <w:marRight w:val="0"/>
      <w:marTop w:val="0"/>
      <w:marBottom w:val="0"/>
      <w:divBdr>
        <w:top w:val="none" w:sz="0" w:space="0" w:color="auto"/>
        <w:left w:val="none" w:sz="0" w:space="0" w:color="auto"/>
        <w:bottom w:val="none" w:sz="0" w:space="0" w:color="auto"/>
        <w:right w:val="none" w:sz="0" w:space="0" w:color="auto"/>
      </w:divBdr>
      <w:divsChild>
        <w:div w:id="166796380">
          <w:marLeft w:val="0"/>
          <w:marRight w:val="0"/>
          <w:marTop w:val="0"/>
          <w:marBottom w:val="0"/>
          <w:divBdr>
            <w:top w:val="none" w:sz="0" w:space="0" w:color="auto"/>
            <w:left w:val="none" w:sz="0" w:space="0" w:color="auto"/>
            <w:bottom w:val="none" w:sz="0" w:space="0" w:color="auto"/>
            <w:right w:val="none" w:sz="0" w:space="0" w:color="auto"/>
          </w:divBdr>
          <w:divsChild>
            <w:div w:id="923999281">
              <w:marLeft w:val="0"/>
              <w:marRight w:val="0"/>
              <w:marTop w:val="0"/>
              <w:marBottom w:val="0"/>
              <w:divBdr>
                <w:top w:val="none" w:sz="0" w:space="0" w:color="auto"/>
                <w:left w:val="none" w:sz="0" w:space="0" w:color="auto"/>
                <w:bottom w:val="none" w:sz="0" w:space="0" w:color="auto"/>
                <w:right w:val="none" w:sz="0" w:space="0" w:color="auto"/>
              </w:divBdr>
              <w:divsChild>
                <w:div w:id="16106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425571">
      <w:bodyDiv w:val="1"/>
      <w:marLeft w:val="0"/>
      <w:marRight w:val="0"/>
      <w:marTop w:val="0"/>
      <w:marBottom w:val="0"/>
      <w:divBdr>
        <w:top w:val="none" w:sz="0" w:space="0" w:color="auto"/>
        <w:left w:val="none" w:sz="0" w:space="0" w:color="auto"/>
        <w:bottom w:val="none" w:sz="0" w:space="0" w:color="auto"/>
        <w:right w:val="none" w:sz="0" w:space="0" w:color="auto"/>
      </w:divBdr>
    </w:div>
    <w:div w:id="509443324">
      <w:bodyDiv w:val="1"/>
      <w:marLeft w:val="0"/>
      <w:marRight w:val="0"/>
      <w:marTop w:val="0"/>
      <w:marBottom w:val="0"/>
      <w:divBdr>
        <w:top w:val="none" w:sz="0" w:space="0" w:color="auto"/>
        <w:left w:val="none" w:sz="0" w:space="0" w:color="auto"/>
        <w:bottom w:val="none" w:sz="0" w:space="0" w:color="auto"/>
        <w:right w:val="none" w:sz="0" w:space="0" w:color="auto"/>
      </w:divBdr>
      <w:divsChild>
        <w:div w:id="1690833832">
          <w:marLeft w:val="0"/>
          <w:marRight w:val="0"/>
          <w:marTop w:val="0"/>
          <w:marBottom w:val="0"/>
          <w:divBdr>
            <w:top w:val="none" w:sz="0" w:space="0" w:color="auto"/>
            <w:left w:val="none" w:sz="0" w:space="0" w:color="auto"/>
            <w:bottom w:val="none" w:sz="0" w:space="0" w:color="auto"/>
            <w:right w:val="none" w:sz="0" w:space="0" w:color="auto"/>
          </w:divBdr>
          <w:divsChild>
            <w:div w:id="486869936">
              <w:marLeft w:val="0"/>
              <w:marRight w:val="0"/>
              <w:marTop w:val="0"/>
              <w:marBottom w:val="0"/>
              <w:divBdr>
                <w:top w:val="none" w:sz="0" w:space="0" w:color="auto"/>
                <w:left w:val="none" w:sz="0" w:space="0" w:color="auto"/>
                <w:bottom w:val="none" w:sz="0" w:space="0" w:color="auto"/>
                <w:right w:val="none" w:sz="0" w:space="0" w:color="auto"/>
              </w:divBdr>
              <w:divsChild>
                <w:div w:id="13399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3030">
      <w:bodyDiv w:val="1"/>
      <w:marLeft w:val="0"/>
      <w:marRight w:val="0"/>
      <w:marTop w:val="0"/>
      <w:marBottom w:val="0"/>
      <w:divBdr>
        <w:top w:val="none" w:sz="0" w:space="0" w:color="auto"/>
        <w:left w:val="none" w:sz="0" w:space="0" w:color="auto"/>
        <w:bottom w:val="none" w:sz="0" w:space="0" w:color="auto"/>
        <w:right w:val="none" w:sz="0" w:space="0" w:color="auto"/>
      </w:divBdr>
    </w:div>
    <w:div w:id="587085339">
      <w:bodyDiv w:val="1"/>
      <w:marLeft w:val="0"/>
      <w:marRight w:val="0"/>
      <w:marTop w:val="0"/>
      <w:marBottom w:val="0"/>
      <w:divBdr>
        <w:top w:val="none" w:sz="0" w:space="0" w:color="auto"/>
        <w:left w:val="none" w:sz="0" w:space="0" w:color="auto"/>
        <w:bottom w:val="none" w:sz="0" w:space="0" w:color="auto"/>
        <w:right w:val="none" w:sz="0" w:space="0" w:color="auto"/>
      </w:divBdr>
    </w:div>
    <w:div w:id="595984981">
      <w:bodyDiv w:val="1"/>
      <w:marLeft w:val="0"/>
      <w:marRight w:val="0"/>
      <w:marTop w:val="0"/>
      <w:marBottom w:val="0"/>
      <w:divBdr>
        <w:top w:val="none" w:sz="0" w:space="0" w:color="auto"/>
        <w:left w:val="none" w:sz="0" w:space="0" w:color="auto"/>
        <w:bottom w:val="none" w:sz="0" w:space="0" w:color="auto"/>
        <w:right w:val="none" w:sz="0" w:space="0" w:color="auto"/>
      </w:divBdr>
    </w:div>
    <w:div w:id="641428659">
      <w:bodyDiv w:val="1"/>
      <w:marLeft w:val="0"/>
      <w:marRight w:val="0"/>
      <w:marTop w:val="0"/>
      <w:marBottom w:val="0"/>
      <w:divBdr>
        <w:top w:val="none" w:sz="0" w:space="0" w:color="auto"/>
        <w:left w:val="none" w:sz="0" w:space="0" w:color="auto"/>
        <w:bottom w:val="none" w:sz="0" w:space="0" w:color="auto"/>
        <w:right w:val="none" w:sz="0" w:space="0" w:color="auto"/>
      </w:divBdr>
    </w:div>
    <w:div w:id="658919907">
      <w:bodyDiv w:val="1"/>
      <w:marLeft w:val="0"/>
      <w:marRight w:val="0"/>
      <w:marTop w:val="0"/>
      <w:marBottom w:val="0"/>
      <w:divBdr>
        <w:top w:val="none" w:sz="0" w:space="0" w:color="auto"/>
        <w:left w:val="none" w:sz="0" w:space="0" w:color="auto"/>
        <w:bottom w:val="none" w:sz="0" w:space="0" w:color="auto"/>
        <w:right w:val="none" w:sz="0" w:space="0" w:color="auto"/>
      </w:divBdr>
      <w:divsChild>
        <w:div w:id="1031876168">
          <w:marLeft w:val="0"/>
          <w:marRight w:val="0"/>
          <w:marTop w:val="0"/>
          <w:marBottom w:val="0"/>
          <w:divBdr>
            <w:top w:val="none" w:sz="0" w:space="0" w:color="auto"/>
            <w:left w:val="none" w:sz="0" w:space="0" w:color="auto"/>
            <w:bottom w:val="none" w:sz="0" w:space="0" w:color="auto"/>
            <w:right w:val="none" w:sz="0" w:space="0" w:color="auto"/>
          </w:divBdr>
          <w:divsChild>
            <w:div w:id="1535727340">
              <w:marLeft w:val="0"/>
              <w:marRight w:val="0"/>
              <w:marTop w:val="0"/>
              <w:marBottom w:val="0"/>
              <w:divBdr>
                <w:top w:val="none" w:sz="0" w:space="0" w:color="auto"/>
                <w:left w:val="none" w:sz="0" w:space="0" w:color="auto"/>
                <w:bottom w:val="none" w:sz="0" w:space="0" w:color="auto"/>
                <w:right w:val="none" w:sz="0" w:space="0" w:color="auto"/>
              </w:divBdr>
              <w:divsChild>
                <w:div w:id="2533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22635">
      <w:bodyDiv w:val="1"/>
      <w:marLeft w:val="0"/>
      <w:marRight w:val="0"/>
      <w:marTop w:val="0"/>
      <w:marBottom w:val="0"/>
      <w:divBdr>
        <w:top w:val="none" w:sz="0" w:space="0" w:color="auto"/>
        <w:left w:val="none" w:sz="0" w:space="0" w:color="auto"/>
        <w:bottom w:val="none" w:sz="0" w:space="0" w:color="auto"/>
        <w:right w:val="none" w:sz="0" w:space="0" w:color="auto"/>
      </w:divBdr>
    </w:div>
    <w:div w:id="876160881">
      <w:bodyDiv w:val="1"/>
      <w:marLeft w:val="0"/>
      <w:marRight w:val="0"/>
      <w:marTop w:val="0"/>
      <w:marBottom w:val="0"/>
      <w:divBdr>
        <w:top w:val="none" w:sz="0" w:space="0" w:color="auto"/>
        <w:left w:val="none" w:sz="0" w:space="0" w:color="auto"/>
        <w:bottom w:val="none" w:sz="0" w:space="0" w:color="auto"/>
        <w:right w:val="none" w:sz="0" w:space="0" w:color="auto"/>
      </w:divBdr>
      <w:divsChild>
        <w:div w:id="1238782493">
          <w:marLeft w:val="0"/>
          <w:marRight w:val="0"/>
          <w:marTop w:val="0"/>
          <w:marBottom w:val="0"/>
          <w:divBdr>
            <w:top w:val="none" w:sz="0" w:space="0" w:color="auto"/>
            <w:left w:val="none" w:sz="0" w:space="0" w:color="auto"/>
            <w:bottom w:val="none" w:sz="0" w:space="0" w:color="auto"/>
            <w:right w:val="none" w:sz="0" w:space="0" w:color="auto"/>
          </w:divBdr>
          <w:divsChild>
            <w:div w:id="1263414811">
              <w:marLeft w:val="0"/>
              <w:marRight w:val="0"/>
              <w:marTop w:val="0"/>
              <w:marBottom w:val="0"/>
              <w:divBdr>
                <w:top w:val="none" w:sz="0" w:space="0" w:color="auto"/>
                <w:left w:val="none" w:sz="0" w:space="0" w:color="auto"/>
                <w:bottom w:val="none" w:sz="0" w:space="0" w:color="auto"/>
                <w:right w:val="none" w:sz="0" w:space="0" w:color="auto"/>
              </w:divBdr>
              <w:divsChild>
                <w:div w:id="17744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2074">
      <w:bodyDiv w:val="1"/>
      <w:marLeft w:val="0"/>
      <w:marRight w:val="0"/>
      <w:marTop w:val="0"/>
      <w:marBottom w:val="0"/>
      <w:divBdr>
        <w:top w:val="none" w:sz="0" w:space="0" w:color="auto"/>
        <w:left w:val="none" w:sz="0" w:space="0" w:color="auto"/>
        <w:bottom w:val="none" w:sz="0" w:space="0" w:color="auto"/>
        <w:right w:val="none" w:sz="0" w:space="0" w:color="auto"/>
      </w:divBdr>
      <w:divsChild>
        <w:div w:id="155387352">
          <w:marLeft w:val="0"/>
          <w:marRight w:val="0"/>
          <w:marTop w:val="0"/>
          <w:marBottom w:val="0"/>
          <w:divBdr>
            <w:top w:val="none" w:sz="0" w:space="0" w:color="auto"/>
            <w:left w:val="none" w:sz="0" w:space="0" w:color="auto"/>
            <w:bottom w:val="none" w:sz="0" w:space="0" w:color="auto"/>
            <w:right w:val="none" w:sz="0" w:space="0" w:color="auto"/>
          </w:divBdr>
          <w:divsChild>
            <w:div w:id="1991860358">
              <w:marLeft w:val="0"/>
              <w:marRight w:val="0"/>
              <w:marTop w:val="0"/>
              <w:marBottom w:val="0"/>
              <w:divBdr>
                <w:top w:val="none" w:sz="0" w:space="0" w:color="auto"/>
                <w:left w:val="none" w:sz="0" w:space="0" w:color="auto"/>
                <w:bottom w:val="none" w:sz="0" w:space="0" w:color="auto"/>
                <w:right w:val="none" w:sz="0" w:space="0" w:color="auto"/>
              </w:divBdr>
              <w:divsChild>
                <w:div w:id="1588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8998">
      <w:bodyDiv w:val="1"/>
      <w:marLeft w:val="0"/>
      <w:marRight w:val="0"/>
      <w:marTop w:val="0"/>
      <w:marBottom w:val="0"/>
      <w:divBdr>
        <w:top w:val="none" w:sz="0" w:space="0" w:color="auto"/>
        <w:left w:val="none" w:sz="0" w:space="0" w:color="auto"/>
        <w:bottom w:val="none" w:sz="0" w:space="0" w:color="auto"/>
        <w:right w:val="none" w:sz="0" w:space="0" w:color="auto"/>
      </w:divBdr>
    </w:div>
    <w:div w:id="1168447762">
      <w:bodyDiv w:val="1"/>
      <w:marLeft w:val="0"/>
      <w:marRight w:val="0"/>
      <w:marTop w:val="0"/>
      <w:marBottom w:val="0"/>
      <w:divBdr>
        <w:top w:val="none" w:sz="0" w:space="0" w:color="auto"/>
        <w:left w:val="none" w:sz="0" w:space="0" w:color="auto"/>
        <w:bottom w:val="none" w:sz="0" w:space="0" w:color="auto"/>
        <w:right w:val="none" w:sz="0" w:space="0" w:color="auto"/>
      </w:divBdr>
    </w:div>
    <w:div w:id="1176845440">
      <w:bodyDiv w:val="1"/>
      <w:marLeft w:val="0"/>
      <w:marRight w:val="0"/>
      <w:marTop w:val="0"/>
      <w:marBottom w:val="0"/>
      <w:divBdr>
        <w:top w:val="none" w:sz="0" w:space="0" w:color="auto"/>
        <w:left w:val="none" w:sz="0" w:space="0" w:color="auto"/>
        <w:bottom w:val="none" w:sz="0" w:space="0" w:color="auto"/>
        <w:right w:val="none" w:sz="0" w:space="0" w:color="auto"/>
      </w:divBdr>
    </w:div>
    <w:div w:id="1188526975">
      <w:bodyDiv w:val="1"/>
      <w:marLeft w:val="0"/>
      <w:marRight w:val="0"/>
      <w:marTop w:val="0"/>
      <w:marBottom w:val="0"/>
      <w:divBdr>
        <w:top w:val="none" w:sz="0" w:space="0" w:color="auto"/>
        <w:left w:val="none" w:sz="0" w:space="0" w:color="auto"/>
        <w:bottom w:val="none" w:sz="0" w:space="0" w:color="auto"/>
        <w:right w:val="none" w:sz="0" w:space="0" w:color="auto"/>
      </w:divBdr>
    </w:div>
    <w:div w:id="1247760594">
      <w:bodyDiv w:val="1"/>
      <w:marLeft w:val="0"/>
      <w:marRight w:val="0"/>
      <w:marTop w:val="0"/>
      <w:marBottom w:val="0"/>
      <w:divBdr>
        <w:top w:val="none" w:sz="0" w:space="0" w:color="auto"/>
        <w:left w:val="none" w:sz="0" w:space="0" w:color="auto"/>
        <w:bottom w:val="none" w:sz="0" w:space="0" w:color="auto"/>
        <w:right w:val="none" w:sz="0" w:space="0" w:color="auto"/>
      </w:divBdr>
    </w:div>
    <w:div w:id="1342397504">
      <w:bodyDiv w:val="1"/>
      <w:marLeft w:val="0"/>
      <w:marRight w:val="0"/>
      <w:marTop w:val="0"/>
      <w:marBottom w:val="0"/>
      <w:divBdr>
        <w:top w:val="none" w:sz="0" w:space="0" w:color="auto"/>
        <w:left w:val="none" w:sz="0" w:space="0" w:color="auto"/>
        <w:bottom w:val="none" w:sz="0" w:space="0" w:color="auto"/>
        <w:right w:val="none" w:sz="0" w:space="0" w:color="auto"/>
      </w:divBdr>
    </w:div>
    <w:div w:id="1419904976">
      <w:bodyDiv w:val="1"/>
      <w:marLeft w:val="0"/>
      <w:marRight w:val="0"/>
      <w:marTop w:val="0"/>
      <w:marBottom w:val="0"/>
      <w:divBdr>
        <w:top w:val="none" w:sz="0" w:space="0" w:color="auto"/>
        <w:left w:val="none" w:sz="0" w:space="0" w:color="auto"/>
        <w:bottom w:val="none" w:sz="0" w:space="0" w:color="auto"/>
        <w:right w:val="none" w:sz="0" w:space="0" w:color="auto"/>
      </w:divBdr>
      <w:divsChild>
        <w:div w:id="1565750709">
          <w:marLeft w:val="0"/>
          <w:marRight w:val="0"/>
          <w:marTop w:val="0"/>
          <w:marBottom w:val="0"/>
          <w:divBdr>
            <w:top w:val="none" w:sz="0" w:space="0" w:color="auto"/>
            <w:left w:val="none" w:sz="0" w:space="0" w:color="auto"/>
            <w:bottom w:val="none" w:sz="0" w:space="0" w:color="auto"/>
            <w:right w:val="none" w:sz="0" w:space="0" w:color="auto"/>
          </w:divBdr>
          <w:divsChild>
            <w:div w:id="921984519">
              <w:marLeft w:val="0"/>
              <w:marRight w:val="0"/>
              <w:marTop w:val="0"/>
              <w:marBottom w:val="0"/>
              <w:divBdr>
                <w:top w:val="none" w:sz="0" w:space="0" w:color="auto"/>
                <w:left w:val="none" w:sz="0" w:space="0" w:color="auto"/>
                <w:bottom w:val="none" w:sz="0" w:space="0" w:color="auto"/>
                <w:right w:val="none" w:sz="0" w:space="0" w:color="auto"/>
              </w:divBdr>
              <w:divsChild>
                <w:div w:id="15661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29921">
      <w:bodyDiv w:val="1"/>
      <w:marLeft w:val="0"/>
      <w:marRight w:val="0"/>
      <w:marTop w:val="0"/>
      <w:marBottom w:val="0"/>
      <w:divBdr>
        <w:top w:val="none" w:sz="0" w:space="0" w:color="auto"/>
        <w:left w:val="none" w:sz="0" w:space="0" w:color="auto"/>
        <w:bottom w:val="none" w:sz="0" w:space="0" w:color="auto"/>
        <w:right w:val="none" w:sz="0" w:space="0" w:color="auto"/>
      </w:divBdr>
    </w:div>
    <w:div w:id="1428040720">
      <w:bodyDiv w:val="1"/>
      <w:marLeft w:val="0"/>
      <w:marRight w:val="0"/>
      <w:marTop w:val="0"/>
      <w:marBottom w:val="0"/>
      <w:divBdr>
        <w:top w:val="none" w:sz="0" w:space="0" w:color="auto"/>
        <w:left w:val="none" w:sz="0" w:space="0" w:color="auto"/>
        <w:bottom w:val="none" w:sz="0" w:space="0" w:color="auto"/>
        <w:right w:val="none" w:sz="0" w:space="0" w:color="auto"/>
      </w:divBdr>
    </w:div>
    <w:div w:id="1429544850">
      <w:bodyDiv w:val="1"/>
      <w:marLeft w:val="0"/>
      <w:marRight w:val="0"/>
      <w:marTop w:val="0"/>
      <w:marBottom w:val="0"/>
      <w:divBdr>
        <w:top w:val="none" w:sz="0" w:space="0" w:color="auto"/>
        <w:left w:val="none" w:sz="0" w:space="0" w:color="auto"/>
        <w:bottom w:val="none" w:sz="0" w:space="0" w:color="auto"/>
        <w:right w:val="none" w:sz="0" w:space="0" w:color="auto"/>
      </w:divBdr>
      <w:divsChild>
        <w:div w:id="936641422">
          <w:marLeft w:val="0"/>
          <w:marRight w:val="0"/>
          <w:marTop w:val="0"/>
          <w:marBottom w:val="0"/>
          <w:divBdr>
            <w:top w:val="none" w:sz="0" w:space="0" w:color="auto"/>
            <w:left w:val="none" w:sz="0" w:space="0" w:color="auto"/>
            <w:bottom w:val="none" w:sz="0" w:space="0" w:color="auto"/>
            <w:right w:val="none" w:sz="0" w:space="0" w:color="auto"/>
          </w:divBdr>
          <w:divsChild>
            <w:div w:id="95101609">
              <w:marLeft w:val="0"/>
              <w:marRight w:val="0"/>
              <w:marTop w:val="0"/>
              <w:marBottom w:val="0"/>
              <w:divBdr>
                <w:top w:val="none" w:sz="0" w:space="0" w:color="auto"/>
                <w:left w:val="none" w:sz="0" w:space="0" w:color="auto"/>
                <w:bottom w:val="none" w:sz="0" w:space="0" w:color="auto"/>
                <w:right w:val="none" w:sz="0" w:space="0" w:color="auto"/>
              </w:divBdr>
              <w:divsChild>
                <w:div w:id="11620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3339">
      <w:bodyDiv w:val="1"/>
      <w:marLeft w:val="0"/>
      <w:marRight w:val="0"/>
      <w:marTop w:val="0"/>
      <w:marBottom w:val="0"/>
      <w:divBdr>
        <w:top w:val="none" w:sz="0" w:space="0" w:color="auto"/>
        <w:left w:val="none" w:sz="0" w:space="0" w:color="auto"/>
        <w:bottom w:val="none" w:sz="0" w:space="0" w:color="auto"/>
        <w:right w:val="none" w:sz="0" w:space="0" w:color="auto"/>
      </w:divBdr>
      <w:divsChild>
        <w:div w:id="670183713">
          <w:marLeft w:val="0"/>
          <w:marRight w:val="0"/>
          <w:marTop w:val="0"/>
          <w:marBottom w:val="0"/>
          <w:divBdr>
            <w:top w:val="none" w:sz="0" w:space="0" w:color="auto"/>
            <w:left w:val="none" w:sz="0" w:space="0" w:color="auto"/>
            <w:bottom w:val="none" w:sz="0" w:space="0" w:color="auto"/>
            <w:right w:val="none" w:sz="0" w:space="0" w:color="auto"/>
          </w:divBdr>
          <w:divsChild>
            <w:div w:id="1331516943">
              <w:marLeft w:val="0"/>
              <w:marRight w:val="0"/>
              <w:marTop w:val="0"/>
              <w:marBottom w:val="0"/>
              <w:divBdr>
                <w:top w:val="none" w:sz="0" w:space="0" w:color="auto"/>
                <w:left w:val="none" w:sz="0" w:space="0" w:color="auto"/>
                <w:bottom w:val="none" w:sz="0" w:space="0" w:color="auto"/>
                <w:right w:val="none" w:sz="0" w:space="0" w:color="auto"/>
              </w:divBdr>
              <w:divsChild>
                <w:div w:id="1195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23348">
      <w:bodyDiv w:val="1"/>
      <w:marLeft w:val="0"/>
      <w:marRight w:val="0"/>
      <w:marTop w:val="0"/>
      <w:marBottom w:val="0"/>
      <w:divBdr>
        <w:top w:val="none" w:sz="0" w:space="0" w:color="auto"/>
        <w:left w:val="none" w:sz="0" w:space="0" w:color="auto"/>
        <w:bottom w:val="none" w:sz="0" w:space="0" w:color="auto"/>
        <w:right w:val="none" w:sz="0" w:space="0" w:color="auto"/>
      </w:divBdr>
      <w:divsChild>
        <w:div w:id="917054242">
          <w:marLeft w:val="0"/>
          <w:marRight w:val="0"/>
          <w:marTop w:val="0"/>
          <w:marBottom w:val="0"/>
          <w:divBdr>
            <w:top w:val="none" w:sz="0" w:space="0" w:color="auto"/>
            <w:left w:val="none" w:sz="0" w:space="0" w:color="auto"/>
            <w:bottom w:val="none" w:sz="0" w:space="0" w:color="auto"/>
            <w:right w:val="none" w:sz="0" w:space="0" w:color="auto"/>
          </w:divBdr>
          <w:divsChild>
            <w:div w:id="1837459238">
              <w:marLeft w:val="0"/>
              <w:marRight w:val="0"/>
              <w:marTop w:val="0"/>
              <w:marBottom w:val="0"/>
              <w:divBdr>
                <w:top w:val="none" w:sz="0" w:space="0" w:color="auto"/>
                <w:left w:val="none" w:sz="0" w:space="0" w:color="auto"/>
                <w:bottom w:val="none" w:sz="0" w:space="0" w:color="auto"/>
                <w:right w:val="none" w:sz="0" w:space="0" w:color="auto"/>
              </w:divBdr>
              <w:divsChild>
                <w:div w:id="924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132906">
      <w:bodyDiv w:val="1"/>
      <w:marLeft w:val="0"/>
      <w:marRight w:val="0"/>
      <w:marTop w:val="0"/>
      <w:marBottom w:val="0"/>
      <w:divBdr>
        <w:top w:val="none" w:sz="0" w:space="0" w:color="auto"/>
        <w:left w:val="none" w:sz="0" w:space="0" w:color="auto"/>
        <w:bottom w:val="none" w:sz="0" w:space="0" w:color="auto"/>
        <w:right w:val="none" w:sz="0" w:space="0" w:color="auto"/>
      </w:divBdr>
      <w:divsChild>
        <w:div w:id="1462772250">
          <w:marLeft w:val="0"/>
          <w:marRight w:val="0"/>
          <w:marTop w:val="0"/>
          <w:marBottom w:val="0"/>
          <w:divBdr>
            <w:top w:val="none" w:sz="0" w:space="0" w:color="auto"/>
            <w:left w:val="none" w:sz="0" w:space="0" w:color="auto"/>
            <w:bottom w:val="none" w:sz="0" w:space="0" w:color="auto"/>
            <w:right w:val="none" w:sz="0" w:space="0" w:color="auto"/>
          </w:divBdr>
          <w:divsChild>
            <w:div w:id="550267987">
              <w:marLeft w:val="0"/>
              <w:marRight w:val="0"/>
              <w:marTop w:val="0"/>
              <w:marBottom w:val="0"/>
              <w:divBdr>
                <w:top w:val="none" w:sz="0" w:space="0" w:color="auto"/>
                <w:left w:val="none" w:sz="0" w:space="0" w:color="auto"/>
                <w:bottom w:val="none" w:sz="0" w:space="0" w:color="auto"/>
                <w:right w:val="none" w:sz="0" w:space="0" w:color="auto"/>
              </w:divBdr>
              <w:divsChild>
                <w:div w:id="15874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20757">
      <w:bodyDiv w:val="1"/>
      <w:marLeft w:val="0"/>
      <w:marRight w:val="0"/>
      <w:marTop w:val="0"/>
      <w:marBottom w:val="0"/>
      <w:divBdr>
        <w:top w:val="none" w:sz="0" w:space="0" w:color="auto"/>
        <w:left w:val="none" w:sz="0" w:space="0" w:color="auto"/>
        <w:bottom w:val="none" w:sz="0" w:space="0" w:color="auto"/>
        <w:right w:val="none" w:sz="0" w:space="0" w:color="auto"/>
      </w:divBdr>
    </w:div>
    <w:div w:id="1623875639">
      <w:bodyDiv w:val="1"/>
      <w:marLeft w:val="0"/>
      <w:marRight w:val="0"/>
      <w:marTop w:val="0"/>
      <w:marBottom w:val="0"/>
      <w:divBdr>
        <w:top w:val="none" w:sz="0" w:space="0" w:color="auto"/>
        <w:left w:val="none" w:sz="0" w:space="0" w:color="auto"/>
        <w:bottom w:val="none" w:sz="0" w:space="0" w:color="auto"/>
        <w:right w:val="none" w:sz="0" w:space="0" w:color="auto"/>
      </w:divBdr>
    </w:div>
    <w:div w:id="1681421006">
      <w:bodyDiv w:val="1"/>
      <w:marLeft w:val="0"/>
      <w:marRight w:val="0"/>
      <w:marTop w:val="0"/>
      <w:marBottom w:val="0"/>
      <w:divBdr>
        <w:top w:val="none" w:sz="0" w:space="0" w:color="auto"/>
        <w:left w:val="none" w:sz="0" w:space="0" w:color="auto"/>
        <w:bottom w:val="none" w:sz="0" w:space="0" w:color="auto"/>
        <w:right w:val="none" w:sz="0" w:space="0" w:color="auto"/>
      </w:divBdr>
      <w:divsChild>
        <w:div w:id="1565487081">
          <w:marLeft w:val="0"/>
          <w:marRight w:val="0"/>
          <w:marTop w:val="0"/>
          <w:marBottom w:val="0"/>
          <w:divBdr>
            <w:top w:val="none" w:sz="0" w:space="0" w:color="auto"/>
            <w:left w:val="none" w:sz="0" w:space="0" w:color="auto"/>
            <w:bottom w:val="none" w:sz="0" w:space="0" w:color="auto"/>
            <w:right w:val="none" w:sz="0" w:space="0" w:color="auto"/>
          </w:divBdr>
          <w:divsChild>
            <w:div w:id="273944418">
              <w:marLeft w:val="0"/>
              <w:marRight w:val="0"/>
              <w:marTop w:val="0"/>
              <w:marBottom w:val="0"/>
              <w:divBdr>
                <w:top w:val="none" w:sz="0" w:space="0" w:color="auto"/>
                <w:left w:val="none" w:sz="0" w:space="0" w:color="auto"/>
                <w:bottom w:val="none" w:sz="0" w:space="0" w:color="auto"/>
                <w:right w:val="none" w:sz="0" w:space="0" w:color="auto"/>
              </w:divBdr>
              <w:divsChild>
                <w:div w:id="374349183">
                  <w:marLeft w:val="0"/>
                  <w:marRight w:val="0"/>
                  <w:marTop w:val="0"/>
                  <w:marBottom w:val="0"/>
                  <w:divBdr>
                    <w:top w:val="none" w:sz="0" w:space="0" w:color="auto"/>
                    <w:left w:val="none" w:sz="0" w:space="0" w:color="auto"/>
                    <w:bottom w:val="none" w:sz="0" w:space="0" w:color="auto"/>
                    <w:right w:val="none" w:sz="0" w:space="0" w:color="auto"/>
                  </w:divBdr>
                </w:div>
              </w:divsChild>
            </w:div>
            <w:div w:id="1417677991">
              <w:marLeft w:val="0"/>
              <w:marRight w:val="0"/>
              <w:marTop w:val="0"/>
              <w:marBottom w:val="0"/>
              <w:divBdr>
                <w:top w:val="none" w:sz="0" w:space="0" w:color="auto"/>
                <w:left w:val="none" w:sz="0" w:space="0" w:color="auto"/>
                <w:bottom w:val="none" w:sz="0" w:space="0" w:color="auto"/>
                <w:right w:val="none" w:sz="0" w:space="0" w:color="auto"/>
              </w:divBdr>
              <w:divsChild>
                <w:div w:id="738212602">
                  <w:marLeft w:val="0"/>
                  <w:marRight w:val="0"/>
                  <w:marTop w:val="0"/>
                  <w:marBottom w:val="0"/>
                  <w:divBdr>
                    <w:top w:val="none" w:sz="0" w:space="0" w:color="auto"/>
                    <w:left w:val="none" w:sz="0" w:space="0" w:color="auto"/>
                    <w:bottom w:val="none" w:sz="0" w:space="0" w:color="auto"/>
                    <w:right w:val="none" w:sz="0" w:space="0" w:color="auto"/>
                  </w:divBdr>
                </w:div>
                <w:div w:id="775104313">
                  <w:marLeft w:val="0"/>
                  <w:marRight w:val="0"/>
                  <w:marTop w:val="0"/>
                  <w:marBottom w:val="0"/>
                  <w:divBdr>
                    <w:top w:val="none" w:sz="0" w:space="0" w:color="auto"/>
                    <w:left w:val="none" w:sz="0" w:space="0" w:color="auto"/>
                    <w:bottom w:val="none" w:sz="0" w:space="0" w:color="auto"/>
                    <w:right w:val="none" w:sz="0" w:space="0" w:color="auto"/>
                  </w:divBdr>
                </w:div>
              </w:divsChild>
            </w:div>
            <w:div w:id="1678573757">
              <w:marLeft w:val="0"/>
              <w:marRight w:val="0"/>
              <w:marTop w:val="0"/>
              <w:marBottom w:val="0"/>
              <w:divBdr>
                <w:top w:val="none" w:sz="0" w:space="0" w:color="auto"/>
                <w:left w:val="none" w:sz="0" w:space="0" w:color="auto"/>
                <w:bottom w:val="none" w:sz="0" w:space="0" w:color="auto"/>
                <w:right w:val="none" w:sz="0" w:space="0" w:color="auto"/>
              </w:divBdr>
              <w:divsChild>
                <w:div w:id="16396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4140">
      <w:bodyDiv w:val="1"/>
      <w:marLeft w:val="0"/>
      <w:marRight w:val="0"/>
      <w:marTop w:val="0"/>
      <w:marBottom w:val="0"/>
      <w:divBdr>
        <w:top w:val="none" w:sz="0" w:space="0" w:color="auto"/>
        <w:left w:val="none" w:sz="0" w:space="0" w:color="auto"/>
        <w:bottom w:val="none" w:sz="0" w:space="0" w:color="auto"/>
        <w:right w:val="none" w:sz="0" w:space="0" w:color="auto"/>
      </w:divBdr>
    </w:div>
    <w:div w:id="1739326877">
      <w:bodyDiv w:val="1"/>
      <w:marLeft w:val="0"/>
      <w:marRight w:val="0"/>
      <w:marTop w:val="0"/>
      <w:marBottom w:val="0"/>
      <w:divBdr>
        <w:top w:val="none" w:sz="0" w:space="0" w:color="auto"/>
        <w:left w:val="none" w:sz="0" w:space="0" w:color="auto"/>
        <w:bottom w:val="none" w:sz="0" w:space="0" w:color="auto"/>
        <w:right w:val="none" w:sz="0" w:space="0" w:color="auto"/>
      </w:divBdr>
    </w:div>
    <w:div w:id="1880194991">
      <w:bodyDiv w:val="1"/>
      <w:marLeft w:val="0"/>
      <w:marRight w:val="0"/>
      <w:marTop w:val="0"/>
      <w:marBottom w:val="0"/>
      <w:divBdr>
        <w:top w:val="none" w:sz="0" w:space="0" w:color="auto"/>
        <w:left w:val="none" w:sz="0" w:space="0" w:color="auto"/>
        <w:bottom w:val="none" w:sz="0" w:space="0" w:color="auto"/>
        <w:right w:val="none" w:sz="0" w:space="0" w:color="auto"/>
      </w:divBdr>
      <w:divsChild>
        <w:div w:id="387342579">
          <w:marLeft w:val="0"/>
          <w:marRight w:val="0"/>
          <w:marTop w:val="0"/>
          <w:marBottom w:val="0"/>
          <w:divBdr>
            <w:top w:val="none" w:sz="0" w:space="0" w:color="auto"/>
            <w:left w:val="none" w:sz="0" w:space="0" w:color="auto"/>
            <w:bottom w:val="none" w:sz="0" w:space="0" w:color="auto"/>
            <w:right w:val="none" w:sz="0" w:space="0" w:color="auto"/>
          </w:divBdr>
          <w:divsChild>
            <w:div w:id="116487333">
              <w:marLeft w:val="0"/>
              <w:marRight w:val="0"/>
              <w:marTop w:val="0"/>
              <w:marBottom w:val="0"/>
              <w:divBdr>
                <w:top w:val="none" w:sz="0" w:space="0" w:color="auto"/>
                <w:left w:val="none" w:sz="0" w:space="0" w:color="auto"/>
                <w:bottom w:val="none" w:sz="0" w:space="0" w:color="auto"/>
                <w:right w:val="none" w:sz="0" w:space="0" w:color="auto"/>
              </w:divBdr>
              <w:divsChild>
                <w:div w:id="11595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9401">
      <w:bodyDiv w:val="1"/>
      <w:marLeft w:val="0"/>
      <w:marRight w:val="0"/>
      <w:marTop w:val="0"/>
      <w:marBottom w:val="0"/>
      <w:divBdr>
        <w:top w:val="none" w:sz="0" w:space="0" w:color="auto"/>
        <w:left w:val="none" w:sz="0" w:space="0" w:color="auto"/>
        <w:bottom w:val="none" w:sz="0" w:space="0" w:color="auto"/>
        <w:right w:val="none" w:sz="0" w:space="0" w:color="auto"/>
      </w:divBdr>
    </w:div>
    <w:div w:id="1922329205">
      <w:bodyDiv w:val="1"/>
      <w:marLeft w:val="0"/>
      <w:marRight w:val="0"/>
      <w:marTop w:val="0"/>
      <w:marBottom w:val="0"/>
      <w:divBdr>
        <w:top w:val="none" w:sz="0" w:space="0" w:color="auto"/>
        <w:left w:val="none" w:sz="0" w:space="0" w:color="auto"/>
        <w:bottom w:val="none" w:sz="0" w:space="0" w:color="auto"/>
        <w:right w:val="none" w:sz="0" w:space="0" w:color="auto"/>
      </w:divBdr>
    </w:div>
    <w:div w:id="2020963716">
      <w:bodyDiv w:val="1"/>
      <w:marLeft w:val="0"/>
      <w:marRight w:val="0"/>
      <w:marTop w:val="0"/>
      <w:marBottom w:val="0"/>
      <w:divBdr>
        <w:top w:val="none" w:sz="0" w:space="0" w:color="auto"/>
        <w:left w:val="none" w:sz="0" w:space="0" w:color="auto"/>
        <w:bottom w:val="none" w:sz="0" w:space="0" w:color="auto"/>
        <w:right w:val="none" w:sz="0" w:space="0" w:color="auto"/>
      </w:divBdr>
    </w:div>
    <w:div w:id="2022270138">
      <w:bodyDiv w:val="1"/>
      <w:marLeft w:val="0"/>
      <w:marRight w:val="0"/>
      <w:marTop w:val="0"/>
      <w:marBottom w:val="0"/>
      <w:divBdr>
        <w:top w:val="none" w:sz="0" w:space="0" w:color="auto"/>
        <w:left w:val="none" w:sz="0" w:space="0" w:color="auto"/>
        <w:bottom w:val="none" w:sz="0" w:space="0" w:color="auto"/>
        <w:right w:val="none" w:sz="0" w:space="0" w:color="auto"/>
      </w:divBdr>
    </w:div>
    <w:div w:id="2073120763">
      <w:bodyDiv w:val="1"/>
      <w:marLeft w:val="0"/>
      <w:marRight w:val="0"/>
      <w:marTop w:val="0"/>
      <w:marBottom w:val="0"/>
      <w:divBdr>
        <w:top w:val="none" w:sz="0" w:space="0" w:color="auto"/>
        <w:left w:val="none" w:sz="0" w:space="0" w:color="auto"/>
        <w:bottom w:val="none" w:sz="0" w:space="0" w:color="auto"/>
        <w:right w:val="none" w:sz="0" w:space="0" w:color="auto"/>
      </w:divBdr>
      <w:divsChild>
        <w:div w:id="701593431">
          <w:marLeft w:val="0"/>
          <w:marRight w:val="0"/>
          <w:marTop w:val="0"/>
          <w:marBottom w:val="0"/>
          <w:divBdr>
            <w:top w:val="none" w:sz="0" w:space="0" w:color="auto"/>
            <w:left w:val="none" w:sz="0" w:space="0" w:color="auto"/>
            <w:bottom w:val="none" w:sz="0" w:space="0" w:color="auto"/>
            <w:right w:val="none" w:sz="0" w:space="0" w:color="auto"/>
          </w:divBdr>
          <w:divsChild>
            <w:div w:id="134372139">
              <w:marLeft w:val="0"/>
              <w:marRight w:val="0"/>
              <w:marTop w:val="0"/>
              <w:marBottom w:val="0"/>
              <w:divBdr>
                <w:top w:val="none" w:sz="0" w:space="0" w:color="auto"/>
                <w:left w:val="none" w:sz="0" w:space="0" w:color="auto"/>
                <w:bottom w:val="none" w:sz="0" w:space="0" w:color="auto"/>
                <w:right w:val="none" w:sz="0" w:space="0" w:color="auto"/>
              </w:divBdr>
              <w:divsChild>
                <w:div w:id="2689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319">
      <w:bodyDiv w:val="1"/>
      <w:marLeft w:val="0"/>
      <w:marRight w:val="0"/>
      <w:marTop w:val="0"/>
      <w:marBottom w:val="0"/>
      <w:divBdr>
        <w:top w:val="none" w:sz="0" w:space="0" w:color="auto"/>
        <w:left w:val="none" w:sz="0" w:space="0" w:color="auto"/>
        <w:bottom w:val="none" w:sz="0" w:space="0" w:color="auto"/>
        <w:right w:val="none" w:sz="0" w:space="0" w:color="auto"/>
      </w:divBdr>
      <w:divsChild>
        <w:div w:id="128279248">
          <w:marLeft w:val="0"/>
          <w:marRight w:val="0"/>
          <w:marTop w:val="0"/>
          <w:marBottom w:val="0"/>
          <w:divBdr>
            <w:top w:val="none" w:sz="0" w:space="0" w:color="auto"/>
            <w:left w:val="none" w:sz="0" w:space="0" w:color="auto"/>
            <w:bottom w:val="none" w:sz="0" w:space="0" w:color="auto"/>
            <w:right w:val="none" w:sz="0" w:space="0" w:color="auto"/>
          </w:divBdr>
          <w:divsChild>
            <w:div w:id="1236284473">
              <w:marLeft w:val="0"/>
              <w:marRight w:val="0"/>
              <w:marTop w:val="0"/>
              <w:marBottom w:val="0"/>
              <w:divBdr>
                <w:top w:val="none" w:sz="0" w:space="0" w:color="auto"/>
                <w:left w:val="none" w:sz="0" w:space="0" w:color="auto"/>
                <w:bottom w:val="none" w:sz="0" w:space="0" w:color="auto"/>
                <w:right w:val="none" w:sz="0" w:space="0" w:color="auto"/>
              </w:divBdr>
              <w:divsChild>
                <w:div w:id="8430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Eigenvalues_and_eigenvector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n.wikipedia.org/wiki/Rand_inde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srn.com/abstract=3061451"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srn.com/abstract=3194640" TargetMode="External"/><Relationship Id="rId20" Type="http://schemas.openxmlformats.org/officeDocument/2006/relationships/hyperlink" Target="https://towardsdatascience.com/bayes-classifier-with-maximum-likelihood-estimation-4b754b64148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www.analyticsvidhya.com/blog/2017/09/6-probability-distributions-data-science/?utm_source=blog&amp;amp;utm_medium=everything-know-about-p-value-from-scratch-data-science"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nalyticsvidhya.com/blog/2020/06/auc-roc-curve-machine-learning/"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D9983593F4C042BF7CB24E94568BDA" ma:contentTypeVersion="4" ma:contentTypeDescription="Create a new document." ma:contentTypeScope="" ma:versionID="b0ff464392fba8d3c43788518c6bda9a">
  <xsd:schema xmlns:xsd="http://www.w3.org/2001/XMLSchema" xmlns:xs="http://www.w3.org/2001/XMLSchema" xmlns:p="http://schemas.microsoft.com/office/2006/metadata/properties" xmlns:ns2="e9d172af-8a1f-454f-b45d-4e2ce7ac8d81" targetNamespace="http://schemas.microsoft.com/office/2006/metadata/properties" ma:root="true" ma:fieldsID="228410a4dd140a20acaa4a8ee6dc1e6f" ns2:_="">
    <xsd:import namespace="e9d172af-8a1f-454f-b45d-4e2ce7ac8d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172af-8a1f-454f-b45d-4e2ce7ac8d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046654-02EF-D145-805C-0135A614993E}">
  <ds:schemaRefs>
    <ds:schemaRef ds:uri="http://schemas.openxmlformats.org/officeDocument/2006/bibliography"/>
  </ds:schemaRefs>
</ds:datastoreItem>
</file>

<file path=customXml/itemProps2.xml><?xml version="1.0" encoding="utf-8"?>
<ds:datastoreItem xmlns:ds="http://schemas.openxmlformats.org/officeDocument/2006/customXml" ds:itemID="{2C792B35-7274-4120-8532-83C19336C721}"/>
</file>

<file path=customXml/itemProps3.xml><?xml version="1.0" encoding="utf-8"?>
<ds:datastoreItem xmlns:ds="http://schemas.openxmlformats.org/officeDocument/2006/customXml" ds:itemID="{31D2B5F8-ED5E-40BB-877C-5EA585358670}"/>
</file>

<file path=docProps/app.xml><?xml version="1.0" encoding="utf-8"?>
<Properties xmlns="http://schemas.openxmlformats.org/officeDocument/2006/extended-properties" xmlns:vt="http://schemas.openxmlformats.org/officeDocument/2006/docPropsVTypes">
  <Template>Normal.dotm</Template>
  <TotalTime>210</TotalTime>
  <Pages>50</Pages>
  <Words>11856</Words>
  <Characters>67583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Khoa</cp:lastModifiedBy>
  <cp:revision>17</cp:revision>
  <dcterms:created xsi:type="dcterms:W3CDTF">2022-06-14T05:48:00Z</dcterms:created>
  <dcterms:modified xsi:type="dcterms:W3CDTF">2022-06-16T14:40:00Z</dcterms:modified>
</cp:coreProperties>
</file>