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Arial" w:cs="Arial" w:eastAsia="Arial" w:hAnsi="Arial"/>
          <w:b/>
          <w:bCs/>
          <w:i w:val="false"/>
          <w:iCs w:val="false"/>
          <w:color w:val="0B3D5C"/>
          <w:sz w:val="36"/>
          <w:szCs w:val="36"/>
        </w:rPr>
        <w:t xml:space="preserve">ARCHITECTURE BLOCK GUIDE</w:t>
      </w:r>
    </w:p>
    <w:p>
      <w:pPr>
        <w:spacing w:after="80" w:before="0" w:line="260"/>
        <w:jc w:val="left"/>
      </w:pPr>
      <w:r>
        <w:rPr>
          <w:rFonts w:ascii="Arial" w:cs="Arial" w:eastAsia="Arial" w:hAnsi="Arial"/>
          <w:b w:val="false"/>
          <w:bCs w:val="false"/>
          <w:i w:val="false"/>
          <w:iCs w:val="false"/>
          <w:color w:val="5A6A75"/>
          <w:sz w:val="21"/>
          <w:szCs w:val="21"/>
        </w:rPr>
        <w:t xml:space="preserve">Companion to Figure 1 of the capstone progress report. Brief from the diagram; this sheet is the script. One heading per box, in reading order: Panel A left-to-right, then the purple scorer, then Panel B.</w:t>
      </w:r>
    </w:p>
    <w:p>
      <w:pPr>
        <w:spacing w:after="160" w:before="0" w:line="260"/>
        <w:jc w:val="left"/>
      </w:pPr>
      <w:r>
        <w:rPr>
          <w:rFonts w:ascii="Arial" w:cs="Arial" w:eastAsia="Arial" w:hAnsi="Arial"/>
          <w:b w:val="false"/>
          <w:bCs w:val="false"/>
          <w:i w:val="false"/>
          <w:iCs w:val="false"/>
          <w:color w:val="222222"/>
          <w:sz w:val="21"/>
          <w:szCs w:val="21"/>
        </w:rPr>
        <w:t xml:space="preserve">Color on the figure: teal / green = learned. Amber = physics / classical. Purple = the only neural scoring slot. Grey = inputs.</w:t>
      </w:r>
    </w:p>
    <w:p>
      <w:pPr>
        <w:spacing w:after="60"/>
        <w:jc w:val="center"/>
      </w:pPr>
      <w:r>
        <w:drawing>
          <wp:inline distT="0" distB="0" distL="0" distR="0">
            <wp:extent cx="5905500" cy="4229100"/>
            <wp:effectExtent t="0" r="0" b="0" l="0"/>
            <wp:docPr id="1" name="arch" descr="Hybrid + V8 figure" title="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05500" cy="4229100"/>
                    </a:xfrm>
                    <a:prstGeom prst="rect">
                      <a:avLst/>
                    </a:prstGeom>
                  </pic:spPr>
                </pic:pic>
              </a:graphicData>
            </a:graphic>
          </wp:inline>
        </w:drawing>
      </w:r>
    </w:p>
    <w:p>
      <w:pPr>
        <w:spacing w:after="160" w:before="40"/>
        <w:jc w:val="center"/>
      </w:pPr>
      <w:r>
        <w:rPr>
          <w:rFonts w:ascii="Arial" w:cs="Arial" w:eastAsia="Arial" w:hAnsi="Arial"/>
          <w:b w:val="false"/>
          <w:bCs w:val="false"/>
          <w:i/>
          <w:iCs/>
          <w:color w:val="5A6A75"/>
          <w:sz w:val="17"/>
          <w:szCs w:val="17"/>
        </w:rPr>
        <w:t xml:space="preserve">The figure you are briefing. Point at a box, then read that heading below.</w:t>
      </w:r>
    </w:p>
    <w:p>
      <w:pPr>
        <w:pStyle w:val="Heading1"/>
        <w:pBdr>
          <w:bottom w:val="single" w:color="0B3D5C" w:sz="12" w:space="4"/>
        </w:pBdr>
        <w:spacing w:after="140" w:before="280"/>
      </w:pPr>
      <w:r>
        <w:rPr>
          <w:rFonts w:ascii="Arial" w:cs="Arial" w:eastAsia="Arial" w:hAnsi="Arial"/>
          <w:b/>
          <w:bCs/>
          <w:i w:val="false"/>
          <w:iCs w:val="false"/>
          <w:color w:val="0B3D5C"/>
          <w:sz w:val="30"/>
          <w:szCs w:val="30"/>
        </w:rPr>
        <w:t xml:space="preserve">How to open</w:t>
      </w:r>
    </w:p>
    <w:p>
      <w:pPr>
        <w:spacing w:after="120" w:before="0" w:line="260"/>
        <w:jc w:val="left"/>
      </w:pPr>
      <w:r>
        <w:rPr>
          <w:rFonts w:ascii="Arial" w:cs="Arial" w:eastAsia="Arial" w:hAnsi="Arial"/>
          <w:b w:val="false"/>
          <w:bCs w:val="false"/>
          <w:i w:val="false"/>
          <w:iCs w:val="false"/>
          <w:color w:val="222222"/>
          <w:sz w:val="21"/>
          <w:szCs w:val="21"/>
        </w:rPr>
        <w:t xml:space="preserve">Three sentences cover the whole figure. Use them before you walk the boxes.</w:t>
      </w:r>
    </w:p>
    <w:p>
      <w:pPr>
        <w:spacing w:after="120" w:before="0" w:line="260"/>
        <w:jc w:val="left"/>
      </w:pPr>
      <w:r>
        <w:rPr>
          <w:rFonts w:ascii="Arial" w:cs="Arial" w:eastAsia="Arial" w:hAnsi="Arial"/>
          <w:b w:val="false"/>
          <w:bCs w:val="false"/>
          <w:i w:val="false"/>
          <w:iCs w:val="false"/>
          <w:color w:val="222222"/>
          <w:sz w:val="21"/>
          <w:szCs w:val="21"/>
        </w:rPr>
        <w:t xml:space="preserve">1.  Hybrid is one process that turns multi-radar plots into one track per aircraft. Learned modules only answer “same aircraft?” Physics owns time, uniqueness, birth, and death.</w:t>
      </w:r>
    </w:p>
    <w:p>
      <w:pPr>
        <w:spacing w:after="120" w:before="0" w:line="260"/>
        <w:jc w:val="left"/>
      </w:pPr>
      <w:r>
        <w:rPr>
          <w:rFonts w:ascii="Arial" w:cs="Arial" w:eastAsia="Arial" w:hAnsi="Arial"/>
          <w:b w:val="false"/>
          <w:bCs w:val="false"/>
          <w:i w:val="false"/>
          <w:iCs w:val="false"/>
          <w:color w:val="222222"/>
          <w:sz w:val="21"/>
          <w:szCs w:val="21"/>
        </w:rPr>
        <w:t xml:space="preserve">2.  The purple block is the only neural net. Today it is two small MLPs. V8 is a transformer we can drop into the same two sockets. Ensemble averages them; split gives clustering to the MLP and assignment to V8.</w:t>
      </w:r>
    </w:p>
    <w:p>
      <w:pPr>
        <w:spacing w:after="120" w:before="0" w:line="260"/>
        <w:jc w:val="left"/>
      </w:pPr>
      <w:r>
        <w:rPr>
          <w:rFonts w:ascii="Arial" w:cs="Arial" w:eastAsia="Arial" w:hAnsi="Arial"/>
          <w:b w:val="false"/>
          <w:bCs w:val="false"/>
          <w:i w:val="false"/>
          <w:iCs w:val="false"/>
          <w:color w:val="222222"/>
          <w:sz w:val="21"/>
          <w:szCs w:val="21"/>
        </w:rPr>
        <w:t xml:space="preserve">3.  V8 is SuperGlue-style matching, not a tracker. It scores gated pairs. It does not predict position, existence, or the next Kalman step. That last sentence is how we killed V7.</w:t>
      </w:r>
    </w:p>
    <w:p>
      <w:pPr>
        <w:pStyle w:val="Heading1"/>
        <w:pBdr>
          <w:bottom w:val="single" w:color="0B3D5C" w:sz="12" w:space="4"/>
        </w:pBdr>
        <w:spacing w:after="140" w:before="280"/>
      </w:pPr>
      <w:r>
        <w:rPr>
          <w:rFonts w:ascii="Arial" w:cs="Arial" w:eastAsia="Arial" w:hAnsi="Arial"/>
          <w:b/>
          <w:bCs/>
          <w:i w:val="false"/>
          <w:iCs w:val="false"/>
          <w:color w:val="0B3D5C"/>
          <w:sz w:val="30"/>
          <w:szCs w:val="30"/>
        </w:rPr>
        <w:t xml:space="preserve">Pocket glossary  —  say these if someone interrupts</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2400"/>
        <w:gridCol w:w="8040"/>
      </w:tblGrid>
      <w:tr>
        <w:trPr>
          <w:tblHeader/>
        </w:trPr>
        <w:tc>
          <w:tcPr>
            <w:tcW w:type="dxa" w:w="2400"/>
            <w:tcBorders>
              <w:top w:val="single" w:color="B0BEC5" w:sz="4"/>
              <w:left w:val="single" w:color="B0BEC5" w:sz="4"/>
              <w:bottom w:val="single" w:color="B0BEC5" w:sz="4"/>
              <w:right w:val="single" w:color="B0BEC5" w:sz="4"/>
            </w:tcBorders>
            <w:shd w:fill="0B3D5C" w:val="clear"/>
            <w:tcMar>
              <w:top w:type="dxa" w:w="40"/>
              <w:left w:type="dxa" w:w="60"/>
              <w:bottom w:type="dxa" w:w="40"/>
              <w:right w:type="dxa" w:w="60"/>
            </w:tcMar>
            <w:vAlign w:val="center"/>
          </w:tcPr>
          <w:p>
            <w:pPr>
              <w:jc w:val="left"/>
            </w:pPr>
            <w:r>
              <w:rPr>
                <w:rFonts w:ascii="Arial" w:cs="Arial" w:eastAsia="Arial" w:hAnsi="Arial"/>
                <w:b/>
                <w:bCs/>
                <w:i w:val="false"/>
                <w:iCs w:val="false"/>
                <w:color w:val="FFFFFF"/>
                <w:sz w:val="17"/>
                <w:szCs w:val="17"/>
              </w:rPr>
              <w:t xml:space="preserve">Acronym / term</w:t>
            </w:r>
          </w:p>
        </w:tc>
        <w:tc>
          <w:tcPr>
            <w:tcW w:type="dxa" w:w="8040"/>
            <w:tcBorders>
              <w:top w:val="single" w:color="B0BEC5" w:sz="4"/>
              <w:left w:val="single" w:color="B0BEC5" w:sz="4"/>
              <w:bottom w:val="single" w:color="B0BEC5" w:sz="4"/>
              <w:right w:val="single" w:color="B0BEC5" w:sz="4"/>
            </w:tcBorders>
            <w:shd w:fill="0B3D5C" w:val="clear"/>
            <w:tcMar>
              <w:top w:type="dxa" w:w="40"/>
              <w:left w:type="dxa" w:w="60"/>
              <w:bottom w:type="dxa" w:w="40"/>
              <w:right w:type="dxa" w:w="60"/>
            </w:tcMar>
            <w:vAlign w:val="center"/>
          </w:tcPr>
          <w:p>
            <w:pPr>
              <w:jc w:val="left"/>
            </w:pPr>
            <w:r>
              <w:rPr>
                <w:rFonts w:ascii="Arial" w:cs="Arial" w:eastAsia="Arial" w:hAnsi="Arial"/>
                <w:b/>
                <w:bCs/>
                <w:i w:val="false"/>
                <w:iCs w:val="false"/>
                <w:color w:val="FFFFFF"/>
                <w:sz w:val="17"/>
                <w:szCs w:val="17"/>
              </w:rPr>
              <w:t xml:space="preserve">Expand, then the one-line meaning</w:t>
            </w:r>
          </w:p>
        </w:tc>
      </w:tr>
      <w:tr>
        <w:tc>
          <w:tcPr>
            <w:tcW w:type="dxa" w:w="2400"/>
            <w:tcBorders>
              <w:top w:val="single" w:color="B0BEC5" w:sz="4"/>
              <w:left w:val="single" w:color="B0BEC5" w:sz="4"/>
              <w:bottom w:val="single" w:color="B0BEC5" w:sz="4"/>
              <w:right w:val="single" w:color="B0BEC5" w:sz="4"/>
            </w:tcBorders>
            <w:shd w:fill="FFFFFF" w:val="clear"/>
            <w:tcMar>
              <w:top w:type="dxa" w:w="40"/>
              <w:left w:type="dxa" w:w="60"/>
              <w:bottom w:type="dxa" w:w="40"/>
              <w:right w:type="dxa" w:w="60"/>
            </w:tcMar>
            <w:vAlign w:val="center"/>
          </w:tcPr>
          <w:p>
            <w:pPr>
              <w:jc w:val="left"/>
            </w:pPr>
            <w:r>
              <w:rPr>
                <w:rFonts w:ascii="Arial" w:cs="Arial" w:eastAsia="Arial" w:hAnsi="Arial"/>
                <w:b w:val="false"/>
                <w:bCs w:val="false"/>
                <w:i w:val="false"/>
                <w:iCs w:val="false"/>
                <w:color w:val="222222"/>
                <w:sz w:val="17"/>
                <w:szCs w:val="17"/>
              </w:rPr>
              <w:t xml:space="preserve">PSR</w:t>
            </w:r>
          </w:p>
        </w:tc>
        <w:tc>
          <w:tcPr>
            <w:tcW w:type="dxa" w:w="8040"/>
            <w:tcBorders>
              <w:top w:val="single" w:color="B0BEC5" w:sz="4"/>
              <w:left w:val="single" w:color="B0BEC5" w:sz="4"/>
              <w:bottom w:val="single" w:color="B0BEC5" w:sz="4"/>
              <w:right w:val="single" w:color="B0BEC5" w:sz="4"/>
            </w:tcBorders>
            <w:shd w:fill="FFFFFF" w:val="clear"/>
            <w:tcMar>
              <w:top w:type="dxa" w:w="40"/>
              <w:left w:type="dxa" w:w="60"/>
              <w:bottom w:type="dxa" w:w="40"/>
              <w:right w:type="dxa" w:w="60"/>
            </w:tcMar>
            <w:vAlign w:val="center"/>
          </w:tcPr>
          <w:p>
            <w:pPr>
              <w:jc w:val="left"/>
            </w:pPr>
            <w:r>
              <w:rPr>
                <w:rFonts w:ascii="Arial" w:cs="Arial" w:eastAsia="Arial" w:hAnsi="Arial"/>
                <w:b w:val="false"/>
                <w:bCs w:val="false"/>
                <w:i w:val="false"/>
                <w:iCs w:val="false"/>
                <w:color w:val="222222"/>
                <w:sz w:val="17"/>
                <w:szCs w:val="17"/>
              </w:rPr>
              <w:t xml:space="preserve">Primary Surveillance Radar — skin-paint return. Position, often Doppler velocity and amplitude. No identity code.</w:t>
            </w:r>
          </w:p>
        </w:tc>
      </w:tr>
      <w:tr>
        <w:tc>
          <w:tcPr>
            <w:tcW w:type="dxa" w:w="2400"/>
            <w:tcBorders>
              <w:top w:val="single" w:color="B0BEC5" w:sz="4"/>
              <w:left w:val="single" w:color="B0BEC5" w:sz="4"/>
              <w:bottom w:val="single" w:color="B0BEC5" w:sz="4"/>
              <w:right w:val="single" w:color="B0BEC5" w:sz="4"/>
            </w:tcBorders>
            <w:shd w:fill="E8EEF4" w:val="clear"/>
            <w:tcMar>
              <w:top w:type="dxa" w:w="40"/>
              <w:left w:type="dxa" w:w="60"/>
              <w:bottom w:type="dxa" w:w="40"/>
              <w:right w:type="dxa" w:w="60"/>
            </w:tcMar>
            <w:vAlign w:val="center"/>
          </w:tcPr>
          <w:p>
            <w:pPr>
              <w:jc w:val="left"/>
            </w:pPr>
            <w:r>
              <w:rPr>
                <w:rFonts w:ascii="Arial" w:cs="Arial" w:eastAsia="Arial" w:hAnsi="Arial"/>
                <w:b w:val="false"/>
                <w:bCs w:val="false"/>
                <w:i w:val="false"/>
                <w:iCs w:val="false"/>
                <w:color w:val="222222"/>
                <w:sz w:val="17"/>
                <w:szCs w:val="17"/>
              </w:rPr>
              <w:t xml:space="preserve">SSR</w:t>
            </w:r>
          </w:p>
        </w:tc>
        <w:tc>
          <w:tcPr>
            <w:tcW w:type="dxa" w:w="8040"/>
            <w:tcBorders>
              <w:top w:val="single" w:color="B0BEC5" w:sz="4"/>
              <w:left w:val="single" w:color="B0BEC5" w:sz="4"/>
              <w:bottom w:val="single" w:color="B0BEC5" w:sz="4"/>
              <w:right w:val="single" w:color="B0BEC5" w:sz="4"/>
            </w:tcBorders>
            <w:shd w:fill="E8EEF4" w:val="clear"/>
            <w:tcMar>
              <w:top w:type="dxa" w:w="40"/>
              <w:left w:type="dxa" w:w="60"/>
              <w:bottom w:type="dxa" w:w="40"/>
              <w:right w:type="dxa" w:w="60"/>
            </w:tcMar>
            <w:vAlign w:val="center"/>
          </w:tcPr>
          <w:p>
            <w:pPr>
              <w:jc w:val="left"/>
            </w:pPr>
            <w:r>
              <w:rPr>
                <w:rFonts w:ascii="Arial" w:cs="Arial" w:eastAsia="Arial" w:hAnsi="Arial"/>
                <w:b w:val="false"/>
                <w:bCs w:val="false"/>
                <w:i w:val="false"/>
                <w:iCs w:val="false"/>
                <w:color w:val="222222"/>
                <w:sz w:val="17"/>
                <w:szCs w:val="17"/>
              </w:rPr>
              <w:t xml:space="preserve">Secondary Surveillance Radar — transponder reply. Mode-3A squawk and/or Mode-S ICAO address. Often no velocity.</w:t>
            </w:r>
          </w:p>
        </w:tc>
      </w:tr>
      <w:tr>
        <w:tc>
          <w:tcPr>
            <w:tcW w:type="dxa" w:w="2400"/>
            <w:tcBorders>
              <w:top w:val="single" w:color="B0BEC5" w:sz="4"/>
              <w:left w:val="single" w:color="B0BEC5" w:sz="4"/>
              <w:bottom w:val="single" w:color="B0BEC5" w:sz="4"/>
              <w:right w:val="single" w:color="B0BEC5" w:sz="4"/>
            </w:tcBorders>
            <w:shd w:fill="FFFFFF" w:val="clear"/>
            <w:tcMar>
              <w:top w:type="dxa" w:w="40"/>
              <w:left w:type="dxa" w:w="60"/>
              <w:bottom w:type="dxa" w:w="40"/>
              <w:right w:type="dxa" w:w="60"/>
            </w:tcMar>
            <w:vAlign w:val="center"/>
          </w:tcPr>
          <w:p>
            <w:pPr>
              <w:jc w:val="left"/>
            </w:pPr>
            <w:r>
              <w:rPr>
                <w:rFonts w:ascii="Arial" w:cs="Arial" w:eastAsia="Arial" w:hAnsi="Arial"/>
                <w:b w:val="false"/>
                <w:bCs w:val="false"/>
                <w:i w:val="false"/>
                <w:iCs w:val="false"/>
                <w:color w:val="222222"/>
                <w:sz w:val="17"/>
                <w:szCs w:val="17"/>
              </w:rPr>
              <w:t xml:space="preserve">Plot / measurement</w:t>
            </w:r>
          </w:p>
        </w:tc>
        <w:tc>
          <w:tcPr>
            <w:tcW w:type="dxa" w:w="8040"/>
            <w:tcBorders>
              <w:top w:val="single" w:color="B0BEC5" w:sz="4"/>
              <w:left w:val="single" w:color="B0BEC5" w:sz="4"/>
              <w:bottom w:val="single" w:color="B0BEC5" w:sz="4"/>
              <w:right w:val="single" w:color="B0BEC5" w:sz="4"/>
            </w:tcBorders>
            <w:shd w:fill="FFFFFF" w:val="clear"/>
            <w:tcMar>
              <w:top w:type="dxa" w:w="40"/>
              <w:left w:type="dxa" w:w="60"/>
              <w:bottom w:type="dxa" w:w="40"/>
              <w:right w:type="dxa" w:w="60"/>
            </w:tcMar>
            <w:vAlign w:val="center"/>
          </w:tcPr>
          <w:p>
            <w:pPr>
              <w:jc w:val="left"/>
            </w:pPr>
            <w:r>
              <w:rPr>
                <w:rFonts w:ascii="Arial" w:cs="Arial" w:eastAsia="Arial" w:hAnsi="Arial"/>
                <w:b w:val="false"/>
                <w:bCs w:val="false"/>
                <w:i w:val="false"/>
                <w:iCs w:val="false"/>
                <w:color w:val="222222"/>
                <w:sz w:val="17"/>
                <w:szCs w:val="17"/>
              </w:rPr>
              <w:t xml:space="preserve">One decoded radar detection at one time. Cartesian x, y, z plus whatever the sensor gave.</w:t>
            </w:r>
          </w:p>
        </w:tc>
      </w:tr>
      <w:tr>
        <w:tc>
          <w:tcPr>
            <w:tcW w:type="dxa" w:w="2400"/>
            <w:tcBorders>
              <w:top w:val="single" w:color="B0BEC5" w:sz="4"/>
              <w:left w:val="single" w:color="B0BEC5" w:sz="4"/>
              <w:bottom w:val="single" w:color="B0BEC5" w:sz="4"/>
              <w:right w:val="single" w:color="B0BEC5" w:sz="4"/>
            </w:tcBorders>
            <w:shd w:fill="E8EEF4" w:val="clear"/>
            <w:tcMar>
              <w:top w:type="dxa" w:w="40"/>
              <w:left w:type="dxa" w:w="60"/>
              <w:bottom w:type="dxa" w:w="40"/>
              <w:right w:type="dxa" w:w="60"/>
            </w:tcMar>
            <w:vAlign w:val="center"/>
          </w:tcPr>
          <w:p>
            <w:pPr>
              <w:jc w:val="left"/>
            </w:pPr>
            <w:r>
              <w:rPr>
                <w:rFonts w:ascii="Arial" w:cs="Arial" w:eastAsia="Arial" w:hAnsi="Arial"/>
                <w:b w:val="false"/>
                <w:bCs w:val="false"/>
                <w:i w:val="false"/>
                <w:iCs w:val="false"/>
                <w:color w:val="222222"/>
                <w:sz w:val="17"/>
                <w:szCs w:val="17"/>
              </w:rPr>
              <w:t xml:space="preserve">Track</w:t>
            </w:r>
          </w:p>
        </w:tc>
        <w:tc>
          <w:tcPr>
            <w:tcW w:type="dxa" w:w="8040"/>
            <w:tcBorders>
              <w:top w:val="single" w:color="B0BEC5" w:sz="4"/>
              <w:left w:val="single" w:color="B0BEC5" w:sz="4"/>
              <w:bottom w:val="single" w:color="B0BEC5" w:sz="4"/>
              <w:right w:val="single" w:color="B0BEC5" w:sz="4"/>
            </w:tcBorders>
            <w:shd w:fill="E8EEF4" w:val="clear"/>
            <w:tcMar>
              <w:top w:type="dxa" w:w="40"/>
              <w:left w:type="dxa" w:w="60"/>
              <w:bottom w:type="dxa" w:w="40"/>
              <w:right w:type="dxa" w:w="60"/>
            </w:tcMar>
            <w:vAlign w:val="center"/>
          </w:tcPr>
          <w:p>
            <w:pPr>
              <w:jc w:val="left"/>
            </w:pPr>
            <w:r>
              <w:rPr>
                <w:rFonts w:ascii="Arial" w:cs="Arial" w:eastAsia="Arial" w:hAnsi="Arial"/>
                <w:b w:val="false"/>
                <w:bCs w:val="false"/>
                <w:i w:val="false"/>
                <w:iCs w:val="false"/>
                <w:color w:val="222222"/>
                <w:sz w:val="17"/>
                <w:szCs w:val="17"/>
              </w:rPr>
              <w:t xml:space="preserve">A living estimate of one aircraft: Kalman state, last time, hit count, optional identity.</w:t>
            </w:r>
          </w:p>
        </w:tc>
      </w:tr>
      <w:tr>
        <w:tc>
          <w:tcPr>
            <w:tcW w:type="dxa" w:w="2400"/>
            <w:tcBorders>
              <w:top w:val="single" w:color="B0BEC5" w:sz="4"/>
              <w:left w:val="single" w:color="B0BEC5" w:sz="4"/>
              <w:bottom w:val="single" w:color="B0BEC5" w:sz="4"/>
              <w:right w:val="single" w:color="B0BEC5" w:sz="4"/>
            </w:tcBorders>
            <w:shd w:fill="FFFFFF" w:val="clear"/>
            <w:tcMar>
              <w:top w:type="dxa" w:w="40"/>
              <w:left w:type="dxa" w:w="60"/>
              <w:bottom w:type="dxa" w:w="40"/>
              <w:right w:type="dxa" w:w="60"/>
            </w:tcMar>
            <w:vAlign w:val="center"/>
          </w:tcPr>
          <w:p>
            <w:pPr>
              <w:jc w:val="left"/>
            </w:pPr>
            <w:r>
              <w:rPr>
                <w:rFonts w:ascii="Arial" w:cs="Arial" w:eastAsia="Arial" w:hAnsi="Arial"/>
                <w:b w:val="false"/>
                <w:bCs w:val="false"/>
                <w:i w:val="false"/>
                <w:iCs w:val="false"/>
                <w:color w:val="222222"/>
                <w:sz w:val="17"/>
                <w:szCs w:val="17"/>
              </w:rPr>
              <w:t xml:space="preserve">Meta-measurement</w:t>
            </w:r>
          </w:p>
        </w:tc>
        <w:tc>
          <w:tcPr>
            <w:tcW w:type="dxa" w:w="8040"/>
            <w:tcBorders>
              <w:top w:val="single" w:color="B0BEC5" w:sz="4"/>
              <w:left w:val="single" w:color="B0BEC5" w:sz="4"/>
              <w:bottom w:val="single" w:color="B0BEC5" w:sz="4"/>
              <w:right w:val="single" w:color="B0BEC5" w:sz="4"/>
            </w:tcBorders>
            <w:shd w:fill="FFFFFF" w:val="clear"/>
            <w:tcMar>
              <w:top w:type="dxa" w:w="40"/>
              <w:left w:type="dxa" w:w="60"/>
              <w:bottom w:type="dxa" w:w="40"/>
              <w:right w:type="dxa" w:w="60"/>
            </w:tcMar>
            <w:vAlign w:val="center"/>
          </w:tcPr>
          <w:p>
            <w:pPr>
              <w:jc w:val="left"/>
            </w:pPr>
            <w:r>
              <w:rPr>
                <w:rFonts w:ascii="Arial" w:cs="Arial" w:eastAsia="Arial" w:hAnsi="Arial"/>
                <w:b w:val="false"/>
                <w:bCs w:val="false"/>
                <w:i w:val="false"/>
                <w:iCs w:val="false"/>
                <w:color w:val="222222"/>
                <w:sz w:val="17"/>
                <w:szCs w:val="17"/>
              </w:rPr>
              <w:t xml:space="preserve">Fused cluster of plots believed to be the same aircraft in one sweep (typical PSR+SSR pair).</w:t>
            </w:r>
          </w:p>
        </w:tc>
      </w:tr>
      <w:tr>
        <w:tc>
          <w:tcPr>
            <w:tcW w:type="dxa" w:w="2400"/>
            <w:tcBorders>
              <w:top w:val="single" w:color="B0BEC5" w:sz="4"/>
              <w:left w:val="single" w:color="B0BEC5" w:sz="4"/>
              <w:bottom w:val="single" w:color="B0BEC5" w:sz="4"/>
              <w:right w:val="single" w:color="B0BEC5" w:sz="4"/>
            </w:tcBorders>
            <w:shd w:fill="E8EEF4" w:val="clear"/>
            <w:tcMar>
              <w:top w:type="dxa" w:w="40"/>
              <w:left w:type="dxa" w:w="60"/>
              <w:bottom w:type="dxa" w:w="40"/>
              <w:right w:type="dxa" w:w="60"/>
            </w:tcMar>
            <w:vAlign w:val="center"/>
          </w:tcPr>
          <w:p>
            <w:pPr>
              <w:jc w:val="left"/>
            </w:pPr>
            <w:r>
              <w:rPr>
                <w:rFonts w:ascii="Arial" w:cs="Arial" w:eastAsia="Arial" w:hAnsi="Arial"/>
                <w:b w:val="false"/>
                <w:bCs w:val="false"/>
                <w:i w:val="false"/>
                <w:iCs w:val="false"/>
                <w:color w:val="222222"/>
                <w:sz w:val="17"/>
                <w:szCs w:val="17"/>
              </w:rPr>
              <w:t xml:space="preserve">MLP</w:t>
            </w:r>
          </w:p>
        </w:tc>
        <w:tc>
          <w:tcPr>
            <w:tcW w:type="dxa" w:w="8040"/>
            <w:tcBorders>
              <w:top w:val="single" w:color="B0BEC5" w:sz="4"/>
              <w:left w:val="single" w:color="B0BEC5" w:sz="4"/>
              <w:bottom w:val="single" w:color="B0BEC5" w:sz="4"/>
              <w:right w:val="single" w:color="B0BEC5" w:sz="4"/>
            </w:tcBorders>
            <w:shd w:fill="E8EEF4" w:val="clear"/>
            <w:tcMar>
              <w:top w:type="dxa" w:w="40"/>
              <w:left w:type="dxa" w:w="60"/>
              <w:bottom w:type="dxa" w:w="40"/>
              <w:right w:type="dxa" w:w="60"/>
            </w:tcMar>
            <w:vAlign w:val="center"/>
          </w:tcPr>
          <w:p>
            <w:pPr>
              <w:jc w:val="left"/>
            </w:pPr>
            <w:r>
              <w:rPr>
                <w:rFonts w:ascii="Arial" w:cs="Arial" w:eastAsia="Arial" w:hAnsi="Arial"/>
                <w:b w:val="false"/>
                <w:bCs w:val="false"/>
                <w:i w:val="false"/>
                <w:iCs w:val="false"/>
                <w:color w:val="222222"/>
                <w:sz w:val="17"/>
                <w:szCs w:val="17"/>
              </w:rPr>
              <w:t xml:space="preserve">Multi-Layer Perceptron — a small feed-forward neural net. No memory, no set context.</w:t>
            </w:r>
          </w:p>
        </w:tc>
      </w:tr>
      <w:tr>
        <w:tc>
          <w:tcPr>
            <w:tcW w:type="dxa" w:w="2400"/>
            <w:tcBorders>
              <w:top w:val="single" w:color="B0BEC5" w:sz="4"/>
              <w:left w:val="single" w:color="B0BEC5" w:sz="4"/>
              <w:bottom w:val="single" w:color="B0BEC5" w:sz="4"/>
              <w:right w:val="single" w:color="B0BEC5" w:sz="4"/>
            </w:tcBorders>
            <w:shd w:fill="FFFFFF" w:val="clear"/>
            <w:tcMar>
              <w:top w:type="dxa" w:w="40"/>
              <w:left w:type="dxa" w:w="60"/>
              <w:bottom w:type="dxa" w:w="40"/>
              <w:right w:type="dxa" w:w="60"/>
            </w:tcMar>
            <w:vAlign w:val="center"/>
          </w:tcPr>
          <w:p>
            <w:pPr>
              <w:jc w:val="left"/>
            </w:pPr>
            <w:r>
              <w:rPr>
                <w:rFonts w:ascii="Arial" w:cs="Arial" w:eastAsia="Arial" w:hAnsi="Arial"/>
                <w:b w:val="false"/>
                <w:bCs w:val="false"/>
                <w:i w:val="false"/>
                <w:iCs w:val="false"/>
                <w:color w:val="222222"/>
                <w:sz w:val="17"/>
                <w:szCs w:val="17"/>
              </w:rPr>
              <w:t xml:space="preserve">V8</w:t>
            </w:r>
          </w:p>
        </w:tc>
        <w:tc>
          <w:tcPr>
            <w:tcW w:type="dxa" w:w="8040"/>
            <w:tcBorders>
              <w:top w:val="single" w:color="B0BEC5" w:sz="4"/>
              <w:left w:val="single" w:color="B0BEC5" w:sz="4"/>
              <w:bottom w:val="single" w:color="B0BEC5" w:sz="4"/>
              <w:right w:val="single" w:color="B0BEC5" w:sz="4"/>
            </w:tcBorders>
            <w:shd w:fill="FFFFFF" w:val="clear"/>
            <w:tcMar>
              <w:top w:type="dxa" w:w="40"/>
              <w:left w:type="dxa" w:w="60"/>
              <w:bottom w:type="dxa" w:w="40"/>
              <w:right w:type="dxa" w:w="60"/>
            </w:tcMar>
            <w:vAlign w:val="center"/>
          </w:tcPr>
          <w:p>
            <w:pPr>
              <w:jc w:val="left"/>
            </w:pPr>
            <w:r>
              <w:rPr>
                <w:rFonts w:ascii="Arial" w:cs="Arial" w:eastAsia="Arial" w:hAnsi="Arial"/>
                <w:b w:val="false"/>
                <w:bCs w:val="false"/>
                <w:i w:val="false"/>
                <w:iCs w:val="false"/>
                <w:color w:val="222222"/>
                <w:sz w:val="17"/>
                <w:szCs w:val="17"/>
              </w:rPr>
              <w:t xml:space="preserve">AssociationTransformerV8 — transformer pair scorer inside Hybrid. Not a tracker version number in the factory.</w:t>
            </w:r>
          </w:p>
        </w:tc>
      </w:tr>
      <w:tr>
        <w:tc>
          <w:tcPr>
            <w:tcW w:type="dxa" w:w="2400"/>
            <w:tcBorders>
              <w:top w:val="single" w:color="B0BEC5" w:sz="4"/>
              <w:left w:val="single" w:color="B0BEC5" w:sz="4"/>
              <w:bottom w:val="single" w:color="B0BEC5" w:sz="4"/>
              <w:right w:val="single" w:color="B0BEC5" w:sz="4"/>
            </w:tcBorders>
            <w:shd w:fill="E8EEF4" w:val="clear"/>
            <w:tcMar>
              <w:top w:type="dxa" w:w="40"/>
              <w:left w:type="dxa" w:w="60"/>
              <w:bottom w:type="dxa" w:w="40"/>
              <w:right w:type="dxa" w:w="60"/>
            </w:tcMar>
            <w:vAlign w:val="center"/>
          </w:tcPr>
          <w:p>
            <w:pPr>
              <w:jc w:val="left"/>
            </w:pPr>
            <w:r>
              <w:rPr>
                <w:rFonts w:ascii="Arial" w:cs="Arial" w:eastAsia="Arial" w:hAnsi="Arial"/>
                <w:b w:val="false"/>
                <w:bCs w:val="false"/>
                <w:i w:val="false"/>
                <w:iCs w:val="false"/>
                <w:color w:val="222222"/>
                <w:sz w:val="17"/>
                <w:szCs w:val="17"/>
              </w:rPr>
              <w:t xml:space="preserve">KF</w:t>
            </w:r>
          </w:p>
        </w:tc>
        <w:tc>
          <w:tcPr>
            <w:tcW w:type="dxa" w:w="8040"/>
            <w:tcBorders>
              <w:top w:val="single" w:color="B0BEC5" w:sz="4"/>
              <w:left w:val="single" w:color="B0BEC5" w:sz="4"/>
              <w:bottom w:val="single" w:color="B0BEC5" w:sz="4"/>
              <w:right w:val="single" w:color="B0BEC5" w:sz="4"/>
            </w:tcBorders>
            <w:shd w:fill="E8EEF4" w:val="clear"/>
            <w:tcMar>
              <w:top w:type="dxa" w:w="40"/>
              <w:left w:type="dxa" w:w="60"/>
              <w:bottom w:type="dxa" w:w="40"/>
              <w:right w:type="dxa" w:w="60"/>
            </w:tcMar>
            <w:vAlign w:val="center"/>
          </w:tcPr>
          <w:p>
            <w:pPr>
              <w:jc w:val="left"/>
            </w:pPr>
            <w:r>
              <w:rPr>
                <w:rFonts w:ascii="Arial" w:cs="Arial" w:eastAsia="Arial" w:hAnsi="Arial"/>
                <w:b w:val="false"/>
                <w:bCs w:val="false"/>
                <w:i w:val="false"/>
                <w:iCs w:val="false"/>
                <w:color w:val="222222"/>
                <w:sz w:val="17"/>
                <w:szCs w:val="17"/>
              </w:rPr>
              <w:t xml:space="preserve">Kalman filter — recursive estimator of position/velocity with a process model and a measurement model.</w:t>
            </w:r>
          </w:p>
        </w:tc>
      </w:tr>
      <w:tr>
        <w:tc>
          <w:tcPr>
            <w:tcW w:type="dxa" w:w="2400"/>
            <w:tcBorders>
              <w:top w:val="single" w:color="B0BEC5" w:sz="4"/>
              <w:left w:val="single" w:color="B0BEC5" w:sz="4"/>
              <w:bottom w:val="single" w:color="B0BEC5" w:sz="4"/>
              <w:right w:val="single" w:color="B0BEC5" w:sz="4"/>
            </w:tcBorders>
            <w:shd w:fill="FFFFFF" w:val="clear"/>
            <w:tcMar>
              <w:top w:type="dxa" w:w="40"/>
              <w:left w:type="dxa" w:w="60"/>
              <w:bottom w:type="dxa" w:w="40"/>
              <w:right w:type="dxa" w:w="60"/>
            </w:tcMar>
            <w:vAlign w:val="center"/>
          </w:tcPr>
          <w:p>
            <w:pPr>
              <w:jc w:val="left"/>
            </w:pPr>
            <w:r>
              <w:rPr>
                <w:rFonts w:ascii="Arial" w:cs="Arial" w:eastAsia="Arial" w:hAnsi="Arial"/>
                <w:b w:val="false"/>
                <w:bCs w:val="false"/>
                <w:i w:val="false"/>
                <w:iCs w:val="false"/>
                <w:color w:val="222222"/>
                <w:sz w:val="17"/>
                <w:szCs w:val="17"/>
              </w:rPr>
              <w:t xml:space="preserve">CV</w:t>
            </w:r>
          </w:p>
        </w:tc>
        <w:tc>
          <w:tcPr>
            <w:tcW w:type="dxa" w:w="8040"/>
            <w:tcBorders>
              <w:top w:val="single" w:color="B0BEC5" w:sz="4"/>
              <w:left w:val="single" w:color="B0BEC5" w:sz="4"/>
              <w:bottom w:val="single" w:color="B0BEC5" w:sz="4"/>
              <w:right w:val="single" w:color="B0BEC5" w:sz="4"/>
            </w:tcBorders>
            <w:shd w:fill="FFFFFF" w:val="clear"/>
            <w:tcMar>
              <w:top w:type="dxa" w:w="40"/>
              <w:left w:type="dxa" w:w="60"/>
              <w:bottom w:type="dxa" w:w="40"/>
              <w:right w:type="dxa" w:w="60"/>
            </w:tcMar>
            <w:vAlign w:val="center"/>
          </w:tcPr>
          <w:p>
            <w:pPr>
              <w:jc w:val="left"/>
            </w:pPr>
            <w:r>
              <w:rPr>
                <w:rFonts w:ascii="Arial" w:cs="Arial" w:eastAsia="Arial" w:hAnsi="Arial"/>
                <w:b w:val="false"/>
                <w:bCs w:val="false"/>
                <w:i w:val="false"/>
                <w:iCs w:val="false"/>
                <w:color w:val="222222"/>
                <w:sz w:val="17"/>
                <w:szCs w:val="17"/>
              </w:rPr>
              <w:t xml:space="preserve">Constant velocity — the KF motion model. Aircraft coasts in a straight line between updates.</w:t>
            </w:r>
          </w:p>
        </w:tc>
      </w:tr>
      <w:tr>
        <w:tc>
          <w:tcPr>
            <w:tcW w:type="dxa" w:w="2400"/>
            <w:tcBorders>
              <w:top w:val="single" w:color="B0BEC5" w:sz="4"/>
              <w:left w:val="single" w:color="B0BEC5" w:sz="4"/>
              <w:bottom w:val="single" w:color="B0BEC5" w:sz="4"/>
              <w:right w:val="single" w:color="B0BEC5" w:sz="4"/>
            </w:tcBorders>
            <w:shd w:fill="E8EEF4" w:val="clear"/>
            <w:tcMar>
              <w:top w:type="dxa" w:w="40"/>
              <w:left w:type="dxa" w:w="60"/>
              <w:bottom w:type="dxa" w:w="40"/>
              <w:right w:type="dxa" w:w="60"/>
            </w:tcMar>
            <w:vAlign w:val="center"/>
          </w:tcPr>
          <w:p>
            <w:pPr>
              <w:jc w:val="left"/>
            </w:pPr>
            <w:r>
              <w:rPr>
                <w:rFonts w:ascii="Arial" w:cs="Arial" w:eastAsia="Arial" w:hAnsi="Arial"/>
                <w:b w:val="false"/>
                <w:bCs w:val="false"/>
                <w:i w:val="false"/>
                <w:iCs w:val="false"/>
                <w:color w:val="222222"/>
                <w:sz w:val="17"/>
                <w:szCs w:val="17"/>
              </w:rPr>
              <w:t xml:space="preserve">Async</w:t>
            </w:r>
          </w:p>
        </w:tc>
        <w:tc>
          <w:tcPr>
            <w:tcW w:type="dxa" w:w="8040"/>
            <w:tcBorders>
              <w:top w:val="single" w:color="B0BEC5" w:sz="4"/>
              <w:left w:val="single" w:color="B0BEC5" w:sz="4"/>
              <w:bottom w:val="single" w:color="B0BEC5" w:sz="4"/>
              <w:right w:val="single" w:color="B0BEC5" w:sz="4"/>
            </w:tcBorders>
            <w:shd w:fill="E8EEF4" w:val="clear"/>
            <w:tcMar>
              <w:top w:type="dxa" w:w="40"/>
              <w:left w:type="dxa" w:w="60"/>
              <w:bottom w:type="dxa" w:w="40"/>
              <w:right w:type="dxa" w:w="60"/>
            </w:tcMar>
            <w:vAlign w:val="center"/>
          </w:tcPr>
          <w:p>
            <w:pPr>
              <w:jc w:val="left"/>
            </w:pPr>
            <w:r>
              <w:rPr>
                <w:rFonts w:ascii="Arial" w:cs="Arial" w:eastAsia="Arial" w:hAnsi="Arial"/>
                <w:b w:val="false"/>
                <w:bCs w:val="false"/>
                <w:i w:val="false"/>
                <w:iCs w:val="false"/>
                <w:color w:val="222222"/>
                <w:sz w:val="17"/>
                <w:szCs w:val="17"/>
              </w:rPr>
              <w:t xml:space="preserve">Asynchronous — each update happens at that plot’s own timestamp, not at a common window end.</w:t>
            </w:r>
          </w:p>
        </w:tc>
      </w:tr>
      <w:tr>
        <w:tc>
          <w:tcPr>
            <w:tcW w:type="dxa" w:w="2400"/>
            <w:tcBorders>
              <w:top w:val="single" w:color="B0BEC5" w:sz="4"/>
              <w:left w:val="single" w:color="B0BEC5" w:sz="4"/>
              <w:bottom w:val="single" w:color="B0BEC5" w:sz="4"/>
              <w:right w:val="single" w:color="B0BEC5" w:sz="4"/>
            </w:tcBorders>
            <w:shd w:fill="FFFFFF" w:val="clear"/>
            <w:tcMar>
              <w:top w:type="dxa" w:w="40"/>
              <w:left w:type="dxa" w:w="60"/>
              <w:bottom w:type="dxa" w:w="40"/>
              <w:right w:type="dxa" w:w="60"/>
            </w:tcMar>
            <w:vAlign w:val="center"/>
          </w:tcPr>
          <w:p>
            <w:pPr>
              <w:jc w:val="left"/>
            </w:pPr>
            <w:r>
              <w:rPr>
                <w:rFonts w:ascii="Arial" w:cs="Arial" w:eastAsia="Arial" w:hAnsi="Arial"/>
                <w:b w:val="false"/>
                <w:bCs w:val="false"/>
                <w:i w:val="false"/>
                <w:iCs w:val="false"/>
                <w:color w:val="222222"/>
                <w:sz w:val="17"/>
                <w:szCs w:val="17"/>
              </w:rPr>
              <w:t xml:space="preserve">dt</w:t>
            </w:r>
          </w:p>
        </w:tc>
        <w:tc>
          <w:tcPr>
            <w:tcW w:type="dxa" w:w="8040"/>
            <w:tcBorders>
              <w:top w:val="single" w:color="B0BEC5" w:sz="4"/>
              <w:left w:val="single" w:color="B0BEC5" w:sz="4"/>
              <w:bottom w:val="single" w:color="B0BEC5" w:sz="4"/>
              <w:right w:val="single" w:color="B0BEC5" w:sz="4"/>
            </w:tcBorders>
            <w:shd w:fill="FFFFFF" w:val="clear"/>
            <w:tcMar>
              <w:top w:type="dxa" w:w="40"/>
              <w:left w:type="dxa" w:w="60"/>
              <w:bottom w:type="dxa" w:w="40"/>
              <w:right w:type="dxa" w:w="60"/>
            </w:tcMar>
            <w:vAlign w:val="center"/>
          </w:tcPr>
          <w:p>
            <w:pPr>
              <w:jc w:val="left"/>
            </w:pPr>
            <w:r>
              <w:rPr>
                <w:rFonts w:ascii="Arial" w:cs="Arial" w:eastAsia="Arial" w:hAnsi="Arial"/>
                <w:b w:val="false"/>
                <w:bCs w:val="false"/>
                <w:i w:val="false"/>
                <w:iCs w:val="false"/>
                <w:color w:val="222222"/>
                <w:sz w:val="17"/>
                <w:szCs w:val="17"/>
              </w:rPr>
              <w:t xml:space="preserve">Time delta. Here dt = meas_t − track_t. How far the filter must predict before it can score or update.</w:t>
            </w:r>
          </w:p>
        </w:tc>
      </w:tr>
      <w:tr>
        <w:tc>
          <w:tcPr>
            <w:tcW w:type="dxa" w:w="2400"/>
            <w:tcBorders>
              <w:top w:val="single" w:color="B0BEC5" w:sz="4"/>
              <w:left w:val="single" w:color="B0BEC5" w:sz="4"/>
              <w:bottom w:val="single" w:color="B0BEC5" w:sz="4"/>
              <w:right w:val="single" w:color="B0BEC5" w:sz="4"/>
            </w:tcBorders>
            <w:shd w:fill="E8EEF4" w:val="clear"/>
            <w:tcMar>
              <w:top w:type="dxa" w:w="40"/>
              <w:left w:type="dxa" w:w="60"/>
              <w:bottom w:type="dxa" w:w="40"/>
              <w:right w:type="dxa" w:w="60"/>
            </w:tcMar>
            <w:vAlign w:val="center"/>
          </w:tcPr>
          <w:p>
            <w:pPr>
              <w:jc w:val="left"/>
            </w:pPr>
            <w:r>
              <w:rPr>
                <w:rFonts w:ascii="Arial" w:cs="Arial" w:eastAsia="Arial" w:hAnsi="Arial"/>
                <w:b w:val="false"/>
                <w:bCs w:val="false"/>
                <w:i w:val="false"/>
                <w:iCs w:val="false"/>
                <w:color w:val="222222"/>
                <w:sz w:val="17"/>
                <w:szCs w:val="17"/>
              </w:rPr>
              <w:t xml:space="preserve">Gate</w:t>
            </w:r>
          </w:p>
        </w:tc>
        <w:tc>
          <w:tcPr>
            <w:tcW w:type="dxa" w:w="8040"/>
            <w:tcBorders>
              <w:top w:val="single" w:color="B0BEC5" w:sz="4"/>
              <w:left w:val="single" w:color="B0BEC5" w:sz="4"/>
              <w:bottom w:val="single" w:color="B0BEC5" w:sz="4"/>
              <w:right w:val="single" w:color="B0BEC5" w:sz="4"/>
            </w:tcBorders>
            <w:shd w:fill="E8EEF4" w:val="clear"/>
            <w:tcMar>
              <w:top w:type="dxa" w:w="40"/>
              <w:left w:type="dxa" w:w="60"/>
              <w:bottom w:type="dxa" w:w="40"/>
              <w:right w:type="dxa" w:w="60"/>
            </w:tcMar>
            <w:vAlign w:val="center"/>
          </w:tcPr>
          <w:p>
            <w:pPr>
              <w:jc w:val="left"/>
            </w:pPr>
            <w:r>
              <w:rPr>
                <w:rFonts w:ascii="Arial" w:cs="Arial" w:eastAsia="Arial" w:hAnsi="Arial"/>
                <w:b w:val="false"/>
                <w:bCs w:val="false"/>
                <w:i w:val="false"/>
                <w:iCs w:val="false"/>
                <w:color w:val="222222"/>
                <w:sz w:val="17"/>
                <w:szCs w:val="17"/>
              </w:rPr>
              <w:t xml:space="preserve">Hard distance cutoff. 2 km for clustering, 8 km for assignment. Pairs outside are never scored.</w:t>
            </w:r>
          </w:p>
        </w:tc>
      </w:tr>
      <w:tr>
        <w:tc>
          <w:tcPr>
            <w:tcW w:type="dxa" w:w="2400"/>
            <w:tcBorders>
              <w:top w:val="single" w:color="B0BEC5" w:sz="4"/>
              <w:left w:val="single" w:color="B0BEC5" w:sz="4"/>
              <w:bottom w:val="single" w:color="B0BEC5" w:sz="4"/>
              <w:right w:val="single" w:color="B0BEC5" w:sz="4"/>
            </w:tcBorders>
            <w:shd w:fill="FFFFFF" w:val="clear"/>
            <w:tcMar>
              <w:top w:type="dxa" w:w="40"/>
              <w:left w:type="dxa" w:w="60"/>
              <w:bottom w:type="dxa" w:w="40"/>
              <w:right w:type="dxa" w:w="60"/>
            </w:tcMar>
            <w:vAlign w:val="center"/>
          </w:tcPr>
          <w:p>
            <w:pPr>
              <w:jc w:val="left"/>
            </w:pPr>
            <w:r>
              <w:rPr>
                <w:rFonts w:ascii="Arial" w:cs="Arial" w:eastAsia="Arial" w:hAnsi="Arial"/>
                <w:b w:val="false"/>
                <w:bCs w:val="false"/>
                <w:i w:val="false"/>
                <w:iCs w:val="false"/>
                <w:color w:val="222222"/>
                <w:sz w:val="17"/>
                <w:szCs w:val="17"/>
              </w:rPr>
              <w:t xml:space="preserve">Hungarian</w:t>
            </w:r>
          </w:p>
        </w:tc>
        <w:tc>
          <w:tcPr>
            <w:tcW w:type="dxa" w:w="8040"/>
            <w:tcBorders>
              <w:top w:val="single" w:color="B0BEC5" w:sz="4"/>
              <w:left w:val="single" w:color="B0BEC5" w:sz="4"/>
              <w:bottom w:val="single" w:color="B0BEC5" w:sz="4"/>
              <w:right w:val="single" w:color="B0BEC5" w:sz="4"/>
            </w:tcBorders>
            <w:shd w:fill="FFFFFF" w:val="clear"/>
            <w:tcMar>
              <w:top w:type="dxa" w:w="40"/>
              <w:left w:type="dxa" w:w="60"/>
              <w:bottom w:type="dxa" w:w="40"/>
              <w:right w:type="dxa" w:w="60"/>
            </w:tcMar>
            <w:vAlign w:val="center"/>
          </w:tcPr>
          <w:p>
            <w:pPr>
              <w:jc w:val="left"/>
            </w:pPr>
            <w:r>
              <w:rPr>
                <w:rFonts w:ascii="Arial" w:cs="Arial" w:eastAsia="Arial" w:hAnsi="Arial"/>
                <w:b w:val="false"/>
                <w:bCs w:val="false"/>
                <w:i w:val="false"/>
                <w:iCs w:val="false"/>
                <w:color w:val="222222"/>
                <w:sz w:val="17"/>
                <w:szCs w:val="17"/>
              </w:rPr>
              <w:t xml:space="preserve">linear_sum_assignment — optimal one-to-one matching on a cost matrix. Enforces uniqueness.</w:t>
            </w:r>
          </w:p>
        </w:tc>
      </w:tr>
      <w:tr>
        <w:tc>
          <w:tcPr>
            <w:tcW w:type="dxa" w:w="2400"/>
            <w:tcBorders>
              <w:top w:val="single" w:color="B0BEC5" w:sz="4"/>
              <w:left w:val="single" w:color="B0BEC5" w:sz="4"/>
              <w:bottom w:val="single" w:color="B0BEC5" w:sz="4"/>
              <w:right w:val="single" w:color="B0BEC5" w:sz="4"/>
            </w:tcBorders>
            <w:shd w:fill="E8EEF4" w:val="clear"/>
            <w:tcMar>
              <w:top w:type="dxa" w:w="40"/>
              <w:left w:type="dxa" w:w="60"/>
              <w:bottom w:type="dxa" w:w="40"/>
              <w:right w:type="dxa" w:w="60"/>
            </w:tcMar>
            <w:vAlign w:val="center"/>
          </w:tcPr>
          <w:p>
            <w:pPr>
              <w:jc w:val="left"/>
            </w:pPr>
            <w:r>
              <w:rPr>
                <w:rFonts w:ascii="Arial" w:cs="Arial" w:eastAsia="Arial" w:hAnsi="Arial"/>
                <w:b w:val="false"/>
                <w:bCs w:val="false"/>
                <w:i w:val="false"/>
                <w:iCs w:val="false"/>
                <w:color w:val="222222"/>
                <w:sz w:val="17"/>
                <w:szCs w:val="17"/>
              </w:rPr>
              <w:t xml:space="preserve">p / logit</w:t>
            </w:r>
          </w:p>
        </w:tc>
        <w:tc>
          <w:tcPr>
            <w:tcW w:type="dxa" w:w="8040"/>
            <w:tcBorders>
              <w:top w:val="single" w:color="B0BEC5" w:sz="4"/>
              <w:left w:val="single" w:color="B0BEC5" w:sz="4"/>
              <w:bottom w:val="single" w:color="B0BEC5" w:sz="4"/>
              <w:right w:val="single" w:color="B0BEC5" w:sz="4"/>
            </w:tcBorders>
            <w:shd w:fill="E8EEF4" w:val="clear"/>
            <w:tcMar>
              <w:top w:type="dxa" w:w="40"/>
              <w:left w:type="dxa" w:w="60"/>
              <w:bottom w:type="dxa" w:w="40"/>
              <w:right w:type="dxa" w:w="60"/>
            </w:tcMar>
            <w:vAlign w:val="center"/>
          </w:tcPr>
          <w:p>
            <w:pPr>
              <w:jc w:val="left"/>
            </w:pPr>
            <w:r>
              <w:rPr>
                <w:rFonts w:ascii="Arial" w:cs="Arial" w:eastAsia="Arial" w:hAnsi="Arial"/>
                <w:b w:val="false"/>
                <w:bCs w:val="false"/>
                <w:i w:val="false"/>
                <w:iCs w:val="false"/>
                <w:color w:val="222222"/>
                <w:sz w:val="17"/>
                <w:szCs w:val="17"/>
              </w:rPr>
              <w:t xml:space="preserve">Logit is the raw network output. p = σ(logit) is the probability in [0, 1]. Hybrid uses p, not the logit.</w:t>
            </w:r>
          </w:p>
        </w:tc>
      </w:tr>
      <w:tr>
        <w:tc>
          <w:tcPr>
            <w:tcW w:type="dxa" w:w="2400"/>
            <w:tcBorders>
              <w:top w:val="single" w:color="B0BEC5" w:sz="4"/>
              <w:left w:val="single" w:color="B0BEC5" w:sz="4"/>
              <w:bottom w:val="single" w:color="B0BEC5" w:sz="4"/>
              <w:right w:val="single" w:color="B0BEC5" w:sz="4"/>
            </w:tcBorders>
            <w:shd w:fill="FFFFFF" w:val="clear"/>
            <w:tcMar>
              <w:top w:type="dxa" w:w="40"/>
              <w:left w:type="dxa" w:w="60"/>
              <w:bottom w:type="dxa" w:w="40"/>
              <w:right w:type="dxa" w:w="60"/>
            </w:tcMar>
            <w:vAlign w:val="center"/>
          </w:tcPr>
          <w:p>
            <w:pPr>
              <w:jc w:val="left"/>
            </w:pPr>
            <w:r>
              <w:rPr>
                <w:rFonts w:ascii="Arial" w:cs="Arial" w:eastAsia="Arial" w:hAnsi="Arial"/>
                <w:b w:val="false"/>
                <w:bCs w:val="false"/>
                <w:i w:val="false"/>
                <w:iCs w:val="false"/>
                <w:color w:val="222222"/>
                <w:sz w:val="17"/>
                <w:szCs w:val="17"/>
              </w:rPr>
              <w:t xml:space="preserve">σ / sigmoid</w:t>
            </w:r>
          </w:p>
        </w:tc>
        <w:tc>
          <w:tcPr>
            <w:tcW w:type="dxa" w:w="8040"/>
            <w:tcBorders>
              <w:top w:val="single" w:color="B0BEC5" w:sz="4"/>
              <w:left w:val="single" w:color="B0BEC5" w:sz="4"/>
              <w:bottom w:val="single" w:color="B0BEC5" w:sz="4"/>
              <w:right w:val="single" w:color="B0BEC5" w:sz="4"/>
            </w:tcBorders>
            <w:shd w:fill="FFFFFF" w:val="clear"/>
            <w:tcMar>
              <w:top w:type="dxa" w:w="40"/>
              <w:left w:type="dxa" w:w="60"/>
              <w:bottom w:type="dxa" w:w="40"/>
              <w:right w:type="dxa" w:w="60"/>
            </w:tcMar>
            <w:vAlign w:val="center"/>
          </w:tcPr>
          <w:p>
            <w:pPr>
              <w:jc w:val="left"/>
            </w:pPr>
            <w:r>
              <w:rPr>
                <w:rFonts w:ascii="Arial" w:cs="Arial" w:eastAsia="Arial" w:hAnsi="Arial"/>
                <w:b w:val="false"/>
                <w:bCs w:val="false"/>
                <w:i w:val="false"/>
                <w:iCs w:val="false"/>
                <w:color w:val="222222"/>
                <w:sz w:val="17"/>
                <w:szCs w:val="17"/>
              </w:rPr>
              <w:t xml:space="preserve">Logistic function that maps any real number to (0, 1).</w:t>
            </w:r>
          </w:p>
        </w:tc>
      </w:tr>
      <w:tr>
        <w:tc>
          <w:tcPr>
            <w:tcW w:type="dxa" w:w="2400"/>
            <w:tcBorders>
              <w:top w:val="single" w:color="B0BEC5" w:sz="4"/>
              <w:left w:val="single" w:color="B0BEC5" w:sz="4"/>
              <w:bottom w:val="single" w:color="B0BEC5" w:sz="4"/>
              <w:right w:val="single" w:color="B0BEC5" w:sz="4"/>
            </w:tcBorders>
            <w:shd w:fill="E8EEF4" w:val="clear"/>
            <w:tcMar>
              <w:top w:type="dxa" w:w="40"/>
              <w:left w:type="dxa" w:w="60"/>
              <w:bottom w:type="dxa" w:w="40"/>
              <w:right w:type="dxa" w:w="60"/>
            </w:tcMar>
            <w:vAlign w:val="center"/>
          </w:tcPr>
          <w:p>
            <w:pPr>
              <w:jc w:val="left"/>
            </w:pPr>
            <w:r>
              <w:rPr>
                <w:rFonts w:ascii="Arial" w:cs="Arial" w:eastAsia="Arial" w:hAnsi="Arial"/>
                <w:b w:val="false"/>
                <w:bCs w:val="false"/>
                <w:i w:val="false"/>
                <w:iCs w:val="false"/>
                <w:color w:val="222222"/>
                <w:sz w:val="17"/>
                <w:szCs w:val="17"/>
              </w:rPr>
              <w:t xml:space="preserve">M/N</w:t>
            </w:r>
          </w:p>
        </w:tc>
        <w:tc>
          <w:tcPr>
            <w:tcW w:type="dxa" w:w="8040"/>
            <w:tcBorders>
              <w:top w:val="single" w:color="B0BEC5" w:sz="4"/>
              <w:left w:val="single" w:color="B0BEC5" w:sz="4"/>
              <w:bottom w:val="single" w:color="B0BEC5" w:sz="4"/>
              <w:right w:val="single" w:color="B0BEC5" w:sz="4"/>
            </w:tcBorders>
            <w:shd w:fill="E8EEF4" w:val="clear"/>
            <w:tcMar>
              <w:top w:type="dxa" w:w="40"/>
              <w:left w:type="dxa" w:w="60"/>
              <w:bottom w:type="dxa" w:w="40"/>
              <w:right w:type="dxa" w:w="60"/>
            </w:tcMar>
            <w:vAlign w:val="center"/>
          </w:tcPr>
          <w:p>
            <w:pPr>
              <w:jc w:val="left"/>
            </w:pPr>
            <w:r>
              <w:rPr>
                <w:rFonts w:ascii="Arial" w:cs="Arial" w:eastAsia="Arial" w:hAnsi="Arial"/>
                <w:b w:val="false"/>
                <w:bCs w:val="false"/>
                <w:i w:val="false"/>
                <w:iCs w:val="false"/>
                <w:color w:val="222222"/>
                <w:sz w:val="17"/>
                <w:szCs w:val="17"/>
              </w:rPr>
              <w:t xml:space="preserve">Hits-to-confirm / coasts-to-delete. We use 3 hits to confirm, about 10 missed scans to delete.</w:t>
            </w:r>
          </w:p>
        </w:tc>
      </w:tr>
      <w:tr>
        <w:tc>
          <w:tcPr>
            <w:tcW w:type="dxa" w:w="2400"/>
            <w:tcBorders>
              <w:top w:val="single" w:color="B0BEC5" w:sz="4"/>
              <w:left w:val="single" w:color="B0BEC5" w:sz="4"/>
              <w:bottom w:val="single" w:color="B0BEC5" w:sz="4"/>
              <w:right w:val="single" w:color="B0BEC5" w:sz="4"/>
            </w:tcBorders>
            <w:shd w:fill="FFFFFF" w:val="clear"/>
            <w:tcMar>
              <w:top w:type="dxa" w:w="40"/>
              <w:left w:type="dxa" w:w="60"/>
              <w:bottom w:type="dxa" w:w="40"/>
              <w:right w:type="dxa" w:w="60"/>
            </w:tcMar>
            <w:vAlign w:val="center"/>
          </w:tcPr>
          <w:p>
            <w:pPr>
              <w:jc w:val="left"/>
            </w:pPr>
            <w:r>
              <w:rPr>
                <w:rFonts w:ascii="Arial" w:cs="Arial" w:eastAsia="Arial" w:hAnsi="Arial"/>
                <w:b w:val="false"/>
                <w:bCs w:val="false"/>
                <w:i w:val="false"/>
                <w:iCs w:val="false"/>
                <w:color w:val="222222"/>
                <w:sz w:val="17"/>
                <w:szCs w:val="17"/>
              </w:rPr>
              <w:t xml:space="preserve">Coast</w:t>
            </w:r>
          </w:p>
        </w:tc>
        <w:tc>
          <w:tcPr>
            <w:tcW w:type="dxa" w:w="8040"/>
            <w:tcBorders>
              <w:top w:val="single" w:color="B0BEC5" w:sz="4"/>
              <w:left w:val="single" w:color="B0BEC5" w:sz="4"/>
              <w:bottom w:val="single" w:color="B0BEC5" w:sz="4"/>
              <w:right w:val="single" w:color="B0BEC5" w:sz="4"/>
            </w:tcBorders>
            <w:shd w:fill="FFFFFF" w:val="clear"/>
            <w:tcMar>
              <w:top w:type="dxa" w:w="40"/>
              <w:left w:type="dxa" w:w="60"/>
              <w:bottom w:type="dxa" w:w="40"/>
              <w:right w:type="dxa" w:w="60"/>
            </w:tcMar>
            <w:vAlign w:val="center"/>
          </w:tcPr>
          <w:p>
            <w:pPr>
              <w:jc w:val="left"/>
            </w:pPr>
            <w:r>
              <w:rPr>
                <w:rFonts w:ascii="Arial" w:cs="Arial" w:eastAsia="Arial" w:hAnsi="Arial"/>
                <w:b w:val="false"/>
                <w:bCs w:val="false"/>
                <w:i w:val="false"/>
                <w:iCs w:val="false"/>
                <w:color w:val="222222"/>
                <w:sz w:val="17"/>
                <w:szCs w:val="17"/>
              </w:rPr>
              <w:t xml:space="preserve">Keep a track alive with KF predict only — no measurement — through a radar shadow.</w:t>
            </w:r>
          </w:p>
        </w:tc>
      </w:tr>
      <w:tr>
        <w:tc>
          <w:tcPr>
            <w:tcW w:type="dxa" w:w="2400"/>
            <w:tcBorders>
              <w:top w:val="single" w:color="B0BEC5" w:sz="4"/>
              <w:left w:val="single" w:color="B0BEC5" w:sz="4"/>
              <w:bottom w:val="single" w:color="B0BEC5" w:sz="4"/>
              <w:right w:val="single" w:color="B0BEC5" w:sz="4"/>
            </w:tcBorders>
            <w:shd w:fill="E8EEF4" w:val="clear"/>
            <w:tcMar>
              <w:top w:type="dxa" w:w="40"/>
              <w:left w:type="dxa" w:w="60"/>
              <w:bottom w:type="dxa" w:w="40"/>
              <w:right w:type="dxa" w:w="60"/>
            </w:tcMar>
            <w:vAlign w:val="center"/>
          </w:tcPr>
          <w:p>
            <w:pPr>
              <w:jc w:val="left"/>
            </w:pPr>
            <w:r>
              <w:rPr>
                <w:rFonts w:ascii="Arial" w:cs="Arial" w:eastAsia="Arial" w:hAnsi="Arial"/>
                <w:b w:val="false"/>
                <w:bCs w:val="false"/>
                <w:i w:val="false"/>
                <w:iCs w:val="false"/>
                <w:color w:val="222222"/>
                <w:sz w:val="17"/>
                <w:szCs w:val="17"/>
              </w:rPr>
              <w:t xml:space="preserve">Mode-3A</w:t>
            </w:r>
          </w:p>
        </w:tc>
        <w:tc>
          <w:tcPr>
            <w:tcW w:type="dxa" w:w="8040"/>
            <w:tcBorders>
              <w:top w:val="single" w:color="B0BEC5" w:sz="4"/>
              <w:left w:val="single" w:color="B0BEC5" w:sz="4"/>
              <w:bottom w:val="single" w:color="B0BEC5" w:sz="4"/>
              <w:right w:val="single" w:color="B0BEC5" w:sz="4"/>
            </w:tcBorders>
            <w:shd w:fill="E8EEF4" w:val="clear"/>
            <w:tcMar>
              <w:top w:type="dxa" w:w="40"/>
              <w:left w:type="dxa" w:w="60"/>
              <w:bottom w:type="dxa" w:w="40"/>
              <w:right w:type="dxa" w:w="60"/>
            </w:tcMar>
            <w:vAlign w:val="center"/>
          </w:tcPr>
          <w:p>
            <w:pPr>
              <w:jc w:val="left"/>
            </w:pPr>
            <w:r>
              <w:rPr>
                <w:rFonts w:ascii="Arial" w:cs="Arial" w:eastAsia="Arial" w:hAnsi="Arial"/>
                <w:b w:val="false"/>
                <w:bCs w:val="false"/>
                <w:i w:val="false"/>
                <w:iCs w:val="false"/>
                <w:color w:val="222222"/>
                <w:sz w:val="17"/>
                <w:szCs w:val="17"/>
              </w:rPr>
              <w:t xml:space="preserve">12-bit squawk, 0–4095. Air-traffic identity. Missing is pad 0; present 0000 collides, so we also keep has_mode_3a.</w:t>
            </w:r>
          </w:p>
        </w:tc>
      </w:tr>
      <w:tr>
        <w:tc>
          <w:tcPr>
            <w:tcW w:type="dxa" w:w="2400"/>
            <w:tcBorders>
              <w:top w:val="single" w:color="B0BEC5" w:sz="4"/>
              <w:left w:val="single" w:color="B0BEC5" w:sz="4"/>
              <w:bottom w:val="single" w:color="B0BEC5" w:sz="4"/>
              <w:right w:val="single" w:color="B0BEC5" w:sz="4"/>
            </w:tcBorders>
            <w:shd w:fill="FFFFFF" w:val="clear"/>
            <w:tcMar>
              <w:top w:type="dxa" w:w="40"/>
              <w:left w:type="dxa" w:w="60"/>
              <w:bottom w:type="dxa" w:w="40"/>
              <w:right w:type="dxa" w:w="60"/>
            </w:tcMar>
            <w:vAlign w:val="center"/>
          </w:tcPr>
          <w:p>
            <w:pPr>
              <w:jc w:val="left"/>
            </w:pPr>
            <w:r>
              <w:rPr>
                <w:rFonts w:ascii="Arial" w:cs="Arial" w:eastAsia="Arial" w:hAnsi="Arial"/>
                <w:b w:val="false"/>
                <w:bCs w:val="false"/>
                <w:i w:val="false"/>
                <w:iCs w:val="false"/>
                <w:color w:val="222222"/>
                <w:sz w:val="17"/>
                <w:szCs w:val="17"/>
              </w:rPr>
              <w:t xml:space="preserve">Mode-S</w:t>
            </w:r>
          </w:p>
        </w:tc>
        <w:tc>
          <w:tcPr>
            <w:tcW w:type="dxa" w:w="8040"/>
            <w:tcBorders>
              <w:top w:val="single" w:color="B0BEC5" w:sz="4"/>
              <w:left w:val="single" w:color="B0BEC5" w:sz="4"/>
              <w:bottom w:val="single" w:color="B0BEC5" w:sz="4"/>
              <w:right w:val="single" w:color="B0BEC5" w:sz="4"/>
            </w:tcBorders>
            <w:shd w:fill="FFFFFF" w:val="clear"/>
            <w:tcMar>
              <w:top w:type="dxa" w:w="40"/>
              <w:left w:type="dxa" w:w="60"/>
              <w:bottom w:type="dxa" w:w="40"/>
              <w:right w:type="dxa" w:w="60"/>
            </w:tcMar>
            <w:vAlign w:val="center"/>
          </w:tcPr>
          <w:p>
            <w:pPr>
              <w:jc w:val="left"/>
            </w:pPr>
            <w:r>
              <w:rPr>
                <w:rFonts w:ascii="Arial" w:cs="Arial" w:eastAsia="Arial" w:hAnsi="Arial"/>
                <w:b w:val="false"/>
                <w:bCs w:val="false"/>
                <w:i w:val="false"/>
                <w:iCs w:val="false"/>
                <w:color w:val="222222"/>
                <w:sz w:val="17"/>
                <w:szCs w:val="17"/>
              </w:rPr>
              <w:t xml:space="preserve">24-bit ICAO aircraft address. Stronger than squawk. We hash it into 1024 embedding buckets.</w:t>
            </w:r>
          </w:p>
        </w:tc>
      </w:tr>
      <w:tr>
        <w:tc>
          <w:tcPr>
            <w:tcW w:type="dxa" w:w="2400"/>
            <w:tcBorders>
              <w:top w:val="single" w:color="B0BEC5" w:sz="4"/>
              <w:left w:val="single" w:color="B0BEC5" w:sz="4"/>
              <w:bottom w:val="single" w:color="B0BEC5" w:sz="4"/>
              <w:right w:val="single" w:color="B0BEC5" w:sz="4"/>
            </w:tcBorders>
            <w:shd w:fill="E8EEF4" w:val="clear"/>
            <w:tcMar>
              <w:top w:type="dxa" w:w="40"/>
              <w:left w:type="dxa" w:w="60"/>
              <w:bottom w:type="dxa" w:w="40"/>
              <w:right w:type="dxa" w:w="60"/>
            </w:tcMar>
            <w:vAlign w:val="center"/>
          </w:tcPr>
          <w:p>
            <w:pPr>
              <w:jc w:val="left"/>
            </w:pPr>
            <w:r>
              <w:rPr>
                <w:rFonts w:ascii="Arial" w:cs="Arial" w:eastAsia="Arial" w:hAnsi="Arial"/>
                <w:b w:val="false"/>
                <w:bCs w:val="false"/>
                <w:i w:val="false"/>
                <w:iCs w:val="false"/>
                <w:color w:val="222222"/>
                <w:sz w:val="17"/>
                <w:szCs w:val="17"/>
              </w:rPr>
              <w:t xml:space="preserve">Token</w:t>
            </w:r>
          </w:p>
        </w:tc>
        <w:tc>
          <w:tcPr>
            <w:tcW w:type="dxa" w:w="8040"/>
            <w:tcBorders>
              <w:top w:val="single" w:color="B0BEC5" w:sz="4"/>
              <w:left w:val="single" w:color="B0BEC5" w:sz="4"/>
              <w:bottom w:val="single" w:color="B0BEC5" w:sz="4"/>
              <w:right w:val="single" w:color="B0BEC5" w:sz="4"/>
            </w:tcBorders>
            <w:shd w:fill="E8EEF4" w:val="clear"/>
            <w:tcMar>
              <w:top w:type="dxa" w:w="40"/>
              <w:left w:type="dxa" w:w="60"/>
              <w:bottom w:type="dxa" w:w="40"/>
              <w:right w:type="dxa" w:w="60"/>
            </w:tcMar>
            <w:vAlign w:val="center"/>
          </w:tcPr>
          <w:p>
            <w:pPr>
              <w:jc w:val="left"/>
            </w:pPr>
            <w:r>
              <w:rPr>
                <w:rFonts w:ascii="Arial" w:cs="Arial" w:eastAsia="Arial" w:hAnsi="Arial"/>
                <w:b w:val="false"/>
                <w:bCs w:val="false"/>
                <w:i w:val="false"/>
                <w:iCs w:val="false"/>
                <w:color w:val="222222"/>
                <w:sz w:val="17"/>
                <w:szCs w:val="17"/>
              </w:rPr>
              <w:t xml:space="preserve">One object’s vector inside the transformer: numbers + embeddings, then contextualized by attention.</w:t>
            </w:r>
          </w:p>
        </w:tc>
      </w:tr>
      <w:tr>
        <w:tc>
          <w:tcPr>
            <w:tcW w:type="dxa" w:w="2400"/>
            <w:tcBorders>
              <w:top w:val="single" w:color="B0BEC5" w:sz="4"/>
              <w:left w:val="single" w:color="B0BEC5" w:sz="4"/>
              <w:bottom w:val="single" w:color="B0BEC5" w:sz="4"/>
              <w:right w:val="single" w:color="B0BEC5" w:sz="4"/>
            </w:tcBorders>
            <w:shd w:fill="FFFFFF" w:val="clear"/>
            <w:tcMar>
              <w:top w:type="dxa" w:w="40"/>
              <w:left w:type="dxa" w:w="60"/>
              <w:bottom w:type="dxa" w:w="40"/>
              <w:right w:type="dxa" w:w="60"/>
            </w:tcMar>
            <w:vAlign w:val="center"/>
          </w:tcPr>
          <w:p>
            <w:pPr>
              <w:jc w:val="left"/>
            </w:pPr>
            <w:r>
              <w:rPr>
                <w:rFonts w:ascii="Arial" w:cs="Arial" w:eastAsia="Arial" w:hAnsi="Arial"/>
                <w:b w:val="false"/>
                <w:bCs w:val="false"/>
                <w:i w:val="false"/>
                <w:iCs w:val="false"/>
                <w:color w:val="222222"/>
                <w:sz w:val="17"/>
                <w:szCs w:val="17"/>
              </w:rPr>
              <w:t xml:space="preserve">Self-attn</w:t>
            </w:r>
          </w:p>
        </w:tc>
        <w:tc>
          <w:tcPr>
            <w:tcW w:type="dxa" w:w="8040"/>
            <w:tcBorders>
              <w:top w:val="single" w:color="B0BEC5" w:sz="4"/>
              <w:left w:val="single" w:color="B0BEC5" w:sz="4"/>
              <w:bottom w:val="single" w:color="B0BEC5" w:sz="4"/>
              <w:right w:val="single" w:color="B0BEC5" w:sz="4"/>
            </w:tcBorders>
            <w:shd w:fill="FFFFFF" w:val="clear"/>
            <w:tcMar>
              <w:top w:type="dxa" w:w="40"/>
              <w:left w:type="dxa" w:w="60"/>
              <w:bottom w:type="dxa" w:w="40"/>
              <w:right w:type="dxa" w:w="60"/>
            </w:tcMar>
            <w:vAlign w:val="center"/>
          </w:tcPr>
          <w:p>
            <w:pPr>
              <w:jc w:val="left"/>
            </w:pPr>
            <w:r>
              <w:rPr>
                <w:rFonts w:ascii="Arial" w:cs="Arial" w:eastAsia="Arial" w:hAnsi="Arial"/>
                <w:b w:val="false"/>
                <w:bCs w:val="false"/>
                <w:i w:val="false"/>
                <w:iCs w:val="false"/>
                <w:color w:val="222222"/>
                <w:sz w:val="17"/>
                <w:szCs w:val="17"/>
              </w:rPr>
              <w:t xml:space="preserve">Self-attention — each token looks at other tokens on the same side (tracks with tracks, plots with plots).</w:t>
            </w:r>
          </w:p>
        </w:tc>
      </w:tr>
      <w:tr>
        <w:tc>
          <w:tcPr>
            <w:tcW w:type="dxa" w:w="2400"/>
            <w:tcBorders>
              <w:top w:val="single" w:color="B0BEC5" w:sz="4"/>
              <w:left w:val="single" w:color="B0BEC5" w:sz="4"/>
              <w:bottom w:val="single" w:color="B0BEC5" w:sz="4"/>
              <w:right w:val="single" w:color="B0BEC5" w:sz="4"/>
            </w:tcBorders>
            <w:shd w:fill="E8EEF4" w:val="clear"/>
            <w:tcMar>
              <w:top w:type="dxa" w:w="40"/>
              <w:left w:type="dxa" w:w="60"/>
              <w:bottom w:type="dxa" w:w="40"/>
              <w:right w:type="dxa" w:w="60"/>
            </w:tcMar>
            <w:vAlign w:val="center"/>
          </w:tcPr>
          <w:p>
            <w:pPr>
              <w:jc w:val="left"/>
            </w:pPr>
            <w:r>
              <w:rPr>
                <w:rFonts w:ascii="Arial" w:cs="Arial" w:eastAsia="Arial" w:hAnsi="Arial"/>
                <w:b w:val="false"/>
                <w:bCs w:val="false"/>
                <w:i w:val="false"/>
                <w:iCs w:val="false"/>
                <w:color w:val="222222"/>
                <w:sz w:val="17"/>
                <w:szCs w:val="17"/>
              </w:rPr>
              <w:t xml:space="preserve">rel_ij</w:t>
            </w:r>
          </w:p>
        </w:tc>
        <w:tc>
          <w:tcPr>
            <w:tcW w:type="dxa" w:w="8040"/>
            <w:tcBorders>
              <w:top w:val="single" w:color="B0BEC5" w:sz="4"/>
              <w:left w:val="single" w:color="B0BEC5" w:sz="4"/>
              <w:bottom w:val="single" w:color="B0BEC5" w:sz="4"/>
              <w:right w:val="single" w:color="B0BEC5" w:sz="4"/>
            </w:tcBorders>
            <w:shd w:fill="E8EEF4" w:val="clear"/>
            <w:tcMar>
              <w:top w:type="dxa" w:w="40"/>
              <w:left w:type="dxa" w:w="60"/>
              <w:bottom w:type="dxa" w:w="40"/>
              <w:right w:type="dxa" w:w="60"/>
            </w:tcMar>
            <w:vAlign w:val="center"/>
          </w:tcPr>
          <w:p>
            <w:pPr>
              <w:jc w:val="left"/>
            </w:pPr>
            <w:r>
              <w:rPr>
                <w:rFonts w:ascii="Arial" w:cs="Arial" w:eastAsia="Arial" w:hAnsi="Arial"/>
                <w:b w:val="false"/>
                <w:bCs w:val="false"/>
                <w:i w:val="false"/>
                <w:iCs w:val="false"/>
                <w:color w:val="222222"/>
                <w:sz w:val="17"/>
                <w:szCs w:val="17"/>
              </w:rPr>
              <w:t xml:space="preserve">12 hand-built numbers describing the pair (geometry, identity match, same radar). Concatenated into the score head.</w:t>
            </w:r>
          </w:p>
        </w:tc>
      </w:tr>
      <w:tr>
        <w:tc>
          <w:tcPr>
            <w:tcW w:type="dxa" w:w="2400"/>
            <w:tcBorders>
              <w:top w:val="single" w:color="B0BEC5" w:sz="4"/>
              <w:left w:val="single" w:color="B0BEC5" w:sz="4"/>
              <w:bottom w:val="single" w:color="B0BEC5" w:sz="4"/>
              <w:right w:val="single" w:color="B0BEC5" w:sz="4"/>
            </w:tcBorders>
            <w:shd w:fill="FFFFFF" w:val="clear"/>
            <w:tcMar>
              <w:top w:type="dxa" w:w="40"/>
              <w:left w:type="dxa" w:w="60"/>
              <w:bottom w:type="dxa" w:w="40"/>
              <w:right w:type="dxa" w:w="60"/>
            </w:tcMar>
            <w:vAlign w:val="center"/>
          </w:tcPr>
          <w:p>
            <w:pPr>
              <w:jc w:val="left"/>
            </w:pPr>
            <w:r>
              <w:rPr>
                <w:rFonts w:ascii="Arial" w:cs="Arial" w:eastAsia="Arial" w:hAnsi="Arial"/>
                <w:b w:val="false"/>
                <w:bCs w:val="false"/>
                <w:i w:val="false"/>
                <w:iCs w:val="false"/>
                <w:color w:val="222222"/>
                <w:sz w:val="17"/>
                <w:szCs w:val="17"/>
              </w:rPr>
              <w:t xml:space="preserve">Dustbin</w:t>
            </w:r>
          </w:p>
        </w:tc>
        <w:tc>
          <w:tcPr>
            <w:tcW w:type="dxa" w:w="8040"/>
            <w:tcBorders>
              <w:top w:val="single" w:color="B0BEC5" w:sz="4"/>
              <w:left w:val="single" w:color="B0BEC5" w:sz="4"/>
              <w:bottom w:val="single" w:color="B0BEC5" w:sz="4"/>
              <w:right w:val="single" w:color="B0BEC5" w:sz="4"/>
            </w:tcBorders>
            <w:shd w:fill="FFFFFF" w:val="clear"/>
            <w:tcMar>
              <w:top w:type="dxa" w:w="40"/>
              <w:left w:type="dxa" w:w="60"/>
              <w:bottom w:type="dxa" w:w="40"/>
              <w:right w:type="dxa" w:w="60"/>
            </w:tcMar>
            <w:vAlign w:val="center"/>
          </w:tcPr>
          <w:p>
            <w:pPr>
              <w:jc w:val="left"/>
            </w:pPr>
            <w:r>
              <w:rPr>
                <w:rFonts w:ascii="Arial" w:cs="Arial" w:eastAsia="Arial" w:hAnsi="Arial"/>
                <w:b w:val="false"/>
                <w:bCs w:val="false"/>
                <w:i w:val="false"/>
                <w:iCs w:val="false"/>
                <w:color w:val="222222"/>
                <w:sz w:val="17"/>
                <w:szCs w:val="17"/>
              </w:rPr>
              <w:t xml:space="preserve">Extra Hungarian column: “this track matches none of these plots.” Lets a track refuse a steal.</w:t>
            </w:r>
          </w:p>
        </w:tc>
      </w:tr>
      <w:tr>
        <w:tc>
          <w:tcPr>
            <w:tcW w:type="dxa" w:w="2400"/>
            <w:tcBorders>
              <w:top w:val="single" w:color="B0BEC5" w:sz="4"/>
              <w:left w:val="single" w:color="B0BEC5" w:sz="4"/>
              <w:bottom w:val="single" w:color="B0BEC5" w:sz="4"/>
              <w:right w:val="single" w:color="B0BEC5" w:sz="4"/>
            </w:tcBorders>
            <w:shd w:fill="E8EEF4" w:val="clear"/>
            <w:tcMar>
              <w:top w:type="dxa" w:w="40"/>
              <w:left w:type="dxa" w:w="60"/>
              <w:bottom w:type="dxa" w:w="40"/>
              <w:right w:type="dxa" w:w="60"/>
            </w:tcMar>
            <w:vAlign w:val="center"/>
          </w:tcPr>
          <w:p>
            <w:pPr>
              <w:jc w:val="left"/>
            </w:pPr>
            <w:r>
              <w:rPr>
                <w:rFonts w:ascii="Arial" w:cs="Arial" w:eastAsia="Arial" w:hAnsi="Arial"/>
                <w:b w:val="false"/>
                <w:bCs w:val="false"/>
                <w:i w:val="false"/>
                <w:iCs w:val="false"/>
                <w:color w:val="222222"/>
                <w:sz w:val="17"/>
                <w:szCs w:val="17"/>
              </w:rPr>
              <w:t xml:space="preserve">Ensemble</w:t>
            </w:r>
          </w:p>
        </w:tc>
        <w:tc>
          <w:tcPr>
            <w:tcW w:type="dxa" w:w="8040"/>
            <w:tcBorders>
              <w:top w:val="single" w:color="B0BEC5" w:sz="4"/>
              <w:left w:val="single" w:color="B0BEC5" w:sz="4"/>
              <w:bottom w:val="single" w:color="B0BEC5" w:sz="4"/>
              <w:right w:val="single" w:color="B0BEC5" w:sz="4"/>
            </w:tcBorders>
            <w:shd w:fill="E8EEF4" w:val="clear"/>
            <w:tcMar>
              <w:top w:type="dxa" w:w="40"/>
              <w:left w:type="dxa" w:w="60"/>
              <w:bottom w:type="dxa" w:w="40"/>
              <w:right w:type="dxa" w:w="60"/>
            </w:tcMar>
            <w:vAlign w:val="center"/>
          </w:tcPr>
          <w:p>
            <w:pPr>
              <w:jc w:val="left"/>
            </w:pPr>
            <w:r>
              <w:rPr>
                <w:rFonts w:ascii="Arial" w:cs="Arial" w:eastAsia="Arial" w:hAnsi="Arial"/>
                <w:b w:val="false"/>
                <w:bCs w:val="false"/>
                <w:i w:val="false"/>
                <w:iCs w:val="false"/>
                <w:color w:val="222222"/>
                <w:sz w:val="17"/>
                <w:szCs w:val="17"/>
              </w:rPr>
              <w:t xml:space="preserve">p = 0.5 p_MLP + 0.5 p_V8 on the same gated pair. Not a third network.</w:t>
            </w:r>
          </w:p>
        </w:tc>
      </w:tr>
      <w:tr>
        <w:tc>
          <w:tcPr>
            <w:tcW w:type="dxa" w:w="2400"/>
            <w:tcBorders>
              <w:top w:val="single" w:color="B0BEC5" w:sz="4"/>
              <w:left w:val="single" w:color="B0BEC5" w:sz="4"/>
              <w:bottom w:val="single" w:color="B0BEC5" w:sz="4"/>
              <w:right w:val="single" w:color="B0BEC5" w:sz="4"/>
            </w:tcBorders>
            <w:shd w:fill="FFFFFF" w:val="clear"/>
            <w:tcMar>
              <w:top w:type="dxa" w:w="40"/>
              <w:left w:type="dxa" w:w="60"/>
              <w:bottom w:type="dxa" w:w="40"/>
              <w:right w:type="dxa" w:w="60"/>
            </w:tcMar>
            <w:vAlign w:val="center"/>
          </w:tcPr>
          <w:p>
            <w:pPr>
              <w:jc w:val="left"/>
            </w:pPr>
            <w:r>
              <w:rPr>
                <w:rFonts w:ascii="Arial" w:cs="Arial" w:eastAsia="Arial" w:hAnsi="Arial"/>
                <w:b w:val="false"/>
                <w:bCs w:val="false"/>
                <w:i w:val="false"/>
                <w:iCs w:val="false"/>
                <w:color w:val="222222"/>
                <w:sz w:val="17"/>
                <w:szCs w:val="17"/>
              </w:rPr>
              <w:t xml:space="preserve">Split</w:t>
            </w:r>
          </w:p>
        </w:tc>
        <w:tc>
          <w:tcPr>
            <w:tcW w:type="dxa" w:w="8040"/>
            <w:tcBorders>
              <w:top w:val="single" w:color="B0BEC5" w:sz="4"/>
              <w:left w:val="single" w:color="B0BEC5" w:sz="4"/>
              <w:bottom w:val="single" w:color="B0BEC5" w:sz="4"/>
              <w:right w:val="single" w:color="B0BEC5" w:sz="4"/>
            </w:tcBorders>
            <w:shd w:fill="FFFFFF" w:val="clear"/>
            <w:tcMar>
              <w:top w:type="dxa" w:w="40"/>
              <w:left w:type="dxa" w:w="60"/>
              <w:bottom w:type="dxa" w:w="40"/>
              <w:right w:type="dxa" w:w="60"/>
            </w:tcMar>
            <w:vAlign w:val="center"/>
          </w:tcPr>
          <w:p>
            <w:pPr>
              <w:jc w:val="left"/>
            </w:pPr>
            <w:r>
              <w:rPr>
                <w:rFonts w:ascii="Arial" w:cs="Arial" w:eastAsia="Arial" w:hAnsi="Arial"/>
                <w:b w:val="false"/>
                <w:bCs w:val="false"/>
                <w:i w:val="false"/>
                <w:iCs w:val="false"/>
                <w:color w:val="222222"/>
                <w:sz w:val="17"/>
                <w:szCs w:val="17"/>
              </w:rPr>
              <w:t xml:space="preserve">MLP scores 2 km clustering; V8 scores 8 km assignment. Same weights, different job.</w:t>
            </w:r>
          </w:p>
        </w:tc>
      </w:tr>
      <w:tr>
        <w:tc>
          <w:tcPr>
            <w:tcW w:type="dxa" w:w="2400"/>
            <w:tcBorders>
              <w:top w:val="single" w:color="B0BEC5" w:sz="4"/>
              <w:left w:val="single" w:color="B0BEC5" w:sz="4"/>
              <w:bottom w:val="single" w:color="B0BEC5" w:sz="4"/>
              <w:right w:val="single" w:color="B0BEC5" w:sz="4"/>
            </w:tcBorders>
            <w:shd w:fill="E8EEF4" w:val="clear"/>
            <w:tcMar>
              <w:top w:type="dxa" w:w="40"/>
              <w:left w:type="dxa" w:w="60"/>
              <w:bottom w:type="dxa" w:w="40"/>
              <w:right w:type="dxa" w:w="60"/>
            </w:tcMar>
            <w:vAlign w:val="center"/>
          </w:tcPr>
          <w:p>
            <w:pPr>
              <w:jc w:val="left"/>
            </w:pPr>
            <w:r>
              <w:rPr>
                <w:rFonts w:ascii="Arial" w:cs="Arial" w:eastAsia="Arial" w:hAnsi="Arial"/>
                <w:b w:val="false"/>
                <w:bCs w:val="false"/>
                <w:i w:val="false"/>
                <w:iCs w:val="false"/>
                <w:color w:val="222222"/>
                <w:sz w:val="17"/>
                <w:szCs w:val="17"/>
              </w:rPr>
              <w:t xml:space="preserve">SuperGlue</w:t>
            </w:r>
          </w:p>
        </w:tc>
        <w:tc>
          <w:tcPr>
            <w:tcW w:type="dxa" w:w="8040"/>
            <w:tcBorders>
              <w:top w:val="single" w:color="B0BEC5" w:sz="4"/>
              <w:left w:val="single" w:color="B0BEC5" w:sz="4"/>
              <w:bottom w:val="single" w:color="B0BEC5" w:sz="4"/>
              <w:right w:val="single" w:color="B0BEC5" w:sz="4"/>
            </w:tcBorders>
            <w:shd w:fill="E8EEF4" w:val="clear"/>
            <w:tcMar>
              <w:top w:type="dxa" w:w="40"/>
              <w:left w:type="dxa" w:w="60"/>
              <w:bottom w:type="dxa" w:w="40"/>
              <w:right w:type="dxa" w:w="60"/>
            </w:tcMar>
            <w:vAlign w:val="center"/>
          </w:tcPr>
          <w:p>
            <w:pPr>
              <w:jc w:val="left"/>
            </w:pPr>
            <w:r>
              <w:rPr>
                <w:rFonts w:ascii="Arial" w:cs="Arial" w:eastAsia="Arial" w:hAnsi="Arial"/>
                <w:b w:val="false"/>
                <w:bCs w:val="false"/>
                <w:i w:val="false"/>
                <w:iCs w:val="false"/>
                <w:color w:val="222222"/>
                <w:sz w:val="17"/>
                <w:szCs w:val="17"/>
              </w:rPr>
              <w:t xml:space="preserve">Learned matcher that contextualizes two sets then scores pairs. V8’s pattern. Not a citation of their weights.</w:t>
            </w:r>
          </w:p>
        </w:tc>
      </w:tr>
      <w:tr>
        <w:tc>
          <w:tcPr>
            <w:tcW w:type="dxa" w:w="2400"/>
            <w:tcBorders>
              <w:top w:val="single" w:color="B0BEC5" w:sz="4"/>
              <w:left w:val="single" w:color="B0BEC5" w:sz="4"/>
              <w:bottom w:val="single" w:color="B0BEC5" w:sz="4"/>
              <w:right w:val="single" w:color="B0BEC5" w:sz="4"/>
            </w:tcBorders>
            <w:shd w:fill="FFFFFF" w:val="clear"/>
            <w:tcMar>
              <w:top w:type="dxa" w:w="40"/>
              <w:left w:type="dxa" w:w="60"/>
              <w:bottom w:type="dxa" w:w="40"/>
              <w:right w:type="dxa" w:w="60"/>
            </w:tcMar>
            <w:vAlign w:val="center"/>
          </w:tcPr>
          <w:p>
            <w:pPr>
              <w:jc w:val="left"/>
            </w:pPr>
            <w:r>
              <w:rPr>
                <w:rFonts w:ascii="Arial" w:cs="Arial" w:eastAsia="Arial" w:hAnsi="Arial"/>
                <w:b w:val="false"/>
                <w:bCs w:val="false"/>
                <w:i w:val="false"/>
                <w:iCs w:val="false"/>
                <w:color w:val="222222"/>
                <w:sz w:val="17"/>
                <w:szCs w:val="17"/>
              </w:rPr>
              <w:t xml:space="preserve">V7</w:t>
            </w:r>
          </w:p>
        </w:tc>
        <w:tc>
          <w:tcPr>
            <w:tcW w:type="dxa" w:w="8040"/>
            <w:tcBorders>
              <w:top w:val="single" w:color="B0BEC5" w:sz="4"/>
              <w:left w:val="single" w:color="B0BEC5" w:sz="4"/>
              <w:bottom w:val="single" w:color="B0BEC5" w:sz="4"/>
              <w:right w:val="single" w:color="B0BEC5" w:sz="4"/>
            </w:tcBorders>
            <w:shd w:fill="FFFFFF" w:val="clear"/>
            <w:tcMar>
              <w:top w:type="dxa" w:w="40"/>
              <w:left w:type="dxa" w:w="60"/>
              <w:bottom w:type="dxa" w:w="40"/>
              <w:right w:type="dxa" w:w="60"/>
            </w:tcMar>
            <w:vAlign w:val="center"/>
          </w:tcPr>
          <w:p>
            <w:pPr>
              <w:jc w:val="left"/>
            </w:pPr>
            <w:r>
              <w:rPr>
                <w:rFonts w:ascii="Arial" w:cs="Arial" w:eastAsia="Arial" w:hAnsi="Arial"/>
                <w:b w:val="false"/>
                <w:bCs w:val="false"/>
                <w:i w:val="false"/>
                <w:iCs w:val="false"/>
                <w:color w:val="222222"/>
                <w:sz w:val="17"/>
                <w:szCs w:val="17"/>
              </w:rPr>
              <w:t xml:space="preserve">Failed transformer tracker. Owned initiation, coast, and state. Holdout MOTA went negative. Closed.</w:t>
            </w:r>
          </w:p>
        </w:tc>
      </w:tr>
      <w:tr>
        <w:tc>
          <w:tcPr>
            <w:tcW w:type="dxa" w:w="2400"/>
            <w:tcBorders>
              <w:top w:val="single" w:color="B0BEC5" w:sz="4"/>
              <w:left w:val="single" w:color="B0BEC5" w:sz="4"/>
              <w:bottom w:val="single" w:color="B0BEC5" w:sz="4"/>
              <w:right w:val="single" w:color="B0BEC5" w:sz="4"/>
            </w:tcBorders>
            <w:shd w:fill="E8EEF4" w:val="clear"/>
            <w:tcMar>
              <w:top w:type="dxa" w:w="40"/>
              <w:left w:type="dxa" w:w="60"/>
              <w:bottom w:type="dxa" w:w="40"/>
              <w:right w:type="dxa" w:w="60"/>
            </w:tcMar>
            <w:vAlign w:val="center"/>
          </w:tcPr>
          <w:p>
            <w:pPr>
              <w:jc w:val="left"/>
            </w:pPr>
            <w:r>
              <w:rPr>
                <w:rFonts w:ascii="Arial" w:cs="Arial" w:eastAsia="Arial" w:hAnsi="Arial"/>
                <w:b w:val="false"/>
                <w:bCs w:val="false"/>
                <w:i w:val="false"/>
                <w:iCs w:val="false"/>
                <w:color w:val="222222"/>
                <w:sz w:val="17"/>
                <w:szCs w:val="17"/>
              </w:rPr>
              <w:t xml:space="preserve">MOTA</w:t>
            </w:r>
          </w:p>
        </w:tc>
        <w:tc>
          <w:tcPr>
            <w:tcW w:type="dxa" w:w="8040"/>
            <w:tcBorders>
              <w:top w:val="single" w:color="B0BEC5" w:sz="4"/>
              <w:left w:val="single" w:color="B0BEC5" w:sz="4"/>
              <w:bottom w:val="single" w:color="B0BEC5" w:sz="4"/>
              <w:right w:val="single" w:color="B0BEC5" w:sz="4"/>
            </w:tcBorders>
            <w:shd w:fill="E8EEF4" w:val="clear"/>
            <w:tcMar>
              <w:top w:type="dxa" w:w="40"/>
              <w:left w:type="dxa" w:w="60"/>
              <w:bottom w:type="dxa" w:w="40"/>
              <w:right w:type="dxa" w:w="60"/>
            </w:tcMar>
            <w:vAlign w:val="center"/>
          </w:tcPr>
          <w:p>
            <w:pPr>
              <w:jc w:val="left"/>
            </w:pPr>
            <w:r>
              <w:rPr>
                <w:rFonts w:ascii="Arial" w:cs="Arial" w:eastAsia="Arial" w:hAnsi="Arial"/>
                <w:b w:val="false"/>
                <w:bCs w:val="false"/>
                <w:i w:val="false"/>
                <w:iCs w:val="false"/>
                <w:color w:val="222222"/>
                <w:sz w:val="17"/>
                <w:szCs w:val="17"/>
              </w:rPr>
              <w:t xml:space="preserve">Multi-Object Tracking Accuracy. Penalizes false tracks, misses, and ID switches. Our headline metric.</w:t>
            </w:r>
          </w:p>
        </w:tc>
      </w:tr>
      <w:tr>
        <w:tc>
          <w:tcPr>
            <w:tcW w:type="dxa" w:w="2400"/>
            <w:tcBorders>
              <w:top w:val="single" w:color="B0BEC5" w:sz="4"/>
              <w:left w:val="single" w:color="B0BEC5" w:sz="4"/>
              <w:bottom w:val="single" w:color="B0BEC5" w:sz="4"/>
              <w:right w:val="single" w:color="B0BEC5" w:sz="4"/>
            </w:tcBorders>
            <w:shd w:fill="FFFFFF" w:val="clear"/>
            <w:tcMar>
              <w:top w:type="dxa" w:w="40"/>
              <w:left w:type="dxa" w:w="60"/>
              <w:bottom w:type="dxa" w:w="40"/>
              <w:right w:type="dxa" w:w="60"/>
            </w:tcMar>
            <w:vAlign w:val="center"/>
          </w:tcPr>
          <w:p>
            <w:pPr>
              <w:jc w:val="left"/>
            </w:pPr>
            <w:r>
              <w:rPr>
                <w:rFonts w:ascii="Arial" w:cs="Arial" w:eastAsia="Arial" w:hAnsi="Arial"/>
                <w:b w:val="false"/>
                <w:bCs w:val="false"/>
                <w:i w:val="false"/>
                <w:iCs w:val="false"/>
                <w:color w:val="222222"/>
                <w:sz w:val="17"/>
                <w:szCs w:val="17"/>
              </w:rPr>
              <w:t xml:space="preserve">ID switch</w:t>
            </w:r>
          </w:p>
        </w:tc>
        <w:tc>
          <w:tcPr>
            <w:tcW w:type="dxa" w:w="8040"/>
            <w:tcBorders>
              <w:top w:val="single" w:color="B0BEC5" w:sz="4"/>
              <w:left w:val="single" w:color="B0BEC5" w:sz="4"/>
              <w:bottom w:val="single" w:color="B0BEC5" w:sz="4"/>
              <w:right w:val="single" w:color="B0BEC5" w:sz="4"/>
            </w:tcBorders>
            <w:shd w:fill="FFFFFF" w:val="clear"/>
            <w:tcMar>
              <w:top w:type="dxa" w:w="40"/>
              <w:left w:type="dxa" w:w="60"/>
              <w:bottom w:type="dxa" w:w="40"/>
              <w:right w:type="dxa" w:w="60"/>
            </w:tcMar>
            <w:vAlign w:val="center"/>
          </w:tcPr>
          <w:p>
            <w:pPr>
              <w:jc w:val="left"/>
            </w:pPr>
            <w:r>
              <w:rPr>
                <w:rFonts w:ascii="Arial" w:cs="Arial" w:eastAsia="Arial" w:hAnsi="Arial"/>
                <w:b w:val="false"/>
                <w:bCs w:val="false"/>
                <w:i w:val="false"/>
                <w:iCs w:val="false"/>
                <w:color w:val="222222"/>
                <w:sz w:val="17"/>
                <w:szCs w:val="17"/>
              </w:rPr>
              <w:t xml:space="preserve">A track that was aircraft A becomes aircraft B. Unusable in ATC even if MOTA looks fine.</w:t>
            </w:r>
          </w:p>
        </w:tc>
      </w:tr>
    </w:tbl>
    <w:p>
      <w:pPr>
        <w:spacing w:after="200"/>
      </w:pPr>
    </w:p>
    <w:p>
      <w:pPr>
        <w:pStyle w:val="Heading1"/>
        <w:pBdr>
          <w:bottom w:val="single" w:color="0B3D5C" w:sz="12" w:space="4"/>
        </w:pBdr>
        <w:spacing w:after="140" w:before="280"/>
      </w:pPr>
      <w:r>
        <w:rPr>
          <w:rFonts w:ascii="Arial" w:cs="Arial" w:eastAsia="Arial" w:hAnsi="Arial"/>
          <w:b/>
          <w:bCs/>
          <w:i w:val="false"/>
          <w:iCs w:val="false"/>
          <w:color w:val="0B3D5C"/>
          <w:sz w:val="30"/>
          <w:szCs w:val="30"/>
        </w:rPr>
        <w:t xml:space="preserve">Panel A  —  Hybrid correlator</w:t>
      </w:r>
    </w:p>
    <w:p>
      <w:pPr>
        <w:pStyle w:val="Heading2"/>
        <w:spacing w:after="80" w:before="240"/>
      </w:pPr>
      <w:r>
        <w:rPr>
          <w:rFonts w:ascii="Arial" w:cs="Arial" w:eastAsia="Arial" w:hAnsi="Arial"/>
          <w:b/>
          <w:bCs/>
          <w:i w:val="false"/>
          <w:iCs w:val="false"/>
          <w:color w:val="1F4E79"/>
          <w:sz w:val="24"/>
          <w:szCs w:val="24"/>
        </w:rPr>
        <w:t xml:space="preserve">A1   Multi-radar plots  ·  PSR + SSR</w:t>
      </w:r>
    </w:p>
    <w:p>
      <w:pPr>
        <w:spacing w:after="80" w:before="0" w:line="260"/>
        <w:jc w:val="left"/>
      </w:pPr>
      <w:r>
        <w:rPr>
          <w:rFonts w:ascii="Arial" w:cs="Arial" w:eastAsia="Arial" w:hAnsi="Arial"/>
          <w:b/>
          <w:bCs/>
          <w:i w:val="false"/>
          <w:iCs w:val="false"/>
          <w:color w:val="0B3D5C"/>
          <w:sz w:val="21"/>
          <w:szCs w:val="21"/>
        </w:rPr>
        <w:t xml:space="preserve">Say this.  </w:t>
      </w:r>
      <w:r>
        <w:rPr>
          <w:rFonts w:ascii="Arial" w:cs="Arial" w:eastAsia="Arial" w:hAnsi="Arial"/>
          <w:b w:val="false"/>
          <w:bCs w:val="false"/>
          <w:i w:val="false"/>
          <w:iCs w:val="false"/>
          <w:color w:val="222222"/>
          <w:sz w:val="21"/>
          <w:szCs w:val="21"/>
        </w:rPr>
        <w:t xml:space="preserve">These are the raw detections coming in this window from every radar, already decoded to Cartesian coordinates.</w:t>
      </w:r>
    </w:p>
    <w:p>
      <w:pPr>
        <w:spacing w:after="80" w:before="0" w:line="260"/>
        <w:jc w:val="left"/>
      </w:pPr>
      <w:r>
        <w:rPr>
          <w:rFonts w:ascii="Arial" w:cs="Arial" w:eastAsia="Arial" w:hAnsi="Arial"/>
          <w:b/>
          <w:bCs/>
          <w:i w:val="false"/>
          <w:iCs w:val="false"/>
          <w:color w:val="0B3D5C"/>
          <w:sz w:val="21"/>
          <w:szCs w:val="21"/>
        </w:rPr>
        <w:t xml:space="preserve">What it does.  </w:t>
      </w:r>
      <w:r>
        <w:rPr>
          <w:rFonts w:ascii="Arial" w:cs="Arial" w:eastAsia="Arial" w:hAnsi="Arial"/>
          <w:b w:val="false"/>
          <w:bCs w:val="false"/>
          <w:i w:val="false"/>
          <w:iCs w:val="false"/>
          <w:color w:val="222222"/>
          <w:sz w:val="21"/>
          <w:szCs w:val="21"/>
        </w:rPr>
        <w:t xml:space="preserve">A plot is one detection: time, x y z, sensor id, type (primary or secondary), and whatever extras that sensor produced. Five radars scan on different periods (about 5.5–9 s), so plots in one 1-second eval window are not synchronized.</w:t>
      </w:r>
    </w:p>
    <w:p>
      <w:pPr>
        <w:spacing w:after="100" w:before="0" w:line="260"/>
        <w:jc w:val="left"/>
      </w:pPr>
      <w:r>
        <w:rPr>
          <w:rFonts w:ascii="Arial" w:cs="Arial" w:eastAsia="Arial" w:hAnsi="Arial"/>
          <w:b/>
          <w:bCs/>
          <w:i w:val="false"/>
          <w:iCs w:val="false"/>
          <w:color w:val="0B3D5C"/>
          <w:sz w:val="21"/>
          <w:szCs w:val="21"/>
        </w:rPr>
        <w:t xml:space="preserve">In / out.  </w:t>
      </w:r>
      <w:r>
        <w:rPr>
          <w:rFonts w:ascii="Arial" w:cs="Arial" w:eastAsia="Arial" w:hAnsi="Arial"/>
          <w:b w:val="false"/>
          <w:bCs w:val="false"/>
          <w:i w:val="false"/>
          <w:iCs w:val="false"/>
          <w:color w:val="222222"/>
          <w:sz w:val="21"/>
          <w:szCs w:val="21"/>
        </w:rPr>
        <w:t xml:space="preserve">In: ASTERIX-decoded stream (JSONL). Out: list of measurement dicts into the clutter filter.</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2400"/>
        <w:gridCol w:w="8040"/>
      </w:tblGrid>
      <w:tr>
        <w:trPr>
          <w:tblHeader/>
        </w:trPr>
        <w:tc>
          <w:tcPr>
            <w:tcW w:type="dxa" w:w="2400"/>
            <w:tcBorders>
              <w:top w:val="single" w:color="B0BEC5" w:sz="4"/>
              <w:left w:val="single" w:color="B0BEC5" w:sz="4"/>
              <w:bottom w:val="single" w:color="B0BEC5" w:sz="4"/>
              <w:right w:val="single" w:color="B0BEC5" w:sz="4"/>
            </w:tcBorders>
            <w:shd w:fill="0B3D5C" w:val="clear"/>
            <w:tcMar>
              <w:top w:type="dxa" w:w="40"/>
              <w:left w:type="dxa" w:w="60"/>
              <w:bottom w:type="dxa" w:w="40"/>
              <w:right w:type="dxa" w:w="60"/>
            </w:tcMar>
            <w:vAlign w:val="center"/>
          </w:tcPr>
          <w:p>
            <w:pPr>
              <w:jc w:val="left"/>
            </w:pPr>
            <w:r>
              <w:rPr>
                <w:rFonts w:ascii="Arial" w:cs="Arial" w:eastAsia="Arial" w:hAnsi="Arial"/>
                <w:b/>
                <w:bCs/>
                <w:i w:val="false"/>
                <w:iCs w:val="false"/>
                <w:color w:val="FFFFFF"/>
                <w:sz w:val="17"/>
                <w:szCs w:val="17"/>
              </w:rPr>
              <w:t xml:space="preserve">Term / acronym</w:t>
            </w:r>
          </w:p>
        </w:tc>
        <w:tc>
          <w:tcPr>
            <w:tcW w:type="dxa" w:w="8040"/>
            <w:tcBorders>
              <w:top w:val="single" w:color="B0BEC5" w:sz="4"/>
              <w:left w:val="single" w:color="B0BEC5" w:sz="4"/>
              <w:bottom w:val="single" w:color="B0BEC5" w:sz="4"/>
              <w:right w:val="single" w:color="B0BEC5" w:sz="4"/>
            </w:tcBorders>
            <w:shd w:fill="0B3D5C" w:val="clear"/>
            <w:tcMar>
              <w:top w:type="dxa" w:w="40"/>
              <w:left w:type="dxa" w:w="60"/>
              <w:bottom w:type="dxa" w:w="40"/>
              <w:right w:type="dxa" w:w="60"/>
            </w:tcMar>
            <w:vAlign w:val="center"/>
          </w:tcPr>
          <w:p>
            <w:pPr>
              <w:jc w:val="left"/>
            </w:pPr>
            <w:r>
              <w:rPr>
                <w:rFonts w:ascii="Arial" w:cs="Arial" w:eastAsia="Arial" w:hAnsi="Arial"/>
                <w:b/>
                <w:bCs/>
                <w:i w:val="false"/>
                <w:iCs w:val="false"/>
                <w:color w:val="FFFFFF"/>
                <w:sz w:val="17"/>
                <w:szCs w:val="17"/>
              </w:rPr>
              <w:t xml:space="preserve">Meaning in this block</w:t>
            </w:r>
          </w:p>
        </w:tc>
      </w:tr>
      <w:tr>
        <w:tc>
          <w:tcPr>
            <w:tcW w:type="dxa" w:w="2400"/>
            <w:tcBorders>
              <w:top w:val="single" w:color="B0BEC5" w:sz="4"/>
              <w:left w:val="single" w:color="B0BEC5" w:sz="4"/>
              <w:bottom w:val="single" w:color="B0BEC5" w:sz="4"/>
              <w:right w:val="single" w:color="B0BEC5" w:sz="4"/>
            </w:tcBorders>
            <w:shd w:fill="FFFFFF" w:val="clear"/>
            <w:tcMar>
              <w:top w:type="dxa" w:w="40"/>
              <w:left w:type="dxa" w:w="60"/>
              <w:bottom w:type="dxa" w:w="40"/>
              <w:right w:type="dxa" w:w="60"/>
            </w:tcMar>
            <w:vAlign w:val="center"/>
          </w:tcPr>
          <w:p>
            <w:pPr>
              <w:jc w:val="left"/>
            </w:pPr>
            <w:r>
              <w:rPr>
                <w:rFonts w:ascii="Arial" w:cs="Arial" w:eastAsia="Arial" w:hAnsi="Arial"/>
                <w:b w:val="false"/>
                <w:bCs w:val="false"/>
                <w:i w:val="false"/>
                <w:iCs w:val="false"/>
                <w:color w:val="222222"/>
                <w:sz w:val="17"/>
                <w:szCs w:val="17"/>
              </w:rPr>
              <w:t xml:space="preserve">ASTERIX</w:t>
            </w:r>
          </w:p>
        </w:tc>
        <w:tc>
          <w:tcPr>
            <w:tcW w:type="dxa" w:w="8040"/>
            <w:tcBorders>
              <w:top w:val="single" w:color="B0BEC5" w:sz="4"/>
              <w:left w:val="single" w:color="B0BEC5" w:sz="4"/>
              <w:bottom w:val="single" w:color="B0BEC5" w:sz="4"/>
              <w:right w:val="single" w:color="B0BEC5" w:sz="4"/>
            </w:tcBorders>
            <w:shd w:fill="FFFFFF" w:val="clear"/>
            <w:tcMar>
              <w:top w:type="dxa" w:w="40"/>
              <w:left w:type="dxa" w:w="60"/>
              <w:bottom w:type="dxa" w:w="40"/>
              <w:right w:type="dxa" w:w="60"/>
            </w:tcMar>
            <w:vAlign w:val="center"/>
          </w:tcPr>
          <w:p>
            <w:pPr>
              <w:jc w:val="left"/>
            </w:pPr>
            <w:r>
              <w:rPr>
                <w:rFonts w:ascii="Arial" w:cs="Arial" w:eastAsia="Arial" w:hAnsi="Arial"/>
                <w:b w:val="false"/>
                <w:bCs w:val="false"/>
                <w:i w:val="false"/>
                <w:iCs w:val="false"/>
                <w:color w:val="222222"/>
                <w:sz w:val="17"/>
                <w:szCs w:val="17"/>
              </w:rPr>
              <w:t xml:space="preserve">Eurocontrol binary radar message standard. We do not ingest raw ASTERIX in this process — decode is offline.</w:t>
            </w:r>
          </w:p>
        </w:tc>
      </w:tr>
      <w:tr>
        <w:tc>
          <w:tcPr>
            <w:tcW w:type="dxa" w:w="2400"/>
            <w:tcBorders>
              <w:top w:val="single" w:color="B0BEC5" w:sz="4"/>
              <w:left w:val="single" w:color="B0BEC5" w:sz="4"/>
              <w:bottom w:val="single" w:color="B0BEC5" w:sz="4"/>
              <w:right w:val="single" w:color="B0BEC5" w:sz="4"/>
            </w:tcBorders>
            <w:shd w:fill="E8EEF4" w:val="clear"/>
            <w:tcMar>
              <w:top w:type="dxa" w:w="40"/>
              <w:left w:type="dxa" w:w="60"/>
              <w:bottom w:type="dxa" w:w="40"/>
              <w:right w:type="dxa" w:w="60"/>
            </w:tcMar>
            <w:vAlign w:val="center"/>
          </w:tcPr>
          <w:p>
            <w:pPr>
              <w:jc w:val="left"/>
            </w:pPr>
            <w:r>
              <w:rPr>
                <w:rFonts w:ascii="Arial" w:cs="Arial" w:eastAsia="Arial" w:hAnsi="Arial"/>
                <w:b w:val="false"/>
                <w:bCs w:val="false"/>
                <w:i w:val="false"/>
                <w:iCs w:val="false"/>
                <w:color w:val="222222"/>
                <w:sz w:val="17"/>
                <w:szCs w:val="17"/>
              </w:rPr>
              <w:t xml:space="preserve">CAT-048 / CAT-062</w:t>
            </w:r>
          </w:p>
        </w:tc>
        <w:tc>
          <w:tcPr>
            <w:tcW w:type="dxa" w:w="8040"/>
            <w:tcBorders>
              <w:top w:val="single" w:color="B0BEC5" w:sz="4"/>
              <w:left w:val="single" w:color="B0BEC5" w:sz="4"/>
              <w:bottom w:val="single" w:color="B0BEC5" w:sz="4"/>
              <w:right w:val="single" w:color="B0BEC5" w:sz="4"/>
            </w:tcBorders>
            <w:shd w:fill="E8EEF4" w:val="clear"/>
            <w:tcMar>
              <w:top w:type="dxa" w:w="40"/>
              <w:left w:type="dxa" w:w="60"/>
              <w:bottom w:type="dxa" w:w="40"/>
              <w:right w:type="dxa" w:w="60"/>
            </w:tcMar>
            <w:vAlign w:val="center"/>
          </w:tcPr>
          <w:p>
            <w:pPr>
              <w:jc w:val="left"/>
            </w:pPr>
            <w:r>
              <w:rPr>
                <w:rFonts w:ascii="Arial" w:cs="Arial" w:eastAsia="Arial" w:hAnsi="Arial"/>
                <w:b w:val="false"/>
                <w:bCs w:val="false"/>
                <w:i w:val="false"/>
                <w:iCs w:val="false"/>
                <w:color w:val="222222"/>
                <w:sz w:val="17"/>
                <w:szCs w:val="17"/>
              </w:rPr>
              <w:t xml:space="preserve">ASTERIX categories. 048 = plots from a radar. 062 = system tracks already formed by a local tracker. Hybrid eats plots, not CAT-062 tracks, except when we replay CAT-062 through an observation model.</w:t>
            </w:r>
          </w:p>
        </w:tc>
      </w:tr>
      <w:tr>
        <w:tc>
          <w:tcPr>
            <w:tcW w:type="dxa" w:w="2400"/>
            <w:tcBorders>
              <w:top w:val="single" w:color="B0BEC5" w:sz="4"/>
              <w:left w:val="single" w:color="B0BEC5" w:sz="4"/>
              <w:bottom w:val="single" w:color="B0BEC5" w:sz="4"/>
              <w:right w:val="single" w:color="B0BEC5" w:sz="4"/>
            </w:tcBorders>
            <w:shd w:fill="FFFFFF" w:val="clear"/>
            <w:tcMar>
              <w:top w:type="dxa" w:w="40"/>
              <w:left w:type="dxa" w:w="60"/>
              <w:bottom w:type="dxa" w:w="40"/>
              <w:right w:type="dxa" w:w="60"/>
            </w:tcMar>
            <w:vAlign w:val="center"/>
          </w:tcPr>
          <w:p>
            <w:pPr>
              <w:jc w:val="left"/>
            </w:pPr>
            <w:r>
              <w:rPr>
                <w:rFonts w:ascii="Arial" w:cs="Arial" w:eastAsia="Arial" w:hAnsi="Arial"/>
                <w:b w:val="false"/>
                <w:bCs w:val="false"/>
                <w:i w:val="false"/>
                <w:iCs w:val="false"/>
                <w:color w:val="222222"/>
                <w:sz w:val="17"/>
                <w:szCs w:val="17"/>
              </w:rPr>
              <w:t xml:space="preserve">Cartesian</w:t>
            </w:r>
          </w:p>
        </w:tc>
        <w:tc>
          <w:tcPr>
            <w:tcW w:type="dxa" w:w="8040"/>
            <w:tcBorders>
              <w:top w:val="single" w:color="B0BEC5" w:sz="4"/>
              <w:left w:val="single" w:color="B0BEC5" w:sz="4"/>
              <w:bottom w:val="single" w:color="B0BEC5" w:sz="4"/>
              <w:right w:val="single" w:color="B0BEC5" w:sz="4"/>
            </w:tcBorders>
            <w:shd w:fill="FFFFFF" w:val="clear"/>
            <w:tcMar>
              <w:top w:type="dxa" w:w="40"/>
              <w:left w:type="dxa" w:w="60"/>
              <w:bottom w:type="dxa" w:w="40"/>
              <w:right w:type="dxa" w:w="60"/>
            </w:tcMar>
            <w:vAlign w:val="center"/>
          </w:tcPr>
          <w:p>
            <w:pPr>
              <w:jc w:val="left"/>
            </w:pPr>
            <w:r>
              <w:rPr>
                <w:rFonts w:ascii="Arial" w:cs="Arial" w:eastAsia="Arial" w:hAnsi="Arial"/>
                <w:b w:val="false"/>
                <w:bCs w:val="false"/>
                <w:i w:val="false"/>
                <w:iCs w:val="false"/>
                <w:color w:val="222222"/>
                <w:sz w:val="17"/>
                <w:szCs w:val="17"/>
              </w:rPr>
              <w:t xml:space="preserve">x, y, z in metres in a local tangent frame, not range/azimuth. Association is done in this frame.</w:t>
            </w:r>
          </w:p>
        </w:tc>
      </w:tr>
      <w:tr>
        <w:tc>
          <w:tcPr>
            <w:tcW w:type="dxa" w:w="2400"/>
            <w:tcBorders>
              <w:top w:val="single" w:color="B0BEC5" w:sz="4"/>
              <w:left w:val="single" w:color="B0BEC5" w:sz="4"/>
              <w:bottom w:val="single" w:color="B0BEC5" w:sz="4"/>
              <w:right w:val="single" w:color="B0BEC5" w:sz="4"/>
            </w:tcBorders>
            <w:shd w:fill="E8EEF4" w:val="clear"/>
            <w:tcMar>
              <w:top w:type="dxa" w:w="40"/>
              <w:left w:type="dxa" w:w="60"/>
              <w:bottom w:type="dxa" w:w="40"/>
              <w:right w:type="dxa" w:w="60"/>
            </w:tcMar>
            <w:vAlign w:val="center"/>
          </w:tcPr>
          <w:p>
            <w:pPr>
              <w:jc w:val="left"/>
            </w:pPr>
            <w:r>
              <w:rPr>
                <w:rFonts w:ascii="Arial" w:cs="Arial" w:eastAsia="Arial" w:hAnsi="Arial"/>
                <w:b w:val="false"/>
                <w:bCs w:val="false"/>
                <w:i w:val="false"/>
                <w:iCs w:val="false"/>
                <w:color w:val="222222"/>
                <w:sz w:val="17"/>
                <w:szCs w:val="17"/>
              </w:rPr>
              <w:t xml:space="preserve">Window</w:t>
            </w:r>
          </w:p>
        </w:tc>
        <w:tc>
          <w:tcPr>
            <w:tcW w:type="dxa" w:w="8040"/>
            <w:tcBorders>
              <w:top w:val="single" w:color="B0BEC5" w:sz="4"/>
              <w:left w:val="single" w:color="B0BEC5" w:sz="4"/>
              <w:bottom w:val="single" w:color="B0BEC5" w:sz="4"/>
              <w:right w:val="single" w:color="B0BEC5" w:sz="4"/>
            </w:tcBorders>
            <w:shd w:fill="E8EEF4" w:val="clear"/>
            <w:tcMar>
              <w:top w:type="dxa" w:w="40"/>
              <w:left w:type="dxa" w:w="60"/>
              <w:bottom w:type="dxa" w:w="40"/>
              <w:right w:type="dxa" w:w="60"/>
            </w:tcMar>
            <w:vAlign w:val="center"/>
          </w:tcPr>
          <w:p>
            <w:pPr>
              <w:jc w:val="left"/>
            </w:pPr>
            <w:r>
              <w:rPr>
                <w:rFonts w:ascii="Arial" w:cs="Arial" w:eastAsia="Arial" w:hAnsi="Arial"/>
                <w:b w:val="false"/>
                <w:bCs w:val="false"/>
                <w:i w:val="false"/>
                <w:iCs w:val="false"/>
                <w:color w:val="222222"/>
                <w:sz w:val="17"/>
                <w:szCs w:val="17"/>
              </w:rPr>
              <w:t xml:space="preserve">Time slice we process together (1 s at eval, 2 s in V8 training). Not a radar scan.</w:t>
            </w:r>
          </w:p>
        </w:tc>
      </w:tr>
    </w:tbl>
    <w:p>
      <w:pPr>
        <w:spacing w:after="160"/>
      </w:pPr>
    </w:p>
    <w:p>
      <w:pPr>
        <w:pStyle w:val="Heading2"/>
        <w:spacing w:after="80" w:before="240"/>
      </w:pPr>
      <w:r>
        <w:rPr>
          <w:rFonts w:ascii="Arial" w:cs="Arial" w:eastAsia="Arial" w:hAnsi="Arial"/>
          <w:b/>
          <w:bCs/>
          <w:i w:val="false"/>
          <w:iCs w:val="false"/>
          <w:color w:val="1F4E79"/>
          <w:sz w:val="24"/>
          <w:szCs w:val="24"/>
        </w:rPr>
        <w:t xml:space="preserve">A2   Live tracks  ·  KF state</w:t>
      </w:r>
    </w:p>
    <w:p>
      <w:pPr>
        <w:spacing w:after="80" w:before="0" w:line="260"/>
        <w:jc w:val="left"/>
      </w:pPr>
      <w:r>
        <w:rPr>
          <w:rFonts w:ascii="Arial" w:cs="Arial" w:eastAsia="Arial" w:hAnsi="Arial"/>
          <w:b/>
          <w:bCs/>
          <w:i w:val="false"/>
          <w:iCs w:val="false"/>
          <w:color w:val="0B3D5C"/>
          <w:sz w:val="21"/>
          <w:szCs w:val="21"/>
        </w:rPr>
        <w:t xml:space="preserve">Say this.  </w:t>
      </w:r>
      <w:r>
        <w:rPr>
          <w:rFonts w:ascii="Arial" w:cs="Arial" w:eastAsia="Arial" w:hAnsi="Arial"/>
          <w:b w:val="false"/>
          <w:bCs w:val="false"/>
          <w:i w:val="false"/>
          <w:iCs w:val="false"/>
          <w:color w:val="222222"/>
          <w:sz w:val="21"/>
          <w:szCs w:val="21"/>
        </w:rPr>
        <w:t xml:space="preserve">These are aircraft we already believe exist. Each carries a Kalman state at the time of its last update — not at “now.”</w:t>
      </w:r>
    </w:p>
    <w:p>
      <w:pPr>
        <w:spacing w:after="80" w:before="0" w:line="260"/>
        <w:jc w:val="left"/>
      </w:pPr>
      <w:r>
        <w:rPr>
          <w:rFonts w:ascii="Arial" w:cs="Arial" w:eastAsia="Arial" w:hAnsi="Arial"/>
          <w:b/>
          <w:bCs/>
          <w:i w:val="false"/>
          <w:iCs w:val="false"/>
          <w:color w:val="0B3D5C"/>
          <w:sz w:val="21"/>
          <w:szCs w:val="21"/>
        </w:rPr>
        <w:t xml:space="preserve">What it does.  </w:t>
      </w:r>
      <w:r>
        <w:rPr>
          <w:rFonts w:ascii="Arial" w:cs="Arial" w:eastAsia="Arial" w:hAnsi="Arial"/>
          <w:b w:val="false"/>
          <w:bCs w:val="false"/>
          <w:i w:val="false"/>
          <w:iCs w:val="false"/>
          <w:color w:val="222222"/>
          <w:sz w:val="21"/>
          <w:szCs w:val="21"/>
        </w:rPr>
        <w:t xml:space="preserve">State is typically position and velocity. The track also stores last timestamp, hit count, age, and any Mode-3A / Mode-S it has inherited. Tracks sit still in time until we project them for scoring.</w:t>
      </w:r>
    </w:p>
    <w:p>
      <w:pPr>
        <w:spacing w:after="100" w:before="0" w:line="260"/>
        <w:jc w:val="left"/>
      </w:pPr>
      <w:r>
        <w:rPr>
          <w:rFonts w:ascii="Arial" w:cs="Arial" w:eastAsia="Arial" w:hAnsi="Arial"/>
          <w:b/>
          <w:bCs/>
          <w:i w:val="false"/>
          <w:iCs w:val="false"/>
          <w:color w:val="0B3D5C"/>
          <w:sz w:val="21"/>
          <w:szCs w:val="21"/>
        </w:rPr>
        <w:t xml:space="preserve">In / out.  </w:t>
      </w:r>
      <w:r>
        <w:rPr>
          <w:rFonts w:ascii="Arial" w:cs="Arial" w:eastAsia="Arial" w:hAnsi="Arial"/>
          <w:b w:val="false"/>
          <w:bCs w:val="false"/>
          <w:i w:val="false"/>
          <w:iCs w:val="false"/>
          <w:color w:val="222222"/>
          <w:sz w:val="21"/>
          <w:szCs w:val="21"/>
        </w:rPr>
        <w:t xml:space="preserve">In: previous frame’s confirmed and tentative tracks. Out: the same objects, later projected to each candidate measurement time.</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2400"/>
        <w:gridCol w:w="8040"/>
      </w:tblGrid>
      <w:tr>
        <w:trPr>
          <w:tblHeader/>
        </w:trPr>
        <w:tc>
          <w:tcPr>
            <w:tcW w:type="dxa" w:w="2400"/>
            <w:tcBorders>
              <w:top w:val="single" w:color="B0BEC5" w:sz="4"/>
              <w:left w:val="single" w:color="B0BEC5" w:sz="4"/>
              <w:bottom w:val="single" w:color="B0BEC5" w:sz="4"/>
              <w:right w:val="single" w:color="B0BEC5" w:sz="4"/>
            </w:tcBorders>
            <w:shd w:fill="0B3D5C" w:val="clear"/>
            <w:tcMar>
              <w:top w:type="dxa" w:w="40"/>
              <w:left w:type="dxa" w:w="60"/>
              <w:bottom w:type="dxa" w:w="40"/>
              <w:right w:type="dxa" w:w="60"/>
            </w:tcMar>
            <w:vAlign w:val="center"/>
          </w:tcPr>
          <w:p>
            <w:pPr>
              <w:jc w:val="left"/>
            </w:pPr>
            <w:r>
              <w:rPr>
                <w:rFonts w:ascii="Arial" w:cs="Arial" w:eastAsia="Arial" w:hAnsi="Arial"/>
                <w:b/>
                <w:bCs/>
                <w:i w:val="false"/>
                <w:iCs w:val="false"/>
                <w:color w:val="FFFFFF"/>
                <w:sz w:val="17"/>
                <w:szCs w:val="17"/>
              </w:rPr>
              <w:t xml:space="preserve">Term / acronym</w:t>
            </w:r>
          </w:p>
        </w:tc>
        <w:tc>
          <w:tcPr>
            <w:tcW w:type="dxa" w:w="8040"/>
            <w:tcBorders>
              <w:top w:val="single" w:color="B0BEC5" w:sz="4"/>
              <w:left w:val="single" w:color="B0BEC5" w:sz="4"/>
              <w:bottom w:val="single" w:color="B0BEC5" w:sz="4"/>
              <w:right w:val="single" w:color="B0BEC5" w:sz="4"/>
            </w:tcBorders>
            <w:shd w:fill="0B3D5C" w:val="clear"/>
            <w:tcMar>
              <w:top w:type="dxa" w:w="40"/>
              <w:left w:type="dxa" w:w="60"/>
              <w:bottom w:type="dxa" w:w="40"/>
              <w:right w:type="dxa" w:w="60"/>
            </w:tcMar>
            <w:vAlign w:val="center"/>
          </w:tcPr>
          <w:p>
            <w:pPr>
              <w:jc w:val="left"/>
            </w:pPr>
            <w:r>
              <w:rPr>
                <w:rFonts w:ascii="Arial" w:cs="Arial" w:eastAsia="Arial" w:hAnsi="Arial"/>
                <w:b/>
                <w:bCs/>
                <w:i w:val="false"/>
                <w:iCs w:val="false"/>
                <w:color w:val="FFFFFF"/>
                <w:sz w:val="17"/>
                <w:szCs w:val="17"/>
              </w:rPr>
              <w:t xml:space="preserve">Meaning in this block</w:t>
            </w:r>
          </w:p>
        </w:tc>
      </w:tr>
      <w:tr>
        <w:tc>
          <w:tcPr>
            <w:tcW w:type="dxa" w:w="2400"/>
            <w:tcBorders>
              <w:top w:val="single" w:color="B0BEC5" w:sz="4"/>
              <w:left w:val="single" w:color="B0BEC5" w:sz="4"/>
              <w:bottom w:val="single" w:color="B0BEC5" w:sz="4"/>
              <w:right w:val="single" w:color="B0BEC5" w:sz="4"/>
            </w:tcBorders>
            <w:shd w:fill="FFFFFF" w:val="clear"/>
            <w:tcMar>
              <w:top w:type="dxa" w:w="40"/>
              <w:left w:type="dxa" w:w="60"/>
              <w:bottom w:type="dxa" w:w="40"/>
              <w:right w:type="dxa" w:w="60"/>
            </w:tcMar>
            <w:vAlign w:val="center"/>
          </w:tcPr>
          <w:p>
            <w:pPr>
              <w:jc w:val="left"/>
            </w:pPr>
            <w:r>
              <w:rPr>
                <w:rFonts w:ascii="Arial" w:cs="Arial" w:eastAsia="Arial" w:hAnsi="Arial"/>
                <w:b w:val="false"/>
                <w:bCs w:val="false"/>
                <w:i w:val="false"/>
                <w:iCs w:val="false"/>
                <w:color w:val="222222"/>
                <w:sz w:val="17"/>
                <w:szCs w:val="17"/>
              </w:rPr>
              <w:t xml:space="preserve">State</w:t>
            </w:r>
          </w:p>
        </w:tc>
        <w:tc>
          <w:tcPr>
            <w:tcW w:type="dxa" w:w="8040"/>
            <w:tcBorders>
              <w:top w:val="single" w:color="B0BEC5" w:sz="4"/>
              <w:left w:val="single" w:color="B0BEC5" w:sz="4"/>
              <w:bottom w:val="single" w:color="B0BEC5" w:sz="4"/>
              <w:right w:val="single" w:color="B0BEC5" w:sz="4"/>
            </w:tcBorders>
            <w:shd w:fill="FFFFFF" w:val="clear"/>
            <w:tcMar>
              <w:top w:type="dxa" w:w="40"/>
              <w:left w:type="dxa" w:w="60"/>
              <w:bottom w:type="dxa" w:w="40"/>
              <w:right w:type="dxa" w:w="60"/>
            </w:tcMar>
            <w:vAlign w:val="center"/>
          </w:tcPr>
          <w:p>
            <w:pPr>
              <w:jc w:val="left"/>
            </w:pPr>
            <w:r>
              <w:rPr>
                <w:rFonts w:ascii="Arial" w:cs="Arial" w:eastAsia="Arial" w:hAnsi="Arial"/>
                <w:b w:val="false"/>
                <w:bCs w:val="false"/>
                <w:i w:val="false"/>
                <w:iCs w:val="false"/>
                <w:color w:val="222222"/>
                <w:sz w:val="17"/>
                <w:szCs w:val="17"/>
              </w:rPr>
              <w:t xml:space="preserve">The KF mean: where we think the aircraft is and how it is moving.</w:t>
            </w:r>
          </w:p>
        </w:tc>
      </w:tr>
      <w:tr>
        <w:tc>
          <w:tcPr>
            <w:tcW w:type="dxa" w:w="2400"/>
            <w:tcBorders>
              <w:top w:val="single" w:color="B0BEC5" w:sz="4"/>
              <w:left w:val="single" w:color="B0BEC5" w:sz="4"/>
              <w:bottom w:val="single" w:color="B0BEC5" w:sz="4"/>
              <w:right w:val="single" w:color="B0BEC5" w:sz="4"/>
            </w:tcBorders>
            <w:shd w:fill="E8EEF4" w:val="clear"/>
            <w:tcMar>
              <w:top w:type="dxa" w:w="40"/>
              <w:left w:type="dxa" w:w="60"/>
              <w:bottom w:type="dxa" w:w="40"/>
              <w:right w:type="dxa" w:w="60"/>
            </w:tcMar>
            <w:vAlign w:val="center"/>
          </w:tcPr>
          <w:p>
            <w:pPr>
              <w:jc w:val="left"/>
            </w:pPr>
            <w:r>
              <w:rPr>
                <w:rFonts w:ascii="Arial" w:cs="Arial" w:eastAsia="Arial" w:hAnsi="Arial"/>
                <w:b w:val="false"/>
                <w:bCs w:val="false"/>
                <w:i w:val="false"/>
                <w:iCs w:val="false"/>
                <w:color w:val="222222"/>
                <w:sz w:val="17"/>
                <w:szCs w:val="17"/>
              </w:rPr>
              <w:t xml:space="preserve">Covariance P</w:t>
            </w:r>
          </w:p>
        </w:tc>
        <w:tc>
          <w:tcPr>
            <w:tcW w:type="dxa" w:w="8040"/>
            <w:tcBorders>
              <w:top w:val="single" w:color="B0BEC5" w:sz="4"/>
              <w:left w:val="single" w:color="B0BEC5" w:sz="4"/>
              <w:bottom w:val="single" w:color="B0BEC5" w:sz="4"/>
              <w:right w:val="single" w:color="B0BEC5" w:sz="4"/>
            </w:tcBorders>
            <w:shd w:fill="E8EEF4" w:val="clear"/>
            <w:tcMar>
              <w:top w:type="dxa" w:w="40"/>
              <w:left w:type="dxa" w:w="60"/>
              <w:bottom w:type="dxa" w:w="40"/>
              <w:right w:type="dxa" w:w="60"/>
            </w:tcMar>
            <w:vAlign w:val="center"/>
          </w:tcPr>
          <w:p>
            <w:pPr>
              <w:jc w:val="left"/>
            </w:pPr>
            <w:r>
              <w:rPr>
                <w:rFonts w:ascii="Arial" w:cs="Arial" w:eastAsia="Arial" w:hAnsi="Arial"/>
                <w:b w:val="false"/>
                <w:bCs w:val="false"/>
                <w:i w:val="false"/>
                <w:iCs w:val="false"/>
                <w:color w:val="222222"/>
                <w:sz w:val="17"/>
                <w:szCs w:val="17"/>
              </w:rPr>
              <w:t xml:space="preserve">How uncertain that state is. Grows when we coast, shrinks when we update. Not drawn on the figure.</w:t>
            </w:r>
          </w:p>
        </w:tc>
      </w:tr>
      <w:tr>
        <w:tc>
          <w:tcPr>
            <w:tcW w:type="dxa" w:w="2400"/>
            <w:tcBorders>
              <w:top w:val="single" w:color="B0BEC5" w:sz="4"/>
              <w:left w:val="single" w:color="B0BEC5" w:sz="4"/>
              <w:bottom w:val="single" w:color="B0BEC5" w:sz="4"/>
              <w:right w:val="single" w:color="B0BEC5" w:sz="4"/>
            </w:tcBorders>
            <w:shd w:fill="FFFFFF" w:val="clear"/>
            <w:tcMar>
              <w:top w:type="dxa" w:w="40"/>
              <w:left w:type="dxa" w:w="60"/>
              <w:bottom w:type="dxa" w:w="40"/>
              <w:right w:type="dxa" w:w="60"/>
            </w:tcMar>
            <w:vAlign w:val="center"/>
          </w:tcPr>
          <w:p>
            <w:pPr>
              <w:jc w:val="left"/>
            </w:pPr>
            <w:r>
              <w:rPr>
                <w:rFonts w:ascii="Arial" w:cs="Arial" w:eastAsia="Arial" w:hAnsi="Arial"/>
                <w:b w:val="false"/>
                <w:bCs w:val="false"/>
                <w:i w:val="false"/>
                <w:iCs w:val="false"/>
                <w:color w:val="222222"/>
                <w:sz w:val="17"/>
                <w:szCs w:val="17"/>
              </w:rPr>
              <w:t xml:space="preserve">Tentative vs confirmed</w:t>
            </w:r>
          </w:p>
        </w:tc>
        <w:tc>
          <w:tcPr>
            <w:tcW w:type="dxa" w:w="8040"/>
            <w:tcBorders>
              <w:top w:val="single" w:color="B0BEC5" w:sz="4"/>
              <w:left w:val="single" w:color="B0BEC5" w:sz="4"/>
              <w:bottom w:val="single" w:color="B0BEC5" w:sz="4"/>
              <w:right w:val="single" w:color="B0BEC5" w:sz="4"/>
            </w:tcBorders>
            <w:shd w:fill="FFFFFF" w:val="clear"/>
            <w:tcMar>
              <w:top w:type="dxa" w:w="40"/>
              <w:left w:type="dxa" w:w="60"/>
              <w:bottom w:type="dxa" w:w="40"/>
              <w:right w:type="dxa" w:w="60"/>
            </w:tcMar>
            <w:vAlign w:val="center"/>
          </w:tcPr>
          <w:p>
            <w:pPr>
              <w:jc w:val="left"/>
            </w:pPr>
            <w:r>
              <w:rPr>
                <w:rFonts w:ascii="Arial" w:cs="Arial" w:eastAsia="Arial" w:hAnsi="Arial"/>
                <w:b w:val="false"/>
                <w:bCs w:val="false"/>
                <w:i w:val="false"/>
                <w:iCs w:val="false"/>
                <w:color w:val="222222"/>
                <w:sz w:val="17"/>
                <w:szCs w:val="17"/>
              </w:rPr>
              <w:t xml:space="preserve">A new track is tentative until it collects min_hits (3). Only confirmed tracks are usually scored as output.</w:t>
            </w:r>
          </w:p>
        </w:tc>
      </w:tr>
    </w:tbl>
    <w:p>
      <w:pPr>
        <w:spacing w:after="160"/>
      </w:pPr>
    </w:p>
    <w:p>
      <w:pPr>
        <w:pStyle w:val="Heading2"/>
        <w:spacing w:after="80" w:before="240"/>
      </w:pPr>
      <w:r>
        <w:rPr>
          <w:rFonts w:ascii="Arial" w:cs="Arial" w:eastAsia="Arial" w:hAnsi="Arial"/>
          <w:b/>
          <w:bCs/>
          <w:i w:val="false"/>
          <w:iCs w:val="false"/>
          <w:color w:val="1F4E79"/>
          <w:sz w:val="24"/>
          <w:szCs w:val="24"/>
        </w:rPr>
        <w:t xml:space="preserve">A3   Clutter MLP  ·  unary reject</w:t>
      </w:r>
    </w:p>
    <w:p>
      <w:pPr>
        <w:spacing w:after="80" w:before="0" w:line="260"/>
        <w:jc w:val="left"/>
      </w:pPr>
      <w:r>
        <w:rPr>
          <w:rFonts w:ascii="Arial" w:cs="Arial" w:eastAsia="Arial" w:hAnsi="Arial"/>
          <w:b/>
          <w:bCs/>
          <w:i w:val="false"/>
          <w:iCs w:val="false"/>
          <w:color w:val="0B3D5C"/>
          <w:sz w:val="21"/>
          <w:szCs w:val="21"/>
        </w:rPr>
        <w:t xml:space="preserve">Say this.  </w:t>
      </w:r>
      <w:r>
        <w:rPr>
          <w:rFonts w:ascii="Arial" w:cs="Arial" w:eastAsia="Arial" w:hAnsi="Arial"/>
          <w:b w:val="false"/>
          <w:bCs w:val="false"/>
          <w:i w:val="false"/>
          <w:iCs w:val="false"/>
          <w:color w:val="222222"/>
          <w:sz w:val="21"/>
          <w:szCs w:val="21"/>
        </w:rPr>
        <w:t xml:space="preserve">A tiny network looks at one PSR plot by itself and drops likely false alarms before anyone associates them.</w:t>
      </w:r>
    </w:p>
    <w:p>
      <w:pPr>
        <w:spacing w:after="80" w:before="0" w:line="260"/>
        <w:jc w:val="left"/>
      </w:pPr>
      <w:r>
        <w:rPr>
          <w:rFonts w:ascii="Arial" w:cs="Arial" w:eastAsia="Arial" w:hAnsi="Arial"/>
          <w:b/>
          <w:bCs/>
          <w:i w:val="false"/>
          <w:iCs w:val="false"/>
          <w:color w:val="0B3D5C"/>
          <w:sz w:val="21"/>
          <w:szCs w:val="21"/>
        </w:rPr>
        <w:t xml:space="preserve">What it does.  </w:t>
      </w:r>
      <w:r>
        <w:rPr>
          <w:rFonts w:ascii="Arial" w:cs="Arial" w:eastAsia="Arial" w:hAnsi="Arial"/>
          <w:b w:val="false"/>
          <w:bCs w:val="false"/>
          <w:i w:val="false"/>
          <w:iCs w:val="false"/>
          <w:color w:val="222222"/>
          <w:sz w:val="21"/>
          <w:szCs w:val="21"/>
        </w:rPr>
        <w:t xml:space="preserve">Unary means one object, not a pair. Features are things like amplitude and kinematics of that plot alone. If the clutter checkpoint is missing or fails to load, Hybrid passes plots through unfiltered — it must not leave a half-loaded net in train mode.</w:t>
      </w:r>
    </w:p>
    <w:p>
      <w:pPr>
        <w:spacing w:after="100" w:before="0" w:line="260"/>
        <w:jc w:val="left"/>
      </w:pPr>
      <w:r>
        <w:rPr>
          <w:rFonts w:ascii="Arial" w:cs="Arial" w:eastAsia="Arial" w:hAnsi="Arial"/>
          <w:b/>
          <w:bCs/>
          <w:i w:val="false"/>
          <w:iCs w:val="false"/>
          <w:color w:val="0B3D5C"/>
          <w:sz w:val="21"/>
          <w:szCs w:val="21"/>
        </w:rPr>
        <w:t xml:space="preserve">In / out.  </w:t>
      </w:r>
      <w:r>
        <w:rPr>
          <w:rFonts w:ascii="Arial" w:cs="Arial" w:eastAsia="Arial" w:hAnsi="Arial"/>
          <w:b w:val="false"/>
          <w:bCs w:val="false"/>
          <w:i w:val="false"/>
          <w:iCs w:val="false"/>
          <w:color w:val="222222"/>
          <w:sz w:val="21"/>
          <w:szCs w:val="21"/>
        </w:rPr>
        <w:t xml:space="preserve">In: raw plots. Out: plots that survived the threshold, still unpaired.</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2400"/>
        <w:gridCol w:w="8040"/>
      </w:tblGrid>
      <w:tr>
        <w:trPr>
          <w:tblHeader/>
        </w:trPr>
        <w:tc>
          <w:tcPr>
            <w:tcW w:type="dxa" w:w="2400"/>
            <w:tcBorders>
              <w:top w:val="single" w:color="B0BEC5" w:sz="4"/>
              <w:left w:val="single" w:color="B0BEC5" w:sz="4"/>
              <w:bottom w:val="single" w:color="B0BEC5" w:sz="4"/>
              <w:right w:val="single" w:color="B0BEC5" w:sz="4"/>
            </w:tcBorders>
            <w:shd w:fill="0B3D5C" w:val="clear"/>
            <w:tcMar>
              <w:top w:type="dxa" w:w="40"/>
              <w:left w:type="dxa" w:w="60"/>
              <w:bottom w:type="dxa" w:w="40"/>
              <w:right w:type="dxa" w:w="60"/>
            </w:tcMar>
            <w:vAlign w:val="center"/>
          </w:tcPr>
          <w:p>
            <w:pPr>
              <w:jc w:val="left"/>
            </w:pPr>
            <w:r>
              <w:rPr>
                <w:rFonts w:ascii="Arial" w:cs="Arial" w:eastAsia="Arial" w:hAnsi="Arial"/>
                <w:b/>
                <w:bCs/>
                <w:i w:val="false"/>
                <w:iCs w:val="false"/>
                <w:color w:val="FFFFFF"/>
                <w:sz w:val="17"/>
                <w:szCs w:val="17"/>
              </w:rPr>
              <w:t xml:space="preserve">Term / acronym</w:t>
            </w:r>
          </w:p>
        </w:tc>
        <w:tc>
          <w:tcPr>
            <w:tcW w:type="dxa" w:w="8040"/>
            <w:tcBorders>
              <w:top w:val="single" w:color="B0BEC5" w:sz="4"/>
              <w:left w:val="single" w:color="B0BEC5" w:sz="4"/>
              <w:bottom w:val="single" w:color="B0BEC5" w:sz="4"/>
              <w:right w:val="single" w:color="B0BEC5" w:sz="4"/>
            </w:tcBorders>
            <w:shd w:fill="0B3D5C" w:val="clear"/>
            <w:tcMar>
              <w:top w:type="dxa" w:w="40"/>
              <w:left w:type="dxa" w:w="60"/>
              <w:bottom w:type="dxa" w:w="40"/>
              <w:right w:type="dxa" w:w="60"/>
            </w:tcMar>
            <w:vAlign w:val="center"/>
          </w:tcPr>
          <w:p>
            <w:pPr>
              <w:jc w:val="left"/>
            </w:pPr>
            <w:r>
              <w:rPr>
                <w:rFonts w:ascii="Arial" w:cs="Arial" w:eastAsia="Arial" w:hAnsi="Arial"/>
                <w:b/>
                <w:bCs/>
                <w:i w:val="false"/>
                <w:iCs w:val="false"/>
                <w:color w:val="FFFFFF"/>
                <w:sz w:val="17"/>
                <w:szCs w:val="17"/>
              </w:rPr>
              <w:t xml:space="preserve">Meaning in this block</w:t>
            </w:r>
          </w:p>
        </w:tc>
      </w:tr>
      <w:tr>
        <w:tc>
          <w:tcPr>
            <w:tcW w:type="dxa" w:w="2400"/>
            <w:tcBorders>
              <w:top w:val="single" w:color="B0BEC5" w:sz="4"/>
              <w:left w:val="single" w:color="B0BEC5" w:sz="4"/>
              <w:bottom w:val="single" w:color="B0BEC5" w:sz="4"/>
              <w:right w:val="single" w:color="B0BEC5" w:sz="4"/>
            </w:tcBorders>
            <w:shd w:fill="FFFFFF" w:val="clear"/>
            <w:tcMar>
              <w:top w:type="dxa" w:w="40"/>
              <w:left w:type="dxa" w:w="60"/>
              <w:bottom w:type="dxa" w:w="40"/>
              <w:right w:type="dxa" w:w="60"/>
            </w:tcMar>
            <w:vAlign w:val="center"/>
          </w:tcPr>
          <w:p>
            <w:pPr>
              <w:jc w:val="left"/>
            </w:pPr>
            <w:r>
              <w:rPr>
                <w:rFonts w:ascii="Arial" w:cs="Arial" w:eastAsia="Arial" w:hAnsi="Arial"/>
                <w:b w:val="false"/>
                <w:bCs w:val="false"/>
                <w:i w:val="false"/>
                <w:iCs w:val="false"/>
                <w:color w:val="222222"/>
                <w:sz w:val="17"/>
                <w:szCs w:val="17"/>
              </w:rPr>
              <w:t xml:space="preserve">Clutter</w:t>
            </w:r>
          </w:p>
        </w:tc>
        <w:tc>
          <w:tcPr>
            <w:tcW w:type="dxa" w:w="8040"/>
            <w:tcBorders>
              <w:top w:val="single" w:color="B0BEC5" w:sz="4"/>
              <w:left w:val="single" w:color="B0BEC5" w:sz="4"/>
              <w:bottom w:val="single" w:color="B0BEC5" w:sz="4"/>
              <w:right w:val="single" w:color="B0BEC5" w:sz="4"/>
            </w:tcBorders>
            <w:shd w:fill="FFFFFF" w:val="clear"/>
            <w:tcMar>
              <w:top w:type="dxa" w:w="40"/>
              <w:left w:type="dxa" w:w="60"/>
              <w:bottom w:type="dxa" w:w="40"/>
              <w:right w:type="dxa" w:w="60"/>
            </w:tcMar>
            <w:vAlign w:val="center"/>
          </w:tcPr>
          <w:p>
            <w:pPr>
              <w:jc w:val="left"/>
            </w:pPr>
            <w:r>
              <w:rPr>
                <w:rFonts w:ascii="Arial" w:cs="Arial" w:eastAsia="Arial" w:hAnsi="Arial"/>
                <w:b w:val="false"/>
                <w:bCs w:val="false"/>
                <w:i w:val="false"/>
                <w:iCs w:val="false"/>
                <w:color w:val="222222"/>
                <w:sz w:val="17"/>
                <w:szCs w:val="17"/>
              </w:rPr>
              <w:t xml:space="preserve">A detection that is not an aircraft: weather, ground, birds, multipath. PSR is the usual source.</w:t>
            </w:r>
          </w:p>
        </w:tc>
      </w:tr>
      <w:tr>
        <w:tc>
          <w:tcPr>
            <w:tcW w:type="dxa" w:w="2400"/>
            <w:tcBorders>
              <w:top w:val="single" w:color="B0BEC5" w:sz="4"/>
              <w:left w:val="single" w:color="B0BEC5" w:sz="4"/>
              <w:bottom w:val="single" w:color="B0BEC5" w:sz="4"/>
              <w:right w:val="single" w:color="B0BEC5" w:sz="4"/>
            </w:tcBorders>
            <w:shd w:fill="E8EEF4" w:val="clear"/>
            <w:tcMar>
              <w:top w:type="dxa" w:w="40"/>
              <w:left w:type="dxa" w:w="60"/>
              <w:bottom w:type="dxa" w:w="40"/>
              <w:right w:type="dxa" w:w="60"/>
            </w:tcMar>
            <w:vAlign w:val="center"/>
          </w:tcPr>
          <w:p>
            <w:pPr>
              <w:jc w:val="left"/>
            </w:pPr>
            <w:r>
              <w:rPr>
                <w:rFonts w:ascii="Arial" w:cs="Arial" w:eastAsia="Arial" w:hAnsi="Arial"/>
                <w:b w:val="false"/>
                <w:bCs w:val="false"/>
                <w:i w:val="false"/>
                <w:iCs w:val="false"/>
                <w:color w:val="222222"/>
                <w:sz w:val="17"/>
                <w:szCs w:val="17"/>
              </w:rPr>
              <w:t xml:space="preserve">Unary</w:t>
            </w:r>
          </w:p>
        </w:tc>
        <w:tc>
          <w:tcPr>
            <w:tcW w:type="dxa" w:w="8040"/>
            <w:tcBorders>
              <w:top w:val="single" w:color="B0BEC5" w:sz="4"/>
              <w:left w:val="single" w:color="B0BEC5" w:sz="4"/>
              <w:bottom w:val="single" w:color="B0BEC5" w:sz="4"/>
              <w:right w:val="single" w:color="B0BEC5" w:sz="4"/>
            </w:tcBorders>
            <w:shd w:fill="E8EEF4" w:val="clear"/>
            <w:tcMar>
              <w:top w:type="dxa" w:w="40"/>
              <w:left w:type="dxa" w:w="60"/>
              <w:bottom w:type="dxa" w:w="40"/>
              <w:right w:type="dxa" w:w="60"/>
            </w:tcMar>
            <w:vAlign w:val="center"/>
          </w:tcPr>
          <w:p>
            <w:pPr>
              <w:jc w:val="left"/>
            </w:pPr>
            <w:r>
              <w:rPr>
                <w:rFonts w:ascii="Arial" w:cs="Arial" w:eastAsia="Arial" w:hAnsi="Arial"/>
                <w:b w:val="false"/>
                <w:bCs w:val="false"/>
                <w:i w:val="false"/>
                <w:iCs w:val="false"/>
                <w:color w:val="222222"/>
                <w:sz w:val="17"/>
                <w:szCs w:val="17"/>
              </w:rPr>
              <w:t xml:space="preserve">One-input classifier. Contrast with pairwise (two objects) and set (many objects).</w:t>
            </w:r>
          </w:p>
        </w:tc>
      </w:tr>
      <w:tr>
        <w:tc>
          <w:tcPr>
            <w:tcW w:type="dxa" w:w="2400"/>
            <w:tcBorders>
              <w:top w:val="single" w:color="B0BEC5" w:sz="4"/>
              <w:left w:val="single" w:color="B0BEC5" w:sz="4"/>
              <w:bottom w:val="single" w:color="B0BEC5" w:sz="4"/>
              <w:right w:val="single" w:color="B0BEC5" w:sz="4"/>
            </w:tcBorders>
            <w:shd w:fill="FFFFFF" w:val="clear"/>
            <w:tcMar>
              <w:top w:type="dxa" w:w="40"/>
              <w:left w:type="dxa" w:w="60"/>
              <w:bottom w:type="dxa" w:w="40"/>
              <w:right w:type="dxa" w:w="60"/>
            </w:tcMar>
            <w:vAlign w:val="center"/>
          </w:tcPr>
          <w:p>
            <w:pPr>
              <w:jc w:val="left"/>
            </w:pPr>
            <w:r>
              <w:rPr>
                <w:rFonts w:ascii="Arial" w:cs="Arial" w:eastAsia="Arial" w:hAnsi="Arial"/>
                <w:b w:val="false"/>
                <w:bCs w:val="false"/>
                <w:i w:val="false"/>
                <w:iCs w:val="false"/>
                <w:color w:val="222222"/>
                <w:sz w:val="17"/>
                <w:szCs w:val="17"/>
              </w:rPr>
              <w:t xml:space="preserve">False alarm</w:t>
            </w:r>
          </w:p>
        </w:tc>
        <w:tc>
          <w:tcPr>
            <w:tcW w:type="dxa" w:w="8040"/>
            <w:tcBorders>
              <w:top w:val="single" w:color="B0BEC5" w:sz="4"/>
              <w:left w:val="single" w:color="B0BEC5" w:sz="4"/>
              <w:bottom w:val="single" w:color="B0BEC5" w:sz="4"/>
              <w:right w:val="single" w:color="B0BEC5" w:sz="4"/>
            </w:tcBorders>
            <w:shd w:fill="FFFFFF" w:val="clear"/>
            <w:tcMar>
              <w:top w:type="dxa" w:w="40"/>
              <w:left w:type="dxa" w:w="60"/>
              <w:bottom w:type="dxa" w:w="40"/>
              <w:right w:type="dxa" w:w="60"/>
            </w:tcMar>
            <w:vAlign w:val="center"/>
          </w:tcPr>
          <w:p>
            <w:pPr>
              <w:jc w:val="left"/>
            </w:pPr>
            <w:r>
              <w:rPr>
                <w:rFonts w:ascii="Arial" w:cs="Arial" w:eastAsia="Arial" w:hAnsi="Arial"/>
                <w:b w:val="false"/>
                <w:bCs w:val="false"/>
                <w:i w:val="false"/>
                <w:iCs w:val="false"/>
                <w:color w:val="222222"/>
                <w:sz w:val="17"/>
                <w:szCs w:val="17"/>
              </w:rPr>
              <w:t xml:space="preserve">A plot that would start or update a track if we let it through. Precision dies if this block is weak.</w:t>
            </w:r>
          </w:p>
        </w:tc>
      </w:tr>
    </w:tbl>
    <w:p>
      <w:pPr>
        <w:spacing w:after="160"/>
      </w:pPr>
    </w:p>
    <w:p>
      <w:pPr>
        <w:pStyle w:val="Heading2"/>
        <w:spacing w:after="80" w:before="240"/>
      </w:pPr>
      <w:r>
        <w:rPr>
          <w:rFonts w:ascii="Arial" w:cs="Arial" w:eastAsia="Arial" w:hAnsi="Arial"/>
          <w:b/>
          <w:bCs/>
          <w:i w:val="false"/>
          <w:iCs w:val="false"/>
          <w:color w:val="1F4E79"/>
          <w:sz w:val="24"/>
          <w:szCs w:val="24"/>
        </w:rPr>
        <w:t xml:space="preserve">A4   2 km cluster  ·  connected components</w:t>
      </w:r>
    </w:p>
    <w:p>
      <w:pPr>
        <w:spacing w:after="80" w:before="0" w:line="260"/>
        <w:jc w:val="left"/>
      </w:pPr>
      <w:r>
        <w:rPr>
          <w:rFonts w:ascii="Arial" w:cs="Arial" w:eastAsia="Arial" w:hAnsi="Arial"/>
          <w:b/>
          <w:bCs/>
          <w:i w:val="false"/>
          <w:iCs w:val="false"/>
          <w:color w:val="0B3D5C"/>
          <w:sz w:val="21"/>
          <w:szCs w:val="21"/>
        </w:rPr>
        <w:t xml:space="preserve">Say this.  </w:t>
      </w:r>
      <w:r>
        <w:rPr>
          <w:rFonts w:ascii="Arial" w:cs="Arial" w:eastAsia="Arial" w:hAnsi="Arial"/>
          <w:b w:val="false"/>
          <w:bCs w:val="false"/>
          <w:i w:val="false"/>
          <w:iCs w:val="false"/>
          <w:color w:val="222222"/>
          <w:sz w:val="21"/>
          <w:szCs w:val="21"/>
        </w:rPr>
        <w:t xml:space="preserve">If two plots in this sweep sit inside two kilometres and the scorer says they are the same aircraft, fuse them into one meta-measurement. Typical case: PSR and SSR of the same plane.</w:t>
      </w:r>
    </w:p>
    <w:p>
      <w:pPr>
        <w:spacing w:after="80" w:before="0" w:line="260"/>
        <w:jc w:val="left"/>
      </w:pPr>
      <w:r>
        <w:rPr>
          <w:rFonts w:ascii="Arial" w:cs="Arial" w:eastAsia="Arial" w:hAnsi="Arial"/>
          <w:b/>
          <w:bCs/>
          <w:i w:val="false"/>
          <w:iCs w:val="false"/>
          <w:color w:val="0B3D5C"/>
          <w:sz w:val="21"/>
          <w:szCs w:val="21"/>
        </w:rPr>
        <w:t xml:space="preserve">What it does.  </w:t>
      </w:r>
      <w:r>
        <w:rPr>
          <w:rFonts w:ascii="Arial" w:cs="Arial" w:eastAsia="Arial" w:hAnsi="Arial"/>
          <w:b w:val="false"/>
          <w:bCs w:val="false"/>
          <w:i w:val="false"/>
          <w:iCs w:val="false"/>
          <w:color w:val="222222"/>
          <w:sz w:val="21"/>
          <w:szCs w:val="21"/>
        </w:rPr>
        <w:t xml:space="preserve">Build a graph: edge if distance &lt; 2 km and p &gt; 0.5. Connected components become one fused plot (position averaged, identity kept). This is the local clique problem the pairwise MLP already solves well. V8 used alone over-draws edges here — that is why split scoring exists.</w:t>
      </w:r>
    </w:p>
    <w:p>
      <w:pPr>
        <w:spacing w:after="100" w:before="0" w:line="260"/>
        <w:jc w:val="left"/>
      </w:pPr>
      <w:r>
        <w:rPr>
          <w:rFonts w:ascii="Arial" w:cs="Arial" w:eastAsia="Arial" w:hAnsi="Arial"/>
          <w:b/>
          <w:bCs/>
          <w:i w:val="false"/>
          <w:iCs w:val="false"/>
          <w:color w:val="0B3D5C"/>
          <w:sz w:val="21"/>
          <w:szCs w:val="21"/>
        </w:rPr>
        <w:t xml:space="preserve">In / out.  </w:t>
      </w:r>
      <w:r>
        <w:rPr>
          <w:rFonts w:ascii="Arial" w:cs="Arial" w:eastAsia="Arial" w:hAnsi="Arial"/>
          <w:b w:val="false"/>
          <w:bCs w:val="false"/>
          <w:i w:val="false"/>
          <w:iCs w:val="false"/>
          <w:color w:val="222222"/>
          <w:sz w:val="21"/>
          <w:szCs w:val="21"/>
        </w:rPr>
        <w:t xml:space="preserve">In: surviving plots. Out: meta-measurements. The purple scorer supplies p.</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2400"/>
        <w:gridCol w:w="8040"/>
      </w:tblGrid>
      <w:tr>
        <w:trPr>
          <w:tblHeader/>
        </w:trPr>
        <w:tc>
          <w:tcPr>
            <w:tcW w:type="dxa" w:w="2400"/>
            <w:tcBorders>
              <w:top w:val="single" w:color="B0BEC5" w:sz="4"/>
              <w:left w:val="single" w:color="B0BEC5" w:sz="4"/>
              <w:bottom w:val="single" w:color="B0BEC5" w:sz="4"/>
              <w:right w:val="single" w:color="B0BEC5" w:sz="4"/>
            </w:tcBorders>
            <w:shd w:fill="0B3D5C" w:val="clear"/>
            <w:tcMar>
              <w:top w:type="dxa" w:w="40"/>
              <w:left w:type="dxa" w:w="60"/>
              <w:bottom w:type="dxa" w:w="40"/>
              <w:right w:type="dxa" w:w="60"/>
            </w:tcMar>
            <w:vAlign w:val="center"/>
          </w:tcPr>
          <w:p>
            <w:pPr>
              <w:jc w:val="left"/>
            </w:pPr>
            <w:r>
              <w:rPr>
                <w:rFonts w:ascii="Arial" w:cs="Arial" w:eastAsia="Arial" w:hAnsi="Arial"/>
                <w:b/>
                <w:bCs/>
                <w:i w:val="false"/>
                <w:iCs w:val="false"/>
                <w:color w:val="FFFFFF"/>
                <w:sz w:val="17"/>
                <w:szCs w:val="17"/>
              </w:rPr>
              <w:t xml:space="preserve">Term / acronym</w:t>
            </w:r>
          </w:p>
        </w:tc>
        <w:tc>
          <w:tcPr>
            <w:tcW w:type="dxa" w:w="8040"/>
            <w:tcBorders>
              <w:top w:val="single" w:color="B0BEC5" w:sz="4"/>
              <w:left w:val="single" w:color="B0BEC5" w:sz="4"/>
              <w:bottom w:val="single" w:color="B0BEC5" w:sz="4"/>
              <w:right w:val="single" w:color="B0BEC5" w:sz="4"/>
            </w:tcBorders>
            <w:shd w:fill="0B3D5C" w:val="clear"/>
            <w:tcMar>
              <w:top w:type="dxa" w:w="40"/>
              <w:left w:type="dxa" w:w="60"/>
              <w:bottom w:type="dxa" w:w="40"/>
              <w:right w:type="dxa" w:w="60"/>
            </w:tcMar>
            <w:vAlign w:val="center"/>
          </w:tcPr>
          <w:p>
            <w:pPr>
              <w:jc w:val="left"/>
            </w:pPr>
            <w:r>
              <w:rPr>
                <w:rFonts w:ascii="Arial" w:cs="Arial" w:eastAsia="Arial" w:hAnsi="Arial"/>
                <w:b/>
                <w:bCs/>
                <w:i w:val="false"/>
                <w:iCs w:val="false"/>
                <w:color w:val="FFFFFF"/>
                <w:sz w:val="17"/>
                <w:szCs w:val="17"/>
              </w:rPr>
              <w:t xml:space="preserve">Meaning in this block</w:t>
            </w:r>
          </w:p>
        </w:tc>
      </w:tr>
      <w:tr>
        <w:tc>
          <w:tcPr>
            <w:tcW w:type="dxa" w:w="2400"/>
            <w:tcBorders>
              <w:top w:val="single" w:color="B0BEC5" w:sz="4"/>
              <w:left w:val="single" w:color="B0BEC5" w:sz="4"/>
              <w:bottom w:val="single" w:color="B0BEC5" w:sz="4"/>
              <w:right w:val="single" w:color="B0BEC5" w:sz="4"/>
            </w:tcBorders>
            <w:shd w:fill="FFFFFF" w:val="clear"/>
            <w:tcMar>
              <w:top w:type="dxa" w:w="40"/>
              <w:left w:type="dxa" w:w="60"/>
              <w:bottom w:type="dxa" w:w="40"/>
              <w:right w:type="dxa" w:w="60"/>
            </w:tcMar>
            <w:vAlign w:val="center"/>
          </w:tcPr>
          <w:p>
            <w:pPr>
              <w:jc w:val="left"/>
            </w:pPr>
            <w:r>
              <w:rPr>
                <w:rFonts w:ascii="Arial" w:cs="Arial" w:eastAsia="Arial" w:hAnsi="Arial"/>
                <w:b w:val="false"/>
                <w:bCs w:val="false"/>
                <w:i w:val="false"/>
                <w:iCs w:val="false"/>
                <w:color w:val="222222"/>
                <w:sz w:val="17"/>
                <w:szCs w:val="17"/>
              </w:rPr>
              <w:t xml:space="preserve">Cluster / spatial cluster</w:t>
            </w:r>
          </w:p>
        </w:tc>
        <w:tc>
          <w:tcPr>
            <w:tcW w:type="dxa" w:w="8040"/>
            <w:tcBorders>
              <w:top w:val="single" w:color="B0BEC5" w:sz="4"/>
              <w:left w:val="single" w:color="B0BEC5" w:sz="4"/>
              <w:bottom w:val="single" w:color="B0BEC5" w:sz="4"/>
              <w:right w:val="single" w:color="B0BEC5" w:sz="4"/>
            </w:tcBorders>
            <w:shd w:fill="FFFFFF" w:val="clear"/>
            <w:tcMar>
              <w:top w:type="dxa" w:w="40"/>
              <w:left w:type="dxa" w:w="60"/>
              <w:bottom w:type="dxa" w:w="40"/>
              <w:right w:type="dxa" w:w="60"/>
            </w:tcMar>
            <w:vAlign w:val="center"/>
          </w:tcPr>
          <w:p>
            <w:pPr>
              <w:jc w:val="left"/>
            </w:pPr>
            <w:r>
              <w:rPr>
                <w:rFonts w:ascii="Arial" w:cs="Arial" w:eastAsia="Arial" w:hAnsi="Arial"/>
                <w:b w:val="false"/>
                <w:bCs w:val="false"/>
                <w:i w:val="false"/>
                <w:iCs w:val="false"/>
                <w:color w:val="222222"/>
                <w:sz w:val="17"/>
                <w:szCs w:val="17"/>
              </w:rPr>
              <w:t xml:space="preserve">Same-time fusion, not track-to-plot association. “Are these two blips one aircraft right now?”</w:t>
            </w:r>
          </w:p>
        </w:tc>
      </w:tr>
      <w:tr>
        <w:tc>
          <w:tcPr>
            <w:tcW w:type="dxa" w:w="2400"/>
            <w:tcBorders>
              <w:top w:val="single" w:color="B0BEC5" w:sz="4"/>
              <w:left w:val="single" w:color="B0BEC5" w:sz="4"/>
              <w:bottom w:val="single" w:color="B0BEC5" w:sz="4"/>
              <w:right w:val="single" w:color="B0BEC5" w:sz="4"/>
            </w:tcBorders>
            <w:shd w:fill="E8EEF4" w:val="clear"/>
            <w:tcMar>
              <w:top w:type="dxa" w:w="40"/>
              <w:left w:type="dxa" w:w="60"/>
              <w:bottom w:type="dxa" w:w="40"/>
              <w:right w:type="dxa" w:w="60"/>
            </w:tcMar>
            <w:vAlign w:val="center"/>
          </w:tcPr>
          <w:p>
            <w:pPr>
              <w:jc w:val="left"/>
            </w:pPr>
            <w:r>
              <w:rPr>
                <w:rFonts w:ascii="Arial" w:cs="Arial" w:eastAsia="Arial" w:hAnsi="Arial"/>
                <w:b w:val="false"/>
                <w:bCs w:val="false"/>
                <w:i w:val="false"/>
                <w:iCs w:val="false"/>
                <w:color w:val="222222"/>
                <w:sz w:val="17"/>
                <w:szCs w:val="17"/>
              </w:rPr>
              <w:t xml:space="preserve">Connected components</w:t>
            </w:r>
          </w:p>
        </w:tc>
        <w:tc>
          <w:tcPr>
            <w:tcW w:type="dxa" w:w="8040"/>
            <w:tcBorders>
              <w:top w:val="single" w:color="B0BEC5" w:sz="4"/>
              <w:left w:val="single" w:color="B0BEC5" w:sz="4"/>
              <w:bottom w:val="single" w:color="B0BEC5" w:sz="4"/>
              <w:right w:val="single" w:color="B0BEC5" w:sz="4"/>
            </w:tcBorders>
            <w:shd w:fill="E8EEF4" w:val="clear"/>
            <w:tcMar>
              <w:top w:type="dxa" w:w="40"/>
              <w:left w:type="dxa" w:w="60"/>
              <w:bottom w:type="dxa" w:w="40"/>
              <w:right w:type="dxa" w:w="60"/>
            </w:tcMar>
            <w:vAlign w:val="center"/>
          </w:tcPr>
          <w:p>
            <w:pPr>
              <w:jc w:val="left"/>
            </w:pPr>
            <w:r>
              <w:rPr>
                <w:rFonts w:ascii="Arial" w:cs="Arial" w:eastAsia="Arial" w:hAnsi="Arial"/>
                <w:b w:val="false"/>
                <w:bCs w:val="false"/>
                <w:i w:val="false"/>
                <w:iCs w:val="false"/>
                <w:color w:val="222222"/>
                <w:sz w:val="17"/>
                <w:szCs w:val="17"/>
              </w:rPr>
              <w:t xml:space="preserve">Graph algorithm: if A–B and B–C are edges, {A,B,C} is one cluster.</w:t>
            </w:r>
          </w:p>
        </w:tc>
      </w:tr>
      <w:tr>
        <w:tc>
          <w:tcPr>
            <w:tcW w:type="dxa" w:w="2400"/>
            <w:tcBorders>
              <w:top w:val="single" w:color="B0BEC5" w:sz="4"/>
              <w:left w:val="single" w:color="B0BEC5" w:sz="4"/>
              <w:bottom w:val="single" w:color="B0BEC5" w:sz="4"/>
              <w:right w:val="single" w:color="B0BEC5" w:sz="4"/>
            </w:tcBorders>
            <w:shd w:fill="FFFFFF" w:val="clear"/>
            <w:tcMar>
              <w:top w:type="dxa" w:w="40"/>
              <w:left w:type="dxa" w:w="60"/>
              <w:bottom w:type="dxa" w:w="40"/>
              <w:right w:type="dxa" w:w="60"/>
            </w:tcMar>
            <w:vAlign w:val="center"/>
          </w:tcPr>
          <w:p>
            <w:pPr>
              <w:jc w:val="left"/>
            </w:pPr>
            <w:r>
              <w:rPr>
                <w:rFonts w:ascii="Arial" w:cs="Arial" w:eastAsia="Arial" w:hAnsi="Arial"/>
                <w:b w:val="false"/>
                <w:bCs w:val="false"/>
                <w:i w:val="false"/>
                <w:iCs w:val="false"/>
                <w:color w:val="222222"/>
                <w:sz w:val="17"/>
                <w:szCs w:val="17"/>
              </w:rPr>
              <w:t xml:space="preserve">2 km gate</w:t>
            </w:r>
          </w:p>
        </w:tc>
        <w:tc>
          <w:tcPr>
            <w:tcW w:type="dxa" w:w="8040"/>
            <w:tcBorders>
              <w:top w:val="single" w:color="B0BEC5" w:sz="4"/>
              <w:left w:val="single" w:color="B0BEC5" w:sz="4"/>
              <w:bottom w:val="single" w:color="B0BEC5" w:sz="4"/>
              <w:right w:val="single" w:color="B0BEC5" w:sz="4"/>
            </w:tcBorders>
            <w:shd w:fill="FFFFFF" w:val="clear"/>
            <w:tcMar>
              <w:top w:type="dxa" w:w="40"/>
              <w:left w:type="dxa" w:w="60"/>
              <w:bottom w:type="dxa" w:w="40"/>
              <w:right w:type="dxa" w:w="60"/>
            </w:tcMar>
            <w:vAlign w:val="center"/>
          </w:tcPr>
          <w:p>
            <w:pPr>
              <w:jc w:val="left"/>
            </w:pPr>
            <w:r>
              <w:rPr>
                <w:rFonts w:ascii="Arial" w:cs="Arial" w:eastAsia="Arial" w:hAnsi="Arial"/>
                <w:b w:val="false"/>
                <w:bCs w:val="false"/>
                <w:i w:val="false"/>
                <w:iCs w:val="false"/>
                <w:color w:val="222222"/>
                <w:sz w:val="17"/>
                <w:szCs w:val="17"/>
              </w:rPr>
              <w:t xml:space="preserve">Hard radius. A pair 2.1 km apart is never scored for clustering, period.</w:t>
            </w:r>
          </w:p>
        </w:tc>
      </w:tr>
      <w:tr>
        <w:tc>
          <w:tcPr>
            <w:tcW w:type="dxa" w:w="2400"/>
            <w:tcBorders>
              <w:top w:val="single" w:color="B0BEC5" w:sz="4"/>
              <w:left w:val="single" w:color="B0BEC5" w:sz="4"/>
              <w:bottom w:val="single" w:color="B0BEC5" w:sz="4"/>
              <w:right w:val="single" w:color="B0BEC5" w:sz="4"/>
            </w:tcBorders>
            <w:shd w:fill="E8EEF4" w:val="clear"/>
            <w:tcMar>
              <w:top w:type="dxa" w:w="40"/>
              <w:left w:type="dxa" w:w="60"/>
              <w:bottom w:type="dxa" w:w="40"/>
              <w:right w:type="dxa" w:w="60"/>
            </w:tcMar>
            <w:vAlign w:val="center"/>
          </w:tcPr>
          <w:p>
            <w:pPr>
              <w:jc w:val="left"/>
            </w:pPr>
            <w:r>
              <w:rPr>
                <w:rFonts w:ascii="Arial" w:cs="Arial" w:eastAsia="Arial" w:hAnsi="Arial"/>
                <w:b w:val="false"/>
                <w:bCs w:val="false"/>
                <w:i w:val="false"/>
                <w:iCs w:val="false"/>
                <w:color w:val="222222"/>
                <w:sz w:val="17"/>
                <w:szCs w:val="17"/>
              </w:rPr>
              <w:t xml:space="preserve">p &gt; 0.5</w:t>
            </w:r>
          </w:p>
        </w:tc>
        <w:tc>
          <w:tcPr>
            <w:tcW w:type="dxa" w:w="8040"/>
            <w:tcBorders>
              <w:top w:val="single" w:color="B0BEC5" w:sz="4"/>
              <w:left w:val="single" w:color="B0BEC5" w:sz="4"/>
              <w:bottom w:val="single" w:color="B0BEC5" w:sz="4"/>
              <w:right w:val="single" w:color="B0BEC5" w:sz="4"/>
            </w:tcBorders>
            <w:shd w:fill="E8EEF4" w:val="clear"/>
            <w:tcMar>
              <w:top w:type="dxa" w:w="40"/>
              <w:left w:type="dxa" w:w="60"/>
              <w:bottom w:type="dxa" w:w="40"/>
              <w:right w:type="dxa" w:w="60"/>
            </w:tcMar>
            <w:vAlign w:val="center"/>
          </w:tcPr>
          <w:p>
            <w:pPr>
              <w:jc w:val="left"/>
            </w:pPr>
            <w:r>
              <w:rPr>
                <w:rFonts w:ascii="Arial" w:cs="Arial" w:eastAsia="Arial" w:hAnsi="Arial"/>
                <w:b w:val="false"/>
                <w:bCs w:val="false"/>
                <w:i w:val="false"/>
                <w:iCs w:val="false"/>
                <w:color w:val="222222"/>
                <w:sz w:val="17"/>
                <w:szCs w:val="17"/>
              </w:rPr>
              <w:t xml:space="preserve">Default edge threshold after sigmoid. Not Hungarian — clustering allows a small clique, assignment does not.</w:t>
            </w:r>
          </w:p>
        </w:tc>
      </w:tr>
    </w:tbl>
    <w:p>
      <w:pPr>
        <w:spacing w:after="160"/>
      </w:pPr>
    </w:p>
    <w:p>
      <w:pPr>
        <w:pStyle w:val="Heading2"/>
        <w:spacing w:after="80" w:before="240"/>
      </w:pPr>
      <w:r>
        <w:rPr>
          <w:rFonts w:ascii="Arial" w:cs="Arial" w:eastAsia="Arial" w:hAnsi="Arial"/>
          <w:b/>
          <w:bCs/>
          <w:i w:val="false"/>
          <w:iCs w:val="false"/>
          <w:color w:val="1F4E79"/>
          <w:sz w:val="24"/>
          <w:szCs w:val="24"/>
        </w:rPr>
        <w:t xml:space="preserve">A5   Project track to meas_t  ·  dt = tₘ − tₜ</w:t>
      </w:r>
    </w:p>
    <w:p>
      <w:pPr>
        <w:spacing w:after="80" w:before="0" w:line="260"/>
        <w:jc w:val="left"/>
      </w:pPr>
      <w:r>
        <w:rPr>
          <w:rFonts w:ascii="Arial" w:cs="Arial" w:eastAsia="Arial" w:hAnsi="Arial"/>
          <w:b/>
          <w:bCs/>
          <w:i w:val="false"/>
          <w:iCs w:val="false"/>
          <w:color w:val="0B3D5C"/>
          <w:sz w:val="21"/>
          <w:szCs w:val="21"/>
        </w:rPr>
        <w:t xml:space="preserve">Say this.  </w:t>
      </w:r>
      <w:r>
        <w:rPr>
          <w:rFonts w:ascii="Arial" w:cs="Arial" w:eastAsia="Arial" w:hAnsi="Arial"/>
          <w:b w:val="false"/>
          <w:bCs w:val="false"/>
          <w:i w:val="false"/>
          <w:iCs w:val="false"/>
          <w:color w:val="222222"/>
          <w:sz w:val="21"/>
          <w:szCs w:val="21"/>
        </w:rPr>
        <w:t xml:space="preserve">Before we compare a track to a plot, slide the track forward (or back) to that plot’s exact time using the Kalman predict step.</w:t>
      </w:r>
    </w:p>
    <w:p>
      <w:pPr>
        <w:spacing w:after="80" w:before="0" w:line="260"/>
        <w:jc w:val="left"/>
      </w:pPr>
      <w:r>
        <w:rPr>
          <w:rFonts w:ascii="Arial" w:cs="Arial" w:eastAsia="Arial" w:hAnsi="Arial"/>
          <w:b/>
          <w:bCs/>
          <w:i w:val="false"/>
          <w:iCs w:val="false"/>
          <w:color w:val="0B3D5C"/>
          <w:sz w:val="21"/>
          <w:szCs w:val="21"/>
        </w:rPr>
        <w:t xml:space="preserve">What it does.  </w:t>
      </w:r>
      <w:r>
        <w:rPr>
          <w:rFonts w:ascii="Arial" w:cs="Arial" w:eastAsia="Arial" w:hAnsi="Arial"/>
          <w:b w:val="false"/>
          <w:bCs w:val="false"/>
          <w:i w:val="false"/>
          <w:iCs w:val="false"/>
          <w:color w:val="222222"/>
          <w:sz w:val="21"/>
          <w:szCs w:val="21"/>
        </w:rPr>
        <w:t xml:space="preserve">This is the fix for temporal dragging. We do not snap every radar to the end of a 2-second window. Distance is then “where the track would be at the plot’s time,” not “where it was three seconds ago.” V8 must consume this projected dict (tmp_t), never the raw unprojected KF state.</w:t>
      </w:r>
    </w:p>
    <w:p>
      <w:pPr>
        <w:spacing w:after="100" w:before="0" w:line="260"/>
        <w:jc w:val="left"/>
      </w:pPr>
      <w:r>
        <w:rPr>
          <w:rFonts w:ascii="Arial" w:cs="Arial" w:eastAsia="Arial" w:hAnsi="Arial"/>
          <w:b/>
          <w:bCs/>
          <w:i w:val="false"/>
          <w:iCs w:val="false"/>
          <w:color w:val="0B3D5C"/>
          <w:sz w:val="21"/>
          <w:szCs w:val="21"/>
        </w:rPr>
        <w:t xml:space="preserve">In / out.  </w:t>
      </w:r>
      <w:r>
        <w:rPr>
          <w:rFonts w:ascii="Arial" w:cs="Arial" w:eastAsia="Arial" w:hAnsi="Arial"/>
          <w:b w:val="false"/>
          <w:bCs w:val="false"/>
          <w:i w:val="false"/>
          <w:iCs w:val="false"/>
          <w:color w:val="222222"/>
          <w:sz w:val="21"/>
          <w:szCs w:val="21"/>
        </w:rPr>
        <w:t xml:space="preserve">In: live tracks + a candidate plot’s timestamp. Out: a temporary projected copy used only for scoring.</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2400"/>
        <w:gridCol w:w="8040"/>
      </w:tblGrid>
      <w:tr>
        <w:trPr>
          <w:tblHeader/>
        </w:trPr>
        <w:tc>
          <w:tcPr>
            <w:tcW w:type="dxa" w:w="2400"/>
            <w:tcBorders>
              <w:top w:val="single" w:color="B0BEC5" w:sz="4"/>
              <w:left w:val="single" w:color="B0BEC5" w:sz="4"/>
              <w:bottom w:val="single" w:color="B0BEC5" w:sz="4"/>
              <w:right w:val="single" w:color="B0BEC5" w:sz="4"/>
            </w:tcBorders>
            <w:shd w:fill="0B3D5C" w:val="clear"/>
            <w:tcMar>
              <w:top w:type="dxa" w:w="40"/>
              <w:left w:type="dxa" w:w="60"/>
              <w:bottom w:type="dxa" w:w="40"/>
              <w:right w:type="dxa" w:w="60"/>
            </w:tcMar>
            <w:vAlign w:val="center"/>
          </w:tcPr>
          <w:p>
            <w:pPr>
              <w:jc w:val="left"/>
            </w:pPr>
            <w:r>
              <w:rPr>
                <w:rFonts w:ascii="Arial" w:cs="Arial" w:eastAsia="Arial" w:hAnsi="Arial"/>
                <w:b/>
                <w:bCs/>
                <w:i w:val="false"/>
                <w:iCs w:val="false"/>
                <w:color w:val="FFFFFF"/>
                <w:sz w:val="17"/>
                <w:szCs w:val="17"/>
              </w:rPr>
              <w:t xml:space="preserve">Term / acronym</w:t>
            </w:r>
          </w:p>
        </w:tc>
        <w:tc>
          <w:tcPr>
            <w:tcW w:type="dxa" w:w="8040"/>
            <w:tcBorders>
              <w:top w:val="single" w:color="B0BEC5" w:sz="4"/>
              <w:left w:val="single" w:color="B0BEC5" w:sz="4"/>
              <w:bottom w:val="single" w:color="B0BEC5" w:sz="4"/>
              <w:right w:val="single" w:color="B0BEC5" w:sz="4"/>
            </w:tcBorders>
            <w:shd w:fill="0B3D5C" w:val="clear"/>
            <w:tcMar>
              <w:top w:type="dxa" w:w="40"/>
              <w:left w:type="dxa" w:w="60"/>
              <w:bottom w:type="dxa" w:w="40"/>
              <w:right w:type="dxa" w:w="60"/>
            </w:tcMar>
            <w:vAlign w:val="center"/>
          </w:tcPr>
          <w:p>
            <w:pPr>
              <w:jc w:val="left"/>
            </w:pPr>
            <w:r>
              <w:rPr>
                <w:rFonts w:ascii="Arial" w:cs="Arial" w:eastAsia="Arial" w:hAnsi="Arial"/>
                <w:b/>
                <w:bCs/>
                <w:i w:val="false"/>
                <w:iCs w:val="false"/>
                <w:color w:val="FFFFFF"/>
                <w:sz w:val="17"/>
                <w:szCs w:val="17"/>
              </w:rPr>
              <w:t xml:space="preserve">Meaning in this block</w:t>
            </w:r>
          </w:p>
        </w:tc>
      </w:tr>
      <w:tr>
        <w:tc>
          <w:tcPr>
            <w:tcW w:type="dxa" w:w="2400"/>
            <w:tcBorders>
              <w:top w:val="single" w:color="B0BEC5" w:sz="4"/>
              <w:left w:val="single" w:color="B0BEC5" w:sz="4"/>
              <w:bottom w:val="single" w:color="B0BEC5" w:sz="4"/>
              <w:right w:val="single" w:color="B0BEC5" w:sz="4"/>
            </w:tcBorders>
            <w:shd w:fill="FFFFFF" w:val="clear"/>
            <w:tcMar>
              <w:top w:type="dxa" w:w="40"/>
              <w:left w:type="dxa" w:w="60"/>
              <w:bottom w:type="dxa" w:w="40"/>
              <w:right w:type="dxa" w:w="60"/>
            </w:tcMar>
            <w:vAlign w:val="center"/>
          </w:tcPr>
          <w:p>
            <w:pPr>
              <w:jc w:val="left"/>
            </w:pPr>
            <w:r>
              <w:rPr>
                <w:rFonts w:ascii="Arial" w:cs="Arial" w:eastAsia="Arial" w:hAnsi="Arial"/>
                <w:b w:val="false"/>
                <w:bCs w:val="false"/>
                <w:i w:val="false"/>
                <w:iCs w:val="false"/>
                <w:color w:val="222222"/>
                <w:sz w:val="17"/>
                <w:szCs w:val="17"/>
              </w:rPr>
              <w:t xml:space="preserve">meas_t / tₘ</w:t>
            </w:r>
          </w:p>
        </w:tc>
        <w:tc>
          <w:tcPr>
            <w:tcW w:type="dxa" w:w="8040"/>
            <w:tcBorders>
              <w:top w:val="single" w:color="B0BEC5" w:sz="4"/>
              <w:left w:val="single" w:color="B0BEC5" w:sz="4"/>
              <w:bottom w:val="single" w:color="B0BEC5" w:sz="4"/>
              <w:right w:val="single" w:color="B0BEC5" w:sz="4"/>
            </w:tcBorders>
            <w:shd w:fill="FFFFFF" w:val="clear"/>
            <w:tcMar>
              <w:top w:type="dxa" w:w="40"/>
              <w:left w:type="dxa" w:w="60"/>
              <w:bottom w:type="dxa" w:w="40"/>
              <w:right w:type="dxa" w:w="60"/>
            </w:tcMar>
            <w:vAlign w:val="center"/>
          </w:tcPr>
          <w:p>
            <w:pPr>
              <w:jc w:val="left"/>
            </w:pPr>
            <w:r>
              <w:rPr>
                <w:rFonts w:ascii="Arial" w:cs="Arial" w:eastAsia="Arial" w:hAnsi="Arial"/>
                <w:b w:val="false"/>
                <w:bCs w:val="false"/>
                <w:i w:val="false"/>
                <w:iCs w:val="false"/>
                <w:color w:val="222222"/>
                <w:sz w:val="17"/>
                <w:szCs w:val="17"/>
              </w:rPr>
              <w:t xml:space="preserve">Timestamp of the measurement (plot).</w:t>
            </w:r>
          </w:p>
        </w:tc>
      </w:tr>
      <w:tr>
        <w:tc>
          <w:tcPr>
            <w:tcW w:type="dxa" w:w="2400"/>
            <w:tcBorders>
              <w:top w:val="single" w:color="B0BEC5" w:sz="4"/>
              <w:left w:val="single" w:color="B0BEC5" w:sz="4"/>
              <w:bottom w:val="single" w:color="B0BEC5" w:sz="4"/>
              <w:right w:val="single" w:color="B0BEC5" w:sz="4"/>
            </w:tcBorders>
            <w:shd w:fill="E8EEF4" w:val="clear"/>
            <w:tcMar>
              <w:top w:type="dxa" w:w="40"/>
              <w:left w:type="dxa" w:w="60"/>
              <w:bottom w:type="dxa" w:w="40"/>
              <w:right w:type="dxa" w:w="60"/>
            </w:tcMar>
            <w:vAlign w:val="center"/>
          </w:tcPr>
          <w:p>
            <w:pPr>
              <w:jc w:val="left"/>
            </w:pPr>
            <w:r>
              <w:rPr>
                <w:rFonts w:ascii="Arial" w:cs="Arial" w:eastAsia="Arial" w:hAnsi="Arial"/>
                <w:b w:val="false"/>
                <w:bCs w:val="false"/>
                <w:i w:val="false"/>
                <w:iCs w:val="false"/>
                <w:color w:val="222222"/>
                <w:sz w:val="17"/>
                <w:szCs w:val="17"/>
              </w:rPr>
              <w:t xml:space="preserve">track_t / tₜ</w:t>
            </w:r>
          </w:p>
        </w:tc>
        <w:tc>
          <w:tcPr>
            <w:tcW w:type="dxa" w:w="8040"/>
            <w:tcBorders>
              <w:top w:val="single" w:color="B0BEC5" w:sz="4"/>
              <w:left w:val="single" w:color="B0BEC5" w:sz="4"/>
              <w:bottom w:val="single" w:color="B0BEC5" w:sz="4"/>
              <w:right w:val="single" w:color="B0BEC5" w:sz="4"/>
            </w:tcBorders>
            <w:shd w:fill="E8EEF4" w:val="clear"/>
            <w:tcMar>
              <w:top w:type="dxa" w:w="40"/>
              <w:left w:type="dxa" w:w="60"/>
              <w:bottom w:type="dxa" w:w="40"/>
              <w:right w:type="dxa" w:w="60"/>
            </w:tcMar>
            <w:vAlign w:val="center"/>
          </w:tcPr>
          <w:p>
            <w:pPr>
              <w:jc w:val="left"/>
            </w:pPr>
            <w:r>
              <w:rPr>
                <w:rFonts w:ascii="Arial" w:cs="Arial" w:eastAsia="Arial" w:hAnsi="Arial"/>
                <w:b w:val="false"/>
                <w:bCs w:val="false"/>
                <w:i w:val="false"/>
                <w:iCs w:val="false"/>
                <w:color w:val="222222"/>
                <w:sz w:val="17"/>
                <w:szCs w:val="17"/>
              </w:rPr>
              <w:t xml:space="preserve">Timestamp of the track’s last KF update.</w:t>
            </w:r>
          </w:p>
        </w:tc>
      </w:tr>
      <w:tr>
        <w:tc>
          <w:tcPr>
            <w:tcW w:type="dxa" w:w="2400"/>
            <w:tcBorders>
              <w:top w:val="single" w:color="B0BEC5" w:sz="4"/>
              <w:left w:val="single" w:color="B0BEC5" w:sz="4"/>
              <w:bottom w:val="single" w:color="B0BEC5" w:sz="4"/>
              <w:right w:val="single" w:color="B0BEC5" w:sz="4"/>
            </w:tcBorders>
            <w:shd w:fill="FFFFFF" w:val="clear"/>
            <w:tcMar>
              <w:top w:type="dxa" w:w="40"/>
              <w:left w:type="dxa" w:w="60"/>
              <w:bottom w:type="dxa" w:w="40"/>
              <w:right w:type="dxa" w:w="60"/>
            </w:tcMar>
            <w:vAlign w:val="center"/>
          </w:tcPr>
          <w:p>
            <w:pPr>
              <w:jc w:val="left"/>
            </w:pPr>
            <w:r>
              <w:rPr>
                <w:rFonts w:ascii="Arial" w:cs="Arial" w:eastAsia="Arial" w:hAnsi="Arial"/>
                <w:b w:val="false"/>
                <w:bCs w:val="false"/>
                <w:i w:val="false"/>
                <w:iCs w:val="false"/>
                <w:color w:val="222222"/>
                <w:sz w:val="17"/>
                <w:szCs w:val="17"/>
              </w:rPr>
              <w:t xml:space="preserve">dt</w:t>
            </w:r>
          </w:p>
        </w:tc>
        <w:tc>
          <w:tcPr>
            <w:tcW w:type="dxa" w:w="8040"/>
            <w:tcBorders>
              <w:top w:val="single" w:color="B0BEC5" w:sz="4"/>
              <w:left w:val="single" w:color="B0BEC5" w:sz="4"/>
              <w:bottom w:val="single" w:color="B0BEC5" w:sz="4"/>
              <w:right w:val="single" w:color="B0BEC5" w:sz="4"/>
            </w:tcBorders>
            <w:shd w:fill="FFFFFF" w:val="clear"/>
            <w:tcMar>
              <w:top w:type="dxa" w:w="40"/>
              <w:left w:type="dxa" w:w="60"/>
              <w:bottom w:type="dxa" w:w="40"/>
              <w:right w:type="dxa" w:w="60"/>
            </w:tcMar>
            <w:vAlign w:val="center"/>
          </w:tcPr>
          <w:p>
            <w:pPr>
              <w:jc w:val="left"/>
            </w:pPr>
            <w:r>
              <w:rPr>
                <w:rFonts w:ascii="Arial" w:cs="Arial" w:eastAsia="Arial" w:hAnsi="Arial"/>
                <w:b w:val="false"/>
                <w:bCs w:val="false"/>
                <w:i w:val="false"/>
                <w:iCs w:val="false"/>
                <w:color w:val="222222"/>
                <w:sz w:val="17"/>
                <w:szCs w:val="17"/>
              </w:rPr>
              <w:t xml:space="preserve">meas_t − track_t, in seconds. Positive means the plot is newer; we predict forward.</w:t>
            </w:r>
          </w:p>
        </w:tc>
      </w:tr>
      <w:tr>
        <w:tc>
          <w:tcPr>
            <w:tcW w:type="dxa" w:w="2400"/>
            <w:tcBorders>
              <w:top w:val="single" w:color="B0BEC5" w:sz="4"/>
              <w:left w:val="single" w:color="B0BEC5" w:sz="4"/>
              <w:bottom w:val="single" w:color="B0BEC5" w:sz="4"/>
              <w:right w:val="single" w:color="B0BEC5" w:sz="4"/>
            </w:tcBorders>
            <w:shd w:fill="E8EEF4" w:val="clear"/>
            <w:tcMar>
              <w:top w:type="dxa" w:w="40"/>
              <w:left w:type="dxa" w:w="60"/>
              <w:bottom w:type="dxa" w:w="40"/>
              <w:right w:type="dxa" w:w="60"/>
            </w:tcMar>
            <w:vAlign w:val="center"/>
          </w:tcPr>
          <w:p>
            <w:pPr>
              <w:jc w:val="left"/>
            </w:pPr>
            <w:r>
              <w:rPr>
                <w:rFonts w:ascii="Arial" w:cs="Arial" w:eastAsia="Arial" w:hAnsi="Arial"/>
                <w:b w:val="false"/>
                <w:bCs w:val="false"/>
                <w:i w:val="false"/>
                <w:iCs w:val="false"/>
                <w:color w:val="222222"/>
                <w:sz w:val="17"/>
                <w:szCs w:val="17"/>
              </w:rPr>
              <w:t xml:space="preserve">Temporal dragging</w:t>
            </w:r>
          </w:p>
        </w:tc>
        <w:tc>
          <w:tcPr>
            <w:tcW w:type="dxa" w:w="8040"/>
            <w:tcBorders>
              <w:top w:val="single" w:color="B0BEC5" w:sz="4"/>
              <w:left w:val="single" w:color="B0BEC5" w:sz="4"/>
              <w:bottom w:val="single" w:color="B0BEC5" w:sz="4"/>
              <w:right w:val="single" w:color="B0BEC5" w:sz="4"/>
            </w:tcBorders>
            <w:shd w:fill="E8EEF4" w:val="clear"/>
            <w:tcMar>
              <w:top w:type="dxa" w:w="40"/>
              <w:left w:type="dxa" w:w="60"/>
              <w:bottom w:type="dxa" w:w="40"/>
              <w:right w:type="dxa" w:w="60"/>
            </w:tcMar>
            <w:vAlign w:val="center"/>
          </w:tcPr>
          <w:p>
            <w:pPr>
              <w:jc w:val="left"/>
            </w:pPr>
            <w:r>
              <w:rPr>
                <w:rFonts w:ascii="Arial" w:cs="Arial" w:eastAsia="Arial" w:hAnsi="Arial"/>
                <w:b w:val="false"/>
                <w:bCs w:val="false"/>
                <w:i w:val="false"/>
                <w:iCs w:val="false"/>
                <w:color w:val="222222"/>
                <w:sz w:val="17"/>
                <w:szCs w:val="17"/>
              </w:rPr>
              <w:t xml:space="preserve">Bug when async scans are forced into one snapshot: the filter updates at the wrong time and the track lags or leads.</w:t>
            </w:r>
          </w:p>
        </w:tc>
      </w:tr>
      <w:tr>
        <w:tc>
          <w:tcPr>
            <w:tcW w:type="dxa" w:w="2400"/>
            <w:tcBorders>
              <w:top w:val="single" w:color="B0BEC5" w:sz="4"/>
              <w:left w:val="single" w:color="B0BEC5" w:sz="4"/>
              <w:bottom w:val="single" w:color="B0BEC5" w:sz="4"/>
              <w:right w:val="single" w:color="B0BEC5" w:sz="4"/>
            </w:tcBorders>
            <w:shd w:fill="FFFFFF" w:val="clear"/>
            <w:tcMar>
              <w:top w:type="dxa" w:w="40"/>
              <w:left w:type="dxa" w:w="60"/>
              <w:bottom w:type="dxa" w:w="40"/>
              <w:right w:type="dxa" w:w="60"/>
            </w:tcMar>
            <w:vAlign w:val="center"/>
          </w:tcPr>
          <w:p>
            <w:pPr>
              <w:jc w:val="left"/>
            </w:pPr>
            <w:r>
              <w:rPr>
                <w:rFonts w:ascii="Arial" w:cs="Arial" w:eastAsia="Arial" w:hAnsi="Arial"/>
                <w:b w:val="false"/>
                <w:bCs w:val="false"/>
                <w:i w:val="false"/>
                <w:iCs w:val="false"/>
                <w:color w:val="222222"/>
                <w:sz w:val="17"/>
                <w:szCs w:val="17"/>
              </w:rPr>
              <w:t xml:space="preserve">tmp_t</w:t>
            </w:r>
          </w:p>
        </w:tc>
        <w:tc>
          <w:tcPr>
            <w:tcW w:type="dxa" w:w="8040"/>
            <w:tcBorders>
              <w:top w:val="single" w:color="B0BEC5" w:sz="4"/>
              <w:left w:val="single" w:color="B0BEC5" w:sz="4"/>
              <w:bottom w:val="single" w:color="B0BEC5" w:sz="4"/>
              <w:right w:val="single" w:color="B0BEC5" w:sz="4"/>
            </w:tcBorders>
            <w:shd w:fill="FFFFFF" w:val="clear"/>
            <w:tcMar>
              <w:top w:type="dxa" w:w="40"/>
              <w:left w:type="dxa" w:w="60"/>
              <w:bottom w:type="dxa" w:w="40"/>
              <w:right w:type="dxa" w:w="60"/>
            </w:tcMar>
            <w:vAlign w:val="center"/>
          </w:tcPr>
          <w:p>
            <w:pPr>
              <w:jc w:val="left"/>
            </w:pPr>
            <w:r>
              <w:rPr>
                <w:rFonts w:ascii="Arial" w:cs="Arial" w:eastAsia="Arial" w:hAnsi="Arial"/>
                <w:b w:val="false"/>
                <w:bCs w:val="false"/>
                <w:i w:val="false"/>
                <w:iCs w:val="false"/>
                <w:color w:val="222222"/>
                <w:sz w:val="17"/>
                <w:szCs w:val="17"/>
              </w:rPr>
              <w:t xml:space="preserve">Field name in code for the projected time. If V8 ignores it, association is geometrically wrong.</w:t>
            </w:r>
          </w:p>
        </w:tc>
      </w:tr>
    </w:tbl>
    <w:p>
      <w:pPr>
        <w:spacing w:after="160"/>
      </w:pPr>
    </w:p>
    <w:p>
      <w:pPr>
        <w:pStyle w:val="Heading2"/>
        <w:spacing w:after="80" w:before="240"/>
      </w:pPr>
      <w:r>
        <w:rPr>
          <w:rFonts w:ascii="Arial" w:cs="Arial" w:eastAsia="Arial" w:hAnsi="Arial"/>
          <w:b/>
          <w:bCs/>
          <w:i w:val="false"/>
          <w:iCs w:val="false"/>
          <w:color w:val="1F4E79"/>
          <w:sz w:val="24"/>
          <w:szCs w:val="24"/>
        </w:rPr>
        <w:t xml:space="preserve">A6   8 km assign  ·  Hungarian  ·  cost = 1 − p</w:t>
      </w:r>
    </w:p>
    <w:p>
      <w:pPr>
        <w:spacing w:after="80" w:before="0" w:line="260"/>
        <w:jc w:val="left"/>
      </w:pPr>
      <w:r>
        <w:rPr>
          <w:rFonts w:ascii="Arial" w:cs="Arial" w:eastAsia="Arial" w:hAnsi="Arial"/>
          <w:b/>
          <w:bCs/>
          <w:i w:val="false"/>
          <w:iCs w:val="false"/>
          <w:color w:val="0B3D5C"/>
          <w:sz w:val="21"/>
          <w:szCs w:val="21"/>
        </w:rPr>
        <w:t xml:space="preserve">Say this.  </w:t>
      </w:r>
      <w:r>
        <w:rPr>
          <w:rFonts w:ascii="Arial" w:cs="Arial" w:eastAsia="Arial" w:hAnsi="Arial"/>
          <w:b w:val="false"/>
          <w:bCs w:val="false"/>
          <w:i w:val="false"/>
          <w:iCs w:val="false"/>
          <w:color w:val="222222"/>
          <w:sz w:val="21"/>
          <w:szCs w:val="21"/>
        </w:rPr>
        <w:t xml:space="preserve">Now the set problem: which live track owns which meta-measurement? Score every pair inside 8 km, turn probability into cost, and let Hungarian pick a one-to-one assignment.</w:t>
      </w:r>
    </w:p>
    <w:p>
      <w:pPr>
        <w:spacing w:after="80" w:before="0" w:line="260"/>
        <w:jc w:val="left"/>
      </w:pPr>
      <w:r>
        <w:rPr>
          <w:rFonts w:ascii="Arial" w:cs="Arial" w:eastAsia="Arial" w:hAnsi="Arial"/>
          <w:b/>
          <w:bCs/>
          <w:i w:val="false"/>
          <w:iCs w:val="false"/>
          <w:color w:val="0B3D5C"/>
          <w:sz w:val="21"/>
          <w:szCs w:val="21"/>
        </w:rPr>
        <w:t xml:space="preserve">What it does.  </w:t>
      </w:r>
      <w:r>
        <w:rPr>
          <w:rFonts w:ascii="Arial" w:cs="Arial" w:eastAsia="Arial" w:hAnsi="Arial"/>
          <w:b w:val="false"/>
          <w:bCs w:val="false"/>
          <w:i w:val="false"/>
          <w:iCs w:val="false"/>
          <w:color w:val="222222"/>
          <w:sz w:val="21"/>
          <w:szCs w:val="21"/>
        </w:rPr>
        <w:t xml:space="preserve">cost = 1 − p so a confident match is cheap. Hungarian cannot give two tracks the same plot or two plots the same track. Unmatched metas can start new tracks. Unmatched tracks coast. Optional dustbin is an extra column so a track can refuse every plot.</w:t>
      </w:r>
    </w:p>
    <w:p>
      <w:pPr>
        <w:spacing w:after="100" w:before="0" w:line="260"/>
        <w:jc w:val="left"/>
      </w:pPr>
      <w:r>
        <w:rPr>
          <w:rFonts w:ascii="Arial" w:cs="Arial" w:eastAsia="Arial" w:hAnsi="Arial"/>
          <w:b/>
          <w:bCs/>
          <w:i w:val="false"/>
          <w:iCs w:val="false"/>
          <w:color w:val="0B3D5C"/>
          <w:sz w:val="21"/>
          <w:szCs w:val="21"/>
        </w:rPr>
        <w:t xml:space="preserve">In / out.  </w:t>
      </w:r>
      <w:r>
        <w:rPr>
          <w:rFonts w:ascii="Arial" w:cs="Arial" w:eastAsia="Arial" w:hAnsi="Arial"/>
          <w:b w:val="false"/>
          <w:bCs w:val="false"/>
          <w:i w:val="false"/>
          <w:iCs w:val="false"/>
          <w:color w:val="222222"/>
          <w:sz w:val="21"/>
          <w:szCs w:val="21"/>
        </w:rPr>
        <w:t xml:space="preserve">In: projected tracks + metas + scores from the purple block. Out: matched pairs, leftovers.</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2400"/>
        <w:gridCol w:w="8040"/>
      </w:tblGrid>
      <w:tr>
        <w:trPr>
          <w:tblHeader/>
        </w:trPr>
        <w:tc>
          <w:tcPr>
            <w:tcW w:type="dxa" w:w="2400"/>
            <w:tcBorders>
              <w:top w:val="single" w:color="B0BEC5" w:sz="4"/>
              <w:left w:val="single" w:color="B0BEC5" w:sz="4"/>
              <w:bottom w:val="single" w:color="B0BEC5" w:sz="4"/>
              <w:right w:val="single" w:color="B0BEC5" w:sz="4"/>
            </w:tcBorders>
            <w:shd w:fill="0B3D5C" w:val="clear"/>
            <w:tcMar>
              <w:top w:type="dxa" w:w="40"/>
              <w:left w:type="dxa" w:w="60"/>
              <w:bottom w:type="dxa" w:w="40"/>
              <w:right w:type="dxa" w:w="60"/>
            </w:tcMar>
            <w:vAlign w:val="center"/>
          </w:tcPr>
          <w:p>
            <w:pPr>
              <w:jc w:val="left"/>
            </w:pPr>
            <w:r>
              <w:rPr>
                <w:rFonts w:ascii="Arial" w:cs="Arial" w:eastAsia="Arial" w:hAnsi="Arial"/>
                <w:b/>
                <w:bCs/>
                <w:i w:val="false"/>
                <w:iCs w:val="false"/>
                <w:color w:val="FFFFFF"/>
                <w:sz w:val="17"/>
                <w:szCs w:val="17"/>
              </w:rPr>
              <w:t xml:space="preserve">Term / acronym</w:t>
            </w:r>
          </w:p>
        </w:tc>
        <w:tc>
          <w:tcPr>
            <w:tcW w:type="dxa" w:w="8040"/>
            <w:tcBorders>
              <w:top w:val="single" w:color="B0BEC5" w:sz="4"/>
              <w:left w:val="single" w:color="B0BEC5" w:sz="4"/>
              <w:bottom w:val="single" w:color="B0BEC5" w:sz="4"/>
              <w:right w:val="single" w:color="B0BEC5" w:sz="4"/>
            </w:tcBorders>
            <w:shd w:fill="0B3D5C" w:val="clear"/>
            <w:tcMar>
              <w:top w:type="dxa" w:w="40"/>
              <w:left w:type="dxa" w:w="60"/>
              <w:bottom w:type="dxa" w:w="40"/>
              <w:right w:type="dxa" w:w="60"/>
            </w:tcMar>
            <w:vAlign w:val="center"/>
          </w:tcPr>
          <w:p>
            <w:pPr>
              <w:jc w:val="left"/>
            </w:pPr>
            <w:r>
              <w:rPr>
                <w:rFonts w:ascii="Arial" w:cs="Arial" w:eastAsia="Arial" w:hAnsi="Arial"/>
                <w:b/>
                <w:bCs/>
                <w:i w:val="false"/>
                <w:iCs w:val="false"/>
                <w:color w:val="FFFFFF"/>
                <w:sz w:val="17"/>
                <w:szCs w:val="17"/>
              </w:rPr>
              <w:t xml:space="preserve">Meaning in this block</w:t>
            </w:r>
          </w:p>
        </w:tc>
      </w:tr>
      <w:tr>
        <w:tc>
          <w:tcPr>
            <w:tcW w:type="dxa" w:w="2400"/>
            <w:tcBorders>
              <w:top w:val="single" w:color="B0BEC5" w:sz="4"/>
              <w:left w:val="single" w:color="B0BEC5" w:sz="4"/>
              <w:bottom w:val="single" w:color="B0BEC5" w:sz="4"/>
              <w:right w:val="single" w:color="B0BEC5" w:sz="4"/>
            </w:tcBorders>
            <w:shd w:fill="FFFFFF" w:val="clear"/>
            <w:tcMar>
              <w:top w:type="dxa" w:w="40"/>
              <w:left w:type="dxa" w:w="60"/>
              <w:bottom w:type="dxa" w:w="40"/>
              <w:right w:type="dxa" w:w="60"/>
            </w:tcMar>
            <w:vAlign w:val="center"/>
          </w:tcPr>
          <w:p>
            <w:pPr>
              <w:jc w:val="left"/>
            </w:pPr>
            <w:r>
              <w:rPr>
                <w:rFonts w:ascii="Arial" w:cs="Arial" w:eastAsia="Arial" w:hAnsi="Arial"/>
                <w:b w:val="false"/>
                <w:bCs w:val="false"/>
                <w:i w:val="false"/>
                <w:iCs w:val="false"/>
                <w:color w:val="222222"/>
                <w:sz w:val="17"/>
                <w:szCs w:val="17"/>
              </w:rPr>
              <w:t xml:space="preserve">Assign / association</w:t>
            </w:r>
          </w:p>
        </w:tc>
        <w:tc>
          <w:tcPr>
            <w:tcW w:type="dxa" w:w="8040"/>
            <w:tcBorders>
              <w:top w:val="single" w:color="B0BEC5" w:sz="4"/>
              <w:left w:val="single" w:color="B0BEC5" w:sz="4"/>
              <w:bottom w:val="single" w:color="B0BEC5" w:sz="4"/>
              <w:right w:val="single" w:color="B0BEC5" w:sz="4"/>
            </w:tcBorders>
            <w:shd w:fill="FFFFFF" w:val="clear"/>
            <w:tcMar>
              <w:top w:type="dxa" w:w="40"/>
              <w:left w:type="dxa" w:w="60"/>
              <w:bottom w:type="dxa" w:w="40"/>
              <w:right w:type="dxa" w:w="60"/>
            </w:tcMar>
            <w:vAlign w:val="center"/>
          </w:tcPr>
          <w:p>
            <w:pPr>
              <w:jc w:val="left"/>
            </w:pPr>
            <w:r>
              <w:rPr>
                <w:rFonts w:ascii="Arial" w:cs="Arial" w:eastAsia="Arial" w:hAnsi="Arial"/>
                <w:b w:val="false"/>
                <w:bCs w:val="false"/>
                <w:i w:val="false"/>
                <w:iCs w:val="false"/>
                <w:color w:val="222222"/>
                <w:sz w:val="17"/>
                <w:szCs w:val="17"/>
              </w:rPr>
              <w:t xml:space="preserve">Track-to-plot matching across time. Different job from clustering.</w:t>
            </w:r>
          </w:p>
        </w:tc>
      </w:tr>
      <w:tr>
        <w:tc>
          <w:tcPr>
            <w:tcW w:type="dxa" w:w="2400"/>
            <w:tcBorders>
              <w:top w:val="single" w:color="B0BEC5" w:sz="4"/>
              <w:left w:val="single" w:color="B0BEC5" w:sz="4"/>
              <w:bottom w:val="single" w:color="B0BEC5" w:sz="4"/>
              <w:right w:val="single" w:color="B0BEC5" w:sz="4"/>
            </w:tcBorders>
            <w:shd w:fill="E8EEF4" w:val="clear"/>
            <w:tcMar>
              <w:top w:type="dxa" w:w="40"/>
              <w:left w:type="dxa" w:w="60"/>
              <w:bottom w:type="dxa" w:w="40"/>
              <w:right w:type="dxa" w:w="60"/>
            </w:tcMar>
            <w:vAlign w:val="center"/>
          </w:tcPr>
          <w:p>
            <w:pPr>
              <w:jc w:val="left"/>
            </w:pPr>
            <w:r>
              <w:rPr>
                <w:rFonts w:ascii="Arial" w:cs="Arial" w:eastAsia="Arial" w:hAnsi="Arial"/>
                <w:b w:val="false"/>
                <w:bCs w:val="false"/>
                <w:i w:val="false"/>
                <w:iCs w:val="false"/>
                <w:color w:val="222222"/>
                <w:sz w:val="17"/>
                <w:szCs w:val="17"/>
              </w:rPr>
              <w:t xml:space="preserve">8 km gate</w:t>
            </w:r>
          </w:p>
        </w:tc>
        <w:tc>
          <w:tcPr>
            <w:tcW w:type="dxa" w:w="8040"/>
            <w:tcBorders>
              <w:top w:val="single" w:color="B0BEC5" w:sz="4"/>
              <w:left w:val="single" w:color="B0BEC5" w:sz="4"/>
              <w:bottom w:val="single" w:color="B0BEC5" w:sz="4"/>
              <w:right w:val="single" w:color="B0BEC5" w:sz="4"/>
            </w:tcBorders>
            <w:shd w:fill="E8EEF4" w:val="clear"/>
            <w:tcMar>
              <w:top w:type="dxa" w:w="40"/>
              <w:left w:type="dxa" w:w="60"/>
              <w:bottom w:type="dxa" w:w="40"/>
              <w:right w:type="dxa" w:w="60"/>
            </w:tcMar>
            <w:vAlign w:val="center"/>
          </w:tcPr>
          <w:p>
            <w:pPr>
              <w:jc w:val="left"/>
            </w:pPr>
            <w:r>
              <w:rPr>
                <w:rFonts w:ascii="Arial" w:cs="Arial" w:eastAsia="Arial" w:hAnsi="Arial"/>
                <w:b w:val="false"/>
                <w:bCs w:val="false"/>
                <w:i w:val="false"/>
                <w:iCs w:val="false"/>
                <w:color w:val="222222"/>
                <w:sz w:val="17"/>
                <w:szCs w:val="17"/>
              </w:rPr>
              <w:t xml:space="preserve">Hard radius for assignment. Wider than clustering because the track may have coasted.</w:t>
            </w:r>
          </w:p>
        </w:tc>
      </w:tr>
      <w:tr>
        <w:tc>
          <w:tcPr>
            <w:tcW w:type="dxa" w:w="2400"/>
            <w:tcBorders>
              <w:top w:val="single" w:color="B0BEC5" w:sz="4"/>
              <w:left w:val="single" w:color="B0BEC5" w:sz="4"/>
              <w:bottom w:val="single" w:color="B0BEC5" w:sz="4"/>
              <w:right w:val="single" w:color="B0BEC5" w:sz="4"/>
            </w:tcBorders>
            <w:shd w:fill="FFFFFF" w:val="clear"/>
            <w:tcMar>
              <w:top w:type="dxa" w:w="40"/>
              <w:left w:type="dxa" w:w="60"/>
              <w:bottom w:type="dxa" w:w="40"/>
              <w:right w:type="dxa" w:w="60"/>
            </w:tcMar>
            <w:vAlign w:val="center"/>
          </w:tcPr>
          <w:p>
            <w:pPr>
              <w:jc w:val="left"/>
            </w:pPr>
            <w:r>
              <w:rPr>
                <w:rFonts w:ascii="Arial" w:cs="Arial" w:eastAsia="Arial" w:hAnsi="Arial"/>
                <w:b w:val="false"/>
                <w:bCs w:val="false"/>
                <w:i w:val="false"/>
                <w:iCs w:val="false"/>
                <w:color w:val="222222"/>
                <w:sz w:val="17"/>
                <w:szCs w:val="17"/>
              </w:rPr>
              <w:t xml:space="preserve">Hungarian / LSA</w:t>
            </w:r>
          </w:p>
        </w:tc>
        <w:tc>
          <w:tcPr>
            <w:tcW w:type="dxa" w:w="8040"/>
            <w:tcBorders>
              <w:top w:val="single" w:color="B0BEC5" w:sz="4"/>
              <w:left w:val="single" w:color="B0BEC5" w:sz="4"/>
              <w:bottom w:val="single" w:color="B0BEC5" w:sz="4"/>
              <w:right w:val="single" w:color="B0BEC5" w:sz="4"/>
            </w:tcBorders>
            <w:shd w:fill="FFFFFF" w:val="clear"/>
            <w:tcMar>
              <w:top w:type="dxa" w:w="40"/>
              <w:left w:type="dxa" w:w="60"/>
              <w:bottom w:type="dxa" w:w="40"/>
              <w:right w:type="dxa" w:w="60"/>
            </w:tcMar>
            <w:vAlign w:val="center"/>
          </w:tcPr>
          <w:p>
            <w:pPr>
              <w:jc w:val="left"/>
            </w:pPr>
            <w:r>
              <w:rPr>
                <w:rFonts w:ascii="Arial" w:cs="Arial" w:eastAsia="Arial" w:hAnsi="Arial"/>
                <w:b w:val="false"/>
                <w:bCs w:val="false"/>
                <w:i w:val="false"/>
                <w:iCs w:val="false"/>
                <w:color w:val="222222"/>
                <w:sz w:val="17"/>
                <w:szCs w:val="17"/>
              </w:rPr>
              <w:t xml:space="preserve">Kuhn–Munkres / scipy linear_sum_assignment. Global minimum cost, one-to-one.</w:t>
            </w:r>
          </w:p>
        </w:tc>
      </w:tr>
      <w:tr>
        <w:tc>
          <w:tcPr>
            <w:tcW w:type="dxa" w:w="2400"/>
            <w:tcBorders>
              <w:top w:val="single" w:color="B0BEC5" w:sz="4"/>
              <w:left w:val="single" w:color="B0BEC5" w:sz="4"/>
              <w:bottom w:val="single" w:color="B0BEC5" w:sz="4"/>
              <w:right w:val="single" w:color="B0BEC5" w:sz="4"/>
            </w:tcBorders>
            <w:shd w:fill="E8EEF4" w:val="clear"/>
            <w:tcMar>
              <w:top w:type="dxa" w:w="40"/>
              <w:left w:type="dxa" w:w="60"/>
              <w:bottom w:type="dxa" w:w="40"/>
              <w:right w:type="dxa" w:w="60"/>
            </w:tcMar>
            <w:vAlign w:val="center"/>
          </w:tcPr>
          <w:p>
            <w:pPr>
              <w:jc w:val="left"/>
            </w:pPr>
            <w:r>
              <w:rPr>
                <w:rFonts w:ascii="Arial" w:cs="Arial" w:eastAsia="Arial" w:hAnsi="Arial"/>
                <w:b w:val="false"/>
                <w:bCs w:val="false"/>
                <w:i w:val="false"/>
                <w:iCs w:val="false"/>
                <w:color w:val="222222"/>
                <w:sz w:val="17"/>
                <w:szCs w:val="17"/>
              </w:rPr>
              <w:t xml:space="preserve">cost = 1 − p</w:t>
            </w:r>
          </w:p>
        </w:tc>
        <w:tc>
          <w:tcPr>
            <w:tcW w:type="dxa" w:w="8040"/>
            <w:tcBorders>
              <w:top w:val="single" w:color="B0BEC5" w:sz="4"/>
              <w:left w:val="single" w:color="B0BEC5" w:sz="4"/>
              <w:bottom w:val="single" w:color="B0BEC5" w:sz="4"/>
              <w:right w:val="single" w:color="B0BEC5" w:sz="4"/>
            </w:tcBorders>
            <w:shd w:fill="E8EEF4" w:val="clear"/>
            <w:tcMar>
              <w:top w:type="dxa" w:w="40"/>
              <w:left w:type="dxa" w:w="60"/>
              <w:bottom w:type="dxa" w:w="40"/>
              <w:right w:type="dxa" w:w="60"/>
            </w:tcMar>
            <w:vAlign w:val="center"/>
          </w:tcPr>
          <w:p>
            <w:pPr>
              <w:jc w:val="left"/>
            </w:pPr>
            <w:r>
              <w:rPr>
                <w:rFonts w:ascii="Arial" w:cs="Arial" w:eastAsia="Arial" w:hAnsi="Arial"/>
                <w:b w:val="false"/>
                <w:bCs w:val="false"/>
                <w:i w:val="false"/>
                <w:iCs w:val="false"/>
                <w:color w:val="222222"/>
                <w:sz w:val="17"/>
                <w:szCs w:val="17"/>
              </w:rPr>
              <w:t xml:space="preserve">Converts “likely same” into “cheap to assign.” A pair with p = 0 is cost 1 and is rejected.</w:t>
            </w:r>
          </w:p>
        </w:tc>
      </w:tr>
      <w:tr>
        <w:tc>
          <w:tcPr>
            <w:tcW w:type="dxa" w:w="2400"/>
            <w:tcBorders>
              <w:top w:val="single" w:color="B0BEC5" w:sz="4"/>
              <w:left w:val="single" w:color="B0BEC5" w:sz="4"/>
              <w:bottom w:val="single" w:color="B0BEC5" w:sz="4"/>
              <w:right w:val="single" w:color="B0BEC5" w:sz="4"/>
            </w:tcBorders>
            <w:shd w:fill="FFFFFF" w:val="clear"/>
            <w:tcMar>
              <w:top w:type="dxa" w:w="40"/>
              <w:left w:type="dxa" w:w="60"/>
              <w:bottom w:type="dxa" w:w="40"/>
              <w:right w:type="dxa" w:w="60"/>
            </w:tcMar>
            <w:vAlign w:val="center"/>
          </w:tcPr>
          <w:p>
            <w:pPr>
              <w:jc w:val="left"/>
            </w:pPr>
            <w:r>
              <w:rPr>
                <w:rFonts w:ascii="Arial" w:cs="Arial" w:eastAsia="Arial" w:hAnsi="Arial"/>
                <w:b w:val="false"/>
                <w:bCs w:val="false"/>
                <w:i w:val="false"/>
                <w:iCs w:val="false"/>
                <w:color w:val="222222"/>
                <w:sz w:val="17"/>
                <w:szCs w:val="17"/>
              </w:rPr>
              <w:t xml:space="preserve">Uniqueness</w:t>
            </w:r>
          </w:p>
        </w:tc>
        <w:tc>
          <w:tcPr>
            <w:tcW w:type="dxa" w:w="8040"/>
            <w:tcBorders>
              <w:top w:val="single" w:color="B0BEC5" w:sz="4"/>
              <w:left w:val="single" w:color="B0BEC5" w:sz="4"/>
              <w:bottom w:val="single" w:color="B0BEC5" w:sz="4"/>
              <w:right w:val="single" w:color="B0BEC5" w:sz="4"/>
            </w:tcBorders>
            <w:shd w:fill="FFFFFF" w:val="clear"/>
            <w:tcMar>
              <w:top w:type="dxa" w:w="40"/>
              <w:left w:type="dxa" w:w="60"/>
              <w:bottom w:type="dxa" w:w="40"/>
              <w:right w:type="dxa" w:w="60"/>
            </w:tcMar>
            <w:vAlign w:val="center"/>
          </w:tcPr>
          <w:p>
            <w:pPr>
              <w:jc w:val="left"/>
            </w:pPr>
            <w:r>
              <w:rPr>
                <w:rFonts w:ascii="Arial" w:cs="Arial" w:eastAsia="Arial" w:hAnsi="Arial"/>
                <w:b w:val="false"/>
                <w:bCs w:val="false"/>
                <w:i w:val="false"/>
                <w:iCs w:val="false"/>
                <w:color w:val="222222"/>
                <w:sz w:val="17"/>
                <w:szCs w:val="17"/>
              </w:rPr>
              <w:t xml:space="preserve">At most one plot per track per step. This is why V8 has zero ID switches even when it over-initiates.</w:t>
            </w:r>
          </w:p>
        </w:tc>
      </w:tr>
    </w:tbl>
    <w:p>
      <w:pPr>
        <w:spacing w:after="160"/>
      </w:pPr>
    </w:p>
    <w:p>
      <w:pPr>
        <w:pStyle w:val="Heading2"/>
        <w:spacing w:after="80" w:before="240"/>
      </w:pPr>
      <w:r>
        <w:rPr>
          <w:rFonts w:ascii="Arial" w:cs="Arial" w:eastAsia="Arial" w:hAnsi="Arial"/>
          <w:b/>
          <w:bCs/>
          <w:i w:val="false"/>
          <w:iCs w:val="false"/>
          <w:color w:val="1F4E79"/>
          <w:sz w:val="24"/>
          <w:szCs w:val="24"/>
        </w:rPr>
        <w:t xml:space="preserve">A7   Async CV KF  ·  update at tₘ</w:t>
      </w:r>
    </w:p>
    <w:p>
      <w:pPr>
        <w:spacing w:after="80" w:before="0" w:line="260"/>
        <w:jc w:val="left"/>
      </w:pPr>
      <w:r>
        <w:rPr>
          <w:rFonts w:ascii="Arial" w:cs="Arial" w:eastAsia="Arial" w:hAnsi="Arial"/>
          <w:b/>
          <w:bCs/>
          <w:i w:val="false"/>
          <w:iCs w:val="false"/>
          <w:color w:val="0B3D5C"/>
          <w:sz w:val="21"/>
          <w:szCs w:val="21"/>
        </w:rPr>
        <w:t xml:space="preserve">Say this.  </w:t>
      </w:r>
      <w:r>
        <w:rPr>
          <w:rFonts w:ascii="Arial" w:cs="Arial" w:eastAsia="Arial" w:hAnsi="Arial"/>
          <w:b w:val="false"/>
          <w:bCs w:val="false"/>
          <w:i w:val="false"/>
          <w:iCs w:val="false"/>
          <w:color w:val="222222"/>
          <w:sz w:val="21"/>
          <w:szCs w:val="21"/>
        </w:rPr>
        <w:t xml:space="preserve">For each matched pair, run a constant-velocity Kalman update at the measurement’s own time. That is the kinematics. The net never does this.</w:t>
      </w:r>
    </w:p>
    <w:p>
      <w:pPr>
        <w:spacing w:after="80" w:before="0" w:line="260"/>
        <w:jc w:val="left"/>
      </w:pPr>
      <w:r>
        <w:rPr>
          <w:rFonts w:ascii="Arial" w:cs="Arial" w:eastAsia="Arial" w:hAnsi="Arial"/>
          <w:b/>
          <w:bCs/>
          <w:i w:val="false"/>
          <w:iCs w:val="false"/>
          <w:color w:val="0B3D5C"/>
          <w:sz w:val="21"/>
          <w:szCs w:val="21"/>
        </w:rPr>
        <w:t xml:space="preserve">What it does.  </w:t>
      </w:r>
      <w:r>
        <w:rPr>
          <w:rFonts w:ascii="Arial" w:cs="Arial" w:eastAsia="Arial" w:hAnsi="Arial"/>
          <w:b w:val="false"/>
          <w:bCs w:val="false"/>
          <w:i w:val="false"/>
          <w:iCs w:val="false"/>
          <w:color w:val="222222"/>
          <w:sz w:val="21"/>
          <w:szCs w:val="21"/>
        </w:rPr>
        <w:t xml:space="preserve">Predict from track_t to meas_t with a continuous-time process model, then update with the plot. Process noise Q and measurement noise R stay classical. After the update the track’s time becomes meas_t.</w:t>
      </w:r>
    </w:p>
    <w:p>
      <w:pPr>
        <w:spacing w:after="100" w:before="0" w:line="260"/>
        <w:jc w:val="left"/>
      </w:pPr>
      <w:r>
        <w:rPr>
          <w:rFonts w:ascii="Arial" w:cs="Arial" w:eastAsia="Arial" w:hAnsi="Arial"/>
          <w:b/>
          <w:bCs/>
          <w:i w:val="false"/>
          <w:iCs w:val="false"/>
          <w:color w:val="0B3D5C"/>
          <w:sz w:val="21"/>
          <w:szCs w:val="21"/>
        </w:rPr>
        <w:t xml:space="preserve">In / out.  </w:t>
      </w:r>
      <w:r>
        <w:rPr>
          <w:rFonts w:ascii="Arial" w:cs="Arial" w:eastAsia="Arial" w:hAnsi="Arial"/>
          <w:b w:val="false"/>
          <w:bCs w:val="false"/>
          <w:i w:val="false"/>
          <w:iCs w:val="false"/>
          <w:color w:val="222222"/>
          <w:sz w:val="21"/>
          <w:szCs w:val="21"/>
        </w:rPr>
        <w:t xml:space="preserve">In: matched (track, meta). Out: updated KF mean and covariance at tₘ.</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2400"/>
        <w:gridCol w:w="8040"/>
      </w:tblGrid>
      <w:tr>
        <w:trPr>
          <w:tblHeader/>
        </w:trPr>
        <w:tc>
          <w:tcPr>
            <w:tcW w:type="dxa" w:w="2400"/>
            <w:tcBorders>
              <w:top w:val="single" w:color="B0BEC5" w:sz="4"/>
              <w:left w:val="single" w:color="B0BEC5" w:sz="4"/>
              <w:bottom w:val="single" w:color="B0BEC5" w:sz="4"/>
              <w:right w:val="single" w:color="B0BEC5" w:sz="4"/>
            </w:tcBorders>
            <w:shd w:fill="0B3D5C" w:val="clear"/>
            <w:tcMar>
              <w:top w:type="dxa" w:w="40"/>
              <w:left w:type="dxa" w:w="60"/>
              <w:bottom w:type="dxa" w:w="40"/>
              <w:right w:type="dxa" w:w="60"/>
            </w:tcMar>
            <w:vAlign w:val="center"/>
          </w:tcPr>
          <w:p>
            <w:pPr>
              <w:jc w:val="left"/>
            </w:pPr>
            <w:r>
              <w:rPr>
                <w:rFonts w:ascii="Arial" w:cs="Arial" w:eastAsia="Arial" w:hAnsi="Arial"/>
                <w:b/>
                <w:bCs/>
                <w:i w:val="false"/>
                <w:iCs w:val="false"/>
                <w:color w:val="FFFFFF"/>
                <w:sz w:val="17"/>
                <w:szCs w:val="17"/>
              </w:rPr>
              <w:t xml:space="preserve">Term / acronym</w:t>
            </w:r>
          </w:p>
        </w:tc>
        <w:tc>
          <w:tcPr>
            <w:tcW w:type="dxa" w:w="8040"/>
            <w:tcBorders>
              <w:top w:val="single" w:color="B0BEC5" w:sz="4"/>
              <w:left w:val="single" w:color="B0BEC5" w:sz="4"/>
              <w:bottom w:val="single" w:color="B0BEC5" w:sz="4"/>
              <w:right w:val="single" w:color="B0BEC5" w:sz="4"/>
            </w:tcBorders>
            <w:shd w:fill="0B3D5C" w:val="clear"/>
            <w:tcMar>
              <w:top w:type="dxa" w:w="40"/>
              <w:left w:type="dxa" w:w="60"/>
              <w:bottom w:type="dxa" w:w="40"/>
              <w:right w:type="dxa" w:w="60"/>
            </w:tcMar>
            <w:vAlign w:val="center"/>
          </w:tcPr>
          <w:p>
            <w:pPr>
              <w:jc w:val="left"/>
            </w:pPr>
            <w:r>
              <w:rPr>
                <w:rFonts w:ascii="Arial" w:cs="Arial" w:eastAsia="Arial" w:hAnsi="Arial"/>
                <w:b/>
                <w:bCs/>
                <w:i w:val="false"/>
                <w:iCs w:val="false"/>
                <w:color w:val="FFFFFF"/>
                <w:sz w:val="17"/>
                <w:szCs w:val="17"/>
              </w:rPr>
              <w:t xml:space="preserve">Meaning in this block</w:t>
            </w:r>
          </w:p>
        </w:tc>
      </w:tr>
      <w:tr>
        <w:tc>
          <w:tcPr>
            <w:tcW w:type="dxa" w:w="2400"/>
            <w:tcBorders>
              <w:top w:val="single" w:color="B0BEC5" w:sz="4"/>
              <w:left w:val="single" w:color="B0BEC5" w:sz="4"/>
              <w:bottom w:val="single" w:color="B0BEC5" w:sz="4"/>
              <w:right w:val="single" w:color="B0BEC5" w:sz="4"/>
            </w:tcBorders>
            <w:shd w:fill="FFFFFF" w:val="clear"/>
            <w:tcMar>
              <w:top w:type="dxa" w:w="40"/>
              <w:left w:type="dxa" w:w="60"/>
              <w:bottom w:type="dxa" w:w="40"/>
              <w:right w:type="dxa" w:w="60"/>
            </w:tcMar>
            <w:vAlign w:val="center"/>
          </w:tcPr>
          <w:p>
            <w:pPr>
              <w:jc w:val="left"/>
            </w:pPr>
            <w:r>
              <w:rPr>
                <w:rFonts w:ascii="Arial" w:cs="Arial" w:eastAsia="Arial" w:hAnsi="Arial"/>
                <w:b w:val="false"/>
                <w:bCs w:val="false"/>
                <w:i w:val="false"/>
                <w:iCs w:val="false"/>
                <w:color w:val="222222"/>
                <w:sz w:val="17"/>
                <w:szCs w:val="17"/>
              </w:rPr>
              <w:t xml:space="preserve">Kalman filter</w:t>
            </w:r>
          </w:p>
        </w:tc>
        <w:tc>
          <w:tcPr>
            <w:tcW w:type="dxa" w:w="8040"/>
            <w:tcBorders>
              <w:top w:val="single" w:color="B0BEC5" w:sz="4"/>
              <w:left w:val="single" w:color="B0BEC5" w:sz="4"/>
              <w:bottom w:val="single" w:color="B0BEC5" w:sz="4"/>
              <w:right w:val="single" w:color="B0BEC5" w:sz="4"/>
            </w:tcBorders>
            <w:shd w:fill="FFFFFF" w:val="clear"/>
            <w:tcMar>
              <w:top w:type="dxa" w:w="40"/>
              <w:left w:type="dxa" w:w="60"/>
              <w:bottom w:type="dxa" w:w="40"/>
              <w:right w:type="dxa" w:w="60"/>
            </w:tcMar>
            <w:vAlign w:val="center"/>
          </w:tcPr>
          <w:p>
            <w:pPr>
              <w:jc w:val="left"/>
            </w:pPr>
            <w:r>
              <w:rPr>
                <w:rFonts w:ascii="Arial" w:cs="Arial" w:eastAsia="Arial" w:hAnsi="Arial"/>
                <w:b w:val="false"/>
                <w:bCs w:val="false"/>
                <w:i w:val="false"/>
                <w:iCs w:val="false"/>
                <w:color w:val="222222"/>
                <w:sz w:val="17"/>
                <w:szCs w:val="17"/>
              </w:rPr>
              <w:t xml:space="preserve">Optimal linear estimator under Gaussian noise. Predict then update.</w:t>
            </w:r>
          </w:p>
        </w:tc>
      </w:tr>
      <w:tr>
        <w:tc>
          <w:tcPr>
            <w:tcW w:type="dxa" w:w="2400"/>
            <w:tcBorders>
              <w:top w:val="single" w:color="B0BEC5" w:sz="4"/>
              <w:left w:val="single" w:color="B0BEC5" w:sz="4"/>
              <w:bottom w:val="single" w:color="B0BEC5" w:sz="4"/>
              <w:right w:val="single" w:color="B0BEC5" w:sz="4"/>
            </w:tcBorders>
            <w:shd w:fill="E8EEF4" w:val="clear"/>
            <w:tcMar>
              <w:top w:type="dxa" w:w="40"/>
              <w:left w:type="dxa" w:w="60"/>
              <w:bottom w:type="dxa" w:w="40"/>
              <w:right w:type="dxa" w:w="60"/>
            </w:tcMar>
            <w:vAlign w:val="center"/>
          </w:tcPr>
          <w:p>
            <w:pPr>
              <w:jc w:val="left"/>
            </w:pPr>
            <w:r>
              <w:rPr>
                <w:rFonts w:ascii="Arial" w:cs="Arial" w:eastAsia="Arial" w:hAnsi="Arial"/>
                <w:b w:val="false"/>
                <w:bCs w:val="false"/>
                <w:i w:val="false"/>
                <w:iCs w:val="false"/>
                <w:color w:val="222222"/>
                <w:sz w:val="17"/>
                <w:szCs w:val="17"/>
              </w:rPr>
              <w:t xml:space="preserve">CV</w:t>
            </w:r>
          </w:p>
        </w:tc>
        <w:tc>
          <w:tcPr>
            <w:tcW w:type="dxa" w:w="8040"/>
            <w:tcBorders>
              <w:top w:val="single" w:color="B0BEC5" w:sz="4"/>
              <w:left w:val="single" w:color="B0BEC5" w:sz="4"/>
              <w:bottom w:val="single" w:color="B0BEC5" w:sz="4"/>
              <w:right w:val="single" w:color="B0BEC5" w:sz="4"/>
            </w:tcBorders>
            <w:shd w:fill="E8EEF4" w:val="clear"/>
            <w:tcMar>
              <w:top w:type="dxa" w:w="40"/>
              <w:left w:type="dxa" w:w="60"/>
              <w:bottom w:type="dxa" w:w="40"/>
              <w:right w:type="dxa" w:w="60"/>
            </w:tcMar>
            <w:vAlign w:val="center"/>
          </w:tcPr>
          <w:p>
            <w:pPr>
              <w:jc w:val="left"/>
            </w:pPr>
            <w:r>
              <w:rPr>
                <w:rFonts w:ascii="Arial" w:cs="Arial" w:eastAsia="Arial" w:hAnsi="Arial"/>
                <w:b w:val="false"/>
                <w:bCs w:val="false"/>
                <w:i w:val="false"/>
                <w:iCs w:val="false"/>
                <w:color w:val="222222"/>
                <w:sz w:val="17"/>
                <w:szCs w:val="17"/>
              </w:rPr>
              <w:t xml:space="preserve">Constant velocity model: position integrates velocity; velocity is a random walk.</w:t>
            </w:r>
          </w:p>
        </w:tc>
      </w:tr>
      <w:tr>
        <w:tc>
          <w:tcPr>
            <w:tcW w:type="dxa" w:w="2400"/>
            <w:tcBorders>
              <w:top w:val="single" w:color="B0BEC5" w:sz="4"/>
              <w:left w:val="single" w:color="B0BEC5" w:sz="4"/>
              <w:bottom w:val="single" w:color="B0BEC5" w:sz="4"/>
              <w:right w:val="single" w:color="B0BEC5" w:sz="4"/>
            </w:tcBorders>
            <w:shd w:fill="FFFFFF" w:val="clear"/>
            <w:tcMar>
              <w:top w:type="dxa" w:w="40"/>
              <w:left w:type="dxa" w:w="60"/>
              <w:bottom w:type="dxa" w:w="40"/>
              <w:right w:type="dxa" w:w="60"/>
            </w:tcMar>
            <w:vAlign w:val="center"/>
          </w:tcPr>
          <w:p>
            <w:pPr>
              <w:jc w:val="left"/>
            </w:pPr>
            <w:r>
              <w:rPr>
                <w:rFonts w:ascii="Arial" w:cs="Arial" w:eastAsia="Arial" w:hAnsi="Arial"/>
                <w:b w:val="false"/>
                <w:bCs w:val="false"/>
                <w:i w:val="false"/>
                <w:iCs w:val="false"/>
                <w:color w:val="222222"/>
                <w:sz w:val="17"/>
                <w:szCs w:val="17"/>
              </w:rPr>
              <w:t xml:space="preserve">Q / R</w:t>
            </w:r>
          </w:p>
        </w:tc>
        <w:tc>
          <w:tcPr>
            <w:tcW w:type="dxa" w:w="8040"/>
            <w:tcBorders>
              <w:top w:val="single" w:color="B0BEC5" w:sz="4"/>
              <w:left w:val="single" w:color="B0BEC5" w:sz="4"/>
              <w:bottom w:val="single" w:color="B0BEC5" w:sz="4"/>
              <w:right w:val="single" w:color="B0BEC5" w:sz="4"/>
            </w:tcBorders>
            <w:shd w:fill="FFFFFF" w:val="clear"/>
            <w:tcMar>
              <w:top w:type="dxa" w:w="40"/>
              <w:left w:type="dxa" w:w="60"/>
              <w:bottom w:type="dxa" w:w="40"/>
              <w:right w:type="dxa" w:w="60"/>
            </w:tcMar>
            <w:vAlign w:val="center"/>
          </w:tcPr>
          <w:p>
            <w:pPr>
              <w:jc w:val="left"/>
            </w:pPr>
            <w:r>
              <w:rPr>
                <w:rFonts w:ascii="Arial" w:cs="Arial" w:eastAsia="Arial" w:hAnsi="Arial"/>
                <w:b w:val="false"/>
                <w:bCs w:val="false"/>
                <w:i w:val="false"/>
                <w:iCs w:val="false"/>
                <w:color w:val="222222"/>
                <w:sz w:val="17"/>
                <w:szCs w:val="17"/>
              </w:rPr>
              <w:t xml:space="preserve">Process noise / measurement noise. Tuning knobs, not learned in V8.</w:t>
            </w:r>
          </w:p>
        </w:tc>
      </w:tr>
      <w:tr>
        <w:tc>
          <w:tcPr>
            <w:tcW w:type="dxa" w:w="2400"/>
            <w:tcBorders>
              <w:top w:val="single" w:color="B0BEC5" w:sz="4"/>
              <w:left w:val="single" w:color="B0BEC5" w:sz="4"/>
              <w:bottom w:val="single" w:color="B0BEC5" w:sz="4"/>
              <w:right w:val="single" w:color="B0BEC5" w:sz="4"/>
            </w:tcBorders>
            <w:shd w:fill="E8EEF4" w:val="clear"/>
            <w:tcMar>
              <w:top w:type="dxa" w:w="40"/>
              <w:left w:type="dxa" w:w="60"/>
              <w:bottom w:type="dxa" w:w="40"/>
              <w:right w:type="dxa" w:w="60"/>
            </w:tcMar>
            <w:vAlign w:val="center"/>
          </w:tcPr>
          <w:p>
            <w:pPr>
              <w:jc w:val="left"/>
            </w:pPr>
            <w:r>
              <w:rPr>
                <w:rFonts w:ascii="Arial" w:cs="Arial" w:eastAsia="Arial" w:hAnsi="Arial"/>
                <w:b w:val="false"/>
                <w:bCs w:val="false"/>
                <w:i w:val="false"/>
                <w:iCs w:val="false"/>
                <w:color w:val="222222"/>
                <w:sz w:val="17"/>
                <w:szCs w:val="17"/>
              </w:rPr>
              <w:t xml:space="preserve">No time-drag</w:t>
            </w:r>
          </w:p>
        </w:tc>
        <w:tc>
          <w:tcPr>
            <w:tcW w:type="dxa" w:w="8040"/>
            <w:tcBorders>
              <w:top w:val="single" w:color="B0BEC5" w:sz="4"/>
              <w:left w:val="single" w:color="B0BEC5" w:sz="4"/>
              <w:bottom w:val="single" w:color="B0BEC5" w:sz="4"/>
              <w:right w:val="single" w:color="B0BEC5" w:sz="4"/>
            </w:tcBorders>
            <w:shd w:fill="E8EEF4" w:val="clear"/>
            <w:tcMar>
              <w:top w:type="dxa" w:w="40"/>
              <w:left w:type="dxa" w:w="60"/>
              <w:bottom w:type="dxa" w:w="40"/>
              <w:right w:type="dxa" w:w="60"/>
            </w:tcMar>
            <w:vAlign w:val="center"/>
          </w:tcPr>
          <w:p>
            <w:pPr>
              <w:jc w:val="left"/>
            </w:pPr>
            <w:r>
              <w:rPr>
                <w:rFonts w:ascii="Arial" w:cs="Arial" w:eastAsia="Arial" w:hAnsi="Arial"/>
                <w:b w:val="false"/>
                <w:bCs w:val="false"/>
                <w:i w:val="false"/>
                <w:iCs w:val="false"/>
                <w:color w:val="222222"/>
                <w:sz w:val="17"/>
                <w:szCs w:val="17"/>
              </w:rPr>
              <w:t xml:space="preserve">Because dt is exact, a late SSR and an early PSR do not yank the track to a fake common time.</w:t>
            </w:r>
          </w:p>
        </w:tc>
      </w:tr>
    </w:tbl>
    <w:p>
      <w:pPr>
        <w:spacing w:after="160"/>
      </w:pPr>
    </w:p>
    <w:p>
      <w:pPr>
        <w:pStyle w:val="Heading2"/>
        <w:spacing w:after="80" w:before="240"/>
      </w:pPr>
      <w:r>
        <w:rPr>
          <w:rFonts w:ascii="Arial" w:cs="Arial" w:eastAsia="Arial" w:hAnsi="Arial"/>
          <w:b/>
          <w:bCs/>
          <w:i w:val="false"/>
          <w:iCs w:val="false"/>
          <w:color w:val="1F4E79"/>
          <w:sz w:val="24"/>
          <w:szCs w:val="24"/>
        </w:rPr>
        <w:t xml:space="preserve">A8   M/N manager  ·  3 hits / ~10 coasts</w:t>
      </w:r>
    </w:p>
    <w:p>
      <w:pPr>
        <w:spacing w:after="80" w:before="0" w:line="260"/>
        <w:jc w:val="left"/>
      </w:pPr>
      <w:r>
        <w:rPr>
          <w:rFonts w:ascii="Arial" w:cs="Arial" w:eastAsia="Arial" w:hAnsi="Arial"/>
          <w:b/>
          <w:bCs/>
          <w:i w:val="false"/>
          <w:iCs w:val="false"/>
          <w:color w:val="0B3D5C"/>
          <w:sz w:val="21"/>
          <w:szCs w:val="21"/>
        </w:rPr>
        <w:t xml:space="preserve">Say this.  </w:t>
      </w:r>
      <w:r>
        <w:rPr>
          <w:rFonts w:ascii="Arial" w:cs="Arial" w:eastAsia="Arial" w:hAnsi="Arial"/>
          <w:b w:val="false"/>
          <w:bCs w:val="false"/>
          <w:i w:val="false"/>
          <w:iCs w:val="false"/>
          <w:color w:val="222222"/>
          <w:sz w:val="21"/>
          <w:szCs w:val="21"/>
        </w:rPr>
        <w:t xml:space="preserve">Birth and death. Three associated hits promote a tentative track to confirmed. About ten consecutive misses delete it. In between, it coasts.</w:t>
      </w:r>
    </w:p>
    <w:p>
      <w:pPr>
        <w:spacing w:after="80" w:before="0" w:line="260"/>
        <w:jc w:val="left"/>
      </w:pPr>
      <w:r>
        <w:rPr>
          <w:rFonts w:ascii="Arial" w:cs="Arial" w:eastAsia="Arial" w:hAnsi="Arial"/>
          <w:b/>
          <w:bCs/>
          <w:i w:val="false"/>
          <w:iCs w:val="false"/>
          <w:color w:val="0B3D5C"/>
          <w:sz w:val="21"/>
          <w:szCs w:val="21"/>
        </w:rPr>
        <w:t xml:space="preserve">What it does.  </w:t>
      </w:r>
      <w:r>
        <w:rPr>
          <w:rFonts w:ascii="Arial" w:cs="Arial" w:eastAsia="Arial" w:hAnsi="Arial"/>
          <w:b w:val="false"/>
          <w:bCs w:val="false"/>
          <w:i w:val="false"/>
          <w:iCs w:val="false"/>
          <w:color w:val="222222"/>
          <w:sz w:val="21"/>
          <w:szCs w:val="21"/>
        </w:rPr>
        <w:t xml:space="preserve">This is why radar shadows do not instantly kill a track, and why one-off junk does not become a confirmed track. Eval tables in the report use max_age = 10; the CLI default is 2 — those are different MOTA numbers.</w:t>
      </w:r>
    </w:p>
    <w:p>
      <w:pPr>
        <w:spacing w:after="100" w:before="0" w:line="260"/>
        <w:jc w:val="left"/>
      </w:pPr>
      <w:r>
        <w:rPr>
          <w:rFonts w:ascii="Arial" w:cs="Arial" w:eastAsia="Arial" w:hAnsi="Arial"/>
          <w:b/>
          <w:bCs/>
          <w:i w:val="false"/>
          <w:iCs w:val="false"/>
          <w:color w:val="0B3D5C"/>
          <w:sz w:val="21"/>
          <w:szCs w:val="21"/>
        </w:rPr>
        <w:t xml:space="preserve">In / out.  </w:t>
      </w:r>
      <w:r>
        <w:rPr>
          <w:rFonts w:ascii="Arial" w:cs="Arial" w:eastAsia="Arial" w:hAnsi="Arial"/>
          <w:b w:val="false"/>
          <w:bCs w:val="false"/>
          <w:i w:val="false"/>
          <w:iCs w:val="false"/>
          <w:color w:val="222222"/>
          <w:sz w:val="21"/>
          <w:szCs w:val="21"/>
        </w:rPr>
        <w:t xml:space="preserve">In: updated tracks + unmatched metas (new tentative). Out: confirmed picture for this frame.</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2400"/>
        <w:gridCol w:w="8040"/>
      </w:tblGrid>
      <w:tr>
        <w:trPr>
          <w:tblHeader/>
        </w:trPr>
        <w:tc>
          <w:tcPr>
            <w:tcW w:type="dxa" w:w="2400"/>
            <w:tcBorders>
              <w:top w:val="single" w:color="B0BEC5" w:sz="4"/>
              <w:left w:val="single" w:color="B0BEC5" w:sz="4"/>
              <w:bottom w:val="single" w:color="B0BEC5" w:sz="4"/>
              <w:right w:val="single" w:color="B0BEC5" w:sz="4"/>
            </w:tcBorders>
            <w:shd w:fill="0B3D5C" w:val="clear"/>
            <w:tcMar>
              <w:top w:type="dxa" w:w="40"/>
              <w:left w:type="dxa" w:w="60"/>
              <w:bottom w:type="dxa" w:w="40"/>
              <w:right w:type="dxa" w:w="60"/>
            </w:tcMar>
            <w:vAlign w:val="center"/>
          </w:tcPr>
          <w:p>
            <w:pPr>
              <w:jc w:val="left"/>
            </w:pPr>
            <w:r>
              <w:rPr>
                <w:rFonts w:ascii="Arial" w:cs="Arial" w:eastAsia="Arial" w:hAnsi="Arial"/>
                <w:b/>
                <w:bCs/>
                <w:i w:val="false"/>
                <w:iCs w:val="false"/>
                <w:color w:val="FFFFFF"/>
                <w:sz w:val="17"/>
                <w:szCs w:val="17"/>
              </w:rPr>
              <w:t xml:space="preserve">Term / acronym</w:t>
            </w:r>
          </w:p>
        </w:tc>
        <w:tc>
          <w:tcPr>
            <w:tcW w:type="dxa" w:w="8040"/>
            <w:tcBorders>
              <w:top w:val="single" w:color="B0BEC5" w:sz="4"/>
              <w:left w:val="single" w:color="B0BEC5" w:sz="4"/>
              <w:bottom w:val="single" w:color="B0BEC5" w:sz="4"/>
              <w:right w:val="single" w:color="B0BEC5" w:sz="4"/>
            </w:tcBorders>
            <w:shd w:fill="0B3D5C" w:val="clear"/>
            <w:tcMar>
              <w:top w:type="dxa" w:w="40"/>
              <w:left w:type="dxa" w:w="60"/>
              <w:bottom w:type="dxa" w:w="40"/>
              <w:right w:type="dxa" w:w="60"/>
            </w:tcMar>
            <w:vAlign w:val="center"/>
          </w:tcPr>
          <w:p>
            <w:pPr>
              <w:jc w:val="left"/>
            </w:pPr>
            <w:r>
              <w:rPr>
                <w:rFonts w:ascii="Arial" w:cs="Arial" w:eastAsia="Arial" w:hAnsi="Arial"/>
                <w:b/>
                <w:bCs/>
                <w:i w:val="false"/>
                <w:iCs w:val="false"/>
                <w:color w:val="FFFFFF"/>
                <w:sz w:val="17"/>
                <w:szCs w:val="17"/>
              </w:rPr>
              <w:t xml:space="preserve">Meaning in this block</w:t>
            </w:r>
          </w:p>
        </w:tc>
      </w:tr>
      <w:tr>
        <w:tc>
          <w:tcPr>
            <w:tcW w:type="dxa" w:w="2400"/>
            <w:tcBorders>
              <w:top w:val="single" w:color="B0BEC5" w:sz="4"/>
              <w:left w:val="single" w:color="B0BEC5" w:sz="4"/>
              <w:bottom w:val="single" w:color="B0BEC5" w:sz="4"/>
              <w:right w:val="single" w:color="B0BEC5" w:sz="4"/>
            </w:tcBorders>
            <w:shd w:fill="FFFFFF" w:val="clear"/>
            <w:tcMar>
              <w:top w:type="dxa" w:w="40"/>
              <w:left w:type="dxa" w:w="60"/>
              <w:bottom w:type="dxa" w:w="40"/>
              <w:right w:type="dxa" w:w="60"/>
            </w:tcMar>
            <w:vAlign w:val="center"/>
          </w:tcPr>
          <w:p>
            <w:pPr>
              <w:jc w:val="left"/>
            </w:pPr>
            <w:r>
              <w:rPr>
                <w:rFonts w:ascii="Arial" w:cs="Arial" w:eastAsia="Arial" w:hAnsi="Arial"/>
                <w:b w:val="false"/>
                <w:bCs w:val="false"/>
                <w:i w:val="false"/>
                <w:iCs w:val="false"/>
                <w:color w:val="222222"/>
                <w:sz w:val="17"/>
                <w:szCs w:val="17"/>
              </w:rPr>
              <w:t xml:space="preserve">M/N</w:t>
            </w:r>
          </w:p>
        </w:tc>
        <w:tc>
          <w:tcPr>
            <w:tcW w:type="dxa" w:w="8040"/>
            <w:tcBorders>
              <w:top w:val="single" w:color="B0BEC5" w:sz="4"/>
              <w:left w:val="single" w:color="B0BEC5" w:sz="4"/>
              <w:bottom w:val="single" w:color="B0BEC5" w:sz="4"/>
              <w:right w:val="single" w:color="B0BEC5" w:sz="4"/>
            </w:tcBorders>
            <w:shd w:fill="FFFFFF" w:val="clear"/>
            <w:tcMar>
              <w:top w:type="dxa" w:w="40"/>
              <w:left w:type="dxa" w:w="60"/>
              <w:bottom w:type="dxa" w:w="40"/>
              <w:right w:type="dxa" w:w="60"/>
            </w:tcMar>
            <w:vAlign w:val="center"/>
          </w:tcPr>
          <w:p>
            <w:pPr>
              <w:jc w:val="left"/>
            </w:pPr>
            <w:r>
              <w:rPr>
                <w:rFonts w:ascii="Arial" w:cs="Arial" w:eastAsia="Arial" w:hAnsi="Arial"/>
                <w:b w:val="false"/>
                <w:bCs w:val="false"/>
                <w:i w:val="false"/>
                <w:iCs w:val="false"/>
                <w:color w:val="222222"/>
                <w:sz w:val="17"/>
                <w:szCs w:val="17"/>
              </w:rPr>
              <w:t xml:space="preserve">Classic track logic: M hits out of N tries. We implement it as min_hits = 3, max_age ≈ 10.</w:t>
            </w:r>
          </w:p>
        </w:tc>
      </w:tr>
      <w:tr>
        <w:tc>
          <w:tcPr>
            <w:tcW w:type="dxa" w:w="2400"/>
            <w:tcBorders>
              <w:top w:val="single" w:color="B0BEC5" w:sz="4"/>
              <w:left w:val="single" w:color="B0BEC5" w:sz="4"/>
              <w:bottom w:val="single" w:color="B0BEC5" w:sz="4"/>
              <w:right w:val="single" w:color="B0BEC5" w:sz="4"/>
            </w:tcBorders>
            <w:shd w:fill="E8EEF4" w:val="clear"/>
            <w:tcMar>
              <w:top w:type="dxa" w:w="40"/>
              <w:left w:type="dxa" w:w="60"/>
              <w:bottom w:type="dxa" w:w="40"/>
              <w:right w:type="dxa" w:w="60"/>
            </w:tcMar>
            <w:vAlign w:val="center"/>
          </w:tcPr>
          <w:p>
            <w:pPr>
              <w:jc w:val="left"/>
            </w:pPr>
            <w:r>
              <w:rPr>
                <w:rFonts w:ascii="Arial" w:cs="Arial" w:eastAsia="Arial" w:hAnsi="Arial"/>
                <w:b w:val="false"/>
                <w:bCs w:val="false"/>
                <w:i w:val="false"/>
                <w:iCs w:val="false"/>
                <w:color w:val="222222"/>
                <w:sz w:val="17"/>
                <w:szCs w:val="17"/>
              </w:rPr>
              <w:t xml:space="preserve">Hit</w:t>
            </w:r>
          </w:p>
        </w:tc>
        <w:tc>
          <w:tcPr>
            <w:tcW w:type="dxa" w:w="8040"/>
            <w:tcBorders>
              <w:top w:val="single" w:color="B0BEC5" w:sz="4"/>
              <w:left w:val="single" w:color="B0BEC5" w:sz="4"/>
              <w:bottom w:val="single" w:color="B0BEC5" w:sz="4"/>
              <w:right w:val="single" w:color="B0BEC5" w:sz="4"/>
            </w:tcBorders>
            <w:shd w:fill="E8EEF4" w:val="clear"/>
            <w:tcMar>
              <w:top w:type="dxa" w:w="40"/>
              <w:left w:type="dxa" w:w="60"/>
              <w:bottom w:type="dxa" w:w="40"/>
              <w:right w:type="dxa" w:w="60"/>
            </w:tcMar>
            <w:vAlign w:val="center"/>
          </w:tcPr>
          <w:p>
            <w:pPr>
              <w:jc w:val="left"/>
            </w:pPr>
            <w:r>
              <w:rPr>
                <w:rFonts w:ascii="Arial" w:cs="Arial" w:eastAsia="Arial" w:hAnsi="Arial"/>
                <w:b w:val="false"/>
                <w:bCs w:val="false"/>
                <w:i w:val="false"/>
                <w:iCs w:val="false"/>
                <w:color w:val="222222"/>
                <w:sz w:val="17"/>
                <w:szCs w:val="17"/>
              </w:rPr>
              <w:t xml:space="preserve">A successful association this step.</w:t>
            </w:r>
          </w:p>
        </w:tc>
      </w:tr>
      <w:tr>
        <w:tc>
          <w:tcPr>
            <w:tcW w:type="dxa" w:w="2400"/>
            <w:tcBorders>
              <w:top w:val="single" w:color="B0BEC5" w:sz="4"/>
              <w:left w:val="single" w:color="B0BEC5" w:sz="4"/>
              <w:bottom w:val="single" w:color="B0BEC5" w:sz="4"/>
              <w:right w:val="single" w:color="B0BEC5" w:sz="4"/>
            </w:tcBorders>
            <w:shd w:fill="FFFFFF" w:val="clear"/>
            <w:tcMar>
              <w:top w:type="dxa" w:w="40"/>
              <w:left w:type="dxa" w:w="60"/>
              <w:bottom w:type="dxa" w:w="40"/>
              <w:right w:type="dxa" w:w="60"/>
            </w:tcMar>
            <w:vAlign w:val="center"/>
          </w:tcPr>
          <w:p>
            <w:pPr>
              <w:jc w:val="left"/>
            </w:pPr>
            <w:r>
              <w:rPr>
                <w:rFonts w:ascii="Arial" w:cs="Arial" w:eastAsia="Arial" w:hAnsi="Arial"/>
                <w:b w:val="false"/>
                <w:bCs w:val="false"/>
                <w:i w:val="false"/>
                <w:iCs w:val="false"/>
                <w:color w:val="222222"/>
                <w:sz w:val="17"/>
                <w:szCs w:val="17"/>
              </w:rPr>
              <w:t xml:space="preserve">Coast / age</w:t>
            </w:r>
          </w:p>
        </w:tc>
        <w:tc>
          <w:tcPr>
            <w:tcW w:type="dxa" w:w="8040"/>
            <w:tcBorders>
              <w:top w:val="single" w:color="B0BEC5" w:sz="4"/>
              <w:left w:val="single" w:color="B0BEC5" w:sz="4"/>
              <w:bottom w:val="single" w:color="B0BEC5" w:sz="4"/>
              <w:right w:val="single" w:color="B0BEC5" w:sz="4"/>
            </w:tcBorders>
            <w:shd w:fill="FFFFFF" w:val="clear"/>
            <w:tcMar>
              <w:top w:type="dxa" w:w="40"/>
              <w:left w:type="dxa" w:w="60"/>
              <w:bottom w:type="dxa" w:w="40"/>
              <w:right w:type="dxa" w:w="60"/>
            </w:tcMar>
            <w:vAlign w:val="center"/>
          </w:tcPr>
          <w:p>
            <w:pPr>
              <w:jc w:val="left"/>
            </w:pPr>
            <w:r>
              <w:rPr>
                <w:rFonts w:ascii="Arial" w:cs="Arial" w:eastAsia="Arial" w:hAnsi="Arial"/>
                <w:b w:val="false"/>
                <w:bCs w:val="false"/>
                <w:i w:val="false"/>
                <w:iCs w:val="false"/>
                <w:color w:val="222222"/>
                <w:sz w:val="17"/>
                <w:szCs w:val="17"/>
              </w:rPr>
              <w:t xml:space="preserve">Steps (or missed associations) since the last hit. Not calendar age of the aircraft.</w:t>
            </w:r>
          </w:p>
        </w:tc>
      </w:tr>
      <w:tr>
        <w:tc>
          <w:tcPr>
            <w:tcW w:type="dxa" w:w="2400"/>
            <w:tcBorders>
              <w:top w:val="single" w:color="B0BEC5" w:sz="4"/>
              <w:left w:val="single" w:color="B0BEC5" w:sz="4"/>
              <w:bottom w:val="single" w:color="B0BEC5" w:sz="4"/>
              <w:right w:val="single" w:color="B0BEC5" w:sz="4"/>
            </w:tcBorders>
            <w:shd w:fill="E8EEF4" w:val="clear"/>
            <w:tcMar>
              <w:top w:type="dxa" w:w="40"/>
              <w:left w:type="dxa" w:w="60"/>
              <w:bottom w:type="dxa" w:w="40"/>
              <w:right w:type="dxa" w:w="60"/>
            </w:tcMar>
            <w:vAlign w:val="center"/>
          </w:tcPr>
          <w:p>
            <w:pPr>
              <w:jc w:val="left"/>
            </w:pPr>
            <w:r>
              <w:rPr>
                <w:rFonts w:ascii="Arial" w:cs="Arial" w:eastAsia="Arial" w:hAnsi="Arial"/>
                <w:b w:val="false"/>
                <w:bCs w:val="false"/>
                <w:i w:val="false"/>
                <w:iCs w:val="false"/>
                <w:color w:val="222222"/>
                <w:sz w:val="17"/>
                <w:szCs w:val="17"/>
              </w:rPr>
              <w:t xml:space="preserve">Promote / delete</w:t>
            </w:r>
          </w:p>
        </w:tc>
        <w:tc>
          <w:tcPr>
            <w:tcW w:type="dxa" w:w="8040"/>
            <w:tcBorders>
              <w:top w:val="single" w:color="B0BEC5" w:sz="4"/>
              <w:left w:val="single" w:color="B0BEC5" w:sz="4"/>
              <w:bottom w:val="single" w:color="B0BEC5" w:sz="4"/>
              <w:right w:val="single" w:color="B0BEC5" w:sz="4"/>
            </w:tcBorders>
            <w:shd w:fill="E8EEF4" w:val="clear"/>
            <w:tcMar>
              <w:top w:type="dxa" w:w="40"/>
              <w:left w:type="dxa" w:w="60"/>
              <w:bottom w:type="dxa" w:w="40"/>
              <w:right w:type="dxa" w:w="60"/>
            </w:tcMar>
            <w:vAlign w:val="center"/>
          </w:tcPr>
          <w:p>
            <w:pPr>
              <w:jc w:val="left"/>
            </w:pPr>
            <w:r>
              <w:rPr>
                <w:rFonts w:ascii="Arial" w:cs="Arial" w:eastAsia="Arial" w:hAnsi="Arial"/>
                <w:b w:val="false"/>
                <w:bCs w:val="false"/>
                <w:i w:val="false"/>
                <w:iCs w:val="false"/>
                <w:color w:val="222222"/>
                <w:sz w:val="17"/>
                <w:szCs w:val="17"/>
              </w:rPr>
              <w:t xml:space="preserve">Tentative → confirmed at min_hits. Confirmed → gone at max_age.</w:t>
            </w:r>
          </w:p>
        </w:tc>
      </w:tr>
    </w:tbl>
    <w:p>
      <w:pPr>
        <w:spacing w:after="160"/>
      </w:pPr>
    </w:p>
    <w:p>
      <w:pPr>
        <w:pStyle w:val="Heading1"/>
        <w:pBdr>
          <w:bottom w:val="single" w:color="0B3D5C" w:sz="12" w:space="4"/>
        </w:pBdr>
        <w:spacing w:after="140" w:before="280"/>
      </w:pPr>
      <w:r>
        <w:rPr>
          <w:rFonts w:ascii="Arial" w:cs="Arial" w:eastAsia="Arial" w:hAnsi="Arial"/>
          <w:b/>
          <w:bCs/>
          <w:i w:val="false"/>
          <w:iCs w:val="false"/>
          <w:color w:val="0B3D5C"/>
          <w:sz w:val="30"/>
          <w:szCs w:val="30"/>
        </w:rPr>
        <w:t xml:space="preserve">Purple block  —  the only neural net</w:t>
      </w:r>
    </w:p>
    <w:p>
      <w:pPr>
        <w:pStyle w:val="Heading2"/>
        <w:spacing w:after="80" w:before="240"/>
      </w:pPr>
      <w:r>
        <w:rPr>
          <w:rFonts w:ascii="Arial" w:cs="Arial" w:eastAsia="Arial" w:hAnsi="Arial"/>
          <w:b/>
          <w:bCs/>
          <w:i w:val="false"/>
          <w:iCs w:val="false"/>
          <w:color w:val="1F4E79"/>
          <w:sz w:val="24"/>
          <w:szCs w:val="24"/>
        </w:rPr>
        <w:t xml:space="preserve">A9   Learned scorer  (slot, not a third tracker)</w:t>
      </w:r>
    </w:p>
    <w:p>
      <w:pPr>
        <w:spacing w:after="80" w:before="0" w:line="260"/>
        <w:jc w:val="left"/>
      </w:pPr>
      <w:r>
        <w:rPr>
          <w:rFonts w:ascii="Arial" w:cs="Arial" w:eastAsia="Arial" w:hAnsi="Arial"/>
          <w:b/>
          <w:bCs/>
          <w:i w:val="false"/>
          <w:iCs w:val="false"/>
          <w:color w:val="0B3D5C"/>
          <w:sz w:val="21"/>
          <w:szCs w:val="21"/>
        </w:rPr>
        <w:t xml:space="preserve">Say this.  </w:t>
      </w:r>
      <w:r>
        <w:rPr>
          <w:rFonts w:ascii="Arial" w:cs="Arial" w:eastAsia="Arial" w:hAnsi="Arial"/>
          <w:b w:val="false"/>
          <w:bCs w:val="false"/>
          <w:i w:val="false"/>
          <w:iCs w:val="false"/>
          <w:color w:val="222222"/>
          <w:sz w:val="21"/>
          <w:szCs w:val="21"/>
        </w:rPr>
        <w:t xml:space="preserve">Every purple arrow is the same question: given two gated objects, how likely are they the same aircraft? Hybrid does not care which net answers, as long as it returns p in [0, 1].</w:t>
      </w:r>
    </w:p>
    <w:p>
      <w:pPr>
        <w:spacing w:after="80" w:before="0" w:line="260"/>
        <w:jc w:val="left"/>
      </w:pPr>
      <w:r>
        <w:rPr>
          <w:rFonts w:ascii="Arial" w:cs="Arial" w:eastAsia="Arial" w:hAnsi="Arial"/>
          <w:b/>
          <w:bCs/>
          <w:i w:val="false"/>
          <w:iCs w:val="false"/>
          <w:color w:val="0B3D5C"/>
          <w:sz w:val="21"/>
          <w:szCs w:val="21"/>
        </w:rPr>
        <w:t xml:space="preserve">What it does.  </w:t>
      </w:r>
      <w:r>
        <w:rPr>
          <w:rFonts w:ascii="Arial" w:cs="Arial" w:eastAsia="Arial" w:hAnsi="Arial"/>
          <w:b w:val="false"/>
          <w:bCs w:val="false"/>
          <w:i w:val="false"/>
          <w:iCs w:val="false"/>
          <w:color w:val="222222"/>
          <w:sz w:val="21"/>
          <w:szCs w:val="21"/>
        </w:rPr>
        <w:t xml:space="preserve">Two call sites share the slot: clustering (score_pairs) and assignment (score_assignment). CLI: --assoc mlp | transformer | ensemble. Missing V8 weights fall back to MLP.</w:t>
      </w:r>
    </w:p>
    <w:p>
      <w:pPr>
        <w:spacing w:after="100" w:before="0" w:line="260"/>
        <w:jc w:val="left"/>
      </w:pPr>
      <w:r>
        <w:rPr>
          <w:rFonts w:ascii="Arial" w:cs="Arial" w:eastAsia="Arial" w:hAnsi="Arial"/>
          <w:b/>
          <w:bCs/>
          <w:i w:val="false"/>
          <w:iCs w:val="false"/>
          <w:color w:val="0B3D5C"/>
          <w:sz w:val="21"/>
          <w:szCs w:val="21"/>
        </w:rPr>
        <w:t xml:space="preserve">In / out.  </w:t>
      </w:r>
      <w:r>
        <w:rPr>
          <w:rFonts w:ascii="Arial" w:cs="Arial" w:eastAsia="Arial" w:hAnsi="Arial"/>
          <w:b w:val="false"/>
          <w:bCs w:val="false"/>
          <w:i w:val="false"/>
          <w:iCs w:val="false"/>
          <w:color w:val="222222"/>
          <w:sz w:val="21"/>
          <w:szCs w:val="21"/>
        </w:rPr>
        <w:t xml:space="preserve">In: gated pairs, already projected. Out: a logit per pair; Hybrid applies sigmoid.</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2400"/>
        <w:gridCol w:w="8040"/>
      </w:tblGrid>
      <w:tr>
        <w:trPr>
          <w:tblHeader/>
        </w:trPr>
        <w:tc>
          <w:tcPr>
            <w:tcW w:type="dxa" w:w="2400"/>
            <w:tcBorders>
              <w:top w:val="single" w:color="B0BEC5" w:sz="4"/>
              <w:left w:val="single" w:color="B0BEC5" w:sz="4"/>
              <w:bottom w:val="single" w:color="B0BEC5" w:sz="4"/>
              <w:right w:val="single" w:color="B0BEC5" w:sz="4"/>
            </w:tcBorders>
            <w:shd w:fill="0B3D5C" w:val="clear"/>
            <w:tcMar>
              <w:top w:type="dxa" w:w="40"/>
              <w:left w:type="dxa" w:w="60"/>
              <w:bottom w:type="dxa" w:w="40"/>
              <w:right w:type="dxa" w:w="60"/>
            </w:tcMar>
            <w:vAlign w:val="center"/>
          </w:tcPr>
          <w:p>
            <w:pPr>
              <w:jc w:val="left"/>
            </w:pPr>
            <w:r>
              <w:rPr>
                <w:rFonts w:ascii="Arial" w:cs="Arial" w:eastAsia="Arial" w:hAnsi="Arial"/>
                <w:b/>
                <w:bCs/>
                <w:i w:val="false"/>
                <w:iCs w:val="false"/>
                <w:color w:val="FFFFFF"/>
                <w:sz w:val="17"/>
                <w:szCs w:val="17"/>
              </w:rPr>
              <w:t xml:space="preserve">Term / acronym</w:t>
            </w:r>
          </w:p>
        </w:tc>
        <w:tc>
          <w:tcPr>
            <w:tcW w:type="dxa" w:w="8040"/>
            <w:tcBorders>
              <w:top w:val="single" w:color="B0BEC5" w:sz="4"/>
              <w:left w:val="single" w:color="B0BEC5" w:sz="4"/>
              <w:bottom w:val="single" w:color="B0BEC5" w:sz="4"/>
              <w:right w:val="single" w:color="B0BEC5" w:sz="4"/>
            </w:tcBorders>
            <w:shd w:fill="0B3D5C" w:val="clear"/>
            <w:tcMar>
              <w:top w:type="dxa" w:w="40"/>
              <w:left w:type="dxa" w:w="60"/>
              <w:bottom w:type="dxa" w:w="40"/>
              <w:right w:type="dxa" w:w="60"/>
            </w:tcMar>
            <w:vAlign w:val="center"/>
          </w:tcPr>
          <w:p>
            <w:pPr>
              <w:jc w:val="left"/>
            </w:pPr>
            <w:r>
              <w:rPr>
                <w:rFonts w:ascii="Arial" w:cs="Arial" w:eastAsia="Arial" w:hAnsi="Arial"/>
                <w:b/>
                <w:bCs/>
                <w:i w:val="false"/>
                <w:iCs w:val="false"/>
                <w:color w:val="FFFFFF"/>
                <w:sz w:val="17"/>
                <w:szCs w:val="17"/>
              </w:rPr>
              <w:t xml:space="preserve">Meaning in this block</w:t>
            </w:r>
          </w:p>
        </w:tc>
      </w:tr>
      <w:tr>
        <w:tc>
          <w:tcPr>
            <w:tcW w:type="dxa" w:w="2400"/>
            <w:tcBorders>
              <w:top w:val="single" w:color="B0BEC5" w:sz="4"/>
              <w:left w:val="single" w:color="B0BEC5" w:sz="4"/>
              <w:bottom w:val="single" w:color="B0BEC5" w:sz="4"/>
              <w:right w:val="single" w:color="B0BEC5" w:sz="4"/>
            </w:tcBorders>
            <w:shd w:fill="FFFFFF" w:val="clear"/>
            <w:tcMar>
              <w:top w:type="dxa" w:w="40"/>
              <w:left w:type="dxa" w:w="60"/>
              <w:bottom w:type="dxa" w:w="40"/>
              <w:right w:type="dxa" w:w="60"/>
            </w:tcMar>
            <w:vAlign w:val="center"/>
          </w:tcPr>
          <w:p>
            <w:pPr>
              <w:jc w:val="left"/>
            </w:pPr>
            <w:r>
              <w:rPr>
                <w:rFonts w:ascii="Arial" w:cs="Arial" w:eastAsia="Arial" w:hAnsi="Arial"/>
                <w:b w:val="false"/>
                <w:bCs w:val="false"/>
                <w:i w:val="false"/>
                <w:iCs w:val="false"/>
                <w:color w:val="222222"/>
                <w:sz w:val="17"/>
                <w:szCs w:val="17"/>
              </w:rPr>
              <w:t xml:space="preserve">Scorer / associator</w:t>
            </w:r>
          </w:p>
        </w:tc>
        <w:tc>
          <w:tcPr>
            <w:tcW w:type="dxa" w:w="8040"/>
            <w:tcBorders>
              <w:top w:val="single" w:color="B0BEC5" w:sz="4"/>
              <w:left w:val="single" w:color="B0BEC5" w:sz="4"/>
              <w:bottom w:val="single" w:color="B0BEC5" w:sz="4"/>
              <w:right w:val="single" w:color="B0BEC5" w:sz="4"/>
            </w:tcBorders>
            <w:shd w:fill="FFFFFF" w:val="clear"/>
            <w:tcMar>
              <w:top w:type="dxa" w:w="40"/>
              <w:left w:type="dxa" w:w="60"/>
              <w:bottom w:type="dxa" w:w="40"/>
              <w:right w:type="dxa" w:w="60"/>
            </w:tcMar>
            <w:vAlign w:val="center"/>
          </w:tcPr>
          <w:p>
            <w:pPr>
              <w:jc w:val="left"/>
            </w:pPr>
            <w:r>
              <w:rPr>
                <w:rFonts w:ascii="Arial" w:cs="Arial" w:eastAsia="Arial" w:hAnsi="Arial"/>
                <w:b w:val="false"/>
                <w:bCs w:val="false"/>
                <w:i w:val="false"/>
                <w:iCs w:val="false"/>
                <w:color w:val="222222"/>
                <w:sz w:val="17"/>
                <w:szCs w:val="17"/>
              </w:rPr>
              <w:t xml:space="preserve">A function pair → probability. Not a tracker. V8 is this, not a new updater class.</w:t>
            </w:r>
          </w:p>
        </w:tc>
      </w:tr>
      <w:tr>
        <w:tc>
          <w:tcPr>
            <w:tcW w:type="dxa" w:w="2400"/>
            <w:tcBorders>
              <w:top w:val="single" w:color="B0BEC5" w:sz="4"/>
              <w:left w:val="single" w:color="B0BEC5" w:sz="4"/>
              <w:bottom w:val="single" w:color="B0BEC5" w:sz="4"/>
              <w:right w:val="single" w:color="B0BEC5" w:sz="4"/>
            </w:tcBorders>
            <w:shd w:fill="E8EEF4" w:val="clear"/>
            <w:tcMar>
              <w:top w:type="dxa" w:w="40"/>
              <w:left w:type="dxa" w:w="60"/>
              <w:bottom w:type="dxa" w:w="40"/>
              <w:right w:type="dxa" w:w="60"/>
            </w:tcMar>
            <w:vAlign w:val="center"/>
          </w:tcPr>
          <w:p>
            <w:pPr>
              <w:jc w:val="left"/>
            </w:pPr>
            <w:r>
              <w:rPr>
                <w:rFonts w:ascii="Arial" w:cs="Arial" w:eastAsia="Arial" w:hAnsi="Arial"/>
                <w:b w:val="false"/>
                <w:bCs w:val="false"/>
                <w:i w:val="false"/>
                <w:iCs w:val="false"/>
                <w:color w:val="222222"/>
                <w:sz w:val="17"/>
                <w:szCs w:val="17"/>
              </w:rPr>
              <w:t xml:space="preserve">--assoc</w:t>
            </w:r>
          </w:p>
        </w:tc>
        <w:tc>
          <w:tcPr>
            <w:tcW w:type="dxa" w:w="8040"/>
            <w:tcBorders>
              <w:top w:val="single" w:color="B0BEC5" w:sz="4"/>
              <w:left w:val="single" w:color="B0BEC5" w:sz="4"/>
              <w:bottom w:val="single" w:color="B0BEC5" w:sz="4"/>
              <w:right w:val="single" w:color="B0BEC5" w:sz="4"/>
            </w:tcBorders>
            <w:shd w:fill="E8EEF4" w:val="clear"/>
            <w:tcMar>
              <w:top w:type="dxa" w:w="40"/>
              <w:left w:type="dxa" w:w="60"/>
              <w:bottom w:type="dxa" w:w="40"/>
              <w:right w:type="dxa" w:w="60"/>
            </w:tcMar>
            <w:vAlign w:val="center"/>
          </w:tcPr>
          <w:p>
            <w:pPr>
              <w:jc w:val="left"/>
            </w:pPr>
            <w:r>
              <w:rPr>
                <w:rFonts w:ascii="Arial" w:cs="Arial" w:eastAsia="Arial" w:hAnsi="Arial"/>
                <w:b w:val="false"/>
                <w:bCs w:val="false"/>
                <w:i w:val="false"/>
                <w:iCs w:val="false"/>
                <w:color w:val="222222"/>
                <w:sz w:val="17"/>
                <w:szCs w:val="17"/>
              </w:rPr>
              <w:t xml:space="preserve">CLI switch. Default mlp. transformer is opt-in. ensemble averages.</w:t>
            </w:r>
          </w:p>
        </w:tc>
      </w:tr>
    </w:tbl>
    <w:p>
      <w:pPr>
        <w:spacing w:after="160"/>
      </w:pPr>
    </w:p>
    <w:p>
      <w:pPr>
        <w:pStyle w:val="Heading2"/>
        <w:spacing w:after="80" w:before="240"/>
      </w:pPr>
      <w:r>
        <w:rPr>
          <w:rFonts w:ascii="Arial" w:cs="Arial" w:eastAsia="Arial" w:hAnsi="Arial"/>
          <w:b/>
          <w:bCs/>
          <w:i w:val="false"/>
          <w:iCs w:val="false"/>
          <w:color w:val="1F4E79"/>
          <w:sz w:val="24"/>
          <w:szCs w:val="24"/>
        </w:rPr>
        <w:t xml:space="preserve">A9a   MLP pair  ·  4–6 features  ·  this pair only</w:t>
      </w:r>
    </w:p>
    <w:p>
      <w:pPr>
        <w:spacing w:after="80" w:before="0" w:line="260"/>
        <w:jc w:val="left"/>
      </w:pPr>
      <w:r>
        <w:rPr>
          <w:rFonts w:ascii="Arial" w:cs="Arial" w:eastAsia="Arial" w:hAnsi="Arial"/>
          <w:b/>
          <w:bCs/>
          <w:i w:val="false"/>
          <w:iCs w:val="false"/>
          <w:color w:val="0B3D5C"/>
          <w:sz w:val="21"/>
          <w:szCs w:val="21"/>
        </w:rPr>
        <w:t xml:space="preserve">Say this.  </w:t>
      </w:r>
      <w:r>
        <w:rPr>
          <w:rFonts w:ascii="Arial" w:cs="Arial" w:eastAsia="Arial" w:hAnsi="Arial"/>
          <w:b w:val="false"/>
          <w:bCs w:val="false"/>
          <w:i w:val="false"/>
          <w:iCs w:val="false"/>
          <w:color w:val="222222"/>
          <w:sz w:val="21"/>
          <w:szCs w:val="21"/>
        </w:rPr>
        <w:t xml:space="preserve">Two specialist feed-forward nets. Each looks at one pair and nothing else. That isolation is why Hybrid is precise, and why a crossing that is only obvious from the rest of the set can fool it.</w:t>
      </w:r>
    </w:p>
    <w:p>
      <w:pPr>
        <w:spacing w:after="80" w:before="0" w:line="260"/>
        <w:jc w:val="left"/>
      </w:pPr>
      <w:r>
        <w:rPr>
          <w:rFonts w:ascii="Arial" w:cs="Arial" w:eastAsia="Arial" w:hAnsi="Arial"/>
          <w:b/>
          <w:bCs/>
          <w:i w:val="false"/>
          <w:iCs w:val="false"/>
          <w:color w:val="0B3D5C"/>
          <w:sz w:val="21"/>
          <w:szCs w:val="21"/>
        </w:rPr>
        <w:t xml:space="preserve">What it does.  </w:t>
      </w:r>
      <w:r>
        <w:rPr>
          <w:rFonts w:ascii="Arial" w:cs="Arial" w:eastAsia="Arial" w:hAnsi="Arial"/>
          <w:b w:val="false"/>
          <w:bCs w:val="false"/>
          <w:i w:val="false"/>
          <w:iCs w:val="false"/>
          <w:color w:val="222222"/>
          <w:sz w:val="21"/>
          <w:szCs w:val="21"/>
        </w:rPr>
        <w:t xml:space="preserve">PSR–PSR uses 6 kinematic/amplitude features. SSR–ANY uses 4: distance, azimuth, Mode-3A match, Mode-S match. About a few thousand parameters each. Trained with weighted binary cross-entropy on track_id equality.</w:t>
      </w:r>
    </w:p>
    <w:p>
      <w:pPr>
        <w:spacing w:after="100" w:before="0" w:line="260"/>
        <w:jc w:val="left"/>
      </w:pPr>
      <w:r>
        <w:rPr>
          <w:rFonts w:ascii="Arial" w:cs="Arial" w:eastAsia="Arial" w:hAnsi="Arial"/>
          <w:b/>
          <w:bCs/>
          <w:i w:val="false"/>
          <w:iCs w:val="false"/>
          <w:color w:val="0B3D5C"/>
          <w:sz w:val="21"/>
          <w:szCs w:val="21"/>
        </w:rPr>
        <w:t xml:space="preserve">In / out.  </w:t>
      </w:r>
      <w:r>
        <w:rPr>
          <w:rFonts w:ascii="Arial" w:cs="Arial" w:eastAsia="Arial" w:hAnsi="Arial"/>
          <w:b w:val="false"/>
          <w:bCs w:val="false"/>
          <w:i w:val="false"/>
          <w:iCs w:val="false"/>
          <w:color w:val="222222"/>
          <w:sz w:val="21"/>
          <w:szCs w:val="21"/>
        </w:rPr>
        <w:t xml:space="preserve">In: one pair’s hand features. Out: one logit. No third object in the forward pass.</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2400"/>
        <w:gridCol w:w="8040"/>
      </w:tblGrid>
      <w:tr>
        <w:trPr>
          <w:tblHeader/>
        </w:trPr>
        <w:tc>
          <w:tcPr>
            <w:tcW w:type="dxa" w:w="2400"/>
            <w:tcBorders>
              <w:top w:val="single" w:color="B0BEC5" w:sz="4"/>
              <w:left w:val="single" w:color="B0BEC5" w:sz="4"/>
              <w:bottom w:val="single" w:color="B0BEC5" w:sz="4"/>
              <w:right w:val="single" w:color="B0BEC5" w:sz="4"/>
            </w:tcBorders>
            <w:shd w:fill="0B3D5C" w:val="clear"/>
            <w:tcMar>
              <w:top w:type="dxa" w:w="40"/>
              <w:left w:type="dxa" w:w="60"/>
              <w:bottom w:type="dxa" w:w="40"/>
              <w:right w:type="dxa" w:w="60"/>
            </w:tcMar>
            <w:vAlign w:val="center"/>
          </w:tcPr>
          <w:p>
            <w:pPr>
              <w:jc w:val="left"/>
            </w:pPr>
            <w:r>
              <w:rPr>
                <w:rFonts w:ascii="Arial" w:cs="Arial" w:eastAsia="Arial" w:hAnsi="Arial"/>
                <w:b/>
                <w:bCs/>
                <w:i w:val="false"/>
                <w:iCs w:val="false"/>
                <w:color w:val="FFFFFF"/>
                <w:sz w:val="17"/>
                <w:szCs w:val="17"/>
              </w:rPr>
              <w:t xml:space="preserve">Term / acronym</w:t>
            </w:r>
          </w:p>
        </w:tc>
        <w:tc>
          <w:tcPr>
            <w:tcW w:type="dxa" w:w="8040"/>
            <w:tcBorders>
              <w:top w:val="single" w:color="B0BEC5" w:sz="4"/>
              <w:left w:val="single" w:color="B0BEC5" w:sz="4"/>
              <w:bottom w:val="single" w:color="B0BEC5" w:sz="4"/>
              <w:right w:val="single" w:color="B0BEC5" w:sz="4"/>
            </w:tcBorders>
            <w:shd w:fill="0B3D5C" w:val="clear"/>
            <w:tcMar>
              <w:top w:type="dxa" w:w="40"/>
              <w:left w:type="dxa" w:w="60"/>
              <w:bottom w:type="dxa" w:w="40"/>
              <w:right w:type="dxa" w:w="60"/>
            </w:tcMar>
            <w:vAlign w:val="center"/>
          </w:tcPr>
          <w:p>
            <w:pPr>
              <w:jc w:val="left"/>
            </w:pPr>
            <w:r>
              <w:rPr>
                <w:rFonts w:ascii="Arial" w:cs="Arial" w:eastAsia="Arial" w:hAnsi="Arial"/>
                <w:b/>
                <w:bCs/>
                <w:i w:val="false"/>
                <w:iCs w:val="false"/>
                <w:color w:val="FFFFFF"/>
                <w:sz w:val="17"/>
                <w:szCs w:val="17"/>
              </w:rPr>
              <w:t xml:space="preserve">Meaning in this block</w:t>
            </w:r>
          </w:p>
        </w:tc>
      </w:tr>
      <w:tr>
        <w:tc>
          <w:tcPr>
            <w:tcW w:type="dxa" w:w="2400"/>
            <w:tcBorders>
              <w:top w:val="single" w:color="B0BEC5" w:sz="4"/>
              <w:left w:val="single" w:color="B0BEC5" w:sz="4"/>
              <w:bottom w:val="single" w:color="B0BEC5" w:sz="4"/>
              <w:right w:val="single" w:color="B0BEC5" w:sz="4"/>
            </w:tcBorders>
            <w:shd w:fill="FFFFFF" w:val="clear"/>
            <w:tcMar>
              <w:top w:type="dxa" w:w="40"/>
              <w:left w:type="dxa" w:w="60"/>
              <w:bottom w:type="dxa" w:w="40"/>
              <w:right w:type="dxa" w:w="60"/>
            </w:tcMar>
            <w:vAlign w:val="center"/>
          </w:tcPr>
          <w:p>
            <w:pPr>
              <w:jc w:val="left"/>
            </w:pPr>
            <w:r>
              <w:rPr>
                <w:rFonts w:ascii="Arial" w:cs="Arial" w:eastAsia="Arial" w:hAnsi="Arial"/>
                <w:b w:val="false"/>
                <w:bCs w:val="false"/>
                <w:i w:val="false"/>
                <w:iCs w:val="false"/>
                <w:color w:val="222222"/>
                <w:sz w:val="17"/>
                <w:szCs w:val="17"/>
              </w:rPr>
              <w:t xml:space="preserve">Pairwise</w:t>
            </w:r>
          </w:p>
        </w:tc>
        <w:tc>
          <w:tcPr>
            <w:tcW w:type="dxa" w:w="8040"/>
            <w:tcBorders>
              <w:top w:val="single" w:color="B0BEC5" w:sz="4"/>
              <w:left w:val="single" w:color="B0BEC5" w:sz="4"/>
              <w:bottom w:val="single" w:color="B0BEC5" w:sz="4"/>
              <w:right w:val="single" w:color="B0BEC5" w:sz="4"/>
            </w:tcBorders>
            <w:shd w:fill="FFFFFF" w:val="clear"/>
            <w:tcMar>
              <w:top w:type="dxa" w:w="40"/>
              <w:left w:type="dxa" w:w="60"/>
              <w:bottom w:type="dxa" w:w="40"/>
              <w:right w:type="dxa" w:w="60"/>
            </w:tcMar>
            <w:vAlign w:val="center"/>
          </w:tcPr>
          <w:p>
            <w:pPr>
              <w:jc w:val="left"/>
            </w:pPr>
            <w:r>
              <w:rPr>
                <w:rFonts w:ascii="Arial" w:cs="Arial" w:eastAsia="Arial" w:hAnsi="Arial"/>
                <w:b w:val="false"/>
                <w:bCs w:val="false"/>
                <w:i w:val="false"/>
                <w:iCs w:val="false"/>
                <w:color w:val="222222"/>
                <w:sz w:val="17"/>
                <w:szCs w:val="17"/>
              </w:rPr>
              <w:t xml:space="preserve">Two objects, no set. The opposite of V8’s self-attention.</w:t>
            </w:r>
          </w:p>
        </w:tc>
      </w:tr>
      <w:tr>
        <w:tc>
          <w:tcPr>
            <w:tcW w:type="dxa" w:w="2400"/>
            <w:tcBorders>
              <w:top w:val="single" w:color="B0BEC5" w:sz="4"/>
              <w:left w:val="single" w:color="B0BEC5" w:sz="4"/>
              <w:bottom w:val="single" w:color="B0BEC5" w:sz="4"/>
              <w:right w:val="single" w:color="B0BEC5" w:sz="4"/>
            </w:tcBorders>
            <w:shd w:fill="E8EEF4" w:val="clear"/>
            <w:tcMar>
              <w:top w:type="dxa" w:w="40"/>
              <w:left w:type="dxa" w:w="60"/>
              <w:bottom w:type="dxa" w:w="40"/>
              <w:right w:type="dxa" w:w="60"/>
            </w:tcMar>
            <w:vAlign w:val="center"/>
          </w:tcPr>
          <w:p>
            <w:pPr>
              <w:jc w:val="left"/>
            </w:pPr>
            <w:r>
              <w:rPr>
                <w:rFonts w:ascii="Arial" w:cs="Arial" w:eastAsia="Arial" w:hAnsi="Arial"/>
                <w:b w:val="false"/>
                <w:bCs w:val="false"/>
                <w:i w:val="false"/>
                <w:iCs w:val="false"/>
                <w:color w:val="222222"/>
                <w:sz w:val="17"/>
                <w:szCs w:val="17"/>
              </w:rPr>
              <w:t xml:space="preserve">PSR–PSR / SSR–ANY</w:t>
            </w:r>
          </w:p>
        </w:tc>
        <w:tc>
          <w:tcPr>
            <w:tcW w:type="dxa" w:w="8040"/>
            <w:tcBorders>
              <w:top w:val="single" w:color="B0BEC5" w:sz="4"/>
              <w:left w:val="single" w:color="B0BEC5" w:sz="4"/>
              <w:bottom w:val="single" w:color="B0BEC5" w:sz="4"/>
              <w:right w:val="single" w:color="B0BEC5" w:sz="4"/>
            </w:tcBorders>
            <w:shd w:fill="E8EEF4" w:val="clear"/>
            <w:tcMar>
              <w:top w:type="dxa" w:w="40"/>
              <w:left w:type="dxa" w:w="60"/>
              <w:bottom w:type="dxa" w:w="40"/>
              <w:right w:type="dxa" w:w="60"/>
            </w:tcMar>
            <w:vAlign w:val="center"/>
          </w:tcPr>
          <w:p>
            <w:pPr>
              <w:jc w:val="left"/>
            </w:pPr>
            <w:r>
              <w:rPr>
                <w:rFonts w:ascii="Arial" w:cs="Arial" w:eastAsia="Arial" w:hAnsi="Arial"/>
                <w:b w:val="false"/>
                <w:bCs w:val="false"/>
                <w:i w:val="false"/>
                <w:iCs w:val="false"/>
                <w:color w:val="222222"/>
                <w:sz w:val="17"/>
                <w:szCs w:val="17"/>
              </w:rPr>
              <w:t xml:space="preserve">The two checkpoints. ANY means the other side can be PSR or SSR.</w:t>
            </w:r>
          </w:p>
        </w:tc>
      </w:tr>
      <w:tr>
        <w:tc>
          <w:tcPr>
            <w:tcW w:type="dxa" w:w="2400"/>
            <w:tcBorders>
              <w:top w:val="single" w:color="B0BEC5" w:sz="4"/>
              <w:left w:val="single" w:color="B0BEC5" w:sz="4"/>
              <w:bottom w:val="single" w:color="B0BEC5" w:sz="4"/>
              <w:right w:val="single" w:color="B0BEC5" w:sz="4"/>
            </w:tcBorders>
            <w:shd w:fill="FFFFFF" w:val="clear"/>
            <w:tcMar>
              <w:top w:type="dxa" w:w="40"/>
              <w:left w:type="dxa" w:w="60"/>
              <w:bottom w:type="dxa" w:w="40"/>
              <w:right w:type="dxa" w:w="60"/>
            </w:tcMar>
            <w:vAlign w:val="center"/>
          </w:tcPr>
          <w:p>
            <w:pPr>
              <w:jc w:val="left"/>
            </w:pPr>
            <w:r>
              <w:rPr>
                <w:rFonts w:ascii="Arial" w:cs="Arial" w:eastAsia="Arial" w:hAnsi="Arial"/>
                <w:b w:val="false"/>
                <w:bCs w:val="false"/>
                <w:i w:val="false"/>
                <w:iCs w:val="false"/>
                <w:color w:val="222222"/>
                <w:sz w:val="17"/>
                <w:szCs w:val="17"/>
              </w:rPr>
              <w:t xml:space="preserve">Match flag +1 / 0 / −1</w:t>
            </w:r>
          </w:p>
        </w:tc>
        <w:tc>
          <w:tcPr>
            <w:tcW w:type="dxa" w:w="8040"/>
            <w:tcBorders>
              <w:top w:val="single" w:color="B0BEC5" w:sz="4"/>
              <w:left w:val="single" w:color="B0BEC5" w:sz="4"/>
              <w:bottom w:val="single" w:color="B0BEC5" w:sz="4"/>
              <w:right w:val="single" w:color="B0BEC5" w:sz="4"/>
            </w:tcBorders>
            <w:shd w:fill="FFFFFF" w:val="clear"/>
            <w:tcMar>
              <w:top w:type="dxa" w:w="40"/>
              <w:left w:type="dxa" w:w="60"/>
              <w:bottom w:type="dxa" w:w="40"/>
              <w:right w:type="dxa" w:w="60"/>
            </w:tcMar>
            <w:vAlign w:val="center"/>
          </w:tcPr>
          <w:p>
            <w:pPr>
              <w:jc w:val="left"/>
            </w:pPr>
            <w:r>
              <w:rPr>
                <w:rFonts w:ascii="Arial" w:cs="Arial" w:eastAsia="Arial" w:hAnsi="Arial"/>
                <w:b w:val="false"/>
                <w:bCs w:val="false"/>
                <w:i w:val="false"/>
                <w:iCs w:val="false"/>
                <w:color w:val="222222"/>
                <w:sz w:val="17"/>
                <w:szCs w:val="17"/>
              </w:rPr>
              <w:t xml:space="preserve">Both present and equal / either missing / both present and different. Not the raw squawk number.</w:t>
            </w:r>
          </w:p>
        </w:tc>
      </w:tr>
    </w:tbl>
    <w:p>
      <w:pPr>
        <w:spacing w:after="160"/>
      </w:pPr>
    </w:p>
    <w:p>
      <w:pPr>
        <w:pStyle w:val="Heading2"/>
        <w:spacing w:after="80" w:before="240"/>
      </w:pPr>
      <w:r>
        <w:rPr>
          <w:rFonts w:ascii="Arial" w:cs="Arial" w:eastAsia="Arial" w:hAnsi="Arial"/>
          <w:b/>
          <w:bCs/>
          <w:i w:val="false"/>
          <w:iCs w:val="false"/>
          <w:color w:val="1F4E79"/>
          <w:sz w:val="24"/>
          <w:szCs w:val="24"/>
        </w:rPr>
        <w:t xml:space="preserve">A9b   V8 transformer  ·  set self-attn  ·  then pair head</w:t>
      </w:r>
    </w:p>
    <w:p>
      <w:pPr>
        <w:spacing w:after="80" w:before="0" w:line="260"/>
        <w:jc w:val="left"/>
      </w:pPr>
      <w:r>
        <w:rPr>
          <w:rFonts w:ascii="Arial" w:cs="Arial" w:eastAsia="Arial" w:hAnsi="Arial"/>
          <w:b/>
          <w:bCs/>
          <w:i w:val="false"/>
          <w:iCs w:val="false"/>
          <w:color w:val="0B3D5C"/>
          <w:sz w:val="21"/>
          <w:szCs w:val="21"/>
        </w:rPr>
        <w:t xml:space="preserve">Say this.  </w:t>
      </w:r>
      <w:r>
        <w:rPr>
          <w:rFonts w:ascii="Arial" w:cs="Arial" w:eastAsia="Arial" w:hAnsi="Arial"/>
          <w:b w:val="false"/>
          <w:bCs w:val="false"/>
          <w:i w:val="false"/>
          <w:iCs w:val="false"/>
          <w:color w:val="222222"/>
          <w:sz w:val="21"/>
          <w:szCs w:val="21"/>
        </w:rPr>
        <w:t xml:space="preserve">Same question as the MLP, but each object’s vector has already mixed with the other gated objects on its side. Then a small MLP head scores the pair with explicit geometry glued on.</w:t>
      </w:r>
    </w:p>
    <w:p>
      <w:pPr>
        <w:spacing w:after="80" w:before="0" w:line="260"/>
        <w:jc w:val="left"/>
      </w:pPr>
      <w:r>
        <w:rPr>
          <w:rFonts w:ascii="Arial" w:cs="Arial" w:eastAsia="Arial" w:hAnsi="Arial"/>
          <w:b/>
          <w:bCs/>
          <w:i w:val="false"/>
          <w:iCs w:val="false"/>
          <w:color w:val="0B3D5C"/>
          <w:sz w:val="21"/>
          <w:szCs w:val="21"/>
        </w:rPr>
        <w:t xml:space="preserve">What it does.  </w:t>
      </w:r>
      <w:r>
        <w:rPr>
          <w:rFonts w:ascii="Arial" w:cs="Arial" w:eastAsia="Arial" w:hAnsi="Arial"/>
          <w:b w:val="false"/>
          <w:bCs w:val="false"/>
          <w:i w:val="false"/>
          <w:iCs w:val="false"/>
          <w:color w:val="222222"/>
          <w:sz w:val="21"/>
          <w:szCs w:val="21"/>
        </w:rPr>
        <w:t xml:space="preserve">About 180k parameters. d_model 64, 2 pre-norm layers, 4 heads. See Panel B for the insides. Alone it over-associates in clustering. It does not own state.</w:t>
      </w:r>
    </w:p>
    <w:p>
      <w:pPr>
        <w:spacing w:after="100" w:before="0" w:line="260"/>
        <w:jc w:val="left"/>
      </w:pPr>
      <w:r>
        <w:rPr>
          <w:rFonts w:ascii="Arial" w:cs="Arial" w:eastAsia="Arial" w:hAnsi="Arial"/>
          <w:b/>
          <w:bCs/>
          <w:i w:val="false"/>
          <w:iCs w:val="false"/>
          <w:color w:val="0B3D5C"/>
          <w:sz w:val="21"/>
          <w:szCs w:val="21"/>
        </w:rPr>
        <w:t xml:space="preserve">In / out.  </w:t>
      </w:r>
      <w:r>
        <w:rPr>
          <w:rFonts w:ascii="Arial" w:cs="Arial" w:eastAsia="Arial" w:hAnsi="Arial"/>
          <w:b w:val="false"/>
          <w:bCs w:val="false"/>
          <w:i w:val="false"/>
          <w:iCs w:val="false"/>
          <w:color w:val="222222"/>
          <w:sz w:val="21"/>
          <w:szCs w:val="21"/>
        </w:rPr>
        <w:t xml:space="preserve">In: the gated set. Out: logits for the enumerated pairs, plus a dustbin per track.</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2400"/>
        <w:gridCol w:w="8040"/>
      </w:tblGrid>
      <w:tr>
        <w:trPr>
          <w:tblHeader/>
        </w:trPr>
        <w:tc>
          <w:tcPr>
            <w:tcW w:type="dxa" w:w="2400"/>
            <w:tcBorders>
              <w:top w:val="single" w:color="B0BEC5" w:sz="4"/>
              <w:left w:val="single" w:color="B0BEC5" w:sz="4"/>
              <w:bottom w:val="single" w:color="B0BEC5" w:sz="4"/>
              <w:right w:val="single" w:color="B0BEC5" w:sz="4"/>
            </w:tcBorders>
            <w:shd w:fill="0B3D5C" w:val="clear"/>
            <w:tcMar>
              <w:top w:type="dxa" w:w="40"/>
              <w:left w:type="dxa" w:w="60"/>
              <w:bottom w:type="dxa" w:w="40"/>
              <w:right w:type="dxa" w:w="60"/>
            </w:tcMar>
            <w:vAlign w:val="center"/>
          </w:tcPr>
          <w:p>
            <w:pPr>
              <w:jc w:val="left"/>
            </w:pPr>
            <w:r>
              <w:rPr>
                <w:rFonts w:ascii="Arial" w:cs="Arial" w:eastAsia="Arial" w:hAnsi="Arial"/>
                <w:b/>
                <w:bCs/>
                <w:i w:val="false"/>
                <w:iCs w:val="false"/>
                <w:color w:val="FFFFFF"/>
                <w:sz w:val="17"/>
                <w:szCs w:val="17"/>
              </w:rPr>
              <w:t xml:space="preserve">Term / acronym</w:t>
            </w:r>
          </w:p>
        </w:tc>
        <w:tc>
          <w:tcPr>
            <w:tcW w:type="dxa" w:w="8040"/>
            <w:tcBorders>
              <w:top w:val="single" w:color="B0BEC5" w:sz="4"/>
              <w:left w:val="single" w:color="B0BEC5" w:sz="4"/>
              <w:bottom w:val="single" w:color="B0BEC5" w:sz="4"/>
              <w:right w:val="single" w:color="B0BEC5" w:sz="4"/>
            </w:tcBorders>
            <w:shd w:fill="0B3D5C" w:val="clear"/>
            <w:tcMar>
              <w:top w:type="dxa" w:w="40"/>
              <w:left w:type="dxa" w:w="60"/>
              <w:bottom w:type="dxa" w:w="40"/>
              <w:right w:type="dxa" w:w="60"/>
            </w:tcMar>
            <w:vAlign w:val="center"/>
          </w:tcPr>
          <w:p>
            <w:pPr>
              <w:jc w:val="left"/>
            </w:pPr>
            <w:r>
              <w:rPr>
                <w:rFonts w:ascii="Arial" w:cs="Arial" w:eastAsia="Arial" w:hAnsi="Arial"/>
                <w:b/>
                <w:bCs/>
                <w:i w:val="false"/>
                <w:iCs w:val="false"/>
                <w:color w:val="FFFFFF"/>
                <w:sz w:val="17"/>
                <w:szCs w:val="17"/>
              </w:rPr>
              <w:t xml:space="preserve">Meaning in this block</w:t>
            </w:r>
          </w:p>
        </w:tc>
      </w:tr>
      <w:tr>
        <w:tc>
          <w:tcPr>
            <w:tcW w:type="dxa" w:w="2400"/>
            <w:tcBorders>
              <w:top w:val="single" w:color="B0BEC5" w:sz="4"/>
              <w:left w:val="single" w:color="B0BEC5" w:sz="4"/>
              <w:bottom w:val="single" w:color="B0BEC5" w:sz="4"/>
              <w:right w:val="single" w:color="B0BEC5" w:sz="4"/>
            </w:tcBorders>
            <w:shd w:fill="FFFFFF" w:val="clear"/>
            <w:tcMar>
              <w:top w:type="dxa" w:w="40"/>
              <w:left w:type="dxa" w:w="60"/>
              <w:bottom w:type="dxa" w:w="40"/>
              <w:right w:type="dxa" w:w="60"/>
            </w:tcMar>
            <w:vAlign w:val="center"/>
          </w:tcPr>
          <w:p>
            <w:pPr>
              <w:jc w:val="left"/>
            </w:pPr>
            <w:r>
              <w:rPr>
                <w:rFonts w:ascii="Arial" w:cs="Arial" w:eastAsia="Arial" w:hAnsi="Arial"/>
                <w:b w:val="false"/>
                <w:bCs w:val="false"/>
                <w:i w:val="false"/>
                <w:iCs w:val="false"/>
                <w:color w:val="222222"/>
                <w:sz w:val="17"/>
                <w:szCs w:val="17"/>
              </w:rPr>
              <w:t xml:space="preserve">Set context</w:t>
            </w:r>
          </w:p>
        </w:tc>
        <w:tc>
          <w:tcPr>
            <w:tcW w:type="dxa" w:w="8040"/>
            <w:tcBorders>
              <w:top w:val="single" w:color="B0BEC5" w:sz="4"/>
              <w:left w:val="single" w:color="B0BEC5" w:sz="4"/>
              <w:bottom w:val="single" w:color="B0BEC5" w:sz="4"/>
              <w:right w:val="single" w:color="B0BEC5" w:sz="4"/>
            </w:tcBorders>
            <w:shd w:fill="FFFFFF" w:val="clear"/>
            <w:tcMar>
              <w:top w:type="dxa" w:w="40"/>
              <w:left w:type="dxa" w:w="60"/>
              <w:bottom w:type="dxa" w:w="40"/>
              <w:right w:type="dxa" w:w="60"/>
            </w:tcMar>
            <w:vAlign w:val="center"/>
          </w:tcPr>
          <w:p>
            <w:pPr>
              <w:jc w:val="left"/>
            </w:pPr>
            <w:r>
              <w:rPr>
                <w:rFonts w:ascii="Arial" w:cs="Arial" w:eastAsia="Arial" w:hAnsi="Arial"/>
                <w:b w:val="false"/>
                <w:bCs w:val="false"/>
                <w:i w:val="false"/>
                <w:iCs w:val="false"/>
                <w:color w:val="222222"/>
                <w:sz w:val="17"/>
                <w:szCs w:val="17"/>
              </w:rPr>
              <w:t xml:space="preserve">Token i is allowed to see token k on the same side before we score (i, j).</w:t>
            </w:r>
          </w:p>
        </w:tc>
      </w:tr>
      <w:tr>
        <w:tc>
          <w:tcPr>
            <w:tcW w:type="dxa" w:w="2400"/>
            <w:tcBorders>
              <w:top w:val="single" w:color="B0BEC5" w:sz="4"/>
              <w:left w:val="single" w:color="B0BEC5" w:sz="4"/>
              <w:bottom w:val="single" w:color="B0BEC5" w:sz="4"/>
              <w:right w:val="single" w:color="B0BEC5" w:sz="4"/>
            </w:tcBorders>
            <w:shd w:fill="E8EEF4" w:val="clear"/>
            <w:tcMar>
              <w:top w:type="dxa" w:w="40"/>
              <w:left w:type="dxa" w:w="60"/>
              <w:bottom w:type="dxa" w:w="40"/>
              <w:right w:type="dxa" w:w="60"/>
            </w:tcMar>
            <w:vAlign w:val="center"/>
          </w:tcPr>
          <w:p>
            <w:pPr>
              <w:jc w:val="left"/>
            </w:pPr>
            <w:r>
              <w:rPr>
                <w:rFonts w:ascii="Arial" w:cs="Arial" w:eastAsia="Arial" w:hAnsi="Arial"/>
                <w:b w:val="false"/>
                <w:bCs w:val="false"/>
                <w:i w:val="false"/>
                <w:iCs w:val="false"/>
                <w:color w:val="222222"/>
                <w:sz w:val="17"/>
                <w:szCs w:val="17"/>
              </w:rPr>
              <w:t xml:space="preserve">Pair head</w:t>
            </w:r>
          </w:p>
        </w:tc>
        <w:tc>
          <w:tcPr>
            <w:tcW w:type="dxa" w:w="8040"/>
            <w:tcBorders>
              <w:top w:val="single" w:color="B0BEC5" w:sz="4"/>
              <w:left w:val="single" w:color="B0BEC5" w:sz="4"/>
              <w:bottom w:val="single" w:color="B0BEC5" w:sz="4"/>
              <w:right w:val="single" w:color="B0BEC5" w:sz="4"/>
            </w:tcBorders>
            <w:shd w:fill="E8EEF4" w:val="clear"/>
            <w:tcMar>
              <w:top w:type="dxa" w:w="40"/>
              <w:left w:type="dxa" w:w="60"/>
              <w:bottom w:type="dxa" w:w="40"/>
              <w:right w:type="dxa" w:w="60"/>
            </w:tcMar>
            <w:vAlign w:val="center"/>
          </w:tcPr>
          <w:p>
            <w:pPr>
              <w:jc w:val="left"/>
            </w:pPr>
            <w:r>
              <w:rPr>
                <w:rFonts w:ascii="Arial" w:cs="Arial" w:eastAsia="Arial" w:hAnsi="Arial"/>
                <w:b w:val="false"/>
                <w:bCs w:val="false"/>
                <w:i w:val="false"/>
                <w:iCs w:val="false"/>
                <w:color w:val="222222"/>
                <w:sz w:val="17"/>
                <w:szCs w:val="17"/>
              </w:rPr>
              <w:t xml:space="preserve">Last layer is still an MLP on [h_i ; h_j ; rel_ij]. Attention is the encoder, not the decision.</w:t>
            </w:r>
          </w:p>
        </w:tc>
      </w:tr>
    </w:tbl>
    <w:p>
      <w:pPr>
        <w:spacing w:after="160"/>
      </w:pPr>
    </w:p>
    <w:p>
      <w:pPr>
        <w:pStyle w:val="Heading2"/>
        <w:spacing w:after="80" w:before="240"/>
      </w:pPr>
      <w:r>
        <w:rPr>
          <w:rFonts w:ascii="Arial" w:cs="Arial" w:eastAsia="Arial" w:hAnsi="Arial"/>
          <w:b/>
          <w:bCs/>
          <w:i w:val="false"/>
          <w:iCs w:val="false"/>
          <w:color w:val="1F4E79"/>
          <w:sz w:val="24"/>
          <w:szCs w:val="24"/>
        </w:rPr>
        <w:t xml:space="preserve">A9c   Compose  ·  ensemble ½+½  ·  or split</w:t>
      </w:r>
    </w:p>
    <w:p>
      <w:pPr>
        <w:spacing w:after="80" w:before="0" w:line="260"/>
        <w:jc w:val="left"/>
      </w:pPr>
      <w:r>
        <w:rPr>
          <w:rFonts w:ascii="Arial" w:cs="Arial" w:eastAsia="Arial" w:hAnsi="Arial"/>
          <w:b/>
          <w:bCs/>
          <w:i w:val="false"/>
          <w:iCs w:val="false"/>
          <w:color w:val="0B3D5C"/>
          <w:sz w:val="21"/>
          <w:szCs w:val="21"/>
        </w:rPr>
        <w:t xml:space="preserve">Say this.  </w:t>
      </w:r>
      <w:r>
        <w:rPr>
          <w:rFonts w:ascii="Arial" w:cs="Arial" w:eastAsia="Arial" w:hAnsi="Arial"/>
          <w:b w:val="false"/>
          <w:bCs w:val="false"/>
          <w:i w:val="false"/>
          <w:iCs w:val="false"/>
          <w:color w:val="222222"/>
          <w:sz w:val="21"/>
          <w:szCs w:val="21"/>
        </w:rPr>
        <w:t xml:space="preserve">Two ways to use both learners without training a third net. Ensemble averages probabilities. Split gives each the job that matches its bias.</w:t>
      </w:r>
    </w:p>
    <w:p>
      <w:pPr>
        <w:spacing w:after="80" w:before="0" w:line="260"/>
        <w:jc w:val="left"/>
      </w:pPr>
      <w:r>
        <w:rPr>
          <w:rFonts w:ascii="Arial" w:cs="Arial" w:eastAsia="Arial" w:hAnsi="Arial"/>
          <w:b/>
          <w:bCs/>
          <w:i w:val="false"/>
          <w:iCs w:val="false"/>
          <w:color w:val="0B3D5C"/>
          <w:sz w:val="21"/>
          <w:szCs w:val="21"/>
        </w:rPr>
        <w:t xml:space="preserve">What it does.  </w:t>
      </w:r>
      <w:r>
        <w:rPr>
          <w:rFonts w:ascii="Arial" w:cs="Arial" w:eastAsia="Arial" w:hAnsi="Arial"/>
          <w:b w:val="false"/>
          <w:bCs w:val="false"/>
          <w:i w:val="false"/>
          <w:iCs w:val="false"/>
          <w:color w:val="222222"/>
          <w:sz w:val="21"/>
          <w:szCs w:val="21"/>
        </w:rPr>
        <w:t xml:space="preserve">Ensemble: p = 0.5 p_MLP + 0.5 p_V8. Single-run +0.007 MOTA on the dense stream; Sweden tie. Split: MLP on 2 km cluster, V8 on 8 km assign — recovered most of the precision pure V8 lost. Raising V8’s own cluster threshold under-merged PSR+SSR and birthed two tracks per aircraft.</w:t>
      </w:r>
    </w:p>
    <w:p>
      <w:pPr>
        <w:spacing w:after="100" w:before="0" w:line="260"/>
        <w:jc w:val="left"/>
      </w:pPr>
      <w:r>
        <w:rPr>
          <w:rFonts w:ascii="Arial" w:cs="Arial" w:eastAsia="Arial" w:hAnsi="Arial"/>
          <w:b/>
          <w:bCs/>
          <w:i w:val="false"/>
          <w:iCs w:val="false"/>
          <w:color w:val="0B3D5C"/>
          <w:sz w:val="21"/>
          <w:szCs w:val="21"/>
        </w:rPr>
        <w:t xml:space="preserve">In / out.  </w:t>
      </w:r>
      <w:r>
        <w:rPr>
          <w:rFonts w:ascii="Arial" w:cs="Arial" w:eastAsia="Arial" w:hAnsi="Arial"/>
          <w:b w:val="false"/>
          <w:bCs w:val="false"/>
          <w:i w:val="false"/>
          <w:iCs w:val="false"/>
          <w:color w:val="222222"/>
          <w:sz w:val="21"/>
          <w:szCs w:val="21"/>
        </w:rPr>
        <w:t xml:space="preserve">In: both scorers’ p. Out: one p Hybrid already knows how to use.</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2400"/>
        <w:gridCol w:w="8040"/>
      </w:tblGrid>
      <w:tr>
        <w:trPr>
          <w:tblHeader/>
        </w:trPr>
        <w:tc>
          <w:tcPr>
            <w:tcW w:type="dxa" w:w="2400"/>
            <w:tcBorders>
              <w:top w:val="single" w:color="B0BEC5" w:sz="4"/>
              <w:left w:val="single" w:color="B0BEC5" w:sz="4"/>
              <w:bottom w:val="single" w:color="B0BEC5" w:sz="4"/>
              <w:right w:val="single" w:color="B0BEC5" w:sz="4"/>
            </w:tcBorders>
            <w:shd w:fill="0B3D5C" w:val="clear"/>
            <w:tcMar>
              <w:top w:type="dxa" w:w="40"/>
              <w:left w:type="dxa" w:w="60"/>
              <w:bottom w:type="dxa" w:w="40"/>
              <w:right w:type="dxa" w:w="60"/>
            </w:tcMar>
            <w:vAlign w:val="center"/>
          </w:tcPr>
          <w:p>
            <w:pPr>
              <w:jc w:val="left"/>
            </w:pPr>
            <w:r>
              <w:rPr>
                <w:rFonts w:ascii="Arial" w:cs="Arial" w:eastAsia="Arial" w:hAnsi="Arial"/>
                <w:b/>
                <w:bCs/>
                <w:i w:val="false"/>
                <w:iCs w:val="false"/>
                <w:color w:val="FFFFFF"/>
                <w:sz w:val="17"/>
                <w:szCs w:val="17"/>
              </w:rPr>
              <w:t xml:space="preserve">Term / acronym</w:t>
            </w:r>
          </w:p>
        </w:tc>
        <w:tc>
          <w:tcPr>
            <w:tcW w:type="dxa" w:w="8040"/>
            <w:tcBorders>
              <w:top w:val="single" w:color="B0BEC5" w:sz="4"/>
              <w:left w:val="single" w:color="B0BEC5" w:sz="4"/>
              <w:bottom w:val="single" w:color="B0BEC5" w:sz="4"/>
              <w:right w:val="single" w:color="B0BEC5" w:sz="4"/>
            </w:tcBorders>
            <w:shd w:fill="0B3D5C" w:val="clear"/>
            <w:tcMar>
              <w:top w:type="dxa" w:w="40"/>
              <w:left w:type="dxa" w:w="60"/>
              <w:bottom w:type="dxa" w:w="40"/>
              <w:right w:type="dxa" w:w="60"/>
            </w:tcMar>
            <w:vAlign w:val="center"/>
          </w:tcPr>
          <w:p>
            <w:pPr>
              <w:jc w:val="left"/>
            </w:pPr>
            <w:r>
              <w:rPr>
                <w:rFonts w:ascii="Arial" w:cs="Arial" w:eastAsia="Arial" w:hAnsi="Arial"/>
                <w:b/>
                <w:bCs/>
                <w:i w:val="false"/>
                <w:iCs w:val="false"/>
                <w:color w:val="FFFFFF"/>
                <w:sz w:val="17"/>
                <w:szCs w:val="17"/>
              </w:rPr>
              <w:t xml:space="preserve">Meaning in this block</w:t>
            </w:r>
          </w:p>
        </w:tc>
      </w:tr>
      <w:tr>
        <w:tc>
          <w:tcPr>
            <w:tcW w:type="dxa" w:w="2400"/>
            <w:tcBorders>
              <w:top w:val="single" w:color="B0BEC5" w:sz="4"/>
              <w:left w:val="single" w:color="B0BEC5" w:sz="4"/>
              <w:bottom w:val="single" w:color="B0BEC5" w:sz="4"/>
              <w:right w:val="single" w:color="B0BEC5" w:sz="4"/>
            </w:tcBorders>
            <w:shd w:fill="FFFFFF" w:val="clear"/>
            <w:tcMar>
              <w:top w:type="dxa" w:w="40"/>
              <w:left w:type="dxa" w:w="60"/>
              <w:bottom w:type="dxa" w:w="40"/>
              <w:right w:type="dxa" w:w="60"/>
            </w:tcMar>
            <w:vAlign w:val="center"/>
          </w:tcPr>
          <w:p>
            <w:pPr>
              <w:jc w:val="left"/>
            </w:pPr>
            <w:r>
              <w:rPr>
                <w:rFonts w:ascii="Arial" w:cs="Arial" w:eastAsia="Arial" w:hAnsi="Arial"/>
                <w:b w:val="false"/>
                <w:bCs w:val="false"/>
                <w:i w:val="false"/>
                <w:iCs w:val="false"/>
                <w:color w:val="222222"/>
                <w:sz w:val="17"/>
                <w:szCs w:val="17"/>
              </w:rPr>
              <w:t xml:space="preserve">Ensemble</w:t>
            </w:r>
          </w:p>
        </w:tc>
        <w:tc>
          <w:tcPr>
            <w:tcW w:type="dxa" w:w="8040"/>
            <w:tcBorders>
              <w:top w:val="single" w:color="B0BEC5" w:sz="4"/>
              <w:left w:val="single" w:color="B0BEC5" w:sz="4"/>
              <w:bottom w:val="single" w:color="B0BEC5" w:sz="4"/>
              <w:right w:val="single" w:color="B0BEC5" w:sz="4"/>
            </w:tcBorders>
            <w:shd w:fill="FFFFFF" w:val="clear"/>
            <w:tcMar>
              <w:top w:type="dxa" w:w="40"/>
              <w:left w:type="dxa" w:w="60"/>
              <w:bottom w:type="dxa" w:w="40"/>
              <w:right w:type="dxa" w:w="60"/>
            </w:tcMar>
            <w:vAlign w:val="center"/>
          </w:tcPr>
          <w:p>
            <w:pPr>
              <w:jc w:val="left"/>
            </w:pPr>
            <w:r>
              <w:rPr>
                <w:rFonts w:ascii="Arial" w:cs="Arial" w:eastAsia="Arial" w:hAnsi="Arial"/>
                <w:b w:val="false"/>
                <w:bCs w:val="false"/>
                <w:i w:val="false"/>
                <w:iCs w:val="false"/>
                <w:color w:val="222222"/>
                <w:sz w:val="17"/>
                <w:szCs w:val="17"/>
              </w:rPr>
              <w:t xml:space="preserve">Average, not a mixture-of-experts gate. Dustbin is off on this path.</w:t>
            </w:r>
          </w:p>
        </w:tc>
      </w:tr>
      <w:tr>
        <w:tc>
          <w:tcPr>
            <w:tcW w:type="dxa" w:w="2400"/>
            <w:tcBorders>
              <w:top w:val="single" w:color="B0BEC5" w:sz="4"/>
              <w:left w:val="single" w:color="B0BEC5" w:sz="4"/>
              <w:bottom w:val="single" w:color="B0BEC5" w:sz="4"/>
              <w:right w:val="single" w:color="B0BEC5" w:sz="4"/>
            </w:tcBorders>
            <w:shd w:fill="E8EEF4" w:val="clear"/>
            <w:tcMar>
              <w:top w:type="dxa" w:w="40"/>
              <w:left w:type="dxa" w:w="60"/>
              <w:bottom w:type="dxa" w:w="40"/>
              <w:right w:type="dxa" w:w="60"/>
            </w:tcMar>
            <w:vAlign w:val="center"/>
          </w:tcPr>
          <w:p>
            <w:pPr>
              <w:jc w:val="left"/>
            </w:pPr>
            <w:r>
              <w:rPr>
                <w:rFonts w:ascii="Arial" w:cs="Arial" w:eastAsia="Arial" w:hAnsi="Arial"/>
                <w:b w:val="false"/>
                <w:bCs w:val="false"/>
                <w:i w:val="false"/>
                <w:iCs w:val="false"/>
                <w:color w:val="222222"/>
                <w:sz w:val="17"/>
                <w:szCs w:val="17"/>
              </w:rPr>
              <w:t xml:space="preserve">Split</w:t>
            </w:r>
          </w:p>
        </w:tc>
        <w:tc>
          <w:tcPr>
            <w:tcW w:type="dxa" w:w="8040"/>
            <w:tcBorders>
              <w:top w:val="single" w:color="B0BEC5" w:sz="4"/>
              <w:left w:val="single" w:color="B0BEC5" w:sz="4"/>
              <w:bottom w:val="single" w:color="B0BEC5" w:sz="4"/>
              <w:right w:val="single" w:color="B0BEC5" w:sz="4"/>
            </w:tcBorders>
            <w:shd w:fill="E8EEF4" w:val="clear"/>
            <w:tcMar>
              <w:top w:type="dxa" w:w="40"/>
              <w:left w:type="dxa" w:w="60"/>
              <w:bottom w:type="dxa" w:w="40"/>
              <w:right w:type="dxa" w:w="60"/>
            </w:tcMar>
            <w:vAlign w:val="center"/>
          </w:tcPr>
          <w:p>
            <w:pPr>
              <w:jc w:val="left"/>
            </w:pPr>
            <w:r>
              <w:rPr>
                <w:rFonts w:ascii="Arial" w:cs="Arial" w:eastAsia="Arial" w:hAnsi="Arial"/>
                <w:b w:val="false"/>
                <w:bCs w:val="false"/>
                <w:i w:val="false"/>
                <w:iCs w:val="false"/>
                <w:color w:val="222222"/>
                <w:sz w:val="17"/>
                <w:szCs w:val="17"/>
              </w:rPr>
              <w:t xml:space="preserve">Different call site, different net. Best current use of V8 if you do not want extras.</w:t>
            </w:r>
          </w:p>
        </w:tc>
      </w:tr>
    </w:tbl>
    <w:p>
      <w:pPr>
        <w:spacing w:after="160"/>
      </w:pPr>
    </w:p>
    <w:p>
      <w:pPr>
        <w:pStyle w:val="Heading2"/>
        <w:spacing w:after="80" w:before="240"/>
      </w:pPr>
      <w:r>
        <w:rPr>
          <w:rFonts w:ascii="Arial" w:cs="Arial" w:eastAsia="Arial" w:hAnsi="Arial"/>
          <w:b/>
          <w:bCs/>
          <w:i w:val="false"/>
          <w:iCs w:val="false"/>
          <w:color w:val="1F4E79"/>
          <w:sz w:val="24"/>
          <w:szCs w:val="24"/>
        </w:rPr>
        <w:t xml:space="preserve">A10   “Not learned”  (Kalman · gates · Hungarian · M/N)</w:t>
      </w:r>
    </w:p>
    <w:p>
      <w:pPr>
        <w:spacing w:after="120" w:before="0" w:line="260"/>
        <w:jc w:val="left"/>
      </w:pPr>
      <w:r>
        <w:rPr>
          <w:rFonts w:ascii="Arial" w:cs="Arial" w:eastAsia="Arial" w:hAnsi="Arial"/>
          <w:b w:val="false"/>
          <w:bCs w:val="false"/>
          <w:i w:val="false"/>
          <w:iCs w:val="false"/>
          <w:color w:val="222222"/>
          <w:sz w:val="21"/>
          <w:szCs w:val="21"/>
        </w:rPr>
        <w:t xml:space="preserve">Say this.  If they ask “so the AI tracks the plane?” — no. The AI only votes on pairs. These four blocks are classical and they are why identity does not collapse.</w:t>
      </w:r>
    </w:p>
    <w:p>
      <w:pPr>
        <w:spacing w:after="120" w:before="0" w:line="260"/>
        <w:jc w:val="left"/>
      </w:pPr>
      <w:r>
        <w:rPr>
          <w:rFonts w:ascii="Arial" w:cs="Arial" w:eastAsia="Arial" w:hAnsi="Arial"/>
          <w:b w:val="false"/>
          <w:bCs w:val="false"/>
          <w:i w:val="false"/>
          <w:iCs w:val="false"/>
          <w:color w:val="222222"/>
          <w:sz w:val="21"/>
          <w:szCs w:val="21"/>
        </w:rPr>
        <w:t xml:space="preserve">What it does.  Gates throw away 50 km nonsense. Hungarian makes the vote one-to-one. Kalman moves the state. M/N starts and kills tracks. V7 tried to learn all four and flooded the picture.</w:t>
      </w:r>
    </w:p>
    <w:p>
      <w:pPr>
        <w:pStyle w:val="Heading1"/>
        <w:pBdr>
          <w:bottom w:val="single" w:color="0B3D5C" w:sz="12" w:space="4"/>
        </w:pBdr>
        <w:spacing w:after="140" w:before="280"/>
      </w:pPr>
      <w:r>
        <w:rPr>
          <w:rFonts w:ascii="Arial" w:cs="Arial" w:eastAsia="Arial" w:hAnsi="Arial"/>
          <w:b/>
          <w:bCs/>
          <w:i w:val="false"/>
          <w:iCs w:val="false"/>
          <w:color w:val="0B3D5C"/>
          <w:sz w:val="30"/>
          <w:szCs w:val="30"/>
        </w:rPr>
        <w:t xml:space="preserve">Panel B  —  AssociationTransformerV8</w:t>
      </w:r>
    </w:p>
    <w:p>
      <w:pPr>
        <w:spacing w:after="120" w:before="0" w:line="260"/>
        <w:jc w:val="left"/>
      </w:pPr>
      <w:r>
        <w:rPr>
          <w:rFonts w:ascii="Arial" w:cs="Arial" w:eastAsia="Arial" w:hAnsi="Arial"/>
          <w:b w:val="false"/>
          <w:bCs w:val="false"/>
          <w:i w:val="false"/>
          <w:iCs w:val="false"/>
          <w:color w:val="222222"/>
          <w:sz w:val="21"/>
          <w:szCs w:val="21"/>
        </w:rPr>
        <w:t xml:space="preserve">Say this first.  SuperGlue-style means: embed two sets, let each set talk to itself, then score pairs with geometry in the open. It is a matcher. DETR / TrackFormer / V7 are detectors-plus-trackers. We are not doing that.</w:t>
      </w:r>
    </w:p>
    <w:p>
      <w:pPr>
        <w:pStyle w:val="Heading2"/>
        <w:spacing w:after="80" w:before="240"/>
      </w:pPr>
      <w:r>
        <w:rPr>
          <w:rFonts w:ascii="Arial" w:cs="Arial" w:eastAsia="Arial" w:hAnsi="Arial"/>
          <w:b/>
          <w:bCs/>
          <w:i w:val="false"/>
          <w:iCs w:val="false"/>
          <w:color w:val="1F4E79"/>
          <w:sz w:val="24"/>
          <w:szCs w:val="24"/>
        </w:rPr>
        <w:t xml:space="preserve">B1   Track tokens  ·  projected state  ·  role = track</w:t>
      </w:r>
    </w:p>
    <w:p>
      <w:pPr>
        <w:spacing w:after="80" w:before="0" w:line="260"/>
        <w:jc w:val="left"/>
      </w:pPr>
      <w:r>
        <w:rPr>
          <w:rFonts w:ascii="Arial" w:cs="Arial" w:eastAsia="Arial" w:hAnsi="Arial"/>
          <w:b/>
          <w:bCs/>
          <w:i w:val="false"/>
          <w:iCs w:val="false"/>
          <w:color w:val="0B3D5C"/>
          <w:sz w:val="21"/>
          <w:szCs w:val="21"/>
        </w:rPr>
        <w:t xml:space="preserve">Say this.  </w:t>
      </w:r>
      <w:r>
        <w:rPr>
          <w:rFonts w:ascii="Arial" w:cs="Arial" w:eastAsia="Arial" w:hAnsi="Arial"/>
          <w:b w:val="false"/>
          <w:bCs w:val="false"/>
          <w:i w:val="false"/>
          <w:iCs w:val="false"/>
          <w:color w:val="222222"/>
          <w:sz w:val="21"/>
          <w:szCs w:val="21"/>
        </w:rPr>
        <w:t xml:space="preserve">Each live track becomes one token. The kinematics on that token are the projected KF state, not the stale one.</w:t>
      </w:r>
    </w:p>
    <w:p>
      <w:pPr>
        <w:spacing w:after="80" w:before="0" w:line="260"/>
        <w:jc w:val="left"/>
      </w:pPr>
      <w:r>
        <w:rPr>
          <w:rFonts w:ascii="Arial" w:cs="Arial" w:eastAsia="Arial" w:hAnsi="Arial"/>
          <w:b/>
          <w:bCs/>
          <w:i w:val="false"/>
          <w:iCs w:val="false"/>
          <w:color w:val="0B3D5C"/>
          <w:sz w:val="21"/>
          <w:szCs w:val="21"/>
        </w:rPr>
        <w:t xml:space="preserve">What it does.  </w:t>
      </w:r>
      <w:r>
        <w:rPr>
          <w:rFonts w:ascii="Arial" w:cs="Arial" w:eastAsia="Arial" w:hAnsi="Arial"/>
          <w:b w:val="false"/>
          <w:bCs w:val="false"/>
          <w:i w:val="false"/>
          <w:iCs w:val="false"/>
          <w:color w:val="222222"/>
          <w:sz w:val="21"/>
          <w:szCs w:val="21"/>
        </w:rPr>
        <w:t xml:space="preserve">role embedding tells the net “I am a track.” age and hits (maturity) are numeric; they are 0 on plots so the net can tell a brand-new plot from a 20-hit track.</w:t>
      </w:r>
    </w:p>
    <w:p>
      <w:pPr>
        <w:spacing w:after="100" w:before="0" w:line="260"/>
        <w:jc w:val="left"/>
      </w:pPr>
      <w:r>
        <w:rPr>
          <w:rFonts w:ascii="Arial" w:cs="Arial" w:eastAsia="Arial" w:hAnsi="Arial"/>
          <w:b/>
          <w:bCs/>
          <w:i w:val="false"/>
          <w:iCs w:val="false"/>
          <w:color w:val="0B3D5C"/>
          <w:sz w:val="21"/>
          <w:szCs w:val="21"/>
        </w:rPr>
        <w:t xml:space="preserve">In / out.  </w:t>
      </w:r>
      <w:r>
        <w:rPr>
          <w:rFonts w:ascii="Arial" w:cs="Arial" w:eastAsia="Arial" w:hAnsi="Arial"/>
          <w:b w:val="false"/>
          <w:bCs w:val="false"/>
          <w:i w:val="false"/>
          <w:iCs w:val="false"/>
          <w:color w:val="222222"/>
          <w:sz w:val="21"/>
          <w:szCs w:val="21"/>
        </w:rPr>
        <w:t xml:space="preserve">In: projected track dicts. Out: raw fields into token build.</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2400"/>
        <w:gridCol w:w="8040"/>
      </w:tblGrid>
      <w:tr>
        <w:trPr>
          <w:tblHeader/>
        </w:trPr>
        <w:tc>
          <w:tcPr>
            <w:tcW w:type="dxa" w:w="2400"/>
            <w:tcBorders>
              <w:top w:val="single" w:color="B0BEC5" w:sz="4"/>
              <w:left w:val="single" w:color="B0BEC5" w:sz="4"/>
              <w:bottom w:val="single" w:color="B0BEC5" w:sz="4"/>
              <w:right w:val="single" w:color="B0BEC5" w:sz="4"/>
            </w:tcBorders>
            <w:shd w:fill="0B3D5C" w:val="clear"/>
            <w:tcMar>
              <w:top w:type="dxa" w:w="40"/>
              <w:left w:type="dxa" w:w="60"/>
              <w:bottom w:type="dxa" w:w="40"/>
              <w:right w:type="dxa" w:w="60"/>
            </w:tcMar>
            <w:vAlign w:val="center"/>
          </w:tcPr>
          <w:p>
            <w:pPr>
              <w:jc w:val="left"/>
            </w:pPr>
            <w:r>
              <w:rPr>
                <w:rFonts w:ascii="Arial" w:cs="Arial" w:eastAsia="Arial" w:hAnsi="Arial"/>
                <w:b/>
                <w:bCs/>
                <w:i w:val="false"/>
                <w:iCs w:val="false"/>
                <w:color w:val="FFFFFF"/>
                <w:sz w:val="17"/>
                <w:szCs w:val="17"/>
              </w:rPr>
              <w:t xml:space="preserve">Term / acronym</w:t>
            </w:r>
          </w:p>
        </w:tc>
        <w:tc>
          <w:tcPr>
            <w:tcW w:type="dxa" w:w="8040"/>
            <w:tcBorders>
              <w:top w:val="single" w:color="B0BEC5" w:sz="4"/>
              <w:left w:val="single" w:color="B0BEC5" w:sz="4"/>
              <w:bottom w:val="single" w:color="B0BEC5" w:sz="4"/>
              <w:right w:val="single" w:color="B0BEC5" w:sz="4"/>
            </w:tcBorders>
            <w:shd w:fill="0B3D5C" w:val="clear"/>
            <w:tcMar>
              <w:top w:type="dxa" w:w="40"/>
              <w:left w:type="dxa" w:w="60"/>
              <w:bottom w:type="dxa" w:w="40"/>
              <w:right w:type="dxa" w:w="60"/>
            </w:tcMar>
            <w:vAlign w:val="center"/>
          </w:tcPr>
          <w:p>
            <w:pPr>
              <w:jc w:val="left"/>
            </w:pPr>
            <w:r>
              <w:rPr>
                <w:rFonts w:ascii="Arial" w:cs="Arial" w:eastAsia="Arial" w:hAnsi="Arial"/>
                <w:b/>
                <w:bCs/>
                <w:i w:val="false"/>
                <w:iCs w:val="false"/>
                <w:color w:val="FFFFFF"/>
                <w:sz w:val="17"/>
                <w:szCs w:val="17"/>
              </w:rPr>
              <w:t xml:space="preserve">Meaning in this block</w:t>
            </w:r>
          </w:p>
        </w:tc>
      </w:tr>
      <w:tr>
        <w:tc>
          <w:tcPr>
            <w:tcW w:type="dxa" w:w="2400"/>
            <w:tcBorders>
              <w:top w:val="single" w:color="B0BEC5" w:sz="4"/>
              <w:left w:val="single" w:color="B0BEC5" w:sz="4"/>
              <w:bottom w:val="single" w:color="B0BEC5" w:sz="4"/>
              <w:right w:val="single" w:color="B0BEC5" w:sz="4"/>
            </w:tcBorders>
            <w:shd w:fill="FFFFFF" w:val="clear"/>
            <w:tcMar>
              <w:top w:type="dxa" w:w="40"/>
              <w:left w:type="dxa" w:w="60"/>
              <w:bottom w:type="dxa" w:w="40"/>
              <w:right w:type="dxa" w:w="60"/>
            </w:tcMar>
            <w:vAlign w:val="center"/>
          </w:tcPr>
          <w:p>
            <w:pPr>
              <w:jc w:val="left"/>
            </w:pPr>
            <w:r>
              <w:rPr>
                <w:rFonts w:ascii="Arial" w:cs="Arial" w:eastAsia="Arial" w:hAnsi="Arial"/>
                <w:b w:val="false"/>
                <w:bCs w:val="false"/>
                <w:i w:val="false"/>
                <w:iCs w:val="false"/>
                <w:color w:val="222222"/>
                <w:sz w:val="17"/>
                <w:szCs w:val="17"/>
              </w:rPr>
              <w:t xml:space="preserve">Token</w:t>
            </w:r>
          </w:p>
        </w:tc>
        <w:tc>
          <w:tcPr>
            <w:tcW w:type="dxa" w:w="8040"/>
            <w:tcBorders>
              <w:top w:val="single" w:color="B0BEC5" w:sz="4"/>
              <w:left w:val="single" w:color="B0BEC5" w:sz="4"/>
              <w:bottom w:val="single" w:color="B0BEC5" w:sz="4"/>
              <w:right w:val="single" w:color="B0BEC5" w:sz="4"/>
            </w:tcBorders>
            <w:shd w:fill="FFFFFF" w:val="clear"/>
            <w:tcMar>
              <w:top w:type="dxa" w:w="40"/>
              <w:left w:type="dxa" w:w="60"/>
              <w:bottom w:type="dxa" w:w="40"/>
              <w:right w:type="dxa" w:w="60"/>
            </w:tcMar>
            <w:vAlign w:val="center"/>
          </w:tcPr>
          <w:p>
            <w:pPr>
              <w:jc w:val="left"/>
            </w:pPr>
            <w:r>
              <w:rPr>
                <w:rFonts w:ascii="Arial" w:cs="Arial" w:eastAsia="Arial" w:hAnsi="Arial"/>
                <w:b w:val="false"/>
                <w:bCs w:val="false"/>
                <w:i w:val="false"/>
                <w:iCs w:val="false"/>
                <w:color w:val="222222"/>
                <w:sz w:val="17"/>
                <w:szCs w:val="17"/>
              </w:rPr>
              <w:t xml:space="preserve">The unit of attention. One row in the (N × 64) matrix after encoding.</w:t>
            </w:r>
          </w:p>
        </w:tc>
      </w:tr>
      <w:tr>
        <w:tc>
          <w:tcPr>
            <w:tcW w:type="dxa" w:w="2400"/>
            <w:tcBorders>
              <w:top w:val="single" w:color="B0BEC5" w:sz="4"/>
              <w:left w:val="single" w:color="B0BEC5" w:sz="4"/>
              <w:bottom w:val="single" w:color="B0BEC5" w:sz="4"/>
              <w:right w:val="single" w:color="B0BEC5" w:sz="4"/>
            </w:tcBorders>
            <w:shd w:fill="E8EEF4" w:val="clear"/>
            <w:tcMar>
              <w:top w:type="dxa" w:w="40"/>
              <w:left w:type="dxa" w:w="60"/>
              <w:bottom w:type="dxa" w:w="40"/>
              <w:right w:type="dxa" w:w="60"/>
            </w:tcMar>
            <w:vAlign w:val="center"/>
          </w:tcPr>
          <w:p>
            <w:pPr>
              <w:jc w:val="left"/>
            </w:pPr>
            <w:r>
              <w:rPr>
                <w:rFonts w:ascii="Arial" w:cs="Arial" w:eastAsia="Arial" w:hAnsi="Arial"/>
                <w:b w:val="false"/>
                <w:bCs w:val="false"/>
                <w:i w:val="false"/>
                <w:iCs w:val="false"/>
                <w:color w:val="222222"/>
                <w:sz w:val="17"/>
                <w:szCs w:val="17"/>
              </w:rPr>
              <w:t xml:space="preserve">role</w:t>
            </w:r>
          </w:p>
        </w:tc>
        <w:tc>
          <w:tcPr>
            <w:tcW w:type="dxa" w:w="8040"/>
            <w:tcBorders>
              <w:top w:val="single" w:color="B0BEC5" w:sz="4"/>
              <w:left w:val="single" w:color="B0BEC5" w:sz="4"/>
              <w:bottom w:val="single" w:color="B0BEC5" w:sz="4"/>
              <w:right w:val="single" w:color="B0BEC5" w:sz="4"/>
            </w:tcBorders>
            <w:shd w:fill="E8EEF4" w:val="clear"/>
            <w:tcMar>
              <w:top w:type="dxa" w:w="40"/>
              <w:left w:type="dxa" w:w="60"/>
              <w:bottom w:type="dxa" w:w="40"/>
              <w:right w:type="dxa" w:w="60"/>
            </w:tcMar>
            <w:vAlign w:val="center"/>
          </w:tcPr>
          <w:p>
            <w:pPr>
              <w:jc w:val="left"/>
            </w:pPr>
            <w:r>
              <w:rPr>
                <w:rFonts w:ascii="Arial" w:cs="Arial" w:eastAsia="Arial" w:hAnsi="Arial"/>
                <w:b w:val="false"/>
                <w:bCs w:val="false"/>
                <w:i w:val="false"/>
                <w:iCs w:val="false"/>
                <w:color w:val="222222"/>
                <w:sz w:val="17"/>
                <w:szCs w:val="17"/>
              </w:rPr>
              <w:t xml:space="preserve">A learned 64-d vector: index 0 = track, 1 = measurement.</w:t>
            </w:r>
          </w:p>
        </w:tc>
      </w:tr>
    </w:tbl>
    <w:p>
      <w:pPr>
        <w:spacing w:after="160"/>
      </w:pPr>
    </w:p>
    <w:p>
      <w:pPr>
        <w:pStyle w:val="Heading2"/>
        <w:spacing w:after="80" w:before="240"/>
      </w:pPr>
      <w:r>
        <w:rPr>
          <w:rFonts w:ascii="Arial" w:cs="Arial" w:eastAsia="Arial" w:hAnsi="Arial"/>
          <w:b/>
          <w:bCs/>
          <w:i w:val="false"/>
          <w:iCs w:val="false"/>
          <w:color w:val="1F4E79"/>
          <w:sz w:val="24"/>
          <w:szCs w:val="24"/>
        </w:rPr>
        <w:t xml:space="preserve">B2   Plot / meta tokens  ·  role = meas</w:t>
      </w:r>
    </w:p>
    <w:p>
      <w:pPr>
        <w:spacing w:after="80" w:before="0" w:line="260"/>
        <w:jc w:val="left"/>
      </w:pPr>
      <w:r>
        <w:rPr>
          <w:rFonts w:ascii="Arial" w:cs="Arial" w:eastAsia="Arial" w:hAnsi="Arial"/>
          <w:b/>
          <w:bCs/>
          <w:i w:val="false"/>
          <w:iCs w:val="false"/>
          <w:color w:val="0B3D5C"/>
          <w:sz w:val="21"/>
          <w:szCs w:val="21"/>
        </w:rPr>
        <w:t xml:space="preserve">Say this.  </w:t>
      </w:r>
      <w:r>
        <w:rPr>
          <w:rFonts w:ascii="Arial" w:cs="Arial" w:eastAsia="Arial" w:hAnsi="Arial"/>
          <w:b w:val="false"/>
          <w:bCs w:val="false"/>
          <w:i w:val="false"/>
          <w:iCs w:val="false"/>
          <w:color w:val="222222"/>
          <w:sz w:val="21"/>
          <w:szCs w:val="21"/>
        </w:rPr>
        <w:t xml:space="preserve">Each plot or fused meta-measurement is a token with role = meas and type = PSR or SSR.</w:t>
      </w:r>
    </w:p>
    <w:p>
      <w:pPr>
        <w:spacing w:after="80" w:before="0" w:line="260"/>
        <w:jc w:val="left"/>
      </w:pPr>
      <w:r>
        <w:rPr>
          <w:rFonts w:ascii="Arial" w:cs="Arial" w:eastAsia="Arial" w:hAnsi="Arial"/>
          <w:b/>
          <w:bCs/>
          <w:i w:val="false"/>
          <w:iCs w:val="false"/>
          <w:color w:val="0B3D5C"/>
          <w:sz w:val="21"/>
          <w:szCs w:val="21"/>
        </w:rPr>
        <w:t xml:space="preserve">What it does.  </w:t>
      </w:r>
      <w:r>
        <w:rPr>
          <w:rFonts w:ascii="Arial" w:cs="Arial" w:eastAsia="Arial" w:hAnsi="Arial"/>
          <w:b w:val="false"/>
          <w:bCs w:val="false"/>
          <w:i w:val="false"/>
          <w:iCs w:val="false"/>
          <w:color w:val="222222"/>
          <w:sz w:val="21"/>
          <w:szCs w:val="21"/>
        </w:rPr>
        <w:t xml:space="preserve">After clustering, assignment usually sees metas, not raw dual plots. Clustering sees the raw plots. Same encoder weights, different role/type embeds.</w:t>
      </w:r>
    </w:p>
    <w:p>
      <w:pPr>
        <w:spacing w:after="100" w:before="0" w:line="260"/>
        <w:jc w:val="left"/>
      </w:pPr>
      <w:r>
        <w:rPr>
          <w:rFonts w:ascii="Arial" w:cs="Arial" w:eastAsia="Arial" w:hAnsi="Arial"/>
          <w:b/>
          <w:bCs/>
          <w:i w:val="false"/>
          <w:iCs w:val="false"/>
          <w:color w:val="0B3D5C"/>
          <w:sz w:val="21"/>
          <w:szCs w:val="21"/>
        </w:rPr>
        <w:t xml:space="preserve">In / out.  </w:t>
      </w:r>
      <w:r>
        <w:rPr>
          <w:rFonts w:ascii="Arial" w:cs="Arial" w:eastAsia="Arial" w:hAnsi="Arial"/>
          <w:b w:val="false"/>
          <w:bCs w:val="false"/>
          <w:i w:val="false"/>
          <w:iCs w:val="false"/>
          <w:color w:val="222222"/>
          <w:sz w:val="21"/>
          <w:szCs w:val="21"/>
        </w:rPr>
        <w:t xml:space="preserve">In: measurements or metas. Out: raw fields into token build.</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2400"/>
        <w:gridCol w:w="8040"/>
      </w:tblGrid>
      <w:tr>
        <w:trPr>
          <w:tblHeader/>
        </w:trPr>
        <w:tc>
          <w:tcPr>
            <w:tcW w:type="dxa" w:w="2400"/>
            <w:tcBorders>
              <w:top w:val="single" w:color="B0BEC5" w:sz="4"/>
              <w:left w:val="single" w:color="B0BEC5" w:sz="4"/>
              <w:bottom w:val="single" w:color="B0BEC5" w:sz="4"/>
              <w:right w:val="single" w:color="B0BEC5" w:sz="4"/>
            </w:tcBorders>
            <w:shd w:fill="0B3D5C" w:val="clear"/>
            <w:tcMar>
              <w:top w:type="dxa" w:w="40"/>
              <w:left w:type="dxa" w:w="60"/>
              <w:bottom w:type="dxa" w:w="40"/>
              <w:right w:type="dxa" w:w="60"/>
            </w:tcMar>
            <w:vAlign w:val="center"/>
          </w:tcPr>
          <w:p>
            <w:pPr>
              <w:jc w:val="left"/>
            </w:pPr>
            <w:r>
              <w:rPr>
                <w:rFonts w:ascii="Arial" w:cs="Arial" w:eastAsia="Arial" w:hAnsi="Arial"/>
                <w:b/>
                <w:bCs/>
                <w:i w:val="false"/>
                <w:iCs w:val="false"/>
                <w:color w:val="FFFFFF"/>
                <w:sz w:val="17"/>
                <w:szCs w:val="17"/>
              </w:rPr>
              <w:t xml:space="preserve">Term / acronym</w:t>
            </w:r>
          </w:p>
        </w:tc>
        <w:tc>
          <w:tcPr>
            <w:tcW w:type="dxa" w:w="8040"/>
            <w:tcBorders>
              <w:top w:val="single" w:color="B0BEC5" w:sz="4"/>
              <w:left w:val="single" w:color="B0BEC5" w:sz="4"/>
              <w:bottom w:val="single" w:color="B0BEC5" w:sz="4"/>
              <w:right w:val="single" w:color="B0BEC5" w:sz="4"/>
            </w:tcBorders>
            <w:shd w:fill="0B3D5C" w:val="clear"/>
            <w:tcMar>
              <w:top w:type="dxa" w:w="40"/>
              <w:left w:type="dxa" w:w="60"/>
              <w:bottom w:type="dxa" w:w="40"/>
              <w:right w:type="dxa" w:w="60"/>
            </w:tcMar>
            <w:vAlign w:val="center"/>
          </w:tcPr>
          <w:p>
            <w:pPr>
              <w:jc w:val="left"/>
            </w:pPr>
            <w:r>
              <w:rPr>
                <w:rFonts w:ascii="Arial" w:cs="Arial" w:eastAsia="Arial" w:hAnsi="Arial"/>
                <w:b/>
                <w:bCs/>
                <w:i w:val="false"/>
                <w:iCs w:val="false"/>
                <w:color w:val="FFFFFF"/>
                <w:sz w:val="17"/>
                <w:szCs w:val="17"/>
              </w:rPr>
              <w:t xml:space="preserve">Meaning in this block</w:t>
            </w:r>
          </w:p>
        </w:tc>
      </w:tr>
      <w:tr>
        <w:tc>
          <w:tcPr>
            <w:tcW w:type="dxa" w:w="2400"/>
            <w:tcBorders>
              <w:top w:val="single" w:color="B0BEC5" w:sz="4"/>
              <w:left w:val="single" w:color="B0BEC5" w:sz="4"/>
              <w:bottom w:val="single" w:color="B0BEC5" w:sz="4"/>
              <w:right w:val="single" w:color="B0BEC5" w:sz="4"/>
            </w:tcBorders>
            <w:shd w:fill="FFFFFF" w:val="clear"/>
            <w:tcMar>
              <w:top w:type="dxa" w:w="40"/>
              <w:left w:type="dxa" w:w="60"/>
              <w:bottom w:type="dxa" w:w="40"/>
              <w:right w:type="dxa" w:w="60"/>
            </w:tcMar>
            <w:vAlign w:val="center"/>
          </w:tcPr>
          <w:p>
            <w:pPr>
              <w:jc w:val="left"/>
            </w:pPr>
            <w:r>
              <w:rPr>
                <w:rFonts w:ascii="Arial" w:cs="Arial" w:eastAsia="Arial" w:hAnsi="Arial"/>
                <w:b w:val="false"/>
                <w:bCs w:val="false"/>
                <w:i w:val="false"/>
                <w:iCs w:val="false"/>
                <w:color w:val="222222"/>
                <w:sz w:val="17"/>
                <w:szCs w:val="17"/>
              </w:rPr>
              <w:t xml:space="preserve">meas</w:t>
            </w:r>
          </w:p>
        </w:tc>
        <w:tc>
          <w:tcPr>
            <w:tcW w:type="dxa" w:w="8040"/>
            <w:tcBorders>
              <w:top w:val="single" w:color="B0BEC5" w:sz="4"/>
              <w:left w:val="single" w:color="B0BEC5" w:sz="4"/>
              <w:bottom w:val="single" w:color="B0BEC5" w:sz="4"/>
              <w:right w:val="single" w:color="B0BEC5" w:sz="4"/>
            </w:tcBorders>
            <w:shd w:fill="FFFFFF" w:val="clear"/>
            <w:tcMar>
              <w:top w:type="dxa" w:w="40"/>
              <w:left w:type="dxa" w:w="60"/>
              <w:bottom w:type="dxa" w:w="40"/>
              <w:right w:type="dxa" w:w="60"/>
            </w:tcMar>
            <w:vAlign w:val="center"/>
          </w:tcPr>
          <w:p>
            <w:pPr>
              <w:jc w:val="left"/>
            </w:pPr>
            <w:r>
              <w:rPr>
                <w:rFonts w:ascii="Arial" w:cs="Arial" w:eastAsia="Arial" w:hAnsi="Arial"/>
                <w:b w:val="false"/>
                <w:bCs w:val="false"/>
                <w:i w:val="false"/>
                <w:iCs w:val="false"/>
                <w:color w:val="222222"/>
                <w:sz w:val="17"/>
                <w:szCs w:val="17"/>
              </w:rPr>
              <w:t xml:space="preserve">Short for measurement. Same as plot / meta in this figure.</w:t>
            </w:r>
          </w:p>
        </w:tc>
      </w:tr>
      <w:tr>
        <w:tc>
          <w:tcPr>
            <w:tcW w:type="dxa" w:w="2400"/>
            <w:tcBorders>
              <w:top w:val="single" w:color="B0BEC5" w:sz="4"/>
              <w:left w:val="single" w:color="B0BEC5" w:sz="4"/>
              <w:bottom w:val="single" w:color="B0BEC5" w:sz="4"/>
              <w:right w:val="single" w:color="B0BEC5" w:sz="4"/>
            </w:tcBorders>
            <w:shd w:fill="E8EEF4" w:val="clear"/>
            <w:tcMar>
              <w:top w:type="dxa" w:w="40"/>
              <w:left w:type="dxa" w:w="60"/>
              <w:bottom w:type="dxa" w:w="40"/>
              <w:right w:type="dxa" w:w="60"/>
            </w:tcMar>
            <w:vAlign w:val="center"/>
          </w:tcPr>
          <w:p>
            <w:pPr>
              <w:jc w:val="left"/>
            </w:pPr>
            <w:r>
              <w:rPr>
                <w:rFonts w:ascii="Arial" w:cs="Arial" w:eastAsia="Arial" w:hAnsi="Arial"/>
                <w:b w:val="false"/>
                <w:bCs w:val="false"/>
                <w:i w:val="false"/>
                <w:iCs w:val="false"/>
                <w:color w:val="222222"/>
                <w:sz w:val="17"/>
                <w:szCs w:val="17"/>
              </w:rPr>
              <w:t xml:space="preserve">type embed</w:t>
            </w:r>
          </w:p>
        </w:tc>
        <w:tc>
          <w:tcPr>
            <w:tcW w:type="dxa" w:w="8040"/>
            <w:tcBorders>
              <w:top w:val="single" w:color="B0BEC5" w:sz="4"/>
              <w:left w:val="single" w:color="B0BEC5" w:sz="4"/>
              <w:bottom w:val="single" w:color="B0BEC5" w:sz="4"/>
              <w:right w:val="single" w:color="B0BEC5" w:sz="4"/>
            </w:tcBorders>
            <w:shd w:fill="E8EEF4" w:val="clear"/>
            <w:tcMar>
              <w:top w:type="dxa" w:w="40"/>
              <w:left w:type="dxa" w:w="60"/>
              <w:bottom w:type="dxa" w:w="40"/>
              <w:right w:type="dxa" w:w="60"/>
            </w:tcMar>
            <w:vAlign w:val="center"/>
          </w:tcPr>
          <w:p>
            <w:pPr>
              <w:jc w:val="left"/>
            </w:pPr>
            <w:r>
              <w:rPr>
                <w:rFonts w:ascii="Arial" w:cs="Arial" w:eastAsia="Arial" w:hAnsi="Arial"/>
                <w:b w:val="false"/>
                <w:bCs w:val="false"/>
                <w:i w:val="false"/>
                <w:iCs w:val="false"/>
                <w:color w:val="222222"/>
                <w:sz w:val="17"/>
                <w:szCs w:val="17"/>
              </w:rPr>
              <w:t xml:space="preserve">PSR vs SSR. One net, not two specialists — the embed replaces the MLP split.</w:t>
            </w:r>
          </w:p>
        </w:tc>
      </w:tr>
    </w:tbl>
    <w:p>
      <w:pPr>
        <w:spacing w:after="160"/>
      </w:pPr>
    </w:p>
    <w:p>
      <w:pPr>
        <w:pStyle w:val="Heading2"/>
        <w:spacing w:after="80" w:before="240"/>
      </w:pPr>
      <w:r>
        <w:rPr>
          <w:rFonts w:ascii="Arial" w:cs="Arial" w:eastAsia="Arial" w:hAnsi="Arial"/>
          <w:b/>
          <w:bCs/>
          <w:i w:val="false"/>
          <w:iCs w:val="false"/>
          <w:color w:val="1F4E79"/>
          <w:sz w:val="24"/>
          <w:szCs w:val="24"/>
        </w:rPr>
        <w:t xml:space="preserve">B3   Token build  ·  15-d numeric → Linear 64  +  5 embeds</w:t>
      </w:r>
    </w:p>
    <w:p>
      <w:pPr>
        <w:spacing w:after="80" w:before="0" w:line="260"/>
        <w:jc w:val="left"/>
      </w:pPr>
      <w:r>
        <w:rPr>
          <w:rFonts w:ascii="Arial" w:cs="Arial" w:eastAsia="Arial" w:hAnsi="Arial"/>
          <w:b/>
          <w:bCs/>
          <w:i w:val="false"/>
          <w:iCs w:val="false"/>
          <w:color w:val="0B3D5C"/>
          <w:sz w:val="21"/>
          <w:szCs w:val="21"/>
        </w:rPr>
        <w:t xml:space="preserve">Say this.  </w:t>
      </w:r>
      <w:r>
        <w:rPr>
          <w:rFonts w:ascii="Arial" w:cs="Arial" w:eastAsia="Arial" w:hAnsi="Arial"/>
          <w:b w:val="false"/>
          <w:bCs w:val="false"/>
          <w:i w:val="false"/>
          <w:iCs w:val="false"/>
          <w:color w:val="222222"/>
          <w:sz w:val="21"/>
          <w:szCs w:val="21"/>
        </w:rPr>
        <w:t xml:space="preserve">We never pour raw metres into attention. Fifteen scaled numbers go through a linear layer to 64-d. Five embeddings (also 64-d) are added: role, type, sensor, Mode-3A, Mode-S.</w:t>
      </w:r>
    </w:p>
    <w:p>
      <w:pPr>
        <w:spacing w:after="80" w:before="0" w:line="260"/>
        <w:jc w:val="left"/>
      </w:pPr>
      <w:r>
        <w:rPr>
          <w:rFonts w:ascii="Arial" w:cs="Arial" w:eastAsia="Arial" w:hAnsi="Arial"/>
          <w:b/>
          <w:bCs/>
          <w:i w:val="false"/>
          <w:iCs w:val="false"/>
          <w:color w:val="0B3D5C"/>
          <w:sz w:val="21"/>
          <w:szCs w:val="21"/>
        </w:rPr>
        <w:t xml:space="preserve">What it does.  </w:t>
      </w:r>
      <w:r>
        <w:rPr>
          <w:rFonts w:ascii="Arial" w:cs="Arial" w:eastAsia="Arial" w:hAnsi="Arial"/>
          <w:b w:val="false"/>
          <w:bCs w:val="false"/>
          <w:i w:val="false"/>
          <w:iCs w:val="false"/>
          <w:color w:val="222222"/>
          <w:sz w:val="21"/>
          <w:szCs w:val="21"/>
        </w:rPr>
        <w:t xml:space="preserve">Numeric block: x y z / 1e5; vx vy vz / 1e3; has_vx has_vy has_vz; amplitude / 100 and has_amp; age, hits; dt; has_mode_3a. Missing velocity is 0 with has_v = 0 so “no Doppler” does not look like “parked.”</w:t>
      </w:r>
    </w:p>
    <w:p>
      <w:pPr>
        <w:spacing w:after="100" w:before="0" w:line="260"/>
        <w:jc w:val="left"/>
      </w:pPr>
      <w:r>
        <w:rPr>
          <w:rFonts w:ascii="Arial" w:cs="Arial" w:eastAsia="Arial" w:hAnsi="Arial"/>
          <w:b/>
          <w:bCs/>
          <w:i w:val="false"/>
          <w:iCs w:val="false"/>
          <w:color w:val="0B3D5C"/>
          <w:sz w:val="21"/>
          <w:szCs w:val="21"/>
        </w:rPr>
        <w:t xml:space="preserve">In / out.  </w:t>
      </w:r>
      <w:r>
        <w:rPr>
          <w:rFonts w:ascii="Arial" w:cs="Arial" w:eastAsia="Arial" w:hAnsi="Arial"/>
          <w:b w:val="false"/>
          <w:bCs w:val="false"/>
          <w:i w:val="false"/>
          <w:iCs w:val="false"/>
          <w:color w:val="222222"/>
          <w:sz w:val="21"/>
          <w:szCs w:val="21"/>
        </w:rPr>
        <w:t xml:space="preserve">In: dict fields. Out: h⁰ ∈ R^{64} before attention.</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2400"/>
        <w:gridCol w:w="8040"/>
      </w:tblGrid>
      <w:tr>
        <w:trPr>
          <w:tblHeader/>
        </w:trPr>
        <w:tc>
          <w:tcPr>
            <w:tcW w:type="dxa" w:w="2400"/>
            <w:tcBorders>
              <w:top w:val="single" w:color="B0BEC5" w:sz="4"/>
              <w:left w:val="single" w:color="B0BEC5" w:sz="4"/>
              <w:bottom w:val="single" w:color="B0BEC5" w:sz="4"/>
              <w:right w:val="single" w:color="B0BEC5" w:sz="4"/>
            </w:tcBorders>
            <w:shd w:fill="0B3D5C" w:val="clear"/>
            <w:tcMar>
              <w:top w:type="dxa" w:w="40"/>
              <w:left w:type="dxa" w:w="60"/>
              <w:bottom w:type="dxa" w:w="40"/>
              <w:right w:type="dxa" w:w="60"/>
            </w:tcMar>
            <w:vAlign w:val="center"/>
          </w:tcPr>
          <w:p>
            <w:pPr>
              <w:jc w:val="left"/>
            </w:pPr>
            <w:r>
              <w:rPr>
                <w:rFonts w:ascii="Arial" w:cs="Arial" w:eastAsia="Arial" w:hAnsi="Arial"/>
                <w:b/>
                <w:bCs/>
                <w:i w:val="false"/>
                <w:iCs w:val="false"/>
                <w:color w:val="FFFFFF"/>
                <w:sz w:val="17"/>
                <w:szCs w:val="17"/>
              </w:rPr>
              <w:t xml:space="preserve">Term / acronym</w:t>
            </w:r>
          </w:p>
        </w:tc>
        <w:tc>
          <w:tcPr>
            <w:tcW w:type="dxa" w:w="8040"/>
            <w:tcBorders>
              <w:top w:val="single" w:color="B0BEC5" w:sz="4"/>
              <w:left w:val="single" w:color="B0BEC5" w:sz="4"/>
              <w:bottom w:val="single" w:color="B0BEC5" w:sz="4"/>
              <w:right w:val="single" w:color="B0BEC5" w:sz="4"/>
            </w:tcBorders>
            <w:shd w:fill="0B3D5C" w:val="clear"/>
            <w:tcMar>
              <w:top w:type="dxa" w:w="40"/>
              <w:left w:type="dxa" w:w="60"/>
              <w:bottom w:type="dxa" w:w="40"/>
              <w:right w:type="dxa" w:w="60"/>
            </w:tcMar>
            <w:vAlign w:val="center"/>
          </w:tcPr>
          <w:p>
            <w:pPr>
              <w:jc w:val="left"/>
            </w:pPr>
            <w:r>
              <w:rPr>
                <w:rFonts w:ascii="Arial" w:cs="Arial" w:eastAsia="Arial" w:hAnsi="Arial"/>
                <w:b/>
                <w:bCs/>
                <w:i w:val="false"/>
                <w:iCs w:val="false"/>
                <w:color w:val="FFFFFF"/>
                <w:sz w:val="17"/>
                <w:szCs w:val="17"/>
              </w:rPr>
              <w:t xml:space="preserve">Meaning in this block</w:t>
            </w:r>
          </w:p>
        </w:tc>
      </w:tr>
      <w:tr>
        <w:tc>
          <w:tcPr>
            <w:tcW w:type="dxa" w:w="2400"/>
            <w:tcBorders>
              <w:top w:val="single" w:color="B0BEC5" w:sz="4"/>
              <w:left w:val="single" w:color="B0BEC5" w:sz="4"/>
              <w:bottom w:val="single" w:color="B0BEC5" w:sz="4"/>
              <w:right w:val="single" w:color="B0BEC5" w:sz="4"/>
            </w:tcBorders>
            <w:shd w:fill="FFFFFF" w:val="clear"/>
            <w:tcMar>
              <w:top w:type="dxa" w:w="40"/>
              <w:left w:type="dxa" w:w="60"/>
              <w:bottom w:type="dxa" w:w="40"/>
              <w:right w:type="dxa" w:w="60"/>
            </w:tcMar>
            <w:vAlign w:val="center"/>
          </w:tcPr>
          <w:p>
            <w:pPr>
              <w:jc w:val="left"/>
            </w:pPr>
            <w:r>
              <w:rPr>
                <w:rFonts w:ascii="Arial" w:cs="Arial" w:eastAsia="Arial" w:hAnsi="Arial"/>
                <w:b w:val="false"/>
                <w:bCs w:val="false"/>
                <w:i w:val="false"/>
                <w:iCs w:val="false"/>
                <w:color w:val="222222"/>
                <w:sz w:val="17"/>
                <w:szCs w:val="17"/>
              </w:rPr>
              <w:t xml:space="preserve">15-d / 64-d</w:t>
            </w:r>
          </w:p>
        </w:tc>
        <w:tc>
          <w:tcPr>
            <w:tcW w:type="dxa" w:w="8040"/>
            <w:tcBorders>
              <w:top w:val="single" w:color="B0BEC5" w:sz="4"/>
              <w:left w:val="single" w:color="B0BEC5" w:sz="4"/>
              <w:bottom w:val="single" w:color="B0BEC5" w:sz="4"/>
              <w:right w:val="single" w:color="B0BEC5" w:sz="4"/>
            </w:tcBorders>
            <w:shd w:fill="FFFFFF" w:val="clear"/>
            <w:tcMar>
              <w:top w:type="dxa" w:w="40"/>
              <w:left w:type="dxa" w:w="60"/>
              <w:bottom w:type="dxa" w:w="40"/>
              <w:right w:type="dxa" w:w="60"/>
            </w:tcMar>
            <w:vAlign w:val="center"/>
          </w:tcPr>
          <w:p>
            <w:pPr>
              <w:jc w:val="left"/>
            </w:pPr>
            <w:r>
              <w:rPr>
                <w:rFonts w:ascii="Arial" w:cs="Arial" w:eastAsia="Arial" w:hAnsi="Arial"/>
                <w:b w:val="false"/>
                <w:bCs w:val="false"/>
                <w:i w:val="false"/>
                <w:iCs w:val="false"/>
                <w:color w:val="222222"/>
                <w:sz w:val="17"/>
                <w:szCs w:val="17"/>
              </w:rPr>
              <w:t xml:space="preserve">Input width vs model width (d_model). Linear(15, 64) is the first learned map.</w:t>
            </w:r>
          </w:p>
        </w:tc>
      </w:tr>
      <w:tr>
        <w:tc>
          <w:tcPr>
            <w:tcW w:type="dxa" w:w="2400"/>
            <w:tcBorders>
              <w:top w:val="single" w:color="B0BEC5" w:sz="4"/>
              <w:left w:val="single" w:color="B0BEC5" w:sz="4"/>
              <w:bottom w:val="single" w:color="B0BEC5" w:sz="4"/>
              <w:right w:val="single" w:color="B0BEC5" w:sz="4"/>
            </w:tcBorders>
            <w:shd w:fill="E8EEF4" w:val="clear"/>
            <w:tcMar>
              <w:top w:type="dxa" w:w="40"/>
              <w:left w:type="dxa" w:w="60"/>
              <w:bottom w:type="dxa" w:w="40"/>
              <w:right w:type="dxa" w:w="60"/>
            </w:tcMar>
            <w:vAlign w:val="center"/>
          </w:tcPr>
          <w:p>
            <w:pPr>
              <w:jc w:val="left"/>
            </w:pPr>
            <w:r>
              <w:rPr>
                <w:rFonts w:ascii="Arial" w:cs="Arial" w:eastAsia="Arial" w:hAnsi="Arial"/>
                <w:b w:val="false"/>
                <w:bCs w:val="false"/>
                <w:i w:val="false"/>
                <w:iCs w:val="false"/>
                <w:color w:val="222222"/>
                <w:sz w:val="17"/>
                <w:szCs w:val="17"/>
              </w:rPr>
              <w:t xml:space="preserve">Embedding</w:t>
            </w:r>
          </w:p>
        </w:tc>
        <w:tc>
          <w:tcPr>
            <w:tcW w:type="dxa" w:w="8040"/>
            <w:tcBorders>
              <w:top w:val="single" w:color="B0BEC5" w:sz="4"/>
              <w:left w:val="single" w:color="B0BEC5" w:sz="4"/>
              <w:bottom w:val="single" w:color="B0BEC5" w:sz="4"/>
              <w:right w:val="single" w:color="B0BEC5" w:sz="4"/>
            </w:tcBorders>
            <w:shd w:fill="E8EEF4" w:val="clear"/>
            <w:tcMar>
              <w:top w:type="dxa" w:w="40"/>
              <w:left w:type="dxa" w:w="60"/>
              <w:bottom w:type="dxa" w:w="40"/>
              <w:right w:type="dxa" w:w="60"/>
            </w:tcMar>
            <w:vAlign w:val="center"/>
          </w:tcPr>
          <w:p>
            <w:pPr>
              <w:jc w:val="left"/>
            </w:pPr>
            <w:r>
              <w:rPr>
                <w:rFonts w:ascii="Arial" w:cs="Arial" w:eastAsia="Arial" w:hAnsi="Arial"/>
                <w:b w:val="false"/>
                <w:bCs w:val="false"/>
                <w:i w:val="false"/>
                <w:iCs w:val="false"/>
                <w:color w:val="222222"/>
                <w:sz w:val="17"/>
                <w:szCs w:val="17"/>
              </w:rPr>
              <w:t xml:space="preserve">A looked-up vector for a discrete id. Trainable. Not a one-hot.</w:t>
            </w:r>
          </w:p>
        </w:tc>
      </w:tr>
      <w:tr>
        <w:tc>
          <w:tcPr>
            <w:tcW w:type="dxa" w:w="2400"/>
            <w:tcBorders>
              <w:top w:val="single" w:color="B0BEC5" w:sz="4"/>
              <w:left w:val="single" w:color="B0BEC5" w:sz="4"/>
              <w:bottom w:val="single" w:color="B0BEC5" w:sz="4"/>
              <w:right w:val="single" w:color="B0BEC5" w:sz="4"/>
            </w:tcBorders>
            <w:shd w:fill="FFFFFF" w:val="clear"/>
            <w:tcMar>
              <w:top w:type="dxa" w:w="40"/>
              <w:left w:type="dxa" w:w="60"/>
              <w:bottom w:type="dxa" w:w="40"/>
              <w:right w:type="dxa" w:w="60"/>
            </w:tcMar>
            <w:vAlign w:val="center"/>
          </w:tcPr>
          <w:p>
            <w:pPr>
              <w:jc w:val="left"/>
            </w:pPr>
            <w:r>
              <w:rPr>
                <w:rFonts w:ascii="Arial" w:cs="Arial" w:eastAsia="Arial" w:hAnsi="Arial"/>
                <w:b w:val="false"/>
                <w:bCs w:val="false"/>
                <w:i w:val="false"/>
                <w:iCs w:val="false"/>
                <w:color w:val="222222"/>
                <w:sz w:val="17"/>
                <w:szCs w:val="17"/>
              </w:rPr>
              <w:t xml:space="preserve">Five embeds, not six</w:t>
            </w:r>
          </w:p>
        </w:tc>
        <w:tc>
          <w:tcPr>
            <w:tcW w:type="dxa" w:w="8040"/>
            <w:tcBorders>
              <w:top w:val="single" w:color="B0BEC5" w:sz="4"/>
              <w:left w:val="single" w:color="B0BEC5" w:sz="4"/>
              <w:bottom w:val="single" w:color="B0BEC5" w:sz="4"/>
              <w:right w:val="single" w:color="B0BEC5" w:sz="4"/>
            </w:tcBorders>
            <w:shd w:fill="FFFFFF" w:val="clear"/>
            <w:tcMar>
              <w:top w:type="dxa" w:w="40"/>
              <w:left w:type="dxa" w:w="60"/>
              <w:bottom w:type="dxa" w:w="40"/>
              <w:right w:type="dxa" w:w="60"/>
            </w:tcMar>
            <w:vAlign w:val="center"/>
          </w:tcPr>
          <w:p>
            <w:pPr>
              <w:jc w:val="left"/>
            </w:pPr>
            <w:r>
              <w:rPr>
                <w:rFonts w:ascii="Arial" w:cs="Arial" w:eastAsia="Arial" w:hAnsi="Arial"/>
                <w:b w:val="false"/>
                <w:bCs w:val="false"/>
                <w:i w:val="false"/>
                <w:iCs w:val="false"/>
                <w:color w:val="222222"/>
                <w:sz w:val="17"/>
                <w:szCs w:val="17"/>
              </w:rPr>
              <w:t xml:space="preserve">role, type, sensor (0–8), Mode-3A (0–4095), Mode-S (1024 buckets).</w:t>
            </w:r>
          </w:p>
        </w:tc>
      </w:tr>
      <w:tr>
        <w:tc>
          <w:tcPr>
            <w:tcW w:type="dxa" w:w="2400"/>
            <w:tcBorders>
              <w:top w:val="single" w:color="B0BEC5" w:sz="4"/>
              <w:left w:val="single" w:color="B0BEC5" w:sz="4"/>
              <w:bottom w:val="single" w:color="B0BEC5" w:sz="4"/>
              <w:right w:val="single" w:color="B0BEC5" w:sz="4"/>
            </w:tcBorders>
            <w:shd w:fill="E8EEF4" w:val="clear"/>
            <w:tcMar>
              <w:top w:type="dxa" w:w="40"/>
              <w:left w:type="dxa" w:w="60"/>
              <w:bottom w:type="dxa" w:w="40"/>
              <w:right w:type="dxa" w:w="60"/>
            </w:tcMar>
            <w:vAlign w:val="center"/>
          </w:tcPr>
          <w:p>
            <w:pPr>
              <w:jc w:val="left"/>
            </w:pPr>
            <w:r>
              <w:rPr>
                <w:rFonts w:ascii="Arial" w:cs="Arial" w:eastAsia="Arial" w:hAnsi="Arial"/>
                <w:b w:val="false"/>
                <w:bCs w:val="false"/>
                <w:i w:val="false"/>
                <w:iCs w:val="false"/>
                <w:color w:val="222222"/>
                <w:sz w:val="17"/>
                <w:szCs w:val="17"/>
              </w:rPr>
              <w:t xml:space="preserve">Pad 0 vs squawk 0000</w:t>
            </w:r>
          </w:p>
        </w:tc>
        <w:tc>
          <w:tcPr>
            <w:tcW w:type="dxa" w:w="8040"/>
            <w:tcBorders>
              <w:top w:val="single" w:color="B0BEC5" w:sz="4"/>
              <w:left w:val="single" w:color="B0BEC5" w:sz="4"/>
              <w:bottom w:val="single" w:color="B0BEC5" w:sz="4"/>
              <w:right w:val="single" w:color="B0BEC5" w:sz="4"/>
            </w:tcBorders>
            <w:shd w:fill="E8EEF4" w:val="clear"/>
            <w:tcMar>
              <w:top w:type="dxa" w:w="40"/>
              <w:left w:type="dxa" w:w="60"/>
              <w:bottom w:type="dxa" w:w="40"/>
              <w:right w:type="dxa" w:w="60"/>
            </w:tcMar>
            <w:vAlign w:val="center"/>
          </w:tcPr>
          <w:p>
            <w:pPr>
              <w:jc w:val="left"/>
            </w:pPr>
            <w:r>
              <w:rPr>
                <w:rFonts w:ascii="Arial" w:cs="Arial" w:eastAsia="Arial" w:hAnsi="Arial"/>
                <w:b w:val="false"/>
                <w:bCs w:val="false"/>
                <w:i w:val="false"/>
                <w:iCs w:val="false"/>
                <w:color w:val="222222"/>
                <w:sz w:val="17"/>
                <w:szCs w:val="17"/>
              </w:rPr>
              <w:t xml:space="preserve">Missing Mode-3A is index 0. A real squawk 0000 is also 0. has_mode_3a is the disambiguator.</w:t>
            </w:r>
          </w:p>
        </w:tc>
      </w:tr>
      <w:tr>
        <w:tc>
          <w:tcPr>
            <w:tcW w:type="dxa" w:w="2400"/>
            <w:tcBorders>
              <w:top w:val="single" w:color="B0BEC5" w:sz="4"/>
              <w:left w:val="single" w:color="B0BEC5" w:sz="4"/>
              <w:bottom w:val="single" w:color="B0BEC5" w:sz="4"/>
              <w:right w:val="single" w:color="B0BEC5" w:sz="4"/>
            </w:tcBorders>
            <w:shd w:fill="FFFFFF" w:val="clear"/>
            <w:tcMar>
              <w:top w:type="dxa" w:w="40"/>
              <w:left w:type="dxa" w:w="60"/>
              <w:bottom w:type="dxa" w:w="40"/>
              <w:right w:type="dxa" w:w="60"/>
            </w:tcMar>
            <w:vAlign w:val="center"/>
          </w:tcPr>
          <w:p>
            <w:pPr>
              <w:jc w:val="left"/>
            </w:pPr>
            <w:r>
              <w:rPr>
                <w:rFonts w:ascii="Arial" w:cs="Arial" w:eastAsia="Arial" w:hAnsi="Arial"/>
                <w:b w:val="false"/>
                <w:bCs w:val="false"/>
                <w:i w:val="false"/>
                <w:iCs w:val="false"/>
                <w:color w:val="222222"/>
                <w:sz w:val="17"/>
                <w:szCs w:val="17"/>
              </w:rPr>
              <w:t xml:space="preserve">Mode-S hash</w:t>
            </w:r>
          </w:p>
        </w:tc>
        <w:tc>
          <w:tcPr>
            <w:tcW w:type="dxa" w:w="8040"/>
            <w:tcBorders>
              <w:top w:val="single" w:color="B0BEC5" w:sz="4"/>
              <w:left w:val="single" w:color="B0BEC5" w:sz="4"/>
              <w:bottom w:val="single" w:color="B0BEC5" w:sz="4"/>
              <w:right w:val="single" w:color="B0BEC5" w:sz="4"/>
            </w:tcBorders>
            <w:shd w:fill="FFFFFF" w:val="clear"/>
            <w:tcMar>
              <w:top w:type="dxa" w:w="40"/>
              <w:left w:type="dxa" w:w="60"/>
              <w:bottom w:type="dxa" w:w="40"/>
              <w:right w:type="dxa" w:w="60"/>
            </w:tcMar>
            <w:vAlign w:val="center"/>
          </w:tcPr>
          <w:p>
            <w:pPr>
              <w:jc w:val="left"/>
            </w:pPr>
            <w:r>
              <w:rPr>
                <w:rFonts w:ascii="Arial" w:cs="Arial" w:eastAsia="Arial" w:hAnsi="Arial"/>
                <w:b w:val="false"/>
                <w:bCs w:val="false"/>
                <w:i w:val="false"/>
                <w:iCs w:val="false"/>
                <w:color w:val="222222"/>
                <w:sz w:val="17"/>
                <w:szCs w:val="17"/>
              </w:rPr>
              <w:t xml:space="preserve">24-bit address → md5 bucket 1–1023. Bucket 0 is missing. Not a cryptographic claim — just a stable id.</w:t>
            </w:r>
          </w:p>
        </w:tc>
      </w:tr>
      <w:tr>
        <w:tc>
          <w:tcPr>
            <w:tcW w:type="dxa" w:w="2400"/>
            <w:tcBorders>
              <w:top w:val="single" w:color="B0BEC5" w:sz="4"/>
              <w:left w:val="single" w:color="B0BEC5" w:sz="4"/>
              <w:bottom w:val="single" w:color="B0BEC5" w:sz="4"/>
              <w:right w:val="single" w:color="B0BEC5" w:sz="4"/>
            </w:tcBorders>
            <w:shd w:fill="E8EEF4" w:val="clear"/>
            <w:tcMar>
              <w:top w:type="dxa" w:w="40"/>
              <w:left w:type="dxa" w:w="60"/>
              <w:bottom w:type="dxa" w:w="40"/>
              <w:right w:type="dxa" w:w="60"/>
            </w:tcMar>
            <w:vAlign w:val="center"/>
          </w:tcPr>
          <w:p>
            <w:pPr>
              <w:jc w:val="left"/>
            </w:pPr>
            <w:r>
              <w:rPr>
                <w:rFonts w:ascii="Arial" w:cs="Arial" w:eastAsia="Arial" w:hAnsi="Arial"/>
                <w:b w:val="false"/>
                <w:bCs w:val="false"/>
                <w:i w:val="false"/>
                <w:iCs w:val="false"/>
                <w:color w:val="222222"/>
                <w:sz w:val="17"/>
                <w:szCs w:val="17"/>
              </w:rPr>
              <w:t xml:space="preserve">sensor embed</w:t>
            </w:r>
          </w:p>
        </w:tc>
        <w:tc>
          <w:tcPr>
            <w:tcW w:type="dxa" w:w="8040"/>
            <w:tcBorders>
              <w:top w:val="single" w:color="B0BEC5" w:sz="4"/>
              <w:left w:val="single" w:color="B0BEC5" w:sz="4"/>
              <w:bottom w:val="single" w:color="B0BEC5" w:sz="4"/>
              <w:right w:val="single" w:color="B0BEC5" w:sz="4"/>
            </w:tcBorders>
            <w:shd w:fill="E8EEF4" w:val="clear"/>
            <w:tcMar>
              <w:top w:type="dxa" w:w="40"/>
              <w:left w:type="dxa" w:w="60"/>
              <w:bottom w:type="dxa" w:w="40"/>
              <w:right w:type="dxa" w:w="60"/>
            </w:tcMar>
            <w:vAlign w:val="center"/>
          </w:tcPr>
          <w:p>
            <w:pPr>
              <w:jc w:val="left"/>
            </w:pPr>
            <w:r>
              <w:rPr>
                <w:rFonts w:ascii="Arial" w:cs="Arial" w:eastAsia="Arial" w:hAnsi="Arial"/>
                <w:b w:val="false"/>
                <w:bCs w:val="false"/>
                <w:i w:val="false"/>
                <w:iCs w:val="false"/>
                <w:color w:val="222222"/>
                <w:sz w:val="17"/>
                <w:szCs w:val="17"/>
              </w:rPr>
              <w:t xml:space="preserve">Which of the (up to 8) radars. Tracks use a dummy id 0.</w:t>
            </w:r>
          </w:p>
        </w:tc>
      </w:tr>
    </w:tbl>
    <w:p>
      <w:pPr>
        <w:spacing w:after="160"/>
      </w:pPr>
    </w:p>
    <w:p>
      <w:pPr>
        <w:pStyle w:val="Heading2"/>
        <w:spacing w:after="80" w:before="240"/>
      </w:pPr>
      <w:r>
        <w:rPr>
          <w:rFonts w:ascii="Arial" w:cs="Arial" w:eastAsia="Arial" w:hAnsi="Arial"/>
          <w:b/>
          <w:bCs/>
          <w:i w:val="false"/>
          <w:iCs w:val="false"/>
          <w:color w:val="1F4E79"/>
          <w:sz w:val="24"/>
          <w:szCs w:val="24"/>
        </w:rPr>
        <w:t xml:space="preserve">B4   Self-attn tracks  ·  2 layers · 4 heads · d=64 · FFN 256 · GELU</w:t>
      </w:r>
    </w:p>
    <w:p>
      <w:pPr>
        <w:spacing w:after="80" w:before="0" w:line="260"/>
        <w:jc w:val="left"/>
      </w:pPr>
      <w:r>
        <w:rPr>
          <w:rFonts w:ascii="Arial" w:cs="Arial" w:eastAsia="Arial" w:hAnsi="Arial"/>
          <w:b/>
          <w:bCs/>
          <w:i w:val="false"/>
          <w:iCs w:val="false"/>
          <w:color w:val="0B3D5C"/>
          <w:sz w:val="21"/>
          <w:szCs w:val="21"/>
        </w:rPr>
        <w:t xml:space="preserve">Say this.  </w:t>
      </w:r>
      <w:r>
        <w:rPr>
          <w:rFonts w:ascii="Arial" w:cs="Arial" w:eastAsia="Arial" w:hAnsi="Arial"/>
          <w:b w:val="false"/>
          <w:bCs w:val="false"/>
          <w:i w:val="false"/>
          <w:iCs w:val="false"/>
          <w:color w:val="222222"/>
          <w:sz w:val="21"/>
          <w:szCs w:val="21"/>
        </w:rPr>
        <w:t xml:space="preserve">Each track token may look at the other track tokens in this gated set. After this, track A’s vector can carry “C is also live and close.”</w:t>
      </w:r>
    </w:p>
    <w:p>
      <w:pPr>
        <w:spacing w:after="80" w:before="0" w:line="260"/>
        <w:jc w:val="left"/>
      </w:pPr>
      <w:r>
        <w:rPr>
          <w:rFonts w:ascii="Arial" w:cs="Arial" w:eastAsia="Arial" w:hAnsi="Arial"/>
          <w:b/>
          <w:bCs/>
          <w:i w:val="false"/>
          <w:iCs w:val="false"/>
          <w:color w:val="0B3D5C"/>
          <w:sz w:val="21"/>
          <w:szCs w:val="21"/>
        </w:rPr>
        <w:t xml:space="preserve">What it does.  </w:t>
      </w:r>
      <w:r>
        <w:rPr>
          <w:rFonts w:ascii="Arial" w:cs="Arial" w:eastAsia="Arial" w:hAnsi="Arial"/>
          <w:b w:val="false"/>
          <w:bCs w:val="false"/>
          <w:i w:val="false"/>
          <w:iCs w:val="false"/>
          <w:color w:val="222222"/>
          <w:sz w:val="21"/>
          <w:szCs w:val="21"/>
        </w:rPr>
        <w:t xml:space="preserve">Two pre-norm Transformer encoder layers. Four heads → 16-d per head. Feed-forward width 256. GELU activation. Dropout 0.1. This is standard encoder, not a custom radar layer.</w:t>
      </w:r>
    </w:p>
    <w:p>
      <w:pPr>
        <w:spacing w:after="100" w:before="0" w:line="260"/>
        <w:jc w:val="left"/>
      </w:pPr>
      <w:r>
        <w:rPr>
          <w:rFonts w:ascii="Arial" w:cs="Arial" w:eastAsia="Arial" w:hAnsi="Arial"/>
          <w:b/>
          <w:bCs/>
          <w:i w:val="false"/>
          <w:iCs w:val="false"/>
          <w:color w:val="0B3D5C"/>
          <w:sz w:val="21"/>
          <w:szCs w:val="21"/>
        </w:rPr>
        <w:t xml:space="preserve">In / out.  </w:t>
      </w:r>
      <w:r>
        <w:rPr>
          <w:rFonts w:ascii="Arial" w:cs="Arial" w:eastAsia="Arial" w:hAnsi="Arial"/>
          <w:b w:val="false"/>
          <w:bCs w:val="false"/>
          <w:i w:val="false"/>
          <w:iCs w:val="false"/>
          <w:color w:val="222222"/>
          <w:sz w:val="21"/>
          <w:szCs w:val="21"/>
        </w:rPr>
        <w:t xml:space="preserve">In: track token matrix. Out: contextualized h_track.</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2400"/>
        <w:gridCol w:w="8040"/>
      </w:tblGrid>
      <w:tr>
        <w:trPr>
          <w:tblHeader/>
        </w:trPr>
        <w:tc>
          <w:tcPr>
            <w:tcW w:type="dxa" w:w="2400"/>
            <w:tcBorders>
              <w:top w:val="single" w:color="B0BEC5" w:sz="4"/>
              <w:left w:val="single" w:color="B0BEC5" w:sz="4"/>
              <w:bottom w:val="single" w:color="B0BEC5" w:sz="4"/>
              <w:right w:val="single" w:color="B0BEC5" w:sz="4"/>
            </w:tcBorders>
            <w:shd w:fill="0B3D5C" w:val="clear"/>
            <w:tcMar>
              <w:top w:type="dxa" w:w="40"/>
              <w:left w:type="dxa" w:w="60"/>
              <w:bottom w:type="dxa" w:w="40"/>
              <w:right w:type="dxa" w:w="60"/>
            </w:tcMar>
            <w:vAlign w:val="center"/>
          </w:tcPr>
          <w:p>
            <w:pPr>
              <w:jc w:val="left"/>
            </w:pPr>
            <w:r>
              <w:rPr>
                <w:rFonts w:ascii="Arial" w:cs="Arial" w:eastAsia="Arial" w:hAnsi="Arial"/>
                <w:b/>
                <w:bCs/>
                <w:i w:val="false"/>
                <w:iCs w:val="false"/>
                <w:color w:val="FFFFFF"/>
                <w:sz w:val="17"/>
                <w:szCs w:val="17"/>
              </w:rPr>
              <w:t xml:space="preserve">Term / acronym</w:t>
            </w:r>
          </w:p>
        </w:tc>
        <w:tc>
          <w:tcPr>
            <w:tcW w:type="dxa" w:w="8040"/>
            <w:tcBorders>
              <w:top w:val="single" w:color="B0BEC5" w:sz="4"/>
              <w:left w:val="single" w:color="B0BEC5" w:sz="4"/>
              <w:bottom w:val="single" w:color="B0BEC5" w:sz="4"/>
              <w:right w:val="single" w:color="B0BEC5" w:sz="4"/>
            </w:tcBorders>
            <w:shd w:fill="0B3D5C" w:val="clear"/>
            <w:tcMar>
              <w:top w:type="dxa" w:w="40"/>
              <w:left w:type="dxa" w:w="60"/>
              <w:bottom w:type="dxa" w:w="40"/>
              <w:right w:type="dxa" w:w="60"/>
            </w:tcMar>
            <w:vAlign w:val="center"/>
          </w:tcPr>
          <w:p>
            <w:pPr>
              <w:jc w:val="left"/>
            </w:pPr>
            <w:r>
              <w:rPr>
                <w:rFonts w:ascii="Arial" w:cs="Arial" w:eastAsia="Arial" w:hAnsi="Arial"/>
                <w:b/>
                <w:bCs/>
                <w:i w:val="false"/>
                <w:iCs w:val="false"/>
                <w:color w:val="FFFFFF"/>
                <w:sz w:val="17"/>
                <w:szCs w:val="17"/>
              </w:rPr>
              <w:t xml:space="preserve">Meaning in this block</w:t>
            </w:r>
          </w:p>
        </w:tc>
      </w:tr>
      <w:tr>
        <w:tc>
          <w:tcPr>
            <w:tcW w:type="dxa" w:w="2400"/>
            <w:tcBorders>
              <w:top w:val="single" w:color="B0BEC5" w:sz="4"/>
              <w:left w:val="single" w:color="B0BEC5" w:sz="4"/>
              <w:bottom w:val="single" w:color="B0BEC5" w:sz="4"/>
              <w:right w:val="single" w:color="B0BEC5" w:sz="4"/>
            </w:tcBorders>
            <w:shd w:fill="FFFFFF" w:val="clear"/>
            <w:tcMar>
              <w:top w:type="dxa" w:w="40"/>
              <w:left w:type="dxa" w:w="60"/>
              <w:bottom w:type="dxa" w:w="40"/>
              <w:right w:type="dxa" w:w="60"/>
            </w:tcMar>
            <w:vAlign w:val="center"/>
          </w:tcPr>
          <w:p>
            <w:pPr>
              <w:jc w:val="left"/>
            </w:pPr>
            <w:r>
              <w:rPr>
                <w:rFonts w:ascii="Arial" w:cs="Arial" w:eastAsia="Arial" w:hAnsi="Arial"/>
                <w:b w:val="false"/>
                <w:bCs w:val="false"/>
                <w:i w:val="false"/>
                <w:iCs w:val="false"/>
                <w:color w:val="222222"/>
                <w:sz w:val="17"/>
                <w:szCs w:val="17"/>
              </w:rPr>
              <w:t xml:space="preserve">Self-attention</w:t>
            </w:r>
          </w:p>
        </w:tc>
        <w:tc>
          <w:tcPr>
            <w:tcW w:type="dxa" w:w="8040"/>
            <w:tcBorders>
              <w:top w:val="single" w:color="B0BEC5" w:sz="4"/>
              <w:left w:val="single" w:color="B0BEC5" w:sz="4"/>
              <w:bottom w:val="single" w:color="B0BEC5" w:sz="4"/>
              <w:right w:val="single" w:color="B0BEC5" w:sz="4"/>
            </w:tcBorders>
            <w:shd w:fill="FFFFFF" w:val="clear"/>
            <w:tcMar>
              <w:top w:type="dxa" w:w="40"/>
              <w:left w:type="dxa" w:w="60"/>
              <w:bottom w:type="dxa" w:w="40"/>
              <w:right w:type="dxa" w:w="60"/>
            </w:tcMar>
            <w:vAlign w:val="center"/>
          </w:tcPr>
          <w:p>
            <w:pPr>
              <w:jc w:val="left"/>
            </w:pPr>
            <w:r>
              <w:rPr>
                <w:rFonts w:ascii="Arial" w:cs="Arial" w:eastAsia="Arial" w:hAnsi="Arial"/>
                <w:b w:val="false"/>
                <w:bCs w:val="false"/>
                <w:i w:val="false"/>
                <w:iCs w:val="false"/>
                <w:color w:val="222222"/>
                <w:sz w:val="17"/>
                <w:szCs w:val="17"/>
              </w:rPr>
              <w:t xml:space="preserve">Query/key/value all come from the same set. Soft weights, not a hard neighbor pick.</w:t>
            </w:r>
          </w:p>
        </w:tc>
      </w:tr>
      <w:tr>
        <w:tc>
          <w:tcPr>
            <w:tcW w:type="dxa" w:w="2400"/>
            <w:tcBorders>
              <w:top w:val="single" w:color="B0BEC5" w:sz="4"/>
              <w:left w:val="single" w:color="B0BEC5" w:sz="4"/>
              <w:bottom w:val="single" w:color="B0BEC5" w:sz="4"/>
              <w:right w:val="single" w:color="B0BEC5" w:sz="4"/>
            </w:tcBorders>
            <w:shd w:fill="E8EEF4" w:val="clear"/>
            <w:tcMar>
              <w:top w:type="dxa" w:w="40"/>
              <w:left w:type="dxa" w:w="60"/>
              <w:bottom w:type="dxa" w:w="40"/>
              <w:right w:type="dxa" w:w="60"/>
            </w:tcMar>
            <w:vAlign w:val="center"/>
          </w:tcPr>
          <w:p>
            <w:pPr>
              <w:jc w:val="left"/>
            </w:pPr>
            <w:r>
              <w:rPr>
                <w:rFonts w:ascii="Arial" w:cs="Arial" w:eastAsia="Arial" w:hAnsi="Arial"/>
                <w:b w:val="false"/>
                <w:bCs w:val="false"/>
                <w:i w:val="false"/>
                <w:iCs w:val="false"/>
                <w:color w:val="222222"/>
                <w:sz w:val="17"/>
                <w:szCs w:val="17"/>
              </w:rPr>
              <w:t xml:space="preserve">Head</w:t>
            </w:r>
          </w:p>
        </w:tc>
        <w:tc>
          <w:tcPr>
            <w:tcW w:type="dxa" w:w="8040"/>
            <w:tcBorders>
              <w:top w:val="single" w:color="B0BEC5" w:sz="4"/>
              <w:left w:val="single" w:color="B0BEC5" w:sz="4"/>
              <w:bottom w:val="single" w:color="B0BEC5" w:sz="4"/>
              <w:right w:val="single" w:color="B0BEC5" w:sz="4"/>
            </w:tcBorders>
            <w:shd w:fill="E8EEF4" w:val="clear"/>
            <w:tcMar>
              <w:top w:type="dxa" w:w="40"/>
              <w:left w:type="dxa" w:w="60"/>
              <w:bottom w:type="dxa" w:w="40"/>
              <w:right w:type="dxa" w:w="60"/>
            </w:tcMar>
            <w:vAlign w:val="center"/>
          </w:tcPr>
          <w:p>
            <w:pPr>
              <w:jc w:val="left"/>
            </w:pPr>
            <w:r>
              <w:rPr>
                <w:rFonts w:ascii="Arial" w:cs="Arial" w:eastAsia="Arial" w:hAnsi="Arial"/>
                <w:b w:val="false"/>
                <w:bCs w:val="false"/>
                <w:i w:val="false"/>
                <w:iCs w:val="false"/>
                <w:color w:val="222222"/>
                <w:sz w:val="17"/>
                <w:szCs w:val="17"/>
              </w:rPr>
              <w:t xml:space="preserve">One attention subspace. Four heads see different mixed patterns.</w:t>
            </w:r>
          </w:p>
        </w:tc>
      </w:tr>
      <w:tr>
        <w:tc>
          <w:tcPr>
            <w:tcW w:type="dxa" w:w="2400"/>
            <w:tcBorders>
              <w:top w:val="single" w:color="B0BEC5" w:sz="4"/>
              <w:left w:val="single" w:color="B0BEC5" w:sz="4"/>
              <w:bottom w:val="single" w:color="B0BEC5" w:sz="4"/>
              <w:right w:val="single" w:color="B0BEC5" w:sz="4"/>
            </w:tcBorders>
            <w:shd w:fill="FFFFFF" w:val="clear"/>
            <w:tcMar>
              <w:top w:type="dxa" w:w="40"/>
              <w:left w:type="dxa" w:w="60"/>
              <w:bottom w:type="dxa" w:w="40"/>
              <w:right w:type="dxa" w:w="60"/>
            </w:tcMar>
            <w:vAlign w:val="center"/>
          </w:tcPr>
          <w:p>
            <w:pPr>
              <w:jc w:val="left"/>
            </w:pPr>
            <w:r>
              <w:rPr>
                <w:rFonts w:ascii="Arial" w:cs="Arial" w:eastAsia="Arial" w:hAnsi="Arial"/>
                <w:b w:val="false"/>
                <w:bCs w:val="false"/>
                <w:i w:val="false"/>
                <w:iCs w:val="false"/>
                <w:color w:val="222222"/>
                <w:sz w:val="17"/>
                <w:szCs w:val="17"/>
              </w:rPr>
              <w:t xml:space="preserve">d_model = 64</w:t>
            </w:r>
          </w:p>
        </w:tc>
        <w:tc>
          <w:tcPr>
            <w:tcW w:type="dxa" w:w="8040"/>
            <w:tcBorders>
              <w:top w:val="single" w:color="B0BEC5" w:sz="4"/>
              <w:left w:val="single" w:color="B0BEC5" w:sz="4"/>
              <w:bottom w:val="single" w:color="B0BEC5" w:sz="4"/>
              <w:right w:val="single" w:color="B0BEC5" w:sz="4"/>
            </w:tcBorders>
            <w:shd w:fill="FFFFFF" w:val="clear"/>
            <w:tcMar>
              <w:top w:type="dxa" w:w="40"/>
              <w:left w:type="dxa" w:w="60"/>
              <w:bottom w:type="dxa" w:w="40"/>
              <w:right w:type="dxa" w:w="60"/>
            </w:tcMar>
            <w:vAlign w:val="center"/>
          </w:tcPr>
          <w:p>
            <w:pPr>
              <w:jc w:val="left"/>
            </w:pPr>
            <w:r>
              <w:rPr>
                <w:rFonts w:ascii="Arial" w:cs="Arial" w:eastAsia="Arial" w:hAnsi="Arial"/>
                <w:b w:val="false"/>
                <w:bCs w:val="false"/>
                <w:i w:val="false"/>
                <w:iCs w:val="false"/>
                <w:color w:val="222222"/>
                <w:sz w:val="17"/>
                <w:szCs w:val="17"/>
              </w:rPr>
              <w:t xml:space="preserve">Width of every token throughout. Small on purpose (~180k params total).</w:t>
            </w:r>
          </w:p>
        </w:tc>
      </w:tr>
      <w:tr>
        <w:tc>
          <w:tcPr>
            <w:tcW w:type="dxa" w:w="2400"/>
            <w:tcBorders>
              <w:top w:val="single" w:color="B0BEC5" w:sz="4"/>
              <w:left w:val="single" w:color="B0BEC5" w:sz="4"/>
              <w:bottom w:val="single" w:color="B0BEC5" w:sz="4"/>
              <w:right w:val="single" w:color="B0BEC5" w:sz="4"/>
            </w:tcBorders>
            <w:shd w:fill="E8EEF4" w:val="clear"/>
            <w:tcMar>
              <w:top w:type="dxa" w:w="40"/>
              <w:left w:type="dxa" w:w="60"/>
              <w:bottom w:type="dxa" w:w="40"/>
              <w:right w:type="dxa" w:w="60"/>
            </w:tcMar>
            <w:vAlign w:val="center"/>
          </w:tcPr>
          <w:p>
            <w:pPr>
              <w:jc w:val="left"/>
            </w:pPr>
            <w:r>
              <w:rPr>
                <w:rFonts w:ascii="Arial" w:cs="Arial" w:eastAsia="Arial" w:hAnsi="Arial"/>
                <w:b w:val="false"/>
                <w:bCs w:val="false"/>
                <w:i w:val="false"/>
                <w:iCs w:val="false"/>
                <w:color w:val="222222"/>
                <w:sz w:val="17"/>
                <w:szCs w:val="17"/>
              </w:rPr>
              <w:t xml:space="preserve">FFN</w:t>
            </w:r>
          </w:p>
        </w:tc>
        <w:tc>
          <w:tcPr>
            <w:tcW w:type="dxa" w:w="8040"/>
            <w:tcBorders>
              <w:top w:val="single" w:color="B0BEC5" w:sz="4"/>
              <w:left w:val="single" w:color="B0BEC5" w:sz="4"/>
              <w:bottom w:val="single" w:color="B0BEC5" w:sz="4"/>
              <w:right w:val="single" w:color="B0BEC5" w:sz="4"/>
            </w:tcBorders>
            <w:shd w:fill="E8EEF4" w:val="clear"/>
            <w:tcMar>
              <w:top w:type="dxa" w:w="40"/>
              <w:left w:type="dxa" w:w="60"/>
              <w:bottom w:type="dxa" w:w="40"/>
              <w:right w:type="dxa" w:w="60"/>
            </w:tcMar>
            <w:vAlign w:val="center"/>
          </w:tcPr>
          <w:p>
            <w:pPr>
              <w:jc w:val="left"/>
            </w:pPr>
            <w:r>
              <w:rPr>
                <w:rFonts w:ascii="Arial" w:cs="Arial" w:eastAsia="Arial" w:hAnsi="Arial"/>
                <w:b w:val="false"/>
                <w:bCs w:val="false"/>
                <w:i w:val="false"/>
                <w:iCs w:val="false"/>
                <w:color w:val="222222"/>
                <w:sz w:val="17"/>
                <w:szCs w:val="17"/>
              </w:rPr>
              <w:t xml:space="preserve">Feed-forward network inside each layer: 64 → 256 → 64.</w:t>
            </w:r>
          </w:p>
        </w:tc>
      </w:tr>
      <w:tr>
        <w:tc>
          <w:tcPr>
            <w:tcW w:type="dxa" w:w="2400"/>
            <w:tcBorders>
              <w:top w:val="single" w:color="B0BEC5" w:sz="4"/>
              <w:left w:val="single" w:color="B0BEC5" w:sz="4"/>
              <w:bottom w:val="single" w:color="B0BEC5" w:sz="4"/>
              <w:right w:val="single" w:color="B0BEC5" w:sz="4"/>
            </w:tcBorders>
            <w:shd w:fill="FFFFFF" w:val="clear"/>
            <w:tcMar>
              <w:top w:type="dxa" w:w="40"/>
              <w:left w:type="dxa" w:w="60"/>
              <w:bottom w:type="dxa" w:w="40"/>
              <w:right w:type="dxa" w:w="60"/>
            </w:tcMar>
            <w:vAlign w:val="center"/>
          </w:tcPr>
          <w:p>
            <w:pPr>
              <w:jc w:val="left"/>
            </w:pPr>
            <w:r>
              <w:rPr>
                <w:rFonts w:ascii="Arial" w:cs="Arial" w:eastAsia="Arial" w:hAnsi="Arial"/>
                <w:b w:val="false"/>
                <w:bCs w:val="false"/>
                <w:i w:val="false"/>
                <w:iCs w:val="false"/>
                <w:color w:val="222222"/>
                <w:sz w:val="17"/>
                <w:szCs w:val="17"/>
              </w:rPr>
              <w:t xml:space="preserve">GELU</w:t>
            </w:r>
          </w:p>
        </w:tc>
        <w:tc>
          <w:tcPr>
            <w:tcW w:type="dxa" w:w="8040"/>
            <w:tcBorders>
              <w:top w:val="single" w:color="B0BEC5" w:sz="4"/>
              <w:left w:val="single" w:color="B0BEC5" w:sz="4"/>
              <w:bottom w:val="single" w:color="B0BEC5" w:sz="4"/>
              <w:right w:val="single" w:color="B0BEC5" w:sz="4"/>
            </w:tcBorders>
            <w:shd w:fill="FFFFFF" w:val="clear"/>
            <w:tcMar>
              <w:top w:type="dxa" w:w="40"/>
              <w:left w:type="dxa" w:w="60"/>
              <w:bottom w:type="dxa" w:w="40"/>
              <w:right w:type="dxa" w:w="60"/>
            </w:tcMar>
            <w:vAlign w:val="center"/>
          </w:tcPr>
          <w:p>
            <w:pPr>
              <w:jc w:val="left"/>
            </w:pPr>
            <w:r>
              <w:rPr>
                <w:rFonts w:ascii="Arial" w:cs="Arial" w:eastAsia="Arial" w:hAnsi="Arial"/>
                <w:b w:val="false"/>
                <w:bCs w:val="false"/>
                <w:i w:val="false"/>
                <w:iCs w:val="false"/>
                <w:color w:val="222222"/>
                <w:sz w:val="17"/>
                <w:szCs w:val="17"/>
              </w:rPr>
              <w:t xml:space="preserve">Gaussian Error Linear Unit — smooth ReLU-like activation.</w:t>
            </w:r>
          </w:p>
        </w:tc>
      </w:tr>
      <w:tr>
        <w:tc>
          <w:tcPr>
            <w:tcW w:type="dxa" w:w="2400"/>
            <w:tcBorders>
              <w:top w:val="single" w:color="B0BEC5" w:sz="4"/>
              <w:left w:val="single" w:color="B0BEC5" w:sz="4"/>
              <w:bottom w:val="single" w:color="B0BEC5" w:sz="4"/>
              <w:right w:val="single" w:color="B0BEC5" w:sz="4"/>
            </w:tcBorders>
            <w:shd w:fill="E8EEF4" w:val="clear"/>
            <w:tcMar>
              <w:top w:type="dxa" w:w="40"/>
              <w:left w:type="dxa" w:w="60"/>
              <w:bottom w:type="dxa" w:w="40"/>
              <w:right w:type="dxa" w:w="60"/>
            </w:tcMar>
            <w:vAlign w:val="center"/>
          </w:tcPr>
          <w:p>
            <w:pPr>
              <w:jc w:val="left"/>
            </w:pPr>
            <w:r>
              <w:rPr>
                <w:rFonts w:ascii="Arial" w:cs="Arial" w:eastAsia="Arial" w:hAnsi="Arial"/>
                <w:b w:val="false"/>
                <w:bCs w:val="false"/>
                <w:i w:val="false"/>
                <w:iCs w:val="false"/>
                <w:color w:val="222222"/>
                <w:sz w:val="17"/>
                <w:szCs w:val="17"/>
              </w:rPr>
              <w:t xml:space="preserve">Pre-norm</w:t>
            </w:r>
          </w:p>
        </w:tc>
        <w:tc>
          <w:tcPr>
            <w:tcW w:type="dxa" w:w="8040"/>
            <w:tcBorders>
              <w:top w:val="single" w:color="B0BEC5" w:sz="4"/>
              <w:left w:val="single" w:color="B0BEC5" w:sz="4"/>
              <w:bottom w:val="single" w:color="B0BEC5" w:sz="4"/>
              <w:right w:val="single" w:color="B0BEC5" w:sz="4"/>
            </w:tcBorders>
            <w:shd w:fill="E8EEF4" w:val="clear"/>
            <w:tcMar>
              <w:top w:type="dxa" w:w="40"/>
              <w:left w:type="dxa" w:w="60"/>
              <w:bottom w:type="dxa" w:w="40"/>
              <w:right w:type="dxa" w:w="60"/>
            </w:tcMar>
            <w:vAlign w:val="center"/>
          </w:tcPr>
          <w:p>
            <w:pPr>
              <w:jc w:val="left"/>
            </w:pPr>
            <w:r>
              <w:rPr>
                <w:rFonts w:ascii="Arial" w:cs="Arial" w:eastAsia="Arial" w:hAnsi="Arial"/>
                <w:b w:val="false"/>
                <w:bCs w:val="false"/>
                <w:i w:val="false"/>
                <w:iCs w:val="false"/>
                <w:color w:val="222222"/>
                <w:sz w:val="17"/>
                <w:szCs w:val="17"/>
              </w:rPr>
              <w:t xml:space="preserve">LayerNorm before attention/FFN, not after. More stable small-net training.</w:t>
            </w:r>
          </w:p>
        </w:tc>
      </w:tr>
    </w:tbl>
    <w:p>
      <w:pPr>
        <w:spacing w:after="160"/>
      </w:pPr>
    </w:p>
    <w:p>
      <w:pPr>
        <w:pStyle w:val="Heading2"/>
        <w:spacing w:after="80" w:before="240"/>
      </w:pPr>
      <w:r>
        <w:rPr>
          <w:rFonts w:ascii="Arial" w:cs="Arial" w:eastAsia="Arial" w:hAnsi="Arial"/>
          <w:b/>
          <w:bCs/>
          <w:i w:val="false"/>
          <w:iCs w:val="false"/>
          <w:color w:val="1F4E79"/>
          <w:sz w:val="24"/>
          <w:szCs w:val="24"/>
        </w:rPr>
        <w:t xml:space="preserve">B5   Self-attn plots  ·  same weights  ·  no cross-attention</w:t>
      </w:r>
    </w:p>
    <w:p>
      <w:pPr>
        <w:spacing w:after="80" w:before="0" w:line="260"/>
        <w:jc w:val="left"/>
      </w:pPr>
      <w:r>
        <w:rPr>
          <w:rFonts w:ascii="Arial" w:cs="Arial" w:eastAsia="Arial" w:hAnsi="Arial"/>
          <w:b/>
          <w:bCs/>
          <w:i w:val="false"/>
          <w:iCs w:val="false"/>
          <w:color w:val="0B3D5C"/>
          <w:sz w:val="21"/>
          <w:szCs w:val="21"/>
        </w:rPr>
        <w:t xml:space="preserve">Say this.  </w:t>
      </w:r>
      <w:r>
        <w:rPr>
          <w:rFonts w:ascii="Arial" w:cs="Arial" w:eastAsia="Arial" w:hAnsi="Arial"/>
          <w:b w:val="false"/>
          <w:bCs w:val="false"/>
          <w:i w:val="false"/>
          <w:iCs w:val="false"/>
          <w:color w:val="222222"/>
          <w:sz w:val="21"/>
          <w:szCs w:val="21"/>
        </w:rPr>
        <w:t xml:space="preserve">Plots attend only to plots. The two self-attn boxes share the encoder weights. There is no track-attends-to-plot layer in v1.</w:t>
      </w:r>
    </w:p>
    <w:p>
      <w:pPr>
        <w:spacing w:after="80" w:before="0" w:line="260"/>
        <w:jc w:val="left"/>
      </w:pPr>
      <w:r>
        <w:rPr>
          <w:rFonts w:ascii="Arial" w:cs="Arial" w:eastAsia="Arial" w:hAnsi="Arial"/>
          <w:b/>
          <w:bCs/>
          <w:i w:val="false"/>
          <w:iCs w:val="false"/>
          <w:color w:val="0B3D5C"/>
          <w:sz w:val="21"/>
          <w:szCs w:val="21"/>
        </w:rPr>
        <w:t xml:space="preserve">What it does.  </w:t>
      </w:r>
      <w:r>
        <w:rPr>
          <w:rFonts w:ascii="Arial" w:cs="Arial" w:eastAsia="Arial" w:hAnsi="Arial"/>
          <w:b w:val="false"/>
          <w:bCs w:val="false"/>
          <w:i w:val="false"/>
          <w:iCs w:val="false"/>
          <w:color w:val="222222"/>
          <w:sz w:val="21"/>
          <w:szCs w:val="21"/>
        </w:rPr>
        <w:t xml:space="preserve">Cross-attention is omitted on purpose: rel_ij already carries geometry between sides. Adding cross-attn is a later ablation, not a missing piece. “Context stays on its own side” is the line to say while you point here.</w:t>
      </w:r>
    </w:p>
    <w:p>
      <w:pPr>
        <w:spacing w:after="100" w:before="0" w:line="260"/>
        <w:jc w:val="left"/>
      </w:pPr>
      <w:r>
        <w:rPr>
          <w:rFonts w:ascii="Arial" w:cs="Arial" w:eastAsia="Arial" w:hAnsi="Arial"/>
          <w:b/>
          <w:bCs/>
          <w:i w:val="false"/>
          <w:iCs w:val="false"/>
          <w:color w:val="0B3D5C"/>
          <w:sz w:val="21"/>
          <w:szCs w:val="21"/>
        </w:rPr>
        <w:t xml:space="preserve">In / out.  </w:t>
      </w:r>
      <w:r>
        <w:rPr>
          <w:rFonts w:ascii="Arial" w:cs="Arial" w:eastAsia="Arial" w:hAnsi="Arial"/>
          <w:b w:val="false"/>
          <w:bCs w:val="false"/>
          <w:i w:val="false"/>
          <w:iCs w:val="false"/>
          <w:color w:val="222222"/>
          <w:sz w:val="21"/>
          <w:szCs w:val="21"/>
        </w:rPr>
        <w:t xml:space="preserve">In: plot token matrix. Out: contextualized h_meas.</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2400"/>
        <w:gridCol w:w="8040"/>
      </w:tblGrid>
      <w:tr>
        <w:trPr>
          <w:tblHeader/>
        </w:trPr>
        <w:tc>
          <w:tcPr>
            <w:tcW w:type="dxa" w:w="2400"/>
            <w:tcBorders>
              <w:top w:val="single" w:color="B0BEC5" w:sz="4"/>
              <w:left w:val="single" w:color="B0BEC5" w:sz="4"/>
              <w:bottom w:val="single" w:color="B0BEC5" w:sz="4"/>
              <w:right w:val="single" w:color="B0BEC5" w:sz="4"/>
            </w:tcBorders>
            <w:shd w:fill="0B3D5C" w:val="clear"/>
            <w:tcMar>
              <w:top w:type="dxa" w:w="40"/>
              <w:left w:type="dxa" w:w="60"/>
              <w:bottom w:type="dxa" w:w="40"/>
              <w:right w:type="dxa" w:w="60"/>
            </w:tcMar>
            <w:vAlign w:val="center"/>
          </w:tcPr>
          <w:p>
            <w:pPr>
              <w:jc w:val="left"/>
            </w:pPr>
            <w:r>
              <w:rPr>
                <w:rFonts w:ascii="Arial" w:cs="Arial" w:eastAsia="Arial" w:hAnsi="Arial"/>
                <w:b/>
                <w:bCs/>
                <w:i w:val="false"/>
                <w:iCs w:val="false"/>
                <w:color w:val="FFFFFF"/>
                <w:sz w:val="17"/>
                <w:szCs w:val="17"/>
              </w:rPr>
              <w:t xml:space="preserve">Term / acronym</w:t>
            </w:r>
          </w:p>
        </w:tc>
        <w:tc>
          <w:tcPr>
            <w:tcW w:type="dxa" w:w="8040"/>
            <w:tcBorders>
              <w:top w:val="single" w:color="B0BEC5" w:sz="4"/>
              <w:left w:val="single" w:color="B0BEC5" w:sz="4"/>
              <w:bottom w:val="single" w:color="B0BEC5" w:sz="4"/>
              <w:right w:val="single" w:color="B0BEC5" w:sz="4"/>
            </w:tcBorders>
            <w:shd w:fill="0B3D5C" w:val="clear"/>
            <w:tcMar>
              <w:top w:type="dxa" w:w="40"/>
              <w:left w:type="dxa" w:w="60"/>
              <w:bottom w:type="dxa" w:w="40"/>
              <w:right w:type="dxa" w:w="60"/>
            </w:tcMar>
            <w:vAlign w:val="center"/>
          </w:tcPr>
          <w:p>
            <w:pPr>
              <w:jc w:val="left"/>
            </w:pPr>
            <w:r>
              <w:rPr>
                <w:rFonts w:ascii="Arial" w:cs="Arial" w:eastAsia="Arial" w:hAnsi="Arial"/>
                <w:b/>
                <w:bCs/>
                <w:i w:val="false"/>
                <w:iCs w:val="false"/>
                <w:color w:val="FFFFFF"/>
                <w:sz w:val="17"/>
                <w:szCs w:val="17"/>
              </w:rPr>
              <w:t xml:space="preserve">Meaning in this block</w:t>
            </w:r>
          </w:p>
        </w:tc>
      </w:tr>
      <w:tr>
        <w:tc>
          <w:tcPr>
            <w:tcW w:type="dxa" w:w="2400"/>
            <w:tcBorders>
              <w:top w:val="single" w:color="B0BEC5" w:sz="4"/>
              <w:left w:val="single" w:color="B0BEC5" w:sz="4"/>
              <w:bottom w:val="single" w:color="B0BEC5" w:sz="4"/>
              <w:right w:val="single" w:color="B0BEC5" w:sz="4"/>
            </w:tcBorders>
            <w:shd w:fill="FFFFFF" w:val="clear"/>
            <w:tcMar>
              <w:top w:type="dxa" w:w="40"/>
              <w:left w:type="dxa" w:w="60"/>
              <w:bottom w:type="dxa" w:w="40"/>
              <w:right w:type="dxa" w:w="60"/>
            </w:tcMar>
            <w:vAlign w:val="center"/>
          </w:tcPr>
          <w:p>
            <w:pPr>
              <w:jc w:val="left"/>
            </w:pPr>
            <w:r>
              <w:rPr>
                <w:rFonts w:ascii="Arial" w:cs="Arial" w:eastAsia="Arial" w:hAnsi="Arial"/>
                <w:b w:val="false"/>
                <w:bCs w:val="false"/>
                <w:i w:val="false"/>
                <w:iCs w:val="false"/>
                <w:color w:val="222222"/>
                <w:sz w:val="17"/>
                <w:szCs w:val="17"/>
              </w:rPr>
              <w:t xml:space="preserve">Cross-attention</w:t>
            </w:r>
          </w:p>
        </w:tc>
        <w:tc>
          <w:tcPr>
            <w:tcW w:type="dxa" w:w="8040"/>
            <w:tcBorders>
              <w:top w:val="single" w:color="B0BEC5" w:sz="4"/>
              <w:left w:val="single" w:color="B0BEC5" w:sz="4"/>
              <w:bottom w:val="single" w:color="B0BEC5" w:sz="4"/>
              <w:right w:val="single" w:color="B0BEC5" w:sz="4"/>
            </w:tcBorders>
            <w:shd w:fill="FFFFFF" w:val="clear"/>
            <w:tcMar>
              <w:top w:type="dxa" w:w="40"/>
              <w:left w:type="dxa" w:w="60"/>
              <w:bottom w:type="dxa" w:w="40"/>
              <w:right w:type="dxa" w:w="60"/>
            </w:tcMar>
            <w:vAlign w:val="center"/>
          </w:tcPr>
          <w:p>
            <w:pPr>
              <w:jc w:val="left"/>
            </w:pPr>
            <w:r>
              <w:rPr>
                <w:rFonts w:ascii="Arial" w:cs="Arial" w:eastAsia="Arial" w:hAnsi="Arial"/>
                <w:b w:val="false"/>
                <w:bCs w:val="false"/>
                <w:i w:val="false"/>
                <w:iCs w:val="false"/>
                <w:color w:val="222222"/>
                <w:sz w:val="17"/>
                <w:szCs w:val="17"/>
              </w:rPr>
              <w:t xml:space="preserve">Queries from one set, keys/values from the other. V7 used this as a soft assigner. We do not.</w:t>
            </w:r>
          </w:p>
        </w:tc>
      </w:tr>
      <w:tr>
        <w:tc>
          <w:tcPr>
            <w:tcW w:type="dxa" w:w="2400"/>
            <w:tcBorders>
              <w:top w:val="single" w:color="B0BEC5" w:sz="4"/>
              <w:left w:val="single" w:color="B0BEC5" w:sz="4"/>
              <w:bottom w:val="single" w:color="B0BEC5" w:sz="4"/>
              <w:right w:val="single" w:color="B0BEC5" w:sz="4"/>
            </w:tcBorders>
            <w:shd w:fill="E8EEF4" w:val="clear"/>
            <w:tcMar>
              <w:top w:type="dxa" w:w="40"/>
              <w:left w:type="dxa" w:w="60"/>
              <w:bottom w:type="dxa" w:w="40"/>
              <w:right w:type="dxa" w:w="60"/>
            </w:tcMar>
            <w:vAlign w:val="center"/>
          </w:tcPr>
          <w:p>
            <w:pPr>
              <w:jc w:val="left"/>
            </w:pPr>
            <w:r>
              <w:rPr>
                <w:rFonts w:ascii="Arial" w:cs="Arial" w:eastAsia="Arial" w:hAnsi="Arial"/>
                <w:b w:val="false"/>
                <w:bCs w:val="false"/>
                <w:i w:val="false"/>
                <w:iCs w:val="false"/>
                <w:color w:val="222222"/>
                <w:sz w:val="17"/>
                <w:szCs w:val="17"/>
              </w:rPr>
              <w:t xml:space="preserve">Same weights</w:t>
            </w:r>
          </w:p>
        </w:tc>
        <w:tc>
          <w:tcPr>
            <w:tcW w:type="dxa" w:w="8040"/>
            <w:tcBorders>
              <w:top w:val="single" w:color="B0BEC5" w:sz="4"/>
              <w:left w:val="single" w:color="B0BEC5" w:sz="4"/>
              <w:bottom w:val="single" w:color="B0BEC5" w:sz="4"/>
              <w:right w:val="single" w:color="B0BEC5" w:sz="4"/>
            </w:tcBorders>
            <w:shd w:fill="E8EEF4" w:val="clear"/>
            <w:tcMar>
              <w:top w:type="dxa" w:w="40"/>
              <w:left w:type="dxa" w:w="60"/>
              <w:bottom w:type="dxa" w:w="40"/>
              <w:right w:type="dxa" w:w="60"/>
            </w:tcMar>
            <w:vAlign w:val="center"/>
          </w:tcPr>
          <w:p>
            <w:pPr>
              <w:jc w:val="left"/>
            </w:pPr>
            <w:r>
              <w:rPr>
                <w:rFonts w:ascii="Arial" w:cs="Arial" w:eastAsia="Arial" w:hAnsi="Arial"/>
                <w:b w:val="false"/>
                <w:bCs w:val="false"/>
                <w:i w:val="false"/>
                <w:iCs w:val="false"/>
                <w:color w:val="222222"/>
                <w:sz w:val="17"/>
                <w:szCs w:val="17"/>
              </w:rPr>
              <w:t xml:space="preserve">One TransformerEncoder applied twice, once per role — not two independently trained stacks.</w:t>
            </w:r>
          </w:p>
        </w:tc>
      </w:tr>
    </w:tbl>
    <w:p>
      <w:pPr>
        <w:spacing w:after="160"/>
      </w:pPr>
    </w:p>
    <w:p>
      <w:pPr>
        <w:pStyle w:val="Heading2"/>
        <w:spacing w:after="80" w:before="240"/>
      </w:pPr>
      <w:r>
        <w:rPr>
          <w:rFonts w:ascii="Arial" w:cs="Arial" w:eastAsia="Arial" w:hAnsi="Arial"/>
          <w:b/>
          <w:bCs/>
          <w:i w:val="false"/>
          <w:iCs w:val="false"/>
          <w:color w:val="1F4E79"/>
          <w:sz w:val="24"/>
          <w:szCs w:val="24"/>
        </w:rPr>
        <w:t xml:space="preserve">B6   rel_ij  (12-d, explicit)</w:t>
      </w:r>
    </w:p>
    <w:p>
      <w:pPr>
        <w:spacing w:after="80" w:before="0" w:line="260"/>
        <w:jc w:val="left"/>
      </w:pPr>
      <w:r>
        <w:rPr>
          <w:rFonts w:ascii="Arial" w:cs="Arial" w:eastAsia="Arial" w:hAnsi="Arial"/>
          <w:b/>
          <w:bCs/>
          <w:i w:val="false"/>
          <w:iCs w:val="false"/>
          <w:color w:val="0B3D5C"/>
          <w:sz w:val="21"/>
          <w:szCs w:val="21"/>
        </w:rPr>
        <w:t xml:space="preserve">Say this.  </w:t>
      </w:r>
      <w:r>
        <w:rPr>
          <w:rFonts w:ascii="Arial" w:cs="Arial" w:eastAsia="Arial" w:hAnsi="Arial"/>
          <w:b w:val="false"/>
          <w:bCs w:val="false"/>
          <w:i w:val="false"/>
          <w:iCs w:val="false"/>
          <w:color w:val="222222"/>
          <w:sz w:val="21"/>
          <w:szCs w:val="21"/>
        </w:rPr>
        <w:t xml:space="preserve">Attention is not asked to rediscover that two objects are 400 metres apart. We concatenate twelve physics features into the score head every time.</w:t>
      </w:r>
    </w:p>
    <w:p>
      <w:pPr>
        <w:spacing w:after="80" w:before="0" w:line="260"/>
        <w:jc w:val="left"/>
      </w:pPr>
      <w:r>
        <w:rPr>
          <w:rFonts w:ascii="Arial" w:cs="Arial" w:eastAsia="Arial" w:hAnsi="Arial"/>
          <w:b/>
          <w:bCs/>
          <w:i w:val="false"/>
          <w:iCs w:val="false"/>
          <w:color w:val="0B3D5C"/>
          <w:sz w:val="21"/>
          <w:szCs w:val="21"/>
        </w:rPr>
        <w:t xml:space="preserve">What it does.  </w:t>
      </w:r>
      <w:r>
        <w:rPr>
          <w:rFonts w:ascii="Arial" w:cs="Arial" w:eastAsia="Arial" w:hAnsi="Arial"/>
          <w:b w:val="false"/>
          <w:bCs w:val="false"/>
          <w:i w:val="false"/>
          <w:iCs w:val="false"/>
          <w:color w:val="222222"/>
          <w:sz w:val="21"/>
          <w:szCs w:val="21"/>
        </w:rPr>
        <w:t xml:space="preserve">Groups: dx dy dz dist / 1e5; Δ|v| / 1e3 and cos_vel (0 if either velocity missing); Δaz Δel; dt; Mode-3A match; Mode-S match; same_sensor in {0,1}. This is the inductive bias V7 promised and never built.</w:t>
      </w:r>
    </w:p>
    <w:p>
      <w:pPr>
        <w:spacing w:after="100" w:before="0" w:line="260"/>
        <w:jc w:val="left"/>
      </w:pPr>
      <w:r>
        <w:rPr>
          <w:rFonts w:ascii="Arial" w:cs="Arial" w:eastAsia="Arial" w:hAnsi="Arial"/>
          <w:b/>
          <w:bCs/>
          <w:i w:val="false"/>
          <w:iCs w:val="false"/>
          <w:color w:val="0B3D5C"/>
          <w:sz w:val="21"/>
          <w:szCs w:val="21"/>
        </w:rPr>
        <w:t xml:space="preserve">In / out.  </w:t>
      </w:r>
      <w:r>
        <w:rPr>
          <w:rFonts w:ascii="Arial" w:cs="Arial" w:eastAsia="Arial" w:hAnsi="Arial"/>
          <w:b w:val="false"/>
          <w:bCs w:val="false"/>
          <w:i w:val="false"/>
          <w:iCs w:val="false"/>
          <w:color w:val="222222"/>
          <w:sz w:val="21"/>
          <w:szCs w:val="21"/>
        </w:rPr>
        <w:t xml:space="preserve">In: the same pair the MLP would have seen, richer. Out: a 12-vector glued to [h_i ; h_j].</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2400"/>
        <w:gridCol w:w="8040"/>
      </w:tblGrid>
      <w:tr>
        <w:trPr>
          <w:tblHeader/>
        </w:trPr>
        <w:tc>
          <w:tcPr>
            <w:tcW w:type="dxa" w:w="2400"/>
            <w:tcBorders>
              <w:top w:val="single" w:color="B0BEC5" w:sz="4"/>
              <w:left w:val="single" w:color="B0BEC5" w:sz="4"/>
              <w:bottom w:val="single" w:color="B0BEC5" w:sz="4"/>
              <w:right w:val="single" w:color="B0BEC5" w:sz="4"/>
            </w:tcBorders>
            <w:shd w:fill="0B3D5C" w:val="clear"/>
            <w:tcMar>
              <w:top w:type="dxa" w:w="40"/>
              <w:left w:type="dxa" w:w="60"/>
              <w:bottom w:type="dxa" w:w="40"/>
              <w:right w:type="dxa" w:w="60"/>
            </w:tcMar>
            <w:vAlign w:val="center"/>
          </w:tcPr>
          <w:p>
            <w:pPr>
              <w:jc w:val="left"/>
            </w:pPr>
            <w:r>
              <w:rPr>
                <w:rFonts w:ascii="Arial" w:cs="Arial" w:eastAsia="Arial" w:hAnsi="Arial"/>
                <w:b/>
                <w:bCs/>
                <w:i w:val="false"/>
                <w:iCs w:val="false"/>
                <w:color w:val="FFFFFF"/>
                <w:sz w:val="17"/>
                <w:szCs w:val="17"/>
              </w:rPr>
              <w:t xml:space="preserve">Term / acronym</w:t>
            </w:r>
          </w:p>
        </w:tc>
        <w:tc>
          <w:tcPr>
            <w:tcW w:type="dxa" w:w="8040"/>
            <w:tcBorders>
              <w:top w:val="single" w:color="B0BEC5" w:sz="4"/>
              <w:left w:val="single" w:color="B0BEC5" w:sz="4"/>
              <w:bottom w:val="single" w:color="B0BEC5" w:sz="4"/>
              <w:right w:val="single" w:color="B0BEC5" w:sz="4"/>
            </w:tcBorders>
            <w:shd w:fill="0B3D5C" w:val="clear"/>
            <w:tcMar>
              <w:top w:type="dxa" w:w="40"/>
              <w:left w:type="dxa" w:w="60"/>
              <w:bottom w:type="dxa" w:w="40"/>
              <w:right w:type="dxa" w:w="60"/>
            </w:tcMar>
            <w:vAlign w:val="center"/>
          </w:tcPr>
          <w:p>
            <w:pPr>
              <w:jc w:val="left"/>
            </w:pPr>
            <w:r>
              <w:rPr>
                <w:rFonts w:ascii="Arial" w:cs="Arial" w:eastAsia="Arial" w:hAnsi="Arial"/>
                <w:b/>
                <w:bCs/>
                <w:i w:val="false"/>
                <w:iCs w:val="false"/>
                <w:color w:val="FFFFFF"/>
                <w:sz w:val="17"/>
                <w:szCs w:val="17"/>
              </w:rPr>
              <w:t xml:space="preserve">Meaning in this block</w:t>
            </w:r>
          </w:p>
        </w:tc>
      </w:tr>
      <w:tr>
        <w:tc>
          <w:tcPr>
            <w:tcW w:type="dxa" w:w="2400"/>
            <w:tcBorders>
              <w:top w:val="single" w:color="B0BEC5" w:sz="4"/>
              <w:left w:val="single" w:color="B0BEC5" w:sz="4"/>
              <w:bottom w:val="single" w:color="B0BEC5" w:sz="4"/>
              <w:right w:val="single" w:color="B0BEC5" w:sz="4"/>
            </w:tcBorders>
            <w:shd w:fill="FFFFFF" w:val="clear"/>
            <w:tcMar>
              <w:top w:type="dxa" w:w="40"/>
              <w:left w:type="dxa" w:w="60"/>
              <w:bottom w:type="dxa" w:w="40"/>
              <w:right w:type="dxa" w:w="60"/>
            </w:tcMar>
            <w:vAlign w:val="center"/>
          </w:tcPr>
          <w:p>
            <w:pPr>
              <w:jc w:val="left"/>
            </w:pPr>
            <w:r>
              <w:rPr>
                <w:rFonts w:ascii="Arial" w:cs="Arial" w:eastAsia="Arial" w:hAnsi="Arial"/>
                <w:b w:val="false"/>
                <w:bCs w:val="false"/>
                <w:i w:val="false"/>
                <w:iCs w:val="false"/>
                <w:color w:val="222222"/>
                <w:sz w:val="17"/>
                <w:szCs w:val="17"/>
              </w:rPr>
              <w:t xml:space="preserve">rel_ij</w:t>
            </w:r>
          </w:p>
        </w:tc>
        <w:tc>
          <w:tcPr>
            <w:tcW w:type="dxa" w:w="8040"/>
            <w:tcBorders>
              <w:top w:val="single" w:color="B0BEC5" w:sz="4"/>
              <w:left w:val="single" w:color="B0BEC5" w:sz="4"/>
              <w:bottom w:val="single" w:color="B0BEC5" w:sz="4"/>
              <w:right w:val="single" w:color="B0BEC5" w:sz="4"/>
            </w:tcBorders>
            <w:shd w:fill="FFFFFF" w:val="clear"/>
            <w:tcMar>
              <w:top w:type="dxa" w:w="40"/>
              <w:left w:type="dxa" w:w="60"/>
              <w:bottom w:type="dxa" w:w="40"/>
              <w:right w:type="dxa" w:w="60"/>
            </w:tcMar>
            <w:vAlign w:val="center"/>
          </w:tcPr>
          <w:p>
            <w:pPr>
              <w:jc w:val="left"/>
            </w:pPr>
            <w:r>
              <w:rPr>
                <w:rFonts w:ascii="Arial" w:cs="Arial" w:eastAsia="Arial" w:hAnsi="Arial"/>
                <w:b w:val="false"/>
                <w:bCs w:val="false"/>
                <w:i w:val="false"/>
                <w:iCs w:val="false"/>
                <w:color w:val="222222"/>
                <w:sz w:val="17"/>
                <w:szCs w:val="17"/>
              </w:rPr>
              <w:t xml:space="preserve">Relative features of object i vs object j. Always used, never optional.</w:t>
            </w:r>
          </w:p>
        </w:tc>
      </w:tr>
      <w:tr>
        <w:tc>
          <w:tcPr>
            <w:tcW w:type="dxa" w:w="2400"/>
            <w:tcBorders>
              <w:top w:val="single" w:color="B0BEC5" w:sz="4"/>
              <w:left w:val="single" w:color="B0BEC5" w:sz="4"/>
              <w:bottom w:val="single" w:color="B0BEC5" w:sz="4"/>
              <w:right w:val="single" w:color="B0BEC5" w:sz="4"/>
            </w:tcBorders>
            <w:shd w:fill="E8EEF4" w:val="clear"/>
            <w:tcMar>
              <w:top w:type="dxa" w:w="40"/>
              <w:left w:type="dxa" w:w="60"/>
              <w:bottom w:type="dxa" w:w="40"/>
              <w:right w:type="dxa" w:w="60"/>
            </w:tcMar>
            <w:vAlign w:val="center"/>
          </w:tcPr>
          <w:p>
            <w:pPr>
              <w:jc w:val="left"/>
            </w:pPr>
            <w:r>
              <w:rPr>
                <w:rFonts w:ascii="Arial" w:cs="Arial" w:eastAsia="Arial" w:hAnsi="Arial"/>
                <w:b w:val="false"/>
                <w:bCs w:val="false"/>
                <w:i w:val="false"/>
                <w:iCs w:val="false"/>
                <w:color w:val="222222"/>
                <w:sz w:val="17"/>
                <w:szCs w:val="17"/>
              </w:rPr>
              <w:t xml:space="preserve">cos_vel</w:t>
            </w:r>
          </w:p>
        </w:tc>
        <w:tc>
          <w:tcPr>
            <w:tcW w:type="dxa" w:w="8040"/>
            <w:tcBorders>
              <w:top w:val="single" w:color="B0BEC5" w:sz="4"/>
              <w:left w:val="single" w:color="B0BEC5" w:sz="4"/>
              <w:bottom w:val="single" w:color="B0BEC5" w:sz="4"/>
              <w:right w:val="single" w:color="B0BEC5" w:sz="4"/>
            </w:tcBorders>
            <w:shd w:fill="E8EEF4" w:val="clear"/>
            <w:tcMar>
              <w:top w:type="dxa" w:w="40"/>
              <w:left w:type="dxa" w:w="60"/>
              <w:bottom w:type="dxa" w:w="40"/>
              <w:right w:type="dxa" w:w="60"/>
            </w:tcMar>
            <w:vAlign w:val="center"/>
          </w:tcPr>
          <w:p>
            <w:pPr>
              <w:jc w:val="left"/>
            </w:pPr>
            <w:r>
              <w:rPr>
                <w:rFonts w:ascii="Arial" w:cs="Arial" w:eastAsia="Arial" w:hAnsi="Arial"/>
                <w:b w:val="false"/>
                <w:bCs w:val="false"/>
                <w:i w:val="false"/>
                <w:iCs w:val="false"/>
                <w:color w:val="222222"/>
                <w:sz w:val="17"/>
                <w:szCs w:val="17"/>
              </w:rPr>
              <w:t xml:space="preserve">Cosine of heading difference. Forced to 0 if a side has no velocity — no fake “both parked” match.</w:t>
            </w:r>
          </w:p>
        </w:tc>
      </w:tr>
      <w:tr>
        <w:tc>
          <w:tcPr>
            <w:tcW w:type="dxa" w:w="2400"/>
            <w:tcBorders>
              <w:top w:val="single" w:color="B0BEC5" w:sz="4"/>
              <w:left w:val="single" w:color="B0BEC5" w:sz="4"/>
              <w:bottom w:val="single" w:color="B0BEC5" w:sz="4"/>
              <w:right w:val="single" w:color="B0BEC5" w:sz="4"/>
            </w:tcBorders>
            <w:shd w:fill="FFFFFF" w:val="clear"/>
            <w:tcMar>
              <w:top w:type="dxa" w:w="40"/>
              <w:left w:type="dxa" w:w="60"/>
              <w:bottom w:type="dxa" w:w="40"/>
              <w:right w:type="dxa" w:w="60"/>
            </w:tcMar>
            <w:vAlign w:val="center"/>
          </w:tcPr>
          <w:p>
            <w:pPr>
              <w:jc w:val="left"/>
            </w:pPr>
            <w:r>
              <w:rPr>
                <w:rFonts w:ascii="Arial" w:cs="Arial" w:eastAsia="Arial" w:hAnsi="Arial"/>
                <w:b w:val="false"/>
                <w:bCs w:val="false"/>
                <w:i w:val="false"/>
                <w:iCs w:val="false"/>
                <w:color w:val="222222"/>
                <w:sz w:val="17"/>
                <w:szCs w:val="17"/>
              </w:rPr>
              <w:t xml:space="preserve">Δaz / Δel</w:t>
            </w:r>
          </w:p>
        </w:tc>
        <w:tc>
          <w:tcPr>
            <w:tcW w:type="dxa" w:w="8040"/>
            <w:tcBorders>
              <w:top w:val="single" w:color="B0BEC5" w:sz="4"/>
              <w:left w:val="single" w:color="B0BEC5" w:sz="4"/>
              <w:bottom w:val="single" w:color="B0BEC5" w:sz="4"/>
              <w:right w:val="single" w:color="B0BEC5" w:sz="4"/>
            </w:tcBorders>
            <w:shd w:fill="FFFFFF" w:val="clear"/>
            <w:tcMar>
              <w:top w:type="dxa" w:w="40"/>
              <w:left w:type="dxa" w:w="60"/>
              <w:bottom w:type="dxa" w:w="40"/>
              <w:right w:type="dxa" w:w="60"/>
            </w:tcMar>
            <w:vAlign w:val="center"/>
          </w:tcPr>
          <w:p>
            <w:pPr>
              <w:jc w:val="left"/>
            </w:pPr>
            <w:r>
              <w:rPr>
                <w:rFonts w:ascii="Arial" w:cs="Arial" w:eastAsia="Arial" w:hAnsi="Arial"/>
                <w:b w:val="false"/>
                <w:bCs w:val="false"/>
                <w:i w:val="false"/>
                <w:iCs w:val="false"/>
                <w:color w:val="222222"/>
                <w:sz w:val="17"/>
                <w:szCs w:val="17"/>
              </w:rPr>
              <w:t xml:space="preserve">Wrapped azimuth and elevation difference. Radar-native, useful when velocity is missing.</w:t>
            </w:r>
          </w:p>
        </w:tc>
      </w:tr>
      <w:tr>
        <w:tc>
          <w:tcPr>
            <w:tcW w:type="dxa" w:w="2400"/>
            <w:tcBorders>
              <w:top w:val="single" w:color="B0BEC5" w:sz="4"/>
              <w:left w:val="single" w:color="B0BEC5" w:sz="4"/>
              <w:bottom w:val="single" w:color="B0BEC5" w:sz="4"/>
              <w:right w:val="single" w:color="B0BEC5" w:sz="4"/>
            </w:tcBorders>
            <w:shd w:fill="E8EEF4" w:val="clear"/>
            <w:tcMar>
              <w:top w:type="dxa" w:w="40"/>
              <w:left w:type="dxa" w:w="60"/>
              <w:bottom w:type="dxa" w:w="40"/>
              <w:right w:type="dxa" w:w="60"/>
            </w:tcMar>
            <w:vAlign w:val="center"/>
          </w:tcPr>
          <w:p>
            <w:pPr>
              <w:jc w:val="left"/>
            </w:pPr>
            <w:r>
              <w:rPr>
                <w:rFonts w:ascii="Arial" w:cs="Arial" w:eastAsia="Arial" w:hAnsi="Arial"/>
                <w:b w:val="false"/>
                <w:bCs w:val="false"/>
                <w:i w:val="false"/>
                <w:iCs w:val="false"/>
                <w:color w:val="222222"/>
                <w:sz w:val="17"/>
                <w:szCs w:val="17"/>
              </w:rPr>
              <w:t xml:space="preserve">same_sensor</w:t>
            </w:r>
          </w:p>
        </w:tc>
        <w:tc>
          <w:tcPr>
            <w:tcW w:type="dxa" w:w="8040"/>
            <w:tcBorders>
              <w:top w:val="single" w:color="B0BEC5" w:sz="4"/>
              <w:left w:val="single" w:color="B0BEC5" w:sz="4"/>
              <w:bottom w:val="single" w:color="B0BEC5" w:sz="4"/>
              <w:right w:val="single" w:color="B0BEC5" w:sz="4"/>
            </w:tcBorders>
            <w:shd w:fill="E8EEF4" w:val="clear"/>
            <w:tcMar>
              <w:top w:type="dxa" w:w="40"/>
              <w:left w:type="dxa" w:w="60"/>
              <w:bottom w:type="dxa" w:w="40"/>
              <w:right w:type="dxa" w:w="60"/>
            </w:tcMar>
            <w:vAlign w:val="center"/>
          </w:tcPr>
          <w:p>
            <w:pPr>
              <w:jc w:val="left"/>
            </w:pPr>
            <w:r>
              <w:rPr>
                <w:rFonts w:ascii="Arial" w:cs="Arial" w:eastAsia="Arial" w:hAnsi="Arial"/>
                <w:b w:val="false"/>
                <w:bCs w:val="false"/>
                <w:i w:val="false"/>
                <w:iCs w:val="false"/>
                <w:color w:val="222222"/>
                <w:sz w:val="17"/>
                <w:szCs w:val="17"/>
              </w:rPr>
              <w:t xml:space="preserve">1 if both detections came from the same radar. Two-radar vs one-radar is a real cue.</w:t>
            </w:r>
          </w:p>
        </w:tc>
      </w:tr>
    </w:tbl>
    <w:p>
      <w:pPr>
        <w:spacing w:after="160"/>
      </w:pPr>
    </w:p>
    <w:p>
      <w:pPr>
        <w:pStyle w:val="Heading2"/>
        <w:spacing w:after="80" w:before="240"/>
      </w:pPr>
      <w:r>
        <w:rPr>
          <w:rFonts w:ascii="Arial" w:cs="Arial" w:eastAsia="Arial" w:hAnsi="Arial"/>
          <w:b/>
          <w:bCs/>
          <w:i w:val="false"/>
          <w:iCs w:val="false"/>
          <w:color w:val="1F4E79"/>
          <w:sz w:val="24"/>
          <w:szCs w:val="24"/>
        </w:rPr>
        <w:t xml:space="preserve">B7   score_pairs  ·  [hᵢ ; hⱼ ; rel] → MLP → logit</w:t>
      </w:r>
    </w:p>
    <w:p>
      <w:pPr>
        <w:spacing w:after="80" w:before="0" w:line="260"/>
        <w:jc w:val="left"/>
      </w:pPr>
      <w:r>
        <w:rPr>
          <w:rFonts w:ascii="Arial" w:cs="Arial" w:eastAsia="Arial" w:hAnsi="Arial"/>
          <w:b/>
          <w:bCs/>
          <w:i w:val="false"/>
          <w:iCs w:val="false"/>
          <w:color w:val="0B3D5C"/>
          <w:sz w:val="21"/>
          <w:szCs w:val="21"/>
        </w:rPr>
        <w:t xml:space="preserve">Say this.  </w:t>
      </w:r>
      <w:r>
        <w:rPr>
          <w:rFonts w:ascii="Arial" w:cs="Arial" w:eastAsia="Arial" w:hAnsi="Arial"/>
          <w:b w:val="false"/>
          <w:bCs w:val="false"/>
          <w:i w:val="false"/>
          <w:iCs w:val="false"/>
          <w:color w:val="222222"/>
          <w:sz w:val="21"/>
          <w:szCs w:val="21"/>
        </w:rPr>
        <w:t xml:space="preserve">The clustering call. Hybrid already listed the 2 km pairs. V8 returns one logit per pair. Hybrid sigmoids and draws an edge if p &gt; 0.5.</w:t>
      </w:r>
    </w:p>
    <w:p>
      <w:pPr>
        <w:spacing w:after="80" w:before="0" w:line="260"/>
        <w:jc w:val="left"/>
      </w:pPr>
      <w:r>
        <w:rPr>
          <w:rFonts w:ascii="Arial" w:cs="Arial" w:eastAsia="Arial" w:hAnsi="Arial"/>
          <w:b/>
          <w:bCs/>
          <w:i w:val="false"/>
          <w:iCs w:val="false"/>
          <w:color w:val="0B3D5C"/>
          <w:sz w:val="21"/>
          <w:szCs w:val="21"/>
        </w:rPr>
        <w:t xml:space="preserve">What it does.  </w:t>
      </w:r>
      <w:r>
        <w:rPr>
          <w:rFonts w:ascii="Arial" w:cs="Arial" w:eastAsia="Arial" w:hAnsi="Arial"/>
          <w:b w:val="false"/>
          <w:bCs w:val="false"/>
          <w:i w:val="false"/>
          <w:iCs w:val="false"/>
          <w:color w:val="222222"/>
          <w:sz w:val="21"/>
          <w:szCs w:val="21"/>
        </w:rPr>
        <w:t xml:space="preserve">The head is Linear(140 → 64 → 1) because 64 + 64 + 12 = 140. No sigmoid inside the module — training and Hybrid share the same logit scale as the pairwise MLPs.</w:t>
      </w:r>
    </w:p>
    <w:p>
      <w:pPr>
        <w:spacing w:after="100" w:before="0" w:line="260"/>
        <w:jc w:val="left"/>
      </w:pPr>
      <w:r>
        <w:rPr>
          <w:rFonts w:ascii="Arial" w:cs="Arial" w:eastAsia="Arial" w:hAnsi="Arial"/>
          <w:b/>
          <w:bCs/>
          <w:i w:val="false"/>
          <w:iCs w:val="false"/>
          <w:color w:val="0B3D5C"/>
          <w:sz w:val="21"/>
          <w:szCs w:val="21"/>
        </w:rPr>
        <w:t xml:space="preserve">In / out.  </w:t>
      </w:r>
      <w:r>
        <w:rPr>
          <w:rFonts w:ascii="Arial" w:cs="Arial" w:eastAsia="Arial" w:hAnsi="Arial"/>
          <w:b w:val="false"/>
          <w:bCs w:val="false"/>
          <w:i w:val="false"/>
          <w:iCs w:val="false"/>
          <w:color w:val="222222"/>
          <w:sz w:val="21"/>
          <w:szCs w:val="21"/>
        </w:rPr>
        <w:t xml:space="preserve">In: left plots, right plots, pair index. Out: vector of P logits.</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2400"/>
        <w:gridCol w:w="8040"/>
      </w:tblGrid>
      <w:tr>
        <w:trPr>
          <w:tblHeader/>
        </w:trPr>
        <w:tc>
          <w:tcPr>
            <w:tcW w:type="dxa" w:w="2400"/>
            <w:tcBorders>
              <w:top w:val="single" w:color="B0BEC5" w:sz="4"/>
              <w:left w:val="single" w:color="B0BEC5" w:sz="4"/>
              <w:bottom w:val="single" w:color="B0BEC5" w:sz="4"/>
              <w:right w:val="single" w:color="B0BEC5" w:sz="4"/>
            </w:tcBorders>
            <w:shd w:fill="0B3D5C" w:val="clear"/>
            <w:tcMar>
              <w:top w:type="dxa" w:w="40"/>
              <w:left w:type="dxa" w:w="60"/>
              <w:bottom w:type="dxa" w:w="40"/>
              <w:right w:type="dxa" w:w="60"/>
            </w:tcMar>
            <w:vAlign w:val="center"/>
          </w:tcPr>
          <w:p>
            <w:pPr>
              <w:jc w:val="left"/>
            </w:pPr>
            <w:r>
              <w:rPr>
                <w:rFonts w:ascii="Arial" w:cs="Arial" w:eastAsia="Arial" w:hAnsi="Arial"/>
                <w:b/>
                <w:bCs/>
                <w:i w:val="false"/>
                <w:iCs w:val="false"/>
                <w:color w:val="FFFFFF"/>
                <w:sz w:val="17"/>
                <w:szCs w:val="17"/>
              </w:rPr>
              <w:t xml:space="preserve">Term / acronym</w:t>
            </w:r>
          </w:p>
        </w:tc>
        <w:tc>
          <w:tcPr>
            <w:tcW w:type="dxa" w:w="8040"/>
            <w:tcBorders>
              <w:top w:val="single" w:color="B0BEC5" w:sz="4"/>
              <w:left w:val="single" w:color="B0BEC5" w:sz="4"/>
              <w:bottom w:val="single" w:color="B0BEC5" w:sz="4"/>
              <w:right w:val="single" w:color="B0BEC5" w:sz="4"/>
            </w:tcBorders>
            <w:shd w:fill="0B3D5C" w:val="clear"/>
            <w:tcMar>
              <w:top w:type="dxa" w:w="40"/>
              <w:left w:type="dxa" w:w="60"/>
              <w:bottom w:type="dxa" w:w="40"/>
              <w:right w:type="dxa" w:w="60"/>
            </w:tcMar>
            <w:vAlign w:val="center"/>
          </w:tcPr>
          <w:p>
            <w:pPr>
              <w:jc w:val="left"/>
            </w:pPr>
            <w:r>
              <w:rPr>
                <w:rFonts w:ascii="Arial" w:cs="Arial" w:eastAsia="Arial" w:hAnsi="Arial"/>
                <w:b/>
                <w:bCs/>
                <w:i w:val="false"/>
                <w:iCs w:val="false"/>
                <w:color w:val="FFFFFF"/>
                <w:sz w:val="17"/>
                <w:szCs w:val="17"/>
              </w:rPr>
              <w:t xml:space="preserve">Meaning in this block</w:t>
            </w:r>
          </w:p>
        </w:tc>
      </w:tr>
      <w:tr>
        <w:tc>
          <w:tcPr>
            <w:tcW w:type="dxa" w:w="2400"/>
            <w:tcBorders>
              <w:top w:val="single" w:color="B0BEC5" w:sz="4"/>
              <w:left w:val="single" w:color="B0BEC5" w:sz="4"/>
              <w:bottom w:val="single" w:color="B0BEC5" w:sz="4"/>
              <w:right w:val="single" w:color="B0BEC5" w:sz="4"/>
            </w:tcBorders>
            <w:shd w:fill="FFFFFF" w:val="clear"/>
            <w:tcMar>
              <w:top w:type="dxa" w:w="40"/>
              <w:left w:type="dxa" w:w="60"/>
              <w:bottom w:type="dxa" w:w="40"/>
              <w:right w:type="dxa" w:w="60"/>
            </w:tcMar>
            <w:vAlign w:val="center"/>
          </w:tcPr>
          <w:p>
            <w:pPr>
              <w:jc w:val="left"/>
            </w:pPr>
            <w:r>
              <w:rPr>
                <w:rFonts w:ascii="Arial" w:cs="Arial" w:eastAsia="Arial" w:hAnsi="Arial"/>
                <w:b w:val="false"/>
                <w:bCs w:val="false"/>
                <w:i w:val="false"/>
                <w:iCs w:val="false"/>
                <w:color w:val="222222"/>
                <w:sz w:val="17"/>
                <w:szCs w:val="17"/>
              </w:rPr>
              <w:t xml:space="preserve">score_pairs</w:t>
            </w:r>
          </w:p>
        </w:tc>
        <w:tc>
          <w:tcPr>
            <w:tcW w:type="dxa" w:w="8040"/>
            <w:tcBorders>
              <w:top w:val="single" w:color="B0BEC5" w:sz="4"/>
              <w:left w:val="single" w:color="B0BEC5" w:sz="4"/>
              <w:bottom w:val="single" w:color="B0BEC5" w:sz="4"/>
              <w:right w:val="single" w:color="B0BEC5" w:sz="4"/>
            </w:tcBorders>
            <w:shd w:fill="FFFFFF" w:val="clear"/>
            <w:tcMar>
              <w:top w:type="dxa" w:w="40"/>
              <w:left w:type="dxa" w:w="60"/>
              <w:bottom w:type="dxa" w:w="40"/>
              <w:right w:type="dxa" w:w="60"/>
            </w:tcMar>
            <w:vAlign w:val="center"/>
          </w:tcPr>
          <w:p>
            <w:pPr>
              <w:jc w:val="left"/>
            </w:pPr>
            <w:r>
              <w:rPr>
                <w:rFonts w:ascii="Arial" w:cs="Arial" w:eastAsia="Arial" w:hAnsi="Arial"/>
                <w:b w:val="false"/>
                <w:bCs w:val="false"/>
                <w:i w:val="false"/>
                <w:iCs w:val="false"/>
                <w:color w:val="222222"/>
                <w:sz w:val="17"/>
                <w:szCs w:val="17"/>
              </w:rPr>
              <w:t xml:space="preserve">Python method name. Clustering only.</w:t>
            </w:r>
          </w:p>
        </w:tc>
      </w:tr>
      <w:tr>
        <w:tc>
          <w:tcPr>
            <w:tcW w:type="dxa" w:w="2400"/>
            <w:tcBorders>
              <w:top w:val="single" w:color="B0BEC5" w:sz="4"/>
              <w:left w:val="single" w:color="B0BEC5" w:sz="4"/>
              <w:bottom w:val="single" w:color="B0BEC5" w:sz="4"/>
              <w:right w:val="single" w:color="B0BEC5" w:sz="4"/>
            </w:tcBorders>
            <w:shd w:fill="E8EEF4" w:val="clear"/>
            <w:tcMar>
              <w:top w:type="dxa" w:w="40"/>
              <w:left w:type="dxa" w:w="60"/>
              <w:bottom w:type="dxa" w:w="40"/>
              <w:right w:type="dxa" w:w="60"/>
            </w:tcMar>
            <w:vAlign w:val="center"/>
          </w:tcPr>
          <w:p>
            <w:pPr>
              <w:jc w:val="left"/>
            </w:pPr>
            <w:r>
              <w:rPr>
                <w:rFonts w:ascii="Arial" w:cs="Arial" w:eastAsia="Arial" w:hAnsi="Arial"/>
                <w:b w:val="false"/>
                <w:bCs w:val="false"/>
                <w:i w:val="false"/>
                <w:iCs w:val="false"/>
                <w:color w:val="222222"/>
                <w:sz w:val="17"/>
                <w:szCs w:val="17"/>
              </w:rPr>
              <w:t xml:space="preserve">[hᵢ ; hⱼ ; rel]</w:t>
            </w:r>
          </w:p>
        </w:tc>
        <w:tc>
          <w:tcPr>
            <w:tcW w:type="dxa" w:w="8040"/>
            <w:tcBorders>
              <w:top w:val="single" w:color="B0BEC5" w:sz="4"/>
              <w:left w:val="single" w:color="B0BEC5" w:sz="4"/>
              <w:bottom w:val="single" w:color="B0BEC5" w:sz="4"/>
              <w:right w:val="single" w:color="B0BEC5" w:sz="4"/>
            </w:tcBorders>
            <w:shd w:fill="E8EEF4" w:val="clear"/>
            <w:tcMar>
              <w:top w:type="dxa" w:w="40"/>
              <w:left w:type="dxa" w:w="60"/>
              <w:bottom w:type="dxa" w:w="40"/>
              <w:right w:type="dxa" w:w="60"/>
            </w:tcMar>
            <w:vAlign w:val="center"/>
          </w:tcPr>
          <w:p>
            <w:pPr>
              <w:jc w:val="left"/>
            </w:pPr>
            <w:r>
              <w:rPr>
                <w:rFonts w:ascii="Arial" w:cs="Arial" w:eastAsia="Arial" w:hAnsi="Arial"/>
                <w:b w:val="false"/>
                <w:bCs w:val="false"/>
                <w:i w:val="false"/>
                <w:iCs w:val="false"/>
                <w:color w:val="222222"/>
                <w:sz w:val="17"/>
                <w:szCs w:val="17"/>
              </w:rPr>
              <w:t xml:space="preserve">Concatenation, not a product. The head sees context and physics together.</w:t>
            </w:r>
          </w:p>
        </w:tc>
      </w:tr>
      <w:tr>
        <w:tc>
          <w:tcPr>
            <w:tcW w:type="dxa" w:w="2400"/>
            <w:tcBorders>
              <w:top w:val="single" w:color="B0BEC5" w:sz="4"/>
              <w:left w:val="single" w:color="B0BEC5" w:sz="4"/>
              <w:bottom w:val="single" w:color="B0BEC5" w:sz="4"/>
              <w:right w:val="single" w:color="B0BEC5" w:sz="4"/>
            </w:tcBorders>
            <w:shd w:fill="FFFFFF" w:val="clear"/>
            <w:tcMar>
              <w:top w:type="dxa" w:w="40"/>
              <w:left w:type="dxa" w:w="60"/>
              <w:bottom w:type="dxa" w:w="40"/>
              <w:right w:type="dxa" w:w="60"/>
            </w:tcMar>
            <w:vAlign w:val="center"/>
          </w:tcPr>
          <w:p>
            <w:pPr>
              <w:jc w:val="left"/>
            </w:pPr>
            <w:r>
              <w:rPr>
                <w:rFonts w:ascii="Arial" w:cs="Arial" w:eastAsia="Arial" w:hAnsi="Arial"/>
                <w:b w:val="false"/>
                <w:bCs w:val="false"/>
                <w:i w:val="false"/>
                <w:iCs w:val="false"/>
                <w:color w:val="222222"/>
                <w:sz w:val="17"/>
                <w:szCs w:val="17"/>
              </w:rPr>
              <w:t xml:space="preserve">Logit</w:t>
            </w:r>
          </w:p>
        </w:tc>
        <w:tc>
          <w:tcPr>
            <w:tcW w:type="dxa" w:w="8040"/>
            <w:tcBorders>
              <w:top w:val="single" w:color="B0BEC5" w:sz="4"/>
              <w:left w:val="single" w:color="B0BEC5" w:sz="4"/>
              <w:bottom w:val="single" w:color="B0BEC5" w:sz="4"/>
              <w:right w:val="single" w:color="B0BEC5" w:sz="4"/>
            </w:tcBorders>
            <w:shd w:fill="FFFFFF" w:val="clear"/>
            <w:tcMar>
              <w:top w:type="dxa" w:w="40"/>
              <w:left w:type="dxa" w:w="60"/>
              <w:bottom w:type="dxa" w:w="40"/>
              <w:right w:type="dxa" w:w="60"/>
            </w:tcMar>
            <w:vAlign w:val="center"/>
          </w:tcPr>
          <w:p>
            <w:pPr>
              <w:jc w:val="left"/>
            </w:pPr>
            <w:r>
              <w:rPr>
                <w:rFonts w:ascii="Arial" w:cs="Arial" w:eastAsia="Arial" w:hAnsi="Arial"/>
                <w:b w:val="false"/>
                <w:bCs w:val="false"/>
                <w:i w:val="false"/>
                <w:iCs w:val="false"/>
                <w:color w:val="222222"/>
                <w:sz w:val="17"/>
                <w:szCs w:val="17"/>
              </w:rPr>
              <w:t xml:space="preserve">Unbounded real. Do not call it a probability until after σ.</w:t>
            </w:r>
          </w:p>
        </w:tc>
      </w:tr>
    </w:tbl>
    <w:p>
      <w:pPr>
        <w:spacing w:after="160"/>
      </w:pPr>
    </w:p>
    <w:p>
      <w:pPr>
        <w:pStyle w:val="Heading2"/>
        <w:spacing w:after="80" w:before="240"/>
      </w:pPr>
      <w:r>
        <w:rPr>
          <w:rFonts w:ascii="Arial" w:cs="Arial" w:eastAsia="Arial" w:hAnsi="Arial"/>
          <w:b/>
          <w:bCs/>
          <w:i w:val="false"/>
          <w:iCs w:val="false"/>
          <w:color w:val="1F4E79"/>
          <w:sz w:val="24"/>
          <w:szCs w:val="24"/>
        </w:rPr>
        <w:t xml:space="preserve">B8   score_assignment  ·  S ∈ ℝᵀˣᴹ  +  dustbin ∈ ℝᵀ</w:t>
      </w:r>
    </w:p>
    <w:p>
      <w:pPr>
        <w:spacing w:after="80" w:before="0" w:line="260"/>
        <w:jc w:val="left"/>
      </w:pPr>
      <w:r>
        <w:rPr>
          <w:rFonts w:ascii="Arial" w:cs="Arial" w:eastAsia="Arial" w:hAnsi="Arial"/>
          <w:b/>
          <w:bCs/>
          <w:i w:val="false"/>
          <w:iCs w:val="false"/>
          <w:color w:val="0B3D5C"/>
          <w:sz w:val="21"/>
          <w:szCs w:val="21"/>
        </w:rPr>
        <w:t xml:space="preserve">Say this.  </w:t>
      </w:r>
      <w:r>
        <w:rPr>
          <w:rFonts w:ascii="Arial" w:cs="Arial" w:eastAsia="Arial" w:hAnsi="Arial"/>
          <w:b w:val="false"/>
          <w:bCs w:val="false"/>
          <w:i w:val="false"/>
          <w:iCs w:val="false"/>
          <w:color w:val="222222"/>
          <w:sz w:val="21"/>
          <w:szCs w:val="21"/>
        </w:rPr>
        <w:t xml:space="preserve">The assignment call. Returns a T by M score matrix and a dustbin value per track. Hybrid builds costs and may append the dustbin as an extra Hungarian column.</w:t>
      </w:r>
    </w:p>
    <w:p>
      <w:pPr>
        <w:spacing w:after="80" w:before="0" w:line="260"/>
        <w:jc w:val="left"/>
      </w:pPr>
      <w:r>
        <w:rPr>
          <w:rFonts w:ascii="Arial" w:cs="Arial" w:eastAsia="Arial" w:hAnsi="Arial"/>
          <w:b/>
          <w:bCs/>
          <w:i w:val="false"/>
          <w:iCs w:val="false"/>
          <w:color w:val="0B3D5C"/>
          <w:sz w:val="21"/>
          <w:szCs w:val="21"/>
        </w:rPr>
        <w:t xml:space="preserve">What it does.  </w:t>
      </w:r>
      <w:r>
        <w:rPr>
          <w:rFonts w:ascii="Arial" w:cs="Arial" w:eastAsia="Arial" w:hAnsi="Arial"/>
          <w:b w:val="false"/>
          <w:bCs w:val="false"/>
          <w:i w:val="false"/>
          <w:iCs w:val="false"/>
          <w:color w:val="222222"/>
          <w:sz w:val="21"/>
          <w:szCs w:val="21"/>
        </w:rPr>
        <w:t xml:space="preserve">S[i, j] is “track i owns plot j.” dustbin[i] is “track i owns none of these.” With current weights the dustbin is not calibrated — we leave that column off in the reported ensemble. The API is there so a coasting track can refuse a neighbor instead of stealing.</w:t>
      </w:r>
    </w:p>
    <w:p>
      <w:pPr>
        <w:spacing w:after="100" w:before="0" w:line="260"/>
        <w:jc w:val="left"/>
      </w:pPr>
      <w:r>
        <w:rPr>
          <w:rFonts w:ascii="Arial" w:cs="Arial" w:eastAsia="Arial" w:hAnsi="Arial"/>
          <w:b/>
          <w:bCs/>
          <w:i w:val="false"/>
          <w:iCs w:val="false"/>
          <w:color w:val="0B3D5C"/>
          <w:sz w:val="21"/>
          <w:szCs w:val="21"/>
        </w:rPr>
        <w:t xml:space="preserve">In / out.  </w:t>
      </w:r>
      <w:r>
        <w:rPr>
          <w:rFonts w:ascii="Arial" w:cs="Arial" w:eastAsia="Arial" w:hAnsi="Arial"/>
          <w:b w:val="false"/>
          <w:bCs w:val="false"/>
          <w:i w:val="false"/>
          <w:iCs w:val="false"/>
          <w:color w:val="222222"/>
          <w:sz w:val="21"/>
          <w:szCs w:val="21"/>
        </w:rPr>
        <w:t xml:space="preserve">In: tracks, metas. Out: (S, dustbin).</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2400"/>
        <w:gridCol w:w="8040"/>
      </w:tblGrid>
      <w:tr>
        <w:trPr>
          <w:tblHeader/>
        </w:trPr>
        <w:tc>
          <w:tcPr>
            <w:tcW w:type="dxa" w:w="2400"/>
            <w:tcBorders>
              <w:top w:val="single" w:color="B0BEC5" w:sz="4"/>
              <w:left w:val="single" w:color="B0BEC5" w:sz="4"/>
              <w:bottom w:val="single" w:color="B0BEC5" w:sz="4"/>
              <w:right w:val="single" w:color="B0BEC5" w:sz="4"/>
            </w:tcBorders>
            <w:shd w:fill="0B3D5C" w:val="clear"/>
            <w:tcMar>
              <w:top w:type="dxa" w:w="40"/>
              <w:left w:type="dxa" w:w="60"/>
              <w:bottom w:type="dxa" w:w="40"/>
              <w:right w:type="dxa" w:w="60"/>
            </w:tcMar>
            <w:vAlign w:val="center"/>
          </w:tcPr>
          <w:p>
            <w:pPr>
              <w:jc w:val="left"/>
            </w:pPr>
            <w:r>
              <w:rPr>
                <w:rFonts w:ascii="Arial" w:cs="Arial" w:eastAsia="Arial" w:hAnsi="Arial"/>
                <w:b/>
                <w:bCs/>
                <w:i w:val="false"/>
                <w:iCs w:val="false"/>
                <w:color w:val="FFFFFF"/>
                <w:sz w:val="17"/>
                <w:szCs w:val="17"/>
              </w:rPr>
              <w:t xml:space="preserve">Term / acronym</w:t>
            </w:r>
          </w:p>
        </w:tc>
        <w:tc>
          <w:tcPr>
            <w:tcW w:type="dxa" w:w="8040"/>
            <w:tcBorders>
              <w:top w:val="single" w:color="B0BEC5" w:sz="4"/>
              <w:left w:val="single" w:color="B0BEC5" w:sz="4"/>
              <w:bottom w:val="single" w:color="B0BEC5" w:sz="4"/>
              <w:right w:val="single" w:color="B0BEC5" w:sz="4"/>
            </w:tcBorders>
            <w:shd w:fill="0B3D5C" w:val="clear"/>
            <w:tcMar>
              <w:top w:type="dxa" w:w="40"/>
              <w:left w:type="dxa" w:w="60"/>
              <w:bottom w:type="dxa" w:w="40"/>
              <w:right w:type="dxa" w:w="60"/>
            </w:tcMar>
            <w:vAlign w:val="center"/>
          </w:tcPr>
          <w:p>
            <w:pPr>
              <w:jc w:val="left"/>
            </w:pPr>
            <w:r>
              <w:rPr>
                <w:rFonts w:ascii="Arial" w:cs="Arial" w:eastAsia="Arial" w:hAnsi="Arial"/>
                <w:b/>
                <w:bCs/>
                <w:i w:val="false"/>
                <w:iCs w:val="false"/>
                <w:color w:val="FFFFFF"/>
                <w:sz w:val="17"/>
                <w:szCs w:val="17"/>
              </w:rPr>
              <w:t xml:space="preserve">Meaning in this block</w:t>
            </w:r>
          </w:p>
        </w:tc>
      </w:tr>
      <w:tr>
        <w:tc>
          <w:tcPr>
            <w:tcW w:type="dxa" w:w="2400"/>
            <w:tcBorders>
              <w:top w:val="single" w:color="B0BEC5" w:sz="4"/>
              <w:left w:val="single" w:color="B0BEC5" w:sz="4"/>
              <w:bottom w:val="single" w:color="B0BEC5" w:sz="4"/>
              <w:right w:val="single" w:color="B0BEC5" w:sz="4"/>
            </w:tcBorders>
            <w:shd w:fill="FFFFFF" w:val="clear"/>
            <w:tcMar>
              <w:top w:type="dxa" w:w="40"/>
              <w:left w:type="dxa" w:w="60"/>
              <w:bottom w:type="dxa" w:w="40"/>
              <w:right w:type="dxa" w:w="60"/>
            </w:tcMar>
            <w:vAlign w:val="center"/>
          </w:tcPr>
          <w:p>
            <w:pPr>
              <w:jc w:val="left"/>
            </w:pPr>
            <w:r>
              <w:rPr>
                <w:rFonts w:ascii="Arial" w:cs="Arial" w:eastAsia="Arial" w:hAnsi="Arial"/>
                <w:b w:val="false"/>
                <w:bCs w:val="false"/>
                <w:i w:val="false"/>
                <w:iCs w:val="false"/>
                <w:color w:val="222222"/>
                <w:sz w:val="17"/>
                <w:szCs w:val="17"/>
              </w:rPr>
              <w:t xml:space="preserve">T, M</w:t>
            </w:r>
          </w:p>
        </w:tc>
        <w:tc>
          <w:tcPr>
            <w:tcW w:type="dxa" w:w="8040"/>
            <w:tcBorders>
              <w:top w:val="single" w:color="B0BEC5" w:sz="4"/>
              <w:left w:val="single" w:color="B0BEC5" w:sz="4"/>
              <w:bottom w:val="single" w:color="B0BEC5" w:sz="4"/>
              <w:right w:val="single" w:color="B0BEC5" w:sz="4"/>
            </w:tcBorders>
            <w:shd w:fill="FFFFFF" w:val="clear"/>
            <w:tcMar>
              <w:top w:type="dxa" w:w="40"/>
              <w:left w:type="dxa" w:w="60"/>
              <w:bottom w:type="dxa" w:w="40"/>
              <w:right w:type="dxa" w:w="60"/>
            </w:tcMar>
            <w:vAlign w:val="center"/>
          </w:tcPr>
          <w:p>
            <w:pPr>
              <w:jc w:val="left"/>
            </w:pPr>
            <w:r>
              <w:rPr>
                <w:rFonts w:ascii="Arial" w:cs="Arial" w:eastAsia="Arial" w:hAnsi="Arial"/>
                <w:b w:val="false"/>
                <w:bCs w:val="false"/>
                <w:i w:val="false"/>
                <w:iCs w:val="false"/>
                <w:color w:val="222222"/>
                <w:sz w:val="17"/>
                <w:szCs w:val="17"/>
              </w:rPr>
              <w:t xml:space="preserve">Number of tracks, number of metas in this gated call. Typically N &lt; 80; no padding at inference.</w:t>
            </w:r>
          </w:p>
        </w:tc>
      </w:tr>
      <w:tr>
        <w:tc>
          <w:tcPr>
            <w:tcW w:type="dxa" w:w="2400"/>
            <w:tcBorders>
              <w:top w:val="single" w:color="B0BEC5" w:sz="4"/>
              <w:left w:val="single" w:color="B0BEC5" w:sz="4"/>
              <w:bottom w:val="single" w:color="B0BEC5" w:sz="4"/>
              <w:right w:val="single" w:color="B0BEC5" w:sz="4"/>
            </w:tcBorders>
            <w:shd w:fill="E8EEF4" w:val="clear"/>
            <w:tcMar>
              <w:top w:type="dxa" w:w="40"/>
              <w:left w:type="dxa" w:w="60"/>
              <w:bottom w:type="dxa" w:w="40"/>
              <w:right w:type="dxa" w:w="60"/>
            </w:tcMar>
            <w:vAlign w:val="center"/>
          </w:tcPr>
          <w:p>
            <w:pPr>
              <w:jc w:val="left"/>
            </w:pPr>
            <w:r>
              <w:rPr>
                <w:rFonts w:ascii="Arial" w:cs="Arial" w:eastAsia="Arial" w:hAnsi="Arial"/>
                <w:b w:val="false"/>
                <w:bCs w:val="false"/>
                <w:i w:val="false"/>
                <w:iCs w:val="false"/>
                <w:color w:val="222222"/>
                <w:sz w:val="17"/>
                <w:szCs w:val="17"/>
              </w:rPr>
              <w:t xml:space="preserve">S</w:t>
            </w:r>
          </w:p>
        </w:tc>
        <w:tc>
          <w:tcPr>
            <w:tcW w:type="dxa" w:w="8040"/>
            <w:tcBorders>
              <w:top w:val="single" w:color="B0BEC5" w:sz="4"/>
              <w:left w:val="single" w:color="B0BEC5" w:sz="4"/>
              <w:bottom w:val="single" w:color="B0BEC5" w:sz="4"/>
              <w:right w:val="single" w:color="B0BEC5" w:sz="4"/>
            </w:tcBorders>
            <w:shd w:fill="E8EEF4" w:val="clear"/>
            <w:tcMar>
              <w:top w:type="dxa" w:w="40"/>
              <w:left w:type="dxa" w:w="60"/>
              <w:bottom w:type="dxa" w:w="40"/>
              <w:right w:type="dxa" w:w="60"/>
            </w:tcMar>
            <w:vAlign w:val="center"/>
          </w:tcPr>
          <w:p>
            <w:pPr>
              <w:jc w:val="left"/>
            </w:pPr>
            <w:r>
              <w:rPr>
                <w:rFonts w:ascii="Arial" w:cs="Arial" w:eastAsia="Arial" w:hAnsi="Arial"/>
                <w:b w:val="false"/>
                <w:bCs w:val="false"/>
                <w:i w:val="false"/>
                <w:iCs w:val="false"/>
                <w:color w:val="222222"/>
                <w:sz w:val="17"/>
                <w:szCs w:val="17"/>
              </w:rPr>
              <w:t xml:space="preserve">Score matrix, logits. Not a softmax distribution unless a trainer applies one.</w:t>
            </w:r>
          </w:p>
        </w:tc>
      </w:tr>
      <w:tr>
        <w:tc>
          <w:tcPr>
            <w:tcW w:type="dxa" w:w="2400"/>
            <w:tcBorders>
              <w:top w:val="single" w:color="B0BEC5" w:sz="4"/>
              <w:left w:val="single" w:color="B0BEC5" w:sz="4"/>
              <w:bottom w:val="single" w:color="B0BEC5" w:sz="4"/>
              <w:right w:val="single" w:color="B0BEC5" w:sz="4"/>
            </w:tcBorders>
            <w:shd w:fill="FFFFFF" w:val="clear"/>
            <w:tcMar>
              <w:top w:type="dxa" w:w="40"/>
              <w:left w:type="dxa" w:w="60"/>
              <w:bottom w:type="dxa" w:w="40"/>
              <w:right w:type="dxa" w:w="60"/>
            </w:tcMar>
            <w:vAlign w:val="center"/>
          </w:tcPr>
          <w:p>
            <w:pPr>
              <w:jc w:val="left"/>
            </w:pPr>
            <w:r>
              <w:rPr>
                <w:rFonts w:ascii="Arial" w:cs="Arial" w:eastAsia="Arial" w:hAnsi="Arial"/>
                <w:b w:val="false"/>
                <w:bCs w:val="false"/>
                <w:i w:val="false"/>
                <w:iCs w:val="false"/>
                <w:color w:val="222222"/>
                <w:sz w:val="17"/>
                <w:szCs w:val="17"/>
              </w:rPr>
              <w:t xml:space="preserve">Dustbin</w:t>
            </w:r>
          </w:p>
        </w:tc>
        <w:tc>
          <w:tcPr>
            <w:tcW w:type="dxa" w:w="8040"/>
            <w:tcBorders>
              <w:top w:val="single" w:color="B0BEC5" w:sz="4"/>
              <w:left w:val="single" w:color="B0BEC5" w:sz="4"/>
              <w:bottom w:val="single" w:color="B0BEC5" w:sz="4"/>
              <w:right w:val="single" w:color="B0BEC5" w:sz="4"/>
            </w:tcBorders>
            <w:shd w:fill="FFFFFF" w:val="clear"/>
            <w:tcMar>
              <w:top w:type="dxa" w:w="40"/>
              <w:left w:type="dxa" w:w="60"/>
              <w:bottom w:type="dxa" w:w="40"/>
              <w:right w:type="dxa" w:w="60"/>
            </w:tcMar>
            <w:vAlign w:val="center"/>
          </w:tcPr>
          <w:p>
            <w:pPr>
              <w:jc w:val="left"/>
            </w:pPr>
            <w:r>
              <w:rPr>
                <w:rFonts w:ascii="Arial" w:cs="Arial" w:eastAsia="Arial" w:hAnsi="Arial"/>
                <w:b w:val="false"/>
                <w:bCs w:val="false"/>
                <w:i w:val="false"/>
                <w:iCs w:val="false"/>
                <w:color w:val="222222"/>
                <w:sz w:val="17"/>
                <w:szCs w:val="17"/>
              </w:rPr>
              <w:t xml:space="preserve">Named after SuperGlue’s unmatched bin. Extra assignable column, not a trash plot.</w:t>
            </w:r>
          </w:p>
        </w:tc>
      </w:tr>
      <w:tr>
        <w:tc>
          <w:tcPr>
            <w:tcW w:type="dxa" w:w="2400"/>
            <w:tcBorders>
              <w:top w:val="single" w:color="B0BEC5" w:sz="4"/>
              <w:left w:val="single" w:color="B0BEC5" w:sz="4"/>
              <w:bottom w:val="single" w:color="B0BEC5" w:sz="4"/>
              <w:right w:val="single" w:color="B0BEC5" w:sz="4"/>
            </w:tcBorders>
            <w:shd w:fill="E8EEF4" w:val="clear"/>
            <w:tcMar>
              <w:top w:type="dxa" w:w="40"/>
              <w:left w:type="dxa" w:w="60"/>
              <w:bottom w:type="dxa" w:w="40"/>
              <w:right w:type="dxa" w:w="60"/>
            </w:tcMar>
            <w:vAlign w:val="center"/>
          </w:tcPr>
          <w:p>
            <w:pPr>
              <w:jc w:val="left"/>
            </w:pPr>
            <w:r>
              <w:rPr>
                <w:rFonts w:ascii="Arial" w:cs="Arial" w:eastAsia="Arial" w:hAnsi="Arial"/>
                <w:b w:val="false"/>
                <w:bCs w:val="false"/>
                <w:i w:val="false"/>
                <w:iCs w:val="false"/>
                <w:color w:val="222222"/>
                <w:sz w:val="17"/>
                <w:szCs w:val="17"/>
              </w:rPr>
              <w:t xml:space="preserve">ℝᵀˣᴹ</w:t>
            </w:r>
          </w:p>
        </w:tc>
        <w:tc>
          <w:tcPr>
            <w:tcW w:type="dxa" w:w="8040"/>
            <w:tcBorders>
              <w:top w:val="single" w:color="B0BEC5" w:sz="4"/>
              <w:left w:val="single" w:color="B0BEC5" w:sz="4"/>
              <w:bottom w:val="single" w:color="B0BEC5" w:sz="4"/>
              <w:right w:val="single" w:color="B0BEC5" w:sz="4"/>
            </w:tcBorders>
            <w:shd w:fill="E8EEF4" w:val="clear"/>
            <w:tcMar>
              <w:top w:type="dxa" w:w="40"/>
              <w:left w:type="dxa" w:w="60"/>
              <w:bottom w:type="dxa" w:w="40"/>
              <w:right w:type="dxa" w:w="60"/>
            </w:tcMar>
            <w:vAlign w:val="center"/>
          </w:tcPr>
          <w:p>
            <w:pPr>
              <w:jc w:val="left"/>
            </w:pPr>
            <w:r>
              <w:rPr>
                <w:rFonts w:ascii="Arial" w:cs="Arial" w:eastAsia="Arial" w:hAnsi="Arial"/>
                <w:b w:val="false"/>
                <w:bCs w:val="false"/>
                <w:i w:val="false"/>
                <w:iCs w:val="false"/>
                <w:color w:val="222222"/>
                <w:sz w:val="17"/>
                <w:szCs w:val="17"/>
              </w:rPr>
              <w:t xml:space="preserve">Real matrix with T rows and M columns.</w:t>
            </w:r>
          </w:p>
        </w:tc>
      </w:tr>
    </w:tbl>
    <w:p>
      <w:pPr>
        <w:spacing w:after="160"/>
      </w:pPr>
    </w:p>
    <w:p>
      <w:pPr>
        <w:pStyle w:val="Heading2"/>
        <w:spacing w:after="80" w:before="240"/>
      </w:pPr>
      <w:r>
        <w:rPr>
          <w:rFonts w:ascii="Arial" w:cs="Arial" w:eastAsia="Arial" w:hAnsi="Arial"/>
          <w:b/>
          <w:bCs/>
          <w:i w:val="false"/>
          <w:iCs w:val="false"/>
          <w:color w:val="1F4E79"/>
          <w:sz w:val="24"/>
          <w:szCs w:val="24"/>
        </w:rPr>
        <w:t xml:space="preserve">B9   Allowed  (green strip)</w:t>
      </w:r>
    </w:p>
    <w:p>
      <w:pPr>
        <w:spacing w:after="80" w:before="0" w:line="260"/>
        <w:jc w:val="left"/>
      </w:pPr>
      <w:r>
        <w:rPr>
          <w:rFonts w:ascii="Arial" w:cs="Arial" w:eastAsia="Arial" w:hAnsi="Arial"/>
          <w:b/>
          <w:bCs/>
          <w:i w:val="false"/>
          <w:iCs w:val="false"/>
          <w:color w:val="0B3D5C"/>
          <w:sz w:val="21"/>
          <w:szCs w:val="21"/>
        </w:rPr>
        <w:t xml:space="preserve">Say this.  </w:t>
      </w:r>
      <w:r>
        <w:rPr>
          <w:rFonts w:ascii="Arial" w:cs="Arial" w:eastAsia="Arial" w:hAnsi="Arial"/>
          <w:b w:val="false"/>
          <w:bCs w:val="false"/>
          <w:i w:val="false"/>
          <w:iCs w:val="false"/>
          <w:color w:val="222222"/>
          <w:sz w:val="21"/>
          <w:szCs w:val="21"/>
        </w:rPr>
        <w:t xml:space="preserve">p = σ(logit). Cluster if p &gt; 0.5. Assignment cost = 1 − p. Label is track_id equality, never fed in as a feature. Identity on the wire is Mode-3A / Mode-S only.</w:t>
      </w:r>
    </w:p>
    <w:p>
      <w:pPr>
        <w:spacing w:after="80" w:before="0" w:line="260"/>
        <w:jc w:val="left"/>
      </w:pPr>
      <w:r>
        <w:rPr>
          <w:rFonts w:ascii="Arial" w:cs="Arial" w:eastAsia="Arial" w:hAnsi="Arial"/>
          <w:b/>
          <w:bCs/>
          <w:i w:val="false"/>
          <w:iCs w:val="false"/>
          <w:color w:val="0B3D5C"/>
          <w:sz w:val="21"/>
          <w:szCs w:val="21"/>
        </w:rPr>
        <w:t xml:space="preserve">What it does.  </w:t>
      </w:r>
      <w:r>
        <w:rPr>
          <w:rFonts w:ascii="Arial" w:cs="Arial" w:eastAsia="Arial" w:hAnsi="Arial"/>
          <w:b w:val="false"/>
          <w:bCs w:val="false"/>
          <w:i w:val="false"/>
          <w:iCs w:val="false"/>
          <w:color w:val="222222"/>
          <w:sz w:val="21"/>
          <w:szCs w:val="21"/>
        </w:rPr>
        <w:t xml:space="preserve">This strip is the contract with Hybrid. If a change violates it — predicting Δs, carrying GRU state, scoring a 50 km pair — it is no longer V8.</w:t>
      </w:r>
    </w:p>
    <w:p>
      <w:pPr>
        <w:spacing w:after="100" w:before="0" w:line="260"/>
        <w:jc w:val="left"/>
      </w:pPr>
      <w:r>
        <w:rPr>
          <w:rFonts w:ascii="Arial" w:cs="Arial" w:eastAsia="Arial" w:hAnsi="Arial"/>
          <w:b/>
          <w:bCs/>
          <w:i w:val="false"/>
          <w:iCs w:val="false"/>
          <w:color w:val="0B3D5C"/>
          <w:sz w:val="21"/>
          <w:szCs w:val="21"/>
        </w:rPr>
        <w:t xml:space="preserve">In / out.  </w:t>
      </w:r>
      <w:r>
        <w:rPr>
          <w:rFonts w:ascii="Arial" w:cs="Arial" w:eastAsia="Arial" w:hAnsi="Arial"/>
          <w:b w:val="false"/>
          <w:bCs w:val="false"/>
          <w:i w:val="false"/>
          <w:iCs w:val="false"/>
          <w:color w:val="222222"/>
          <w:sz w:val="21"/>
          <w:szCs w:val="21"/>
        </w:rPr>
        <w:t xml:space="preserve">In: logits. Out: the p Hybrid already consumes.</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2400"/>
        <w:gridCol w:w="8040"/>
      </w:tblGrid>
      <w:tr>
        <w:trPr>
          <w:tblHeader/>
        </w:trPr>
        <w:tc>
          <w:tcPr>
            <w:tcW w:type="dxa" w:w="2400"/>
            <w:tcBorders>
              <w:top w:val="single" w:color="B0BEC5" w:sz="4"/>
              <w:left w:val="single" w:color="B0BEC5" w:sz="4"/>
              <w:bottom w:val="single" w:color="B0BEC5" w:sz="4"/>
              <w:right w:val="single" w:color="B0BEC5" w:sz="4"/>
            </w:tcBorders>
            <w:shd w:fill="0B3D5C" w:val="clear"/>
            <w:tcMar>
              <w:top w:type="dxa" w:w="40"/>
              <w:left w:type="dxa" w:w="60"/>
              <w:bottom w:type="dxa" w:w="40"/>
              <w:right w:type="dxa" w:w="60"/>
            </w:tcMar>
            <w:vAlign w:val="center"/>
          </w:tcPr>
          <w:p>
            <w:pPr>
              <w:jc w:val="left"/>
            </w:pPr>
            <w:r>
              <w:rPr>
                <w:rFonts w:ascii="Arial" w:cs="Arial" w:eastAsia="Arial" w:hAnsi="Arial"/>
                <w:b/>
                <w:bCs/>
                <w:i w:val="false"/>
                <w:iCs w:val="false"/>
                <w:color w:val="FFFFFF"/>
                <w:sz w:val="17"/>
                <w:szCs w:val="17"/>
              </w:rPr>
              <w:t xml:space="preserve">Term / acronym</w:t>
            </w:r>
          </w:p>
        </w:tc>
        <w:tc>
          <w:tcPr>
            <w:tcW w:type="dxa" w:w="8040"/>
            <w:tcBorders>
              <w:top w:val="single" w:color="B0BEC5" w:sz="4"/>
              <w:left w:val="single" w:color="B0BEC5" w:sz="4"/>
              <w:bottom w:val="single" w:color="B0BEC5" w:sz="4"/>
              <w:right w:val="single" w:color="B0BEC5" w:sz="4"/>
            </w:tcBorders>
            <w:shd w:fill="0B3D5C" w:val="clear"/>
            <w:tcMar>
              <w:top w:type="dxa" w:w="40"/>
              <w:left w:type="dxa" w:w="60"/>
              <w:bottom w:type="dxa" w:w="40"/>
              <w:right w:type="dxa" w:w="60"/>
            </w:tcMar>
            <w:vAlign w:val="center"/>
          </w:tcPr>
          <w:p>
            <w:pPr>
              <w:jc w:val="left"/>
            </w:pPr>
            <w:r>
              <w:rPr>
                <w:rFonts w:ascii="Arial" w:cs="Arial" w:eastAsia="Arial" w:hAnsi="Arial"/>
                <w:b/>
                <w:bCs/>
                <w:i w:val="false"/>
                <w:iCs w:val="false"/>
                <w:color w:val="FFFFFF"/>
                <w:sz w:val="17"/>
                <w:szCs w:val="17"/>
              </w:rPr>
              <w:t xml:space="preserve">Meaning in this block</w:t>
            </w:r>
          </w:p>
        </w:tc>
      </w:tr>
      <w:tr>
        <w:tc>
          <w:tcPr>
            <w:tcW w:type="dxa" w:w="2400"/>
            <w:tcBorders>
              <w:top w:val="single" w:color="B0BEC5" w:sz="4"/>
              <w:left w:val="single" w:color="B0BEC5" w:sz="4"/>
              <w:bottom w:val="single" w:color="B0BEC5" w:sz="4"/>
              <w:right w:val="single" w:color="B0BEC5" w:sz="4"/>
            </w:tcBorders>
            <w:shd w:fill="FFFFFF" w:val="clear"/>
            <w:tcMar>
              <w:top w:type="dxa" w:w="40"/>
              <w:left w:type="dxa" w:w="60"/>
              <w:bottom w:type="dxa" w:w="40"/>
              <w:right w:type="dxa" w:w="60"/>
            </w:tcMar>
            <w:vAlign w:val="center"/>
          </w:tcPr>
          <w:p>
            <w:pPr>
              <w:jc w:val="left"/>
            </w:pPr>
            <w:r>
              <w:rPr>
                <w:rFonts w:ascii="Arial" w:cs="Arial" w:eastAsia="Arial" w:hAnsi="Arial"/>
                <w:b w:val="false"/>
                <w:bCs w:val="false"/>
                <w:i w:val="false"/>
                <w:iCs w:val="false"/>
                <w:color w:val="222222"/>
                <w:sz w:val="17"/>
                <w:szCs w:val="17"/>
              </w:rPr>
              <w:t xml:space="preserve">track_id</w:t>
            </w:r>
          </w:p>
        </w:tc>
        <w:tc>
          <w:tcPr>
            <w:tcW w:type="dxa" w:w="8040"/>
            <w:tcBorders>
              <w:top w:val="single" w:color="B0BEC5" w:sz="4"/>
              <w:left w:val="single" w:color="B0BEC5" w:sz="4"/>
              <w:bottom w:val="single" w:color="B0BEC5" w:sz="4"/>
              <w:right w:val="single" w:color="B0BEC5" w:sz="4"/>
            </w:tcBorders>
            <w:shd w:fill="FFFFFF" w:val="clear"/>
            <w:tcMar>
              <w:top w:type="dxa" w:w="40"/>
              <w:left w:type="dxa" w:w="60"/>
              <w:bottom w:type="dxa" w:w="40"/>
              <w:right w:type="dxa" w:w="60"/>
            </w:tcMar>
            <w:vAlign w:val="center"/>
          </w:tcPr>
          <w:p>
            <w:pPr>
              <w:jc w:val="left"/>
            </w:pPr>
            <w:r>
              <w:rPr>
                <w:rFonts w:ascii="Arial" w:cs="Arial" w:eastAsia="Arial" w:hAnsi="Arial"/>
                <w:b w:val="false"/>
                <w:bCs w:val="false"/>
                <w:i w:val="false"/>
                <w:iCs w:val="false"/>
                <w:color w:val="222222"/>
                <w:sz w:val="17"/>
                <w:szCs w:val="17"/>
              </w:rPr>
              <w:t xml:space="preserve">Simulator / eval identity. Supervision only. Using it as an input would be cheating and would not exist in the field.</w:t>
            </w:r>
          </w:p>
        </w:tc>
      </w:tr>
      <w:tr>
        <w:tc>
          <w:tcPr>
            <w:tcW w:type="dxa" w:w="2400"/>
            <w:tcBorders>
              <w:top w:val="single" w:color="B0BEC5" w:sz="4"/>
              <w:left w:val="single" w:color="B0BEC5" w:sz="4"/>
              <w:bottom w:val="single" w:color="B0BEC5" w:sz="4"/>
              <w:right w:val="single" w:color="B0BEC5" w:sz="4"/>
            </w:tcBorders>
            <w:shd w:fill="E8EEF4" w:val="clear"/>
            <w:tcMar>
              <w:top w:type="dxa" w:w="40"/>
              <w:left w:type="dxa" w:w="60"/>
              <w:bottom w:type="dxa" w:w="40"/>
              <w:right w:type="dxa" w:w="60"/>
            </w:tcMar>
            <w:vAlign w:val="center"/>
          </w:tcPr>
          <w:p>
            <w:pPr>
              <w:jc w:val="left"/>
            </w:pPr>
            <w:r>
              <w:rPr>
                <w:rFonts w:ascii="Arial" w:cs="Arial" w:eastAsia="Arial" w:hAnsi="Arial"/>
                <w:b w:val="false"/>
                <w:bCs w:val="false"/>
                <w:i w:val="false"/>
                <w:iCs w:val="false"/>
                <w:color w:val="222222"/>
                <w:sz w:val="17"/>
                <w:szCs w:val="17"/>
              </w:rPr>
              <w:t xml:space="preserve">has_mode_3a</w:t>
            </w:r>
          </w:p>
        </w:tc>
        <w:tc>
          <w:tcPr>
            <w:tcW w:type="dxa" w:w="8040"/>
            <w:tcBorders>
              <w:top w:val="single" w:color="B0BEC5" w:sz="4"/>
              <w:left w:val="single" w:color="B0BEC5" w:sz="4"/>
              <w:bottom w:val="single" w:color="B0BEC5" w:sz="4"/>
              <w:right w:val="single" w:color="B0BEC5" w:sz="4"/>
            </w:tcBorders>
            <w:shd w:fill="E8EEF4" w:val="clear"/>
            <w:tcMar>
              <w:top w:type="dxa" w:w="40"/>
              <w:left w:type="dxa" w:w="60"/>
              <w:bottom w:type="dxa" w:w="40"/>
              <w:right w:type="dxa" w:w="60"/>
            </w:tcMar>
            <w:vAlign w:val="center"/>
          </w:tcPr>
          <w:p>
            <w:pPr>
              <w:jc w:val="left"/>
            </w:pPr>
            <w:r>
              <w:rPr>
                <w:rFonts w:ascii="Arial" w:cs="Arial" w:eastAsia="Arial" w:hAnsi="Arial"/>
                <w:b w:val="false"/>
                <w:bCs w:val="false"/>
                <w:i w:val="false"/>
                <w:iCs w:val="false"/>
                <w:color w:val="222222"/>
                <w:sz w:val="17"/>
                <w:szCs w:val="17"/>
              </w:rPr>
              <w:t xml:space="preserve">Numeric 0/1 companion to the Mode-3A embed. Separates missing from squawk 0000.</w:t>
            </w:r>
          </w:p>
        </w:tc>
      </w:tr>
    </w:tbl>
    <w:p>
      <w:pPr>
        <w:spacing w:after="160"/>
      </w:pPr>
    </w:p>
    <w:p>
      <w:pPr>
        <w:pStyle w:val="Heading2"/>
        <w:spacing w:after="80" w:before="240"/>
      </w:pPr>
      <w:r>
        <w:rPr>
          <w:rFonts w:ascii="Arial" w:cs="Arial" w:eastAsia="Arial" w:hAnsi="Arial"/>
          <w:b/>
          <w:bCs/>
          <w:i w:val="false"/>
          <w:iCs w:val="false"/>
          <w:color w:val="1F4E79"/>
          <w:sz w:val="24"/>
          <w:szCs w:val="24"/>
        </w:rPr>
        <w:t xml:space="preserve">B10   Forbidden  (red strip)  ·  that is V7</w:t>
      </w:r>
    </w:p>
    <w:p>
      <w:pPr>
        <w:spacing w:after="80" w:before="0" w:line="260"/>
        <w:jc w:val="left"/>
      </w:pPr>
      <w:r>
        <w:rPr>
          <w:rFonts w:ascii="Arial" w:cs="Arial" w:eastAsia="Arial" w:hAnsi="Arial"/>
          <w:b/>
          <w:bCs/>
          <w:i w:val="false"/>
          <w:iCs w:val="false"/>
          <w:color w:val="0B3D5C"/>
          <w:sz w:val="21"/>
          <w:szCs w:val="21"/>
        </w:rPr>
        <w:t xml:space="preserve">Say this.  </w:t>
      </w:r>
      <w:r>
        <w:rPr>
          <w:rFonts w:ascii="Arial" w:cs="Arial" w:eastAsia="Arial" w:hAnsi="Arial"/>
          <w:b w:val="false"/>
          <w:bCs w:val="false"/>
          <w:i w:val="false"/>
          <w:iCs w:val="false"/>
          <w:color w:val="222222"/>
          <w:sz w:val="21"/>
          <w:szCs w:val="21"/>
        </w:rPr>
        <w:t xml:space="preserve">No residual Δs. No existence or init heads. No GRU. No scoring outside the 2 km / 8 km gates. V8 does not own birth, death, or time.</w:t>
      </w:r>
    </w:p>
    <w:p>
      <w:pPr>
        <w:spacing w:after="80" w:before="0" w:line="260"/>
        <w:jc w:val="left"/>
      </w:pPr>
      <w:r>
        <w:rPr>
          <w:rFonts w:ascii="Arial" w:cs="Arial" w:eastAsia="Arial" w:hAnsi="Arial"/>
          <w:b/>
          <w:bCs/>
          <w:i w:val="false"/>
          <w:iCs w:val="false"/>
          <w:color w:val="0B3D5C"/>
          <w:sz w:val="21"/>
          <w:szCs w:val="21"/>
        </w:rPr>
        <w:t xml:space="preserve">What it does.  </w:t>
      </w:r>
      <w:r>
        <w:rPr>
          <w:rFonts w:ascii="Arial" w:cs="Arial" w:eastAsia="Arial" w:hAnsi="Arial"/>
          <w:b w:val="false"/>
          <w:bCs w:val="false"/>
          <w:i w:val="false"/>
          <w:iCs w:val="false"/>
          <w:color w:val="222222"/>
          <w:sz w:val="21"/>
          <w:szCs w:val="21"/>
        </w:rPr>
        <w:t xml:space="preserve">V7 was a DETR-style tracker: residual state, existence logits, GRU memory, 50 km association. Holdout MOTA −1.1 to −3.0 and tens to hundreds of ID switches. Point at this box if someone asks “why not just let the transformer track?”</w:t>
      </w:r>
    </w:p>
    <w:p>
      <w:pPr>
        <w:spacing w:after="100" w:before="0" w:line="260"/>
        <w:jc w:val="left"/>
      </w:pPr>
      <w:r>
        <w:rPr>
          <w:rFonts w:ascii="Arial" w:cs="Arial" w:eastAsia="Arial" w:hAnsi="Arial"/>
          <w:b/>
          <w:bCs/>
          <w:i w:val="false"/>
          <w:iCs w:val="false"/>
          <w:color w:val="0B3D5C"/>
          <w:sz w:val="21"/>
          <w:szCs w:val="21"/>
        </w:rPr>
        <w:t xml:space="preserve">In / out.  </w:t>
      </w:r>
      <w:r>
        <w:rPr>
          <w:rFonts w:ascii="Arial" w:cs="Arial" w:eastAsia="Arial" w:hAnsi="Arial"/>
          <w:b w:val="false"/>
          <w:bCs w:val="false"/>
          <w:i w:val="false"/>
          <w:iCs w:val="false"/>
          <w:color w:val="222222"/>
          <w:sz w:val="21"/>
          <w:szCs w:val="21"/>
        </w:rPr>
        <w:t xml:space="preserve">In: temptation. Out: a closed research path.</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2400"/>
        <w:gridCol w:w="8040"/>
      </w:tblGrid>
      <w:tr>
        <w:trPr>
          <w:tblHeader/>
        </w:trPr>
        <w:tc>
          <w:tcPr>
            <w:tcW w:type="dxa" w:w="2400"/>
            <w:tcBorders>
              <w:top w:val="single" w:color="B0BEC5" w:sz="4"/>
              <w:left w:val="single" w:color="B0BEC5" w:sz="4"/>
              <w:bottom w:val="single" w:color="B0BEC5" w:sz="4"/>
              <w:right w:val="single" w:color="B0BEC5" w:sz="4"/>
            </w:tcBorders>
            <w:shd w:fill="0B3D5C" w:val="clear"/>
            <w:tcMar>
              <w:top w:type="dxa" w:w="40"/>
              <w:left w:type="dxa" w:w="60"/>
              <w:bottom w:type="dxa" w:w="40"/>
              <w:right w:type="dxa" w:w="60"/>
            </w:tcMar>
            <w:vAlign w:val="center"/>
          </w:tcPr>
          <w:p>
            <w:pPr>
              <w:jc w:val="left"/>
            </w:pPr>
            <w:r>
              <w:rPr>
                <w:rFonts w:ascii="Arial" w:cs="Arial" w:eastAsia="Arial" w:hAnsi="Arial"/>
                <w:b/>
                <w:bCs/>
                <w:i w:val="false"/>
                <w:iCs w:val="false"/>
                <w:color w:val="FFFFFF"/>
                <w:sz w:val="17"/>
                <w:szCs w:val="17"/>
              </w:rPr>
              <w:t xml:space="preserve">Term / acronym</w:t>
            </w:r>
          </w:p>
        </w:tc>
        <w:tc>
          <w:tcPr>
            <w:tcW w:type="dxa" w:w="8040"/>
            <w:tcBorders>
              <w:top w:val="single" w:color="B0BEC5" w:sz="4"/>
              <w:left w:val="single" w:color="B0BEC5" w:sz="4"/>
              <w:bottom w:val="single" w:color="B0BEC5" w:sz="4"/>
              <w:right w:val="single" w:color="B0BEC5" w:sz="4"/>
            </w:tcBorders>
            <w:shd w:fill="0B3D5C" w:val="clear"/>
            <w:tcMar>
              <w:top w:type="dxa" w:w="40"/>
              <w:left w:type="dxa" w:w="60"/>
              <w:bottom w:type="dxa" w:w="40"/>
              <w:right w:type="dxa" w:w="60"/>
            </w:tcMar>
            <w:vAlign w:val="center"/>
          </w:tcPr>
          <w:p>
            <w:pPr>
              <w:jc w:val="left"/>
            </w:pPr>
            <w:r>
              <w:rPr>
                <w:rFonts w:ascii="Arial" w:cs="Arial" w:eastAsia="Arial" w:hAnsi="Arial"/>
                <w:b/>
                <w:bCs/>
                <w:i w:val="false"/>
                <w:iCs w:val="false"/>
                <w:color w:val="FFFFFF"/>
                <w:sz w:val="17"/>
                <w:szCs w:val="17"/>
              </w:rPr>
              <w:t xml:space="preserve">Meaning in this block</w:t>
            </w:r>
          </w:p>
        </w:tc>
      </w:tr>
      <w:tr>
        <w:tc>
          <w:tcPr>
            <w:tcW w:type="dxa" w:w="2400"/>
            <w:tcBorders>
              <w:top w:val="single" w:color="B0BEC5" w:sz="4"/>
              <w:left w:val="single" w:color="B0BEC5" w:sz="4"/>
              <w:bottom w:val="single" w:color="B0BEC5" w:sz="4"/>
              <w:right w:val="single" w:color="B0BEC5" w:sz="4"/>
            </w:tcBorders>
            <w:shd w:fill="FFFFFF" w:val="clear"/>
            <w:tcMar>
              <w:top w:type="dxa" w:w="40"/>
              <w:left w:type="dxa" w:w="60"/>
              <w:bottom w:type="dxa" w:w="40"/>
              <w:right w:type="dxa" w:w="60"/>
            </w:tcMar>
            <w:vAlign w:val="center"/>
          </w:tcPr>
          <w:p>
            <w:pPr>
              <w:jc w:val="left"/>
            </w:pPr>
            <w:r>
              <w:rPr>
                <w:rFonts w:ascii="Arial" w:cs="Arial" w:eastAsia="Arial" w:hAnsi="Arial"/>
                <w:b w:val="false"/>
                <w:bCs w:val="false"/>
                <w:i w:val="false"/>
                <w:iCs w:val="false"/>
                <w:color w:val="222222"/>
                <w:sz w:val="17"/>
                <w:szCs w:val="17"/>
              </w:rPr>
              <w:t xml:space="preserve">Residual Δs</w:t>
            </w:r>
          </w:p>
        </w:tc>
        <w:tc>
          <w:tcPr>
            <w:tcW w:type="dxa" w:w="8040"/>
            <w:tcBorders>
              <w:top w:val="single" w:color="B0BEC5" w:sz="4"/>
              <w:left w:val="single" w:color="B0BEC5" w:sz="4"/>
              <w:bottom w:val="single" w:color="B0BEC5" w:sz="4"/>
              <w:right w:val="single" w:color="B0BEC5" w:sz="4"/>
            </w:tcBorders>
            <w:shd w:fill="FFFFFF" w:val="clear"/>
            <w:tcMar>
              <w:top w:type="dxa" w:w="40"/>
              <w:left w:type="dxa" w:w="60"/>
              <w:bottom w:type="dxa" w:w="40"/>
              <w:right w:type="dxa" w:w="60"/>
            </w:tcMar>
            <w:vAlign w:val="center"/>
          </w:tcPr>
          <w:p>
            <w:pPr>
              <w:jc w:val="left"/>
            </w:pPr>
            <w:r>
              <w:rPr>
                <w:rFonts w:ascii="Arial" w:cs="Arial" w:eastAsia="Arial" w:hAnsi="Arial"/>
                <w:b w:val="false"/>
                <w:bCs w:val="false"/>
                <w:i w:val="false"/>
                <w:iCs w:val="false"/>
                <w:color w:val="222222"/>
                <w:sz w:val="17"/>
                <w:szCs w:val="17"/>
              </w:rPr>
              <w:t xml:space="preserve">Network-predicted state increment. Kalman already does this with physics.</w:t>
            </w:r>
          </w:p>
        </w:tc>
      </w:tr>
      <w:tr>
        <w:tc>
          <w:tcPr>
            <w:tcW w:type="dxa" w:w="2400"/>
            <w:tcBorders>
              <w:top w:val="single" w:color="B0BEC5" w:sz="4"/>
              <w:left w:val="single" w:color="B0BEC5" w:sz="4"/>
              <w:bottom w:val="single" w:color="B0BEC5" w:sz="4"/>
              <w:right w:val="single" w:color="B0BEC5" w:sz="4"/>
            </w:tcBorders>
            <w:shd w:fill="E8EEF4" w:val="clear"/>
            <w:tcMar>
              <w:top w:type="dxa" w:w="40"/>
              <w:left w:type="dxa" w:w="60"/>
              <w:bottom w:type="dxa" w:w="40"/>
              <w:right w:type="dxa" w:w="60"/>
            </w:tcMar>
            <w:vAlign w:val="center"/>
          </w:tcPr>
          <w:p>
            <w:pPr>
              <w:jc w:val="left"/>
            </w:pPr>
            <w:r>
              <w:rPr>
                <w:rFonts w:ascii="Arial" w:cs="Arial" w:eastAsia="Arial" w:hAnsi="Arial"/>
                <w:b w:val="false"/>
                <w:bCs w:val="false"/>
                <w:i w:val="false"/>
                <w:iCs w:val="false"/>
                <w:color w:val="222222"/>
                <w:sz w:val="17"/>
                <w:szCs w:val="17"/>
              </w:rPr>
              <w:t xml:space="preserve">Existence / init head</w:t>
            </w:r>
          </w:p>
        </w:tc>
        <w:tc>
          <w:tcPr>
            <w:tcW w:type="dxa" w:w="8040"/>
            <w:tcBorders>
              <w:top w:val="single" w:color="B0BEC5" w:sz="4"/>
              <w:left w:val="single" w:color="B0BEC5" w:sz="4"/>
              <w:bottom w:val="single" w:color="B0BEC5" w:sz="4"/>
              <w:right w:val="single" w:color="B0BEC5" w:sz="4"/>
            </w:tcBorders>
            <w:shd w:fill="E8EEF4" w:val="clear"/>
            <w:tcMar>
              <w:top w:type="dxa" w:w="40"/>
              <w:left w:type="dxa" w:w="60"/>
              <w:bottom w:type="dxa" w:w="40"/>
              <w:right w:type="dxa" w:w="60"/>
            </w:tcMar>
            <w:vAlign w:val="center"/>
          </w:tcPr>
          <w:p>
            <w:pPr>
              <w:jc w:val="left"/>
            </w:pPr>
            <w:r>
              <w:rPr>
                <w:rFonts w:ascii="Arial" w:cs="Arial" w:eastAsia="Arial" w:hAnsi="Arial"/>
                <w:b w:val="false"/>
                <w:bCs w:val="false"/>
                <w:i w:val="false"/>
                <w:iCs w:val="false"/>
                <w:color w:val="222222"/>
                <w:sz w:val="17"/>
                <w:szCs w:val="17"/>
              </w:rPr>
              <w:t xml:space="preserve">A learned “this should be a track” bit. That is how V7 flooded false tracks.</w:t>
            </w:r>
          </w:p>
        </w:tc>
      </w:tr>
      <w:tr>
        <w:tc>
          <w:tcPr>
            <w:tcW w:type="dxa" w:w="2400"/>
            <w:tcBorders>
              <w:top w:val="single" w:color="B0BEC5" w:sz="4"/>
              <w:left w:val="single" w:color="B0BEC5" w:sz="4"/>
              <w:bottom w:val="single" w:color="B0BEC5" w:sz="4"/>
              <w:right w:val="single" w:color="B0BEC5" w:sz="4"/>
            </w:tcBorders>
            <w:shd w:fill="FFFFFF" w:val="clear"/>
            <w:tcMar>
              <w:top w:type="dxa" w:w="40"/>
              <w:left w:type="dxa" w:w="60"/>
              <w:bottom w:type="dxa" w:w="40"/>
              <w:right w:type="dxa" w:w="60"/>
            </w:tcMar>
            <w:vAlign w:val="center"/>
          </w:tcPr>
          <w:p>
            <w:pPr>
              <w:jc w:val="left"/>
            </w:pPr>
            <w:r>
              <w:rPr>
                <w:rFonts w:ascii="Arial" w:cs="Arial" w:eastAsia="Arial" w:hAnsi="Arial"/>
                <w:b w:val="false"/>
                <w:bCs w:val="false"/>
                <w:i w:val="false"/>
                <w:iCs w:val="false"/>
                <w:color w:val="222222"/>
                <w:sz w:val="17"/>
                <w:szCs w:val="17"/>
              </w:rPr>
              <w:t xml:space="preserve">GRU</w:t>
            </w:r>
          </w:p>
        </w:tc>
        <w:tc>
          <w:tcPr>
            <w:tcW w:type="dxa" w:w="8040"/>
            <w:tcBorders>
              <w:top w:val="single" w:color="B0BEC5" w:sz="4"/>
              <w:left w:val="single" w:color="B0BEC5" w:sz="4"/>
              <w:bottom w:val="single" w:color="B0BEC5" w:sz="4"/>
              <w:right w:val="single" w:color="B0BEC5" w:sz="4"/>
            </w:tcBorders>
            <w:shd w:fill="FFFFFF" w:val="clear"/>
            <w:tcMar>
              <w:top w:type="dxa" w:w="40"/>
              <w:left w:type="dxa" w:w="60"/>
              <w:bottom w:type="dxa" w:w="40"/>
              <w:right w:type="dxa" w:w="60"/>
            </w:tcMar>
            <w:vAlign w:val="center"/>
          </w:tcPr>
          <w:p>
            <w:pPr>
              <w:jc w:val="left"/>
            </w:pPr>
            <w:r>
              <w:rPr>
                <w:rFonts w:ascii="Arial" w:cs="Arial" w:eastAsia="Arial" w:hAnsi="Arial"/>
                <w:b w:val="false"/>
                <w:bCs w:val="false"/>
                <w:i w:val="false"/>
                <w:iCs w:val="false"/>
                <w:color w:val="222222"/>
                <w:sz w:val="17"/>
                <w:szCs w:val="17"/>
              </w:rPr>
              <w:t xml:space="preserve">Gated Recurrent Unit — a small RNN memory. Starves on async gaps; Kalman coasts instead.</w:t>
            </w:r>
          </w:p>
        </w:tc>
      </w:tr>
      <w:tr>
        <w:tc>
          <w:tcPr>
            <w:tcW w:type="dxa" w:w="2400"/>
            <w:tcBorders>
              <w:top w:val="single" w:color="B0BEC5" w:sz="4"/>
              <w:left w:val="single" w:color="B0BEC5" w:sz="4"/>
              <w:bottom w:val="single" w:color="B0BEC5" w:sz="4"/>
              <w:right w:val="single" w:color="B0BEC5" w:sz="4"/>
            </w:tcBorders>
            <w:shd w:fill="E8EEF4" w:val="clear"/>
            <w:tcMar>
              <w:top w:type="dxa" w:w="40"/>
              <w:left w:type="dxa" w:w="60"/>
              <w:bottom w:type="dxa" w:w="40"/>
              <w:right w:type="dxa" w:w="60"/>
            </w:tcMar>
            <w:vAlign w:val="center"/>
          </w:tcPr>
          <w:p>
            <w:pPr>
              <w:jc w:val="left"/>
            </w:pPr>
            <w:r>
              <w:rPr>
                <w:rFonts w:ascii="Arial" w:cs="Arial" w:eastAsia="Arial" w:hAnsi="Arial"/>
                <w:b w:val="false"/>
                <w:bCs w:val="false"/>
                <w:i w:val="false"/>
                <w:iCs w:val="false"/>
                <w:color w:val="222222"/>
                <w:sz w:val="17"/>
                <w:szCs w:val="17"/>
              </w:rPr>
              <w:t xml:space="preserve">50 km gate</w:t>
            </w:r>
          </w:p>
        </w:tc>
        <w:tc>
          <w:tcPr>
            <w:tcW w:type="dxa" w:w="8040"/>
            <w:tcBorders>
              <w:top w:val="single" w:color="B0BEC5" w:sz="4"/>
              <w:left w:val="single" w:color="B0BEC5" w:sz="4"/>
              <w:bottom w:val="single" w:color="B0BEC5" w:sz="4"/>
              <w:right w:val="single" w:color="B0BEC5" w:sz="4"/>
            </w:tcBorders>
            <w:shd w:fill="E8EEF4" w:val="clear"/>
            <w:tcMar>
              <w:top w:type="dxa" w:w="40"/>
              <w:left w:type="dxa" w:w="60"/>
              <w:bottom w:type="dxa" w:w="40"/>
              <w:right w:type="dxa" w:w="60"/>
            </w:tcMar>
            <w:vAlign w:val="center"/>
          </w:tcPr>
          <w:p>
            <w:pPr>
              <w:jc w:val="left"/>
            </w:pPr>
            <w:r>
              <w:rPr>
                <w:rFonts w:ascii="Arial" w:cs="Arial" w:eastAsia="Arial" w:hAnsi="Arial"/>
                <w:b w:val="false"/>
                <w:bCs w:val="false"/>
                <w:i w:val="false"/>
                <w:iCs w:val="false"/>
                <w:color w:val="222222"/>
                <w:sz w:val="17"/>
                <w:szCs w:val="17"/>
              </w:rPr>
              <w:t xml:space="preserve">V7’s max_assoc_m. Soft attention then invented ghosts. Hard gates stay in front of V8.</w:t>
            </w:r>
          </w:p>
        </w:tc>
      </w:tr>
    </w:tbl>
    <w:p>
      <w:pPr>
        <w:spacing w:after="160"/>
      </w:pPr>
    </w:p>
    <w:p>
      <w:pPr>
        <w:pStyle w:val="Heading1"/>
        <w:pBdr>
          <w:bottom w:val="single" w:color="0B3D5C" w:sz="12" w:space="4"/>
        </w:pBdr>
        <w:spacing w:after="140" w:before="280"/>
      </w:pPr>
      <w:r>
        <w:rPr>
          <w:rFonts w:ascii="Arial" w:cs="Arial" w:eastAsia="Arial" w:hAnsi="Arial"/>
          <w:b/>
          <w:bCs/>
          <w:i w:val="false"/>
          <w:iCs w:val="false"/>
          <w:color w:val="0B3D5C"/>
          <w:sz w:val="30"/>
          <w:szCs w:val="30"/>
        </w:rPr>
        <w:t xml:space="preserve">If they only give you one minute</w:t>
      </w:r>
    </w:p>
    <w:p>
      <w:pPr>
        <w:spacing w:after="120" w:before="0" w:line="260"/>
        <w:jc w:val="left"/>
      </w:pPr>
      <w:r>
        <w:rPr>
          <w:rFonts w:ascii="Arial" w:cs="Arial" w:eastAsia="Arial" w:hAnsi="Arial"/>
          <w:b w:val="false"/>
          <w:bCs w:val="false"/>
          <w:i w:val="false"/>
          <w:iCs w:val="false"/>
          <w:color w:val="222222"/>
          <w:sz w:val="21"/>
          <w:szCs w:val="21"/>
        </w:rPr>
        <w:t xml:space="preserve">Hybrid is the system. Two tiny MLPs score pairs; a Kalman filter tracks; Hungarian keeps identities unique. That is MOTA 0.865 / 0.971 and zero ID switches.</w:t>
      </w:r>
    </w:p>
    <w:p>
      <w:pPr>
        <w:spacing w:after="120" w:before="0" w:line="260"/>
        <w:jc w:val="left"/>
      </w:pPr>
      <w:r>
        <w:rPr>
          <w:rFonts w:ascii="Arial" w:cs="Arial" w:eastAsia="Arial" w:hAnsi="Arial"/>
          <w:b w:val="false"/>
          <w:bCs w:val="false"/>
          <w:i w:val="false"/>
          <w:iCs w:val="false"/>
          <w:color w:val="222222"/>
          <w:sz w:val="21"/>
          <w:szCs w:val="21"/>
        </w:rPr>
        <w:t xml:space="preserve">V8 is a transformer we plug into those two scoring sockets so a pair can see the traffic around it. Alone it starts extra tracks. Averaged with the MLP it is a single-run +0.007 MOTA. It is not the operational default.</w:t>
      </w:r>
    </w:p>
    <w:p>
      <w:pPr>
        <w:spacing w:after="120" w:before="0" w:line="260"/>
        <w:jc w:val="left"/>
      </w:pPr>
      <w:r>
        <w:rPr>
          <w:rFonts w:ascii="Arial" w:cs="Arial" w:eastAsia="Arial" w:hAnsi="Arial"/>
          <w:b w:val="false"/>
          <w:bCs w:val="false"/>
          <w:i w:val="false"/>
          <w:iCs w:val="false"/>
          <w:color w:val="222222"/>
          <w:sz w:val="21"/>
          <w:szCs w:val="21"/>
        </w:rPr>
        <w:t xml:space="preserve">We will know whether the transformer is required when we have a crossing / overlap holdout. Sweden is 30 minutes long and geometrically easy. Do not oversell the 0.007.</w:t>
      </w:r>
    </w:p>
    <w:sectPr>
      <w:headerReference w:type="default" r:id="rId7"/>
      <w:footerReference w:type="default" r:id="rId8"/>
      <w:pgSz w:w="12240" w:h="15840" w:orient="portrait"/>
      <w:pgMar w:top="900" w:right="900" w:bottom="9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0BEC5" w:sz="6" w:space="4"/>
      </w:pBdr>
      <w:tabs>
        <w:tab w:val="right" w:pos="10440"/>
      </w:tabs>
      <w:spacing w:after="20" w:before="40"/>
    </w:pPr>
    <w:r>
      <w:rPr>
        <w:rFonts w:ascii="Arial" w:cs="Arial" w:eastAsia="Arial" w:hAnsi="Arial"/>
        <w:b/>
        <w:bCs/>
        <w:i w:val="false"/>
        <w:iCs w:val="false"/>
        <w:color w:val="7A1F1F"/>
        <w:sz w:val="13"/>
        <w:szCs w:val="13"/>
      </w:rPr>
      <w:t xml:space="preserve">LOCKHEED MARTIN PROPRIETARY INFORMATION</w:t>
    </w:r>
    <w:r>
      <w:rPr>
        <w:rFonts w:ascii="Arial" w:cs="Arial" w:eastAsia="Arial" w:hAnsi="Arial"/>
        <w:b w:val="false"/>
        <w:bCs w:val="false"/>
        <w:i w:val="false"/>
        <w:iCs w:val="false"/>
        <w:color w:val="222222"/>
        <w:sz w:val="21"/>
        <w:szCs w:val="21"/>
      </w:rPr>
      <w:t xml:space="preserve">	</w:t>
    </w:r>
    <w:r>
      <w:rPr>
        <w:rFonts w:ascii="Arial" w:cs="Arial" w:eastAsia="Arial" w:hAnsi="Arial"/>
        <w:b w:val="false"/>
        <w:bCs w:val="false"/>
        <w:i w:val="false"/>
        <w:iCs w:val="false"/>
        <w:color w:val="5A6A75"/>
        <w:sz w:val="13"/>
        <w:szCs w:val="13"/>
      </w:rPr>
      <w:t xml:space="preserve">Page </w:t>
    </w:r>
    <w:r>
      <w:rPr>
        <w:rFonts w:ascii="Arial" w:cs="Arial" w:eastAsia="Arial" w:hAnsi="Arial"/>
        <w:color w:val="5A6A75"/>
        <w:sz w:val="13"/>
        <w:szCs w:val="13"/>
      </w:rPr>
      <w:fldChar w:fldCharType="begin"/>
      <w:instrText xml:space="preserve">PAGE</w:instrText>
      <w:fldChar w:fldCharType="separate"/>
      <w:fldChar w:fldCharType="end"/>
    </w:r>
  </w:p>
  <w:p>
    <w:r>
      <w:rPr>
        <w:rFonts w:ascii="Arial" w:cs="Arial" w:eastAsia="Arial" w:hAnsi="Arial"/>
        <w:b w:val="false"/>
        <w:bCs w:val="false"/>
        <w:i w:val="false"/>
        <w:iCs w:val="false"/>
        <w:color w:val="5A6A75"/>
        <w:sz w:val="13"/>
        <w:szCs w:val="13"/>
      </w:rPr>
      <w:t xml:space="preserve">Thomas Rathbun, PhD  ·  16 August 2026  ·  Point at the box, then read its heading</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B3D5C" w:sz="8" w:space="6"/>
      </w:pBdr>
      <w:tabs>
        <w:tab w:val="right" w:pos="10440"/>
      </w:tabs>
      <w:spacing w:after="40"/>
    </w:pPr>
    <w:r>
      <w:rPr>
        <w:rFonts w:ascii="Arial" w:cs="Arial" w:eastAsia="Arial" w:hAnsi="Arial"/>
        <w:b/>
        <w:bCs/>
        <w:i w:val="false"/>
        <w:iCs w:val="false"/>
        <w:color w:val="0B3D5C"/>
        <w:sz w:val="15"/>
        <w:szCs w:val="15"/>
      </w:rPr>
      <w:t xml:space="preserve">AI Tracker Correlator</w:t>
    </w:r>
    <w:r>
      <w:rPr>
        <w:rFonts w:ascii="Arial" w:cs="Arial" w:eastAsia="Arial" w:hAnsi="Arial"/>
        <w:b w:val="false"/>
        <w:bCs w:val="false"/>
        <w:i w:val="false"/>
        <w:iCs w:val="false"/>
        <w:color w:val="5A6A75"/>
        <w:sz w:val="15"/>
        <w:szCs w:val="15"/>
      </w:rPr>
      <w:t xml:space="preserve">  ·  Architecture block guide  ·  briefing script</w:t>
    </w:r>
  </w:p>
  <w:p>
    <w:pPr>
      <w:tabs>
        <w:tab w:val="right" w:pos="10440"/>
      </w:tabs>
      <w:spacing w:after="60"/>
    </w:pPr>
    <w:r>
      <w:rPr>
        <w:rFonts w:ascii="Arial" w:cs="Arial" w:eastAsia="Arial" w:hAnsi="Arial"/>
        <w:b/>
        <w:bCs/>
        <w:i w:val="false"/>
        <w:iCs w:val="false"/>
        <w:color w:val="7A1F1F"/>
        <w:sz w:val="14"/>
        <w:szCs w:val="14"/>
      </w:rPr>
      <w:t xml:space="preserve">LOCKHEED MARTIN PROPRIETARY INFORMATION</w:t>
    </w:r>
    <w:r>
      <w:rPr>
        <w:rFonts w:ascii="Arial" w:cs="Arial" w:eastAsia="Arial" w:hAnsi="Arial"/>
        <w:b w:val="false"/>
        <w:bCs w:val="false"/>
        <w:i w:val="false"/>
        <w:iCs w:val="false"/>
        <w:color w:val="5A6A75"/>
        <w:sz w:val="14"/>
        <w:szCs w:val="14"/>
      </w:rPr>
      <w:t xml:space="preserve">	Thomas Rathbun, PhD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280"/>
      <w:outlineLvl w:val="0"/>
    </w:pPr>
    <w:rPr>
      <w:rFonts w:ascii="Arial" w:cs="Arial" w:eastAsia="Arial" w:hAnsi="Arial"/>
      <w:b/>
      <w:bCs/>
      <w:color w:val="0B3D5C"/>
      <w:sz w:val="30"/>
      <w:szCs w:val="30"/>
    </w:rPr>
  </w:style>
  <w:style w:type="paragraph" w:styleId="Heading2">
    <w:name w:val="Heading 2"/>
    <w:basedOn w:val="Normal"/>
    <w:next w:val="Normal"/>
    <w:qFormat/>
    <w:pPr>
      <w:spacing w:after="80" w:before="240"/>
      <w:outlineLvl w:val="1"/>
    </w:pPr>
    <w:rPr>
      <w:rFonts w:ascii="Arial" w:cs="Arial" w:eastAsia="Arial" w:hAnsi="Arial"/>
      <w:b/>
      <w:bCs/>
      <w:color w:val="1F4E79"/>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97122652f301d93d9e24fcc274d418d6d768f86b.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Architecture Block Guide — AI Tracker Correlator</dc:title>
  <dc:creator>Thomas Rathbun, PhD</dc:creator>
  <dc:description>Briefing script: every Figure 1 block, every acronym.</dc:description>
  <cp:lastModifiedBy>Un-named</cp:lastModifiedBy>
  <cp:revision>1</cp:revision>
  <dcterms:created xsi:type="dcterms:W3CDTF">2026-08-17T05:29:02.266Z</dcterms:created>
  <dcterms:modified xsi:type="dcterms:W3CDTF">2026-08-17T05:29:02.266Z</dcterms:modified>
</cp:coreProperties>
</file>

<file path=docProps/custom.xml><?xml version="1.0" encoding="utf-8"?>
<Properties xmlns="http://schemas.openxmlformats.org/officeDocument/2006/custom-properties" xmlns:vt="http://schemas.openxmlformats.org/officeDocument/2006/docPropsVTypes"/>
</file>