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1F65B" w14:textId="77777777" w:rsidR="00AE5E38" w:rsidRDefault="00000000">
      <w:pPr>
        <w:pStyle w:val="Body"/>
        <w:jc w:val="right"/>
      </w:pPr>
      <w:r>
        <w:fldChar w:fldCharType="begin" w:fldLock="1"/>
      </w:r>
      <w:r>
        <w:instrText xml:space="preserve"> DATE \@ "dddd, d MMMM y" </w:instrText>
      </w:r>
      <w:r>
        <w:fldChar w:fldCharType="separate"/>
      </w:r>
      <w:r>
        <w:rPr>
          <w:lang w:val="en-US"/>
        </w:rPr>
        <w:t>Thursday, 28 March 2024</w:t>
      </w:r>
      <w:r>
        <w:fldChar w:fldCharType="end"/>
      </w:r>
    </w:p>
    <w:p w14:paraId="02A4CBEB" w14:textId="77777777" w:rsidR="00AE5E38" w:rsidRDefault="00AE5E38">
      <w:pPr>
        <w:pStyle w:val="Body"/>
      </w:pPr>
    </w:p>
    <w:p w14:paraId="2036717F" w14:textId="77777777" w:rsidR="00F05E1D" w:rsidRDefault="00F05E1D">
      <w:pPr>
        <w:pStyle w:val="Body"/>
        <w:rPr>
          <w:rFonts w:eastAsia="Arial Unicode MS" w:cs="Arial Unicode MS"/>
          <w:lang w:val="en-US"/>
        </w:rPr>
      </w:pPr>
    </w:p>
    <w:p w14:paraId="072F9518" w14:textId="097D1FB7" w:rsidR="00AE5E38" w:rsidRDefault="00000000">
      <w:pPr>
        <w:pStyle w:val="Body"/>
      </w:pPr>
      <w:proofErr w:type="spellStart"/>
      <w:r>
        <w:rPr>
          <w:rFonts w:eastAsia="Arial Unicode MS" w:cs="Arial Unicode MS"/>
          <w:lang w:val="en-US"/>
        </w:rPr>
        <w:t>Ms</w:t>
      </w:r>
      <w:proofErr w:type="spellEnd"/>
      <w:r>
        <w:rPr>
          <w:rFonts w:eastAsia="Arial Unicode MS" w:cs="Arial Unicode MS"/>
          <w:lang w:val="en-US"/>
        </w:rPr>
        <w:t xml:space="preserve"> Julie Inman Grant</w:t>
      </w:r>
    </w:p>
    <w:p w14:paraId="47777F54" w14:textId="77777777" w:rsidR="00AE5E38" w:rsidRDefault="00000000">
      <w:pPr>
        <w:pStyle w:val="Body"/>
      </w:pPr>
      <w:proofErr w:type="spellStart"/>
      <w:r>
        <w:rPr>
          <w:rFonts w:eastAsia="Arial Unicode MS" w:cs="Arial Unicode MS"/>
          <w:lang w:val="en-US"/>
        </w:rPr>
        <w:t>eSafety</w:t>
      </w:r>
      <w:proofErr w:type="spellEnd"/>
      <w:r>
        <w:rPr>
          <w:rFonts w:eastAsia="Arial Unicode MS" w:cs="Arial Unicode MS"/>
          <w:lang w:val="en-US"/>
        </w:rPr>
        <w:t xml:space="preserve"> Commissioner</w:t>
      </w:r>
    </w:p>
    <w:p w14:paraId="4E5CA088" w14:textId="77777777" w:rsidR="00AE5E38" w:rsidRDefault="00AE5E38">
      <w:pPr>
        <w:pStyle w:val="Body"/>
      </w:pPr>
    </w:p>
    <w:p w14:paraId="528768F5" w14:textId="77777777" w:rsidR="00AE5E38" w:rsidRDefault="00000000">
      <w:pPr>
        <w:pStyle w:val="Body"/>
      </w:pPr>
      <w:r>
        <w:rPr>
          <w:rFonts w:eastAsia="Arial Unicode MS" w:cs="Arial Unicode MS"/>
          <w:lang w:val="en-US"/>
        </w:rPr>
        <w:t>By email: requests@esafety.gov.au,</w:t>
      </w:r>
    </w:p>
    <w:p w14:paraId="2FD259E5" w14:textId="3214024E" w:rsidR="00AE5E38"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Palatino" w:hAnsi="Palatino"/>
          <w:sz w:val="26"/>
          <w:szCs w:val="26"/>
          <w:lang w:val="en-US"/>
        </w:rPr>
      </w:pPr>
      <w:r>
        <w:rPr>
          <w:rFonts w:ascii="Palatino" w:hAnsi="Palatino"/>
          <w:sz w:val="26"/>
          <w:szCs w:val="26"/>
        </w:rPr>
        <w:t>FOl@esafety.gov.au</w:t>
      </w:r>
      <w:r>
        <w:rPr>
          <w:rFonts w:ascii="Palatino" w:hAnsi="Palatino"/>
          <w:sz w:val="26"/>
          <w:szCs w:val="26"/>
          <w:lang w:val="en-US"/>
        </w:rPr>
        <w:t xml:space="preserve">, </w:t>
      </w:r>
      <w:hyperlink r:id="rId6" w:history="1">
        <w:r w:rsidR="000613E9" w:rsidRPr="00D9147D">
          <w:rPr>
            <w:rStyle w:val="Hyperlink"/>
            <w:rFonts w:ascii="Palatino" w:hAnsi="Palatino"/>
            <w:sz w:val="26"/>
            <w:szCs w:val="26"/>
            <w:lang w:val="en-US"/>
          </w:rPr>
          <w:t>internalreview@esafety.gov.au</w:t>
        </w:r>
      </w:hyperlink>
    </w:p>
    <w:p w14:paraId="6DCD5290" w14:textId="77777777" w:rsidR="000613E9" w:rsidRDefault="000613E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Palatino" w:hAnsi="Palatino"/>
          <w:sz w:val="26"/>
          <w:szCs w:val="26"/>
          <w:lang w:val="en-US"/>
        </w:rPr>
      </w:pPr>
    </w:p>
    <w:p w14:paraId="139B9ACF" w14:textId="557E8956" w:rsidR="00F05E1D" w:rsidRPr="00F05E1D" w:rsidRDefault="00F05E1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Palatino" w:hAnsi="Palatino"/>
          <w:i/>
          <w:iCs/>
          <w:sz w:val="26"/>
          <w:szCs w:val="26"/>
          <w:lang w:val="en-US"/>
        </w:rPr>
      </w:pPr>
      <w:r>
        <w:rPr>
          <w:rFonts w:ascii="Palatino" w:hAnsi="Palatino"/>
          <w:i/>
          <w:iCs/>
          <w:sz w:val="26"/>
          <w:szCs w:val="26"/>
          <w:lang w:val="en-US"/>
        </w:rPr>
        <w:t>[</w:t>
      </w:r>
      <w:r w:rsidRPr="00F05E1D">
        <w:rPr>
          <w:rFonts w:ascii="Palatino" w:hAnsi="Palatino"/>
          <w:i/>
          <w:iCs/>
          <w:sz w:val="26"/>
          <w:szCs w:val="26"/>
          <w:lang w:val="en-US"/>
        </w:rPr>
        <w:t>Optional:</w:t>
      </w:r>
    </w:p>
    <w:p w14:paraId="713712D3" w14:textId="01186729" w:rsidR="000613E9" w:rsidRDefault="00F05E1D">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Palatino" w:hAnsi="Palatino"/>
          <w:sz w:val="26"/>
          <w:szCs w:val="26"/>
          <w:lang w:val="en-US"/>
        </w:rPr>
      </w:pPr>
      <w:r>
        <w:rPr>
          <w:rFonts w:ascii="Palatino" w:hAnsi="Palatino"/>
          <w:sz w:val="26"/>
          <w:szCs w:val="26"/>
          <w:lang w:val="en-US"/>
        </w:rPr>
        <w:t>C</w:t>
      </w:r>
      <w:r w:rsidR="000613E9">
        <w:rPr>
          <w:rFonts w:ascii="Palatino" w:hAnsi="Palatino"/>
          <w:sz w:val="26"/>
          <w:szCs w:val="26"/>
          <w:lang w:val="en-US"/>
        </w:rPr>
        <w:t>opy by registered mail to:</w:t>
      </w:r>
    </w:p>
    <w:p w14:paraId="68FD8B9F" w14:textId="72678C45" w:rsidR="000613E9" w:rsidRDefault="000613E9">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Palatino" w:eastAsia="Palatino" w:hAnsi="Palatino" w:cs="Palatino"/>
          <w:sz w:val="26"/>
          <w:szCs w:val="26"/>
        </w:rPr>
      </w:pPr>
      <w:r w:rsidRPr="000613E9">
        <w:rPr>
          <w:rFonts w:ascii="Palatino" w:eastAsia="Palatino" w:hAnsi="Palatino" w:cs="Palatino"/>
          <w:sz w:val="26"/>
          <w:szCs w:val="26"/>
          <w:lang w:val="en-US"/>
        </w:rPr>
        <w:t>Internal Review</w:t>
      </w:r>
      <w:r w:rsidRPr="000613E9">
        <w:rPr>
          <w:rFonts w:ascii="Palatino" w:eastAsia="Palatino" w:hAnsi="Palatino" w:cs="Palatino"/>
          <w:sz w:val="26"/>
          <w:szCs w:val="26"/>
          <w:lang w:val="en-US"/>
        </w:rPr>
        <w:br/>
      </w:r>
      <w:proofErr w:type="spellStart"/>
      <w:r w:rsidRPr="000613E9">
        <w:rPr>
          <w:rFonts w:ascii="Palatino" w:eastAsia="Palatino" w:hAnsi="Palatino" w:cs="Palatino"/>
          <w:sz w:val="26"/>
          <w:szCs w:val="26"/>
          <w:lang w:val="en-US"/>
        </w:rPr>
        <w:t>eSafety</w:t>
      </w:r>
      <w:proofErr w:type="spellEnd"/>
      <w:r w:rsidRPr="000613E9">
        <w:rPr>
          <w:rFonts w:ascii="Palatino" w:eastAsia="Palatino" w:hAnsi="Palatino" w:cs="Palatino"/>
          <w:sz w:val="26"/>
          <w:szCs w:val="26"/>
          <w:lang w:val="en-US"/>
        </w:rPr>
        <w:t xml:space="preserve"> Commissioner</w:t>
      </w:r>
      <w:r w:rsidRPr="000613E9">
        <w:rPr>
          <w:rFonts w:ascii="Palatino" w:eastAsia="Palatino" w:hAnsi="Palatino" w:cs="Palatino"/>
          <w:sz w:val="26"/>
          <w:szCs w:val="26"/>
          <w:lang w:val="en-US"/>
        </w:rPr>
        <w:br/>
        <w:t>PO Box Q500</w:t>
      </w:r>
      <w:r w:rsidRPr="000613E9">
        <w:rPr>
          <w:rFonts w:ascii="Palatino" w:eastAsia="Palatino" w:hAnsi="Palatino" w:cs="Palatino"/>
          <w:sz w:val="26"/>
          <w:szCs w:val="26"/>
          <w:lang w:val="en-US"/>
        </w:rPr>
        <w:br/>
        <w:t>Queen Victoria Building</w:t>
      </w:r>
      <w:r w:rsidRPr="000613E9">
        <w:rPr>
          <w:rFonts w:ascii="Palatino" w:eastAsia="Palatino" w:hAnsi="Palatino" w:cs="Palatino"/>
          <w:sz w:val="26"/>
          <w:szCs w:val="26"/>
          <w:lang w:val="en-US"/>
        </w:rPr>
        <w:br/>
        <w:t>NSW 1230</w:t>
      </w:r>
      <w:r w:rsidR="00F05E1D">
        <w:rPr>
          <w:rFonts w:ascii="Palatino" w:eastAsia="Palatino" w:hAnsi="Palatino" w:cs="Palatino"/>
          <w:sz w:val="26"/>
          <w:szCs w:val="26"/>
          <w:lang w:val="en-US"/>
        </w:rPr>
        <w:t>]</w:t>
      </w:r>
    </w:p>
    <w:p w14:paraId="33CF6655" w14:textId="77777777" w:rsidR="00AE5E38" w:rsidRDefault="00AE5E38">
      <w:pPr>
        <w:pStyle w:val="Body"/>
      </w:pPr>
    </w:p>
    <w:p w14:paraId="637AE025" w14:textId="77777777" w:rsidR="00AF351D" w:rsidRDefault="00AF351D" w:rsidP="00AF351D">
      <w:pPr>
        <w:pStyle w:val="Body"/>
        <w:rPr>
          <w:rFonts w:eastAsia="Arial Unicode MS" w:cs="Arial Unicode MS"/>
          <w:lang w:val="en-US"/>
        </w:rPr>
      </w:pPr>
    </w:p>
    <w:p w14:paraId="76BE5F06" w14:textId="77777777" w:rsidR="00F05E1D" w:rsidRDefault="00F05E1D" w:rsidP="00AF351D">
      <w:pPr>
        <w:pStyle w:val="Body"/>
        <w:rPr>
          <w:rFonts w:eastAsia="Arial Unicode MS" w:cs="Arial Unicode MS"/>
          <w:lang w:val="en-US"/>
        </w:rPr>
      </w:pPr>
    </w:p>
    <w:p w14:paraId="2B300114" w14:textId="63ACC996" w:rsidR="00AF351D" w:rsidRDefault="00AF351D" w:rsidP="00AF351D">
      <w:pPr>
        <w:pStyle w:val="Body"/>
        <w:rPr>
          <w:rFonts w:eastAsia="Arial Unicode MS" w:cs="Arial Unicode MS"/>
        </w:rPr>
      </w:pPr>
      <w:r>
        <w:rPr>
          <w:rFonts w:eastAsia="Arial Unicode MS" w:cs="Arial Unicode MS"/>
          <w:lang w:val="en-US"/>
        </w:rPr>
        <w:t>Dear Madam</w:t>
      </w:r>
      <w:r>
        <w:rPr>
          <w:rFonts w:eastAsia="Arial Unicode MS" w:cs="Arial Unicode MS"/>
        </w:rPr>
        <w:t>,</w:t>
      </w:r>
    </w:p>
    <w:p w14:paraId="0EC5213A" w14:textId="77777777" w:rsidR="00AF351D" w:rsidRDefault="00AF351D" w:rsidP="00AF351D">
      <w:pPr>
        <w:pStyle w:val="Body"/>
      </w:pPr>
    </w:p>
    <w:p w14:paraId="258EE14E" w14:textId="77777777" w:rsidR="00F05E1D" w:rsidRDefault="00F05E1D">
      <w:pPr>
        <w:pStyle w:val="Body"/>
        <w:rPr>
          <w:b/>
          <w:bCs/>
          <w:lang w:val="en-US"/>
        </w:rPr>
      </w:pPr>
    </w:p>
    <w:p w14:paraId="369590F0" w14:textId="005059BA" w:rsidR="00AE5E38" w:rsidRDefault="00000000">
      <w:pPr>
        <w:pStyle w:val="Body"/>
        <w:rPr>
          <w:b/>
          <w:bCs/>
          <w:i/>
          <w:iCs/>
        </w:rPr>
      </w:pPr>
      <w:r>
        <w:rPr>
          <w:b/>
          <w:bCs/>
          <w:lang w:val="en-US"/>
        </w:rPr>
        <w:t xml:space="preserve">Request for Statement of Reasons under section 13 of the </w:t>
      </w:r>
      <w:r>
        <w:rPr>
          <w:b/>
          <w:bCs/>
          <w:i/>
          <w:iCs/>
          <w:lang w:val="en-US"/>
        </w:rPr>
        <w:t>Administrative Decisions (Judicial Review) Act 1977</w:t>
      </w:r>
    </w:p>
    <w:p w14:paraId="4CBE7DAA" w14:textId="77777777" w:rsidR="00AE5E38" w:rsidRDefault="00AE5E38">
      <w:pPr>
        <w:pStyle w:val="Body"/>
      </w:pPr>
    </w:p>
    <w:p w14:paraId="42E7B780" w14:textId="77777777" w:rsidR="00AE5E38" w:rsidRDefault="00000000">
      <w:pPr>
        <w:pStyle w:val="Body"/>
      </w:pPr>
      <w:r>
        <w:rPr>
          <w:rFonts w:eastAsia="Arial Unicode MS" w:cs="Arial Unicode MS"/>
          <w:lang w:val="en-US"/>
        </w:rPr>
        <w:t xml:space="preserve">I am writing to request a statement of reasons pursuant to section 13 of the </w:t>
      </w:r>
      <w:r>
        <w:rPr>
          <w:rFonts w:eastAsia="Arial Unicode MS" w:cs="Arial Unicode MS"/>
          <w:i/>
          <w:iCs/>
          <w:lang w:val="en-US"/>
        </w:rPr>
        <w:t>Administrative Decisions (Judicial Review) Act 1977</w:t>
      </w:r>
      <w:r>
        <w:rPr>
          <w:rFonts w:eastAsia="Arial Unicode MS" w:cs="Arial Unicode MS"/>
          <w:lang w:val="en-US"/>
        </w:rPr>
        <w:t xml:space="preserve"> regarding the removal notice </w:t>
      </w:r>
      <w:r>
        <w:rPr>
          <w:rFonts w:eastAsia="Arial Unicode MS" w:cs="Arial Unicode MS"/>
        </w:rPr>
        <w:t>(</w:t>
      </w:r>
      <w:r>
        <w:rPr>
          <w:rFonts w:eastAsia="Arial Unicode MS" w:cs="Arial Unicode MS"/>
          <w:lang w:val="en-US"/>
        </w:rPr>
        <w:t>Your reference ACA-2024-0496095</w:t>
      </w:r>
      <w:r>
        <w:rPr>
          <w:rFonts w:eastAsia="Arial Unicode MS" w:cs="Arial Unicode MS"/>
        </w:rPr>
        <w:t>)</w:t>
      </w:r>
      <w:r>
        <w:rPr>
          <w:rFonts w:eastAsia="Arial Unicode MS" w:cs="Arial Unicode MS"/>
          <w:lang w:val="en-US"/>
        </w:rPr>
        <w:t xml:space="preserve"> you issued to X Corp by letter dated 22 March 2024.</w:t>
      </w:r>
    </w:p>
    <w:p w14:paraId="4E77940C" w14:textId="77777777" w:rsidR="00AE5E38" w:rsidRDefault="00AE5E38">
      <w:pPr>
        <w:pStyle w:val="Body"/>
      </w:pPr>
    </w:p>
    <w:p w14:paraId="5C777570" w14:textId="77777777" w:rsidR="00AE5E38" w:rsidRDefault="00000000">
      <w:pPr>
        <w:pStyle w:val="Body"/>
      </w:pPr>
      <w:r>
        <w:rPr>
          <w:rFonts w:eastAsia="Arial Unicode MS" w:cs="Arial Unicode MS"/>
          <w:lang w:val="en-US"/>
        </w:rPr>
        <w:t>The decision to issue the removal notice is a decision to which section 13 of the Act applies, and I am a person who is entitled to make an application under section 5 of the Act in relation to the decision, on the basis that I am “a person who is aggrieved by” the decision within the meaning of the Act.</w:t>
      </w:r>
    </w:p>
    <w:p w14:paraId="6DE124CC" w14:textId="77777777" w:rsidR="00AE5E38" w:rsidRDefault="00AE5E38">
      <w:pPr>
        <w:pStyle w:val="Body"/>
      </w:pPr>
    </w:p>
    <w:p w14:paraId="714DA183" w14:textId="77777777" w:rsidR="00AE5E38" w:rsidRDefault="00000000">
      <w:pPr>
        <w:pStyle w:val="Body"/>
        <w:rPr>
          <w:b/>
          <w:bCs/>
        </w:rPr>
      </w:pPr>
      <w:r>
        <w:rPr>
          <w:b/>
          <w:bCs/>
          <w:lang w:val="en-US"/>
        </w:rPr>
        <w:t xml:space="preserve">Decision to which section 13 of the Act </w:t>
      </w:r>
      <w:proofErr w:type="gramStart"/>
      <w:r>
        <w:rPr>
          <w:b/>
          <w:bCs/>
          <w:lang w:val="en-US"/>
        </w:rPr>
        <w:t>applies</w:t>
      </w:r>
      <w:proofErr w:type="gramEnd"/>
    </w:p>
    <w:p w14:paraId="4A3A2516" w14:textId="77777777" w:rsidR="00AE5E38" w:rsidRDefault="00AE5E38">
      <w:pPr>
        <w:pStyle w:val="Body"/>
        <w:rPr>
          <w:b/>
          <w:bCs/>
        </w:rPr>
      </w:pPr>
    </w:p>
    <w:p w14:paraId="33AD98A1" w14:textId="77777777" w:rsidR="00AE5E38" w:rsidRDefault="00000000">
      <w:pPr>
        <w:pStyle w:val="Body"/>
      </w:pPr>
      <w:r>
        <w:rPr>
          <w:rFonts w:eastAsia="Arial Unicode MS" w:cs="Arial Unicode MS"/>
          <w:lang w:val="en-US"/>
        </w:rPr>
        <w:t xml:space="preserve">The decision is a decision to which section 13 of the Act applies because it is a decision to which the Act applies </w:t>
      </w:r>
      <w:r>
        <w:rPr>
          <w:rFonts w:eastAsia="Arial Unicode MS" w:cs="Arial Unicode MS"/>
        </w:rPr>
        <w:t>(</w:t>
      </w:r>
      <w:r>
        <w:rPr>
          <w:rFonts w:eastAsia="Arial Unicode MS" w:cs="Arial Unicode MS"/>
          <w:lang w:val="en-US"/>
        </w:rPr>
        <w:t xml:space="preserve">see </w:t>
      </w:r>
      <w:proofErr w:type="spellStart"/>
      <w:r>
        <w:rPr>
          <w:rFonts w:eastAsia="Arial Unicode MS" w:cs="Arial Unicode MS"/>
          <w:lang w:val="fr-FR"/>
        </w:rPr>
        <w:t>subsection</w:t>
      </w:r>
      <w:proofErr w:type="spellEnd"/>
      <w:r>
        <w:rPr>
          <w:rFonts w:eastAsia="Arial Unicode MS" w:cs="Arial Unicode MS"/>
          <w:lang w:val="fr-FR"/>
        </w:rPr>
        <w:t xml:space="preserve"> 13(11))</w:t>
      </w:r>
      <w:r>
        <w:rPr>
          <w:rFonts w:eastAsia="Arial Unicode MS" w:cs="Arial Unicode MS"/>
          <w:lang w:val="en-US"/>
        </w:rPr>
        <w:t xml:space="preserve">. </w:t>
      </w:r>
    </w:p>
    <w:p w14:paraId="25C537F3" w14:textId="77777777" w:rsidR="00AE5E38" w:rsidRDefault="00AE5E38">
      <w:pPr>
        <w:pStyle w:val="Body"/>
      </w:pPr>
    </w:p>
    <w:p w14:paraId="1A00287E" w14:textId="77777777" w:rsidR="00AE5E38" w:rsidRDefault="00000000">
      <w:pPr>
        <w:pStyle w:val="Body"/>
      </w:pPr>
      <w:r>
        <w:rPr>
          <w:rFonts w:eastAsia="Arial Unicode MS" w:cs="Arial Unicode MS"/>
          <w:lang w:val="en-US"/>
        </w:rPr>
        <w:t xml:space="preserve">The decision is covered by none of the exclusions in </w:t>
      </w:r>
      <w:proofErr w:type="spellStart"/>
      <w:r>
        <w:rPr>
          <w:rFonts w:eastAsia="Arial Unicode MS" w:cs="Arial Unicode MS"/>
          <w:lang w:val="fr-FR"/>
        </w:rPr>
        <w:t>subsection</w:t>
      </w:r>
      <w:proofErr w:type="spellEnd"/>
      <w:r>
        <w:rPr>
          <w:rFonts w:eastAsia="Arial Unicode MS" w:cs="Arial Unicode MS"/>
          <w:lang w:val="fr-FR"/>
        </w:rPr>
        <w:t xml:space="preserve"> 13(11)</w:t>
      </w:r>
      <w:r>
        <w:rPr>
          <w:rFonts w:eastAsia="Arial Unicode MS" w:cs="Arial Unicode MS"/>
          <w:lang w:val="en-US"/>
        </w:rPr>
        <w:t>.</w:t>
      </w:r>
    </w:p>
    <w:p w14:paraId="131E1AA1" w14:textId="77777777" w:rsidR="00AE5E38" w:rsidRDefault="00AE5E38">
      <w:pPr>
        <w:pStyle w:val="Body"/>
      </w:pPr>
    </w:p>
    <w:p w14:paraId="04F05674" w14:textId="77777777" w:rsidR="00AE5E38" w:rsidRDefault="00000000">
      <w:pPr>
        <w:pStyle w:val="Body"/>
      </w:pPr>
      <w:proofErr w:type="gramStart"/>
      <w:r>
        <w:rPr>
          <w:rFonts w:eastAsia="Arial Unicode MS" w:cs="Arial Unicode MS"/>
          <w:lang w:val="en-US"/>
        </w:rPr>
        <w:t>In particular, although</w:t>
      </w:r>
      <w:proofErr w:type="gramEnd"/>
      <w:r>
        <w:rPr>
          <w:rFonts w:eastAsia="Arial Unicode MS" w:cs="Arial Unicode MS"/>
          <w:lang w:val="en-US"/>
        </w:rPr>
        <w:t xml:space="preserve"> the letter sets out purported reasons for the decision, the decision itself does not answer the description in </w:t>
      </w:r>
      <w:proofErr w:type="spellStart"/>
      <w:r>
        <w:rPr>
          <w:rFonts w:eastAsia="Arial Unicode MS" w:cs="Arial Unicode MS"/>
          <w:lang w:val="fr-FR"/>
        </w:rPr>
        <w:t>paragraph</w:t>
      </w:r>
      <w:proofErr w:type="spellEnd"/>
      <w:r>
        <w:rPr>
          <w:rFonts w:eastAsia="Arial Unicode MS" w:cs="Arial Unicode MS"/>
          <w:lang w:val="fr-FR"/>
        </w:rPr>
        <w:t xml:space="preserve"> 13(11)(b)</w:t>
      </w:r>
      <w:r>
        <w:rPr>
          <w:rFonts w:eastAsia="Arial Unicode MS" w:cs="Arial Unicode MS"/>
          <w:lang w:val="en-US"/>
        </w:rPr>
        <w:t xml:space="preserve"> “a decision that includes, or is accompanied by a statement setting out, findings of facts, a reference to the evidence or other material on which those findings were based and the reasons for the decision”.</w:t>
      </w:r>
    </w:p>
    <w:p w14:paraId="133149F4" w14:textId="77777777" w:rsidR="00AE5E38" w:rsidRDefault="00AE5E38">
      <w:pPr>
        <w:pStyle w:val="Body"/>
      </w:pPr>
    </w:p>
    <w:p w14:paraId="36762475" w14:textId="77777777" w:rsidR="00F05E1D" w:rsidRDefault="00F05E1D" w:rsidP="00F05E1D">
      <w:pPr>
        <w:pStyle w:val="Body"/>
        <w:keepNext/>
        <w:rPr>
          <w:b/>
          <w:bCs/>
          <w:lang w:val="en-US"/>
        </w:rPr>
      </w:pPr>
    </w:p>
    <w:p w14:paraId="64EED6C0" w14:textId="4CCB833A" w:rsidR="00AE5E38" w:rsidRDefault="00000000" w:rsidP="00F05E1D">
      <w:pPr>
        <w:pStyle w:val="Body"/>
        <w:keepNext/>
        <w:rPr>
          <w:b/>
          <w:bCs/>
        </w:rPr>
      </w:pPr>
      <w:r>
        <w:rPr>
          <w:b/>
          <w:bCs/>
          <w:lang w:val="en-US"/>
        </w:rPr>
        <w:t xml:space="preserve">Person aggrieved by the </w:t>
      </w:r>
      <w:proofErr w:type="gramStart"/>
      <w:r>
        <w:rPr>
          <w:b/>
          <w:bCs/>
          <w:lang w:val="en-US"/>
        </w:rPr>
        <w:t>decision</w:t>
      </w:r>
      <w:proofErr w:type="gramEnd"/>
    </w:p>
    <w:p w14:paraId="39B17E09" w14:textId="77777777" w:rsidR="00AE5E38" w:rsidRDefault="00AE5E38">
      <w:pPr>
        <w:pStyle w:val="Body"/>
      </w:pPr>
    </w:p>
    <w:p w14:paraId="693CE387" w14:textId="77777777" w:rsidR="00AE5E38" w:rsidRDefault="00000000">
      <w:pPr>
        <w:pStyle w:val="Body"/>
      </w:pPr>
      <w:r>
        <w:rPr>
          <w:rFonts w:eastAsia="Arial Unicode MS" w:cs="Arial Unicode MS"/>
          <w:lang w:val="en-US"/>
        </w:rPr>
        <w:t>Sub</w:t>
      </w:r>
      <w:proofErr w:type="spellStart"/>
      <w:r>
        <w:rPr>
          <w:rFonts w:eastAsia="Arial Unicode MS" w:cs="Arial Unicode MS"/>
          <w:lang w:val="fr-FR"/>
        </w:rPr>
        <w:t>paragraph</w:t>
      </w:r>
      <w:proofErr w:type="spellEnd"/>
      <w:r>
        <w:rPr>
          <w:rFonts w:eastAsia="Arial Unicode MS" w:cs="Arial Unicode MS"/>
          <w:lang w:val="fr-FR"/>
        </w:rPr>
        <w:t xml:space="preserve"> 3(4)(a)(i)</w:t>
      </w:r>
      <w:r>
        <w:rPr>
          <w:rFonts w:eastAsia="Arial Unicode MS" w:cs="Arial Unicode MS"/>
          <w:lang w:val="en-US"/>
        </w:rPr>
        <w:t xml:space="preserve"> provides:</w:t>
      </w:r>
    </w:p>
    <w:p w14:paraId="5FF19E17" w14:textId="77777777" w:rsidR="00AE5E38" w:rsidRDefault="00000000">
      <w:pPr>
        <w:pStyle w:val="Body"/>
      </w:pPr>
      <w:r>
        <w:rPr>
          <w:rFonts w:eastAsia="Arial Unicode MS" w:cs="Arial Unicode MS"/>
          <w:lang w:val="en-US"/>
        </w:rPr>
        <w:tab/>
        <w:t xml:space="preserve">“In this Act: </w:t>
      </w:r>
    </w:p>
    <w:p w14:paraId="534AAF59" w14:textId="77777777" w:rsidR="00AE5E38" w:rsidRDefault="00000000">
      <w:pPr>
        <w:pStyle w:val="Body"/>
      </w:pPr>
      <w:r>
        <w:tab/>
      </w:r>
      <w:r>
        <w:rPr>
          <w:rFonts w:eastAsia="Arial Unicode MS" w:cs="Arial Unicode MS"/>
          <w:lang w:val="en-US"/>
        </w:rPr>
        <w:t xml:space="preserve">   </w:t>
      </w:r>
      <w:r>
        <w:rPr>
          <w:rFonts w:eastAsia="Arial Unicode MS" w:cs="Arial Unicode MS"/>
        </w:rPr>
        <w:t>(a)</w:t>
      </w:r>
      <w:r>
        <w:rPr>
          <w:rFonts w:eastAsia="Arial Unicode MS" w:cs="Arial Unicode MS"/>
          <w:lang w:val="en-US"/>
        </w:rPr>
        <w:t xml:space="preserve"> a reference to a person aggrieved  by a decision includes a reference: </w:t>
      </w:r>
    </w:p>
    <w:p w14:paraId="7335BEBF" w14:textId="77777777" w:rsidR="00AE5E38" w:rsidRDefault="00000000">
      <w:pPr>
        <w:pStyle w:val="Body"/>
      </w:pPr>
      <w:r>
        <w:rPr>
          <w:rFonts w:eastAsia="Arial Unicode MS" w:cs="Arial Unicode MS"/>
          <w:lang w:val="en-US"/>
        </w:rPr>
        <w:tab/>
        <w:t xml:space="preserve">      </w:t>
      </w:r>
      <w:r>
        <w:rPr>
          <w:rFonts w:eastAsia="Arial Unicode MS" w:cs="Arial Unicode MS"/>
        </w:rPr>
        <w:t>(</w:t>
      </w:r>
      <w:proofErr w:type="spellStart"/>
      <w:r>
        <w:rPr>
          <w:rFonts w:eastAsia="Arial Unicode MS" w:cs="Arial Unicode MS"/>
        </w:rPr>
        <w:t>i</w:t>
      </w:r>
      <w:proofErr w:type="spellEnd"/>
      <w:r>
        <w:rPr>
          <w:rFonts w:eastAsia="Arial Unicode MS" w:cs="Arial Unicode MS"/>
        </w:rPr>
        <w:t>)</w:t>
      </w:r>
      <w:r>
        <w:rPr>
          <w:rFonts w:eastAsia="Arial Unicode MS" w:cs="Arial Unicode MS"/>
          <w:lang w:val="en-US"/>
        </w:rPr>
        <w:t xml:space="preserve"> to a person whose interests are adversely affected by the </w:t>
      </w:r>
      <w:proofErr w:type="spellStart"/>
      <w:r>
        <w:rPr>
          <w:rFonts w:eastAsia="Arial Unicode MS" w:cs="Arial Unicode MS"/>
          <w:lang w:val="it-IT"/>
        </w:rPr>
        <w:t>decision</w:t>
      </w:r>
      <w:proofErr w:type="spellEnd"/>
      <w:r>
        <w:rPr>
          <w:rFonts w:eastAsia="Arial Unicode MS" w:cs="Arial Unicode MS"/>
          <w:lang w:val="en-US"/>
        </w:rPr>
        <w:t xml:space="preserve">”. </w:t>
      </w:r>
    </w:p>
    <w:p w14:paraId="6FE3A849" w14:textId="77777777" w:rsidR="00AE5E38" w:rsidRDefault="00AE5E38">
      <w:pPr>
        <w:pStyle w:val="Body"/>
      </w:pPr>
    </w:p>
    <w:p w14:paraId="0BBBDEF3" w14:textId="77777777" w:rsidR="00AE5E38" w:rsidRDefault="00000000">
      <w:pPr>
        <w:pStyle w:val="Body"/>
      </w:pPr>
      <w:r>
        <w:rPr>
          <w:rFonts w:eastAsia="Arial Unicode MS" w:cs="Arial Unicode MS"/>
          <w:lang w:val="en-US"/>
        </w:rPr>
        <w:t xml:space="preserve">I am a user of the X platform, and have been following the account @BillboardChris, the user who posted the material that was the subject of the removal notice. Therefore, the decision to issue the removal notice adversely affects my interests by interfering with the rights I have as a citizen that are expressed in Article 19 of the </w:t>
      </w:r>
      <w:r>
        <w:rPr>
          <w:rFonts w:eastAsia="Arial Unicode MS" w:cs="Arial Unicode MS"/>
          <w:i/>
          <w:iCs/>
          <w:lang w:val="en-US"/>
        </w:rPr>
        <w:t xml:space="preserve">Universal Declaration of Human Rights </w:t>
      </w:r>
      <w:r>
        <w:rPr>
          <w:rFonts w:eastAsia="Arial Unicode MS" w:cs="Arial Unicode MS"/>
        </w:rPr>
        <w:t>(</w:t>
      </w:r>
      <w:r>
        <w:rPr>
          <w:rFonts w:eastAsia="Arial Unicode MS" w:cs="Arial Unicode MS"/>
          <w:lang w:val="en-US"/>
        </w:rPr>
        <w:t>emphasis added</w:t>
      </w:r>
      <w:r>
        <w:rPr>
          <w:rFonts w:eastAsia="Arial Unicode MS" w:cs="Arial Unicode MS"/>
        </w:rPr>
        <w:t>)</w:t>
      </w:r>
      <w:r>
        <w:rPr>
          <w:rFonts w:eastAsia="Arial Unicode MS" w:cs="Arial Unicode MS"/>
          <w:i/>
          <w:iCs/>
          <w:lang w:val="en-US"/>
        </w:rPr>
        <w:t>:</w:t>
      </w:r>
    </w:p>
    <w:p w14:paraId="4164CF71" w14:textId="77777777" w:rsidR="00AE5E38" w:rsidRDefault="00000000">
      <w:pPr>
        <w:pStyle w:val="Body"/>
        <w:spacing w:before="200"/>
        <w:ind w:left="1134"/>
      </w:pPr>
      <w:r>
        <w:rPr>
          <w:lang w:val="en-US"/>
        </w:rPr>
        <w:t xml:space="preserve">Everyone has the right to freedom of opinion and expression; this right includes freedom to hold opinions without interference and to </w:t>
      </w:r>
      <w:r>
        <w:rPr>
          <w:b/>
          <w:bCs/>
          <w:lang w:val="en-US"/>
        </w:rPr>
        <w:t>seek</w:t>
      </w:r>
      <w:r>
        <w:t xml:space="preserve">, </w:t>
      </w:r>
      <w:r>
        <w:rPr>
          <w:b/>
          <w:bCs/>
          <w:lang w:val="en-US"/>
        </w:rPr>
        <w:t>receive</w:t>
      </w:r>
      <w:r>
        <w:rPr>
          <w:lang w:val="en-US"/>
        </w:rPr>
        <w:t xml:space="preserve"> and impart i</w:t>
      </w:r>
      <w:r>
        <w:rPr>
          <w:b/>
          <w:bCs/>
          <w:lang w:val="en-US"/>
        </w:rPr>
        <w:t>nformation and ideas through any media</w:t>
      </w:r>
      <w:r>
        <w:rPr>
          <w:lang w:val="en-US"/>
        </w:rPr>
        <w:t xml:space="preserve"> and regardless of frontiers.</w:t>
      </w:r>
    </w:p>
    <w:p w14:paraId="5377009C" w14:textId="77777777" w:rsidR="00AE5E38" w:rsidRDefault="00AE5E38">
      <w:pPr>
        <w:pStyle w:val="Body"/>
        <w:spacing w:before="200"/>
        <w:ind w:left="1134"/>
      </w:pPr>
    </w:p>
    <w:p w14:paraId="175F435B" w14:textId="77777777" w:rsidR="00AE5E38" w:rsidRDefault="00000000">
      <w:pPr>
        <w:pStyle w:val="Body"/>
        <w:rPr>
          <w:i/>
          <w:iCs/>
        </w:rPr>
      </w:pPr>
      <w:r>
        <w:rPr>
          <w:i/>
          <w:iCs/>
          <w:lang w:val="pt-PT"/>
        </w:rPr>
        <w:t>[</w:t>
      </w:r>
      <w:r>
        <w:rPr>
          <w:i/>
          <w:iCs/>
          <w:lang w:val="en-US"/>
        </w:rPr>
        <w:t>If you are a subscriber to X you can add the following:</w:t>
      </w:r>
    </w:p>
    <w:p w14:paraId="3CA7B600" w14:textId="77777777" w:rsidR="00AE5E38" w:rsidRDefault="00AE5E38">
      <w:pPr>
        <w:pStyle w:val="Body"/>
      </w:pPr>
    </w:p>
    <w:p w14:paraId="08FE03D5" w14:textId="77777777" w:rsidR="00AE5E38" w:rsidRDefault="00000000">
      <w:pPr>
        <w:pStyle w:val="Body"/>
      </w:pPr>
      <w:r>
        <w:rPr>
          <w:rFonts w:eastAsia="Arial Unicode MS" w:cs="Arial Unicode MS"/>
          <w:lang w:val="en-US"/>
        </w:rPr>
        <w:t xml:space="preserve">I am also a paying subscriber to the service. Attached is proof of payment for my current subscription. Consequently, the decision also adversely affects my interests by </w:t>
      </w:r>
      <w:proofErr w:type="spellStart"/>
      <w:r>
        <w:rPr>
          <w:rFonts w:eastAsia="Arial Unicode MS" w:cs="Arial Unicode MS"/>
          <w:lang w:val="es-ES_tradnl"/>
        </w:rPr>
        <w:t>reduc</w:t>
      </w:r>
      <w:r>
        <w:rPr>
          <w:rFonts w:eastAsia="Arial Unicode MS" w:cs="Arial Unicode MS"/>
          <w:lang w:val="en-US"/>
        </w:rPr>
        <w:t>ing</w:t>
      </w:r>
      <w:proofErr w:type="spellEnd"/>
      <w:r>
        <w:rPr>
          <w:rFonts w:eastAsia="Arial Unicode MS" w:cs="Arial Unicode MS"/>
          <w:lang w:val="en-US"/>
        </w:rPr>
        <w:t xml:space="preserve"> the value I receive for the money I pay for my subscription to X.]</w:t>
      </w:r>
    </w:p>
    <w:p w14:paraId="13E5B017" w14:textId="77777777" w:rsidR="00AE5E38" w:rsidRDefault="00AE5E38">
      <w:pPr>
        <w:pStyle w:val="Body"/>
      </w:pPr>
    </w:p>
    <w:p w14:paraId="6DA10E30" w14:textId="77777777" w:rsidR="00AE5E38" w:rsidRDefault="00000000">
      <w:pPr>
        <w:pStyle w:val="Body"/>
      </w:pPr>
      <w:proofErr w:type="gramStart"/>
      <w:r>
        <w:rPr>
          <w:rFonts w:eastAsia="Arial Unicode MS" w:cs="Arial Unicode MS"/>
          <w:lang w:val="en-US"/>
        </w:rPr>
        <w:t>In order for</w:t>
      </w:r>
      <w:proofErr w:type="gramEnd"/>
      <w:r>
        <w:rPr>
          <w:rFonts w:eastAsia="Arial Unicode MS" w:cs="Arial Unicode MS"/>
          <w:lang w:val="en-US"/>
        </w:rPr>
        <w:t xml:space="preserve"> me to assess my options in relation to an application to the Court under section 5 of the Act, I request that a statement of reasons complying with section 13 of the Act be provided to me within the period prescribed by section 13.</w:t>
      </w:r>
    </w:p>
    <w:p w14:paraId="56AA2B3E" w14:textId="77777777" w:rsidR="00AE5E38" w:rsidRDefault="00AE5E38">
      <w:pPr>
        <w:pStyle w:val="Body"/>
      </w:pPr>
    </w:p>
    <w:p w14:paraId="5949C143" w14:textId="77777777" w:rsidR="00AE5E38" w:rsidRDefault="00000000">
      <w:pPr>
        <w:pStyle w:val="Body"/>
      </w:pPr>
      <w:r>
        <w:rPr>
          <w:rFonts w:eastAsia="Arial Unicode MS" w:cs="Arial Unicode MS"/>
          <w:lang w:val="en-US"/>
        </w:rPr>
        <w:t>Yours sincerely,</w:t>
      </w:r>
    </w:p>
    <w:p w14:paraId="7D881C13" w14:textId="77777777" w:rsidR="00AE5E38" w:rsidRDefault="00AE5E38">
      <w:pPr>
        <w:pStyle w:val="Body"/>
      </w:pPr>
    </w:p>
    <w:p w14:paraId="69AA04F4" w14:textId="77777777" w:rsidR="00AE5E38" w:rsidRDefault="00AE5E38">
      <w:pPr>
        <w:pStyle w:val="Body"/>
      </w:pPr>
    </w:p>
    <w:p w14:paraId="3A8CEED1" w14:textId="77777777" w:rsidR="00AE5E38" w:rsidRDefault="00AE5E38">
      <w:pPr>
        <w:pStyle w:val="Body"/>
      </w:pPr>
    </w:p>
    <w:p w14:paraId="4BB28A29" w14:textId="77777777" w:rsidR="00AE5E38" w:rsidRDefault="00000000">
      <w:pPr>
        <w:pStyle w:val="Body"/>
      </w:pPr>
      <w:r>
        <w:rPr>
          <w:i/>
          <w:iCs/>
          <w:lang w:val="pt-PT"/>
        </w:rPr>
        <w:t>[</w:t>
      </w:r>
      <w:r>
        <w:rPr>
          <w:i/>
          <w:iCs/>
          <w:lang w:val="en-US"/>
        </w:rPr>
        <w:t>Your name</w:t>
      </w:r>
      <w:r>
        <w:rPr>
          <w:i/>
          <w:iCs/>
          <w:lang w:val="pt-PT"/>
        </w:rPr>
        <w:t>]</w:t>
      </w:r>
    </w:p>
    <w:sectPr w:rsidR="00AE5E38">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8BC86" w14:textId="77777777" w:rsidR="00D91F04" w:rsidRDefault="00D91F04">
      <w:r>
        <w:separator/>
      </w:r>
    </w:p>
  </w:endnote>
  <w:endnote w:type="continuationSeparator" w:id="0">
    <w:p w14:paraId="44E2154B" w14:textId="77777777" w:rsidR="00D91F04" w:rsidRDefault="00D91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768F6" w14:textId="77777777" w:rsidR="00AE5E38" w:rsidRDefault="00000000">
    <w:pPr>
      <w:pStyle w:val="HeaderFooter"/>
      <w:tabs>
        <w:tab w:val="clear" w:pos="9020"/>
        <w:tab w:val="center" w:pos="4819"/>
        <w:tab w:val="right" w:pos="9638"/>
      </w:tabs>
    </w:pPr>
    <w:r>
      <w:rPr>
        <w:rFonts w:ascii="Palatino" w:hAnsi="Palatino"/>
        <w:sz w:val="18"/>
        <w:szCs w:val="18"/>
      </w:rPr>
      <w:tab/>
    </w:r>
    <w:r>
      <w:rPr>
        <w:rFonts w:ascii="Palatino" w:hAnsi="Palatino"/>
        <w:sz w:val="18"/>
        <w:szCs w:val="18"/>
        <w:lang w:val="en-US"/>
      </w:rPr>
      <w:t xml:space="preserve">Page </w:t>
    </w:r>
    <w:r>
      <w:rPr>
        <w:rFonts w:ascii="Palatino" w:eastAsia="Palatino" w:hAnsi="Palatino" w:cs="Palatino"/>
        <w:sz w:val="18"/>
        <w:szCs w:val="18"/>
      </w:rPr>
      <w:fldChar w:fldCharType="begin"/>
    </w:r>
    <w:r>
      <w:rPr>
        <w:rFonts w:ascii="Palatino" w:eastAsia="Palatino" w:hAnsi="Palatino" w:cs="Palatino"/>
        <w:sz w:val="18"/>
        <w:szCs w:val="18"/>
      </w:rPr>
      <w:instrText xml:space="preserve"> PAGE </w:instrText>
    </w:r>
    <w:r>
      <w:rPr>
        <w:rFonts w:ascii="Palatino" w:eastAsia="Palatino" w:hAnsi="Palatino" w:cs="Palatino"/>
        <w:sz w:val="18"/>
        <w:szCs w:val="18"/>
      </w:rPr>
      <w:fldChar w:fldCharType="separate"/>
    </w:r>
    <w:r w:rsidR="000613E9">
      <w:rPr>
        <w:rFonts w:ascii="Palatino" w:eastAsia="Palatino" w:hAnsi="Palatino" w:cs="Palatino"/>
        <w:noProof/>
        <w:sz w:val="18"/>
        <w:szCs w:val="18"/>
      </w:rPr>
      <w:t>1</w:t>
    </w:r>
    <w:r>
      <w:rPr>
        <w:rFonts w:ascii="Palatino" w:eastAsia="Palatino" w:hAnsi="Palatino" w:cs="Palatino"/>
        <w:sz w:val="18"/>
        <w:szCs w:val="18"/>
      </w:rPr>
      <w:fldChar w:fldCharType="end"/>
    </w:r>
    <w:r>
      <w:rPr>
        <w:rFonts w:ascii="Palatino" w:hAnsi="Palatino"/>
        <w:sz w:val="18"/>
        <w:szCs w:val="18"/>
        <w:lang w:val="en-US"/>
      </w:rPr>
      <w:t xml:space="preserve"> of </w:t>
    </w:r>
    <w:r>
      <w:rPr>
        <w:rFonts w:ascii="Palatino" w:eastAsia="Palatino" w:hAnsi="Palatino" w:cs="Palatino"/>
        <w:sz w:val="18"/>
        <w:szCs w:val="18"/>
      </w:rPr>
      <w:fldChar w:fldCharType="begin"/>
    </w:r>
    <w:r>
      <w:rPr>
        <w:rFonts w:ascii="Palatino" w:eastAsia="Palatino" w:hAnsi="Palatino" w:cs="Palatino"/>
        <w:sz w:val="18"/>
        <w:szCs w:val="18"/>
      </w:rPr>
      <w:instrText xml:space="preserve"> NUMPAGES </w:instrText>
    </w:r>
    <w:r>
      <w:rPr>
        <w:rFonts w:ascii="Palatino" w:eastAsia="Palatino" w:hAnsi="Palatino" w:cs="Palatino"/>
        <w:sz w:val="18"/>
        <w:szCs w:val="18"/>
      </w:rPr>
      <w:fldChar w:fldCharType="separate"/>
    </w:r>
    <w:r w:rsidR="000613E9">
      <w:rPr>
        <w:rFonts w:ascii="Palatino" w:eastAsia="Palatino" w:hAnsi="Palatino" w:cs="Palatino"/>
        <w:noProof/>
        <w:sz w:val="18"/>
        <w:szCs w:val="18"/>
      </w:rPr>
      <w:t>2</w:t>
    </w:r>
    <w:r>
      <w:rPr>
        <w:rFonts w:ascii="Palatino" w:eastAsia="Palatino" w:hAnsi="Palatino" w:cs="Palatino"/>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5366F" w14:textId="77777777" w:rsidR="00D91F04" w:rsidRDefault="00D91F04">
      <w:r>
        <w:separator/>
      </w:r>
    </w:p>
  </w:footnote>
  <w:footnote w:type="continuationSeparator" w:id="0">
    <w:p w14:paraId="6C7058F5" w14:textId="77777777" w:rsidR="00D91F04" w:rsidRDefault="00D91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EB72" w14:textId="77777777" w:rsidR="00AE5E38" w:rsidRDefault="00AE5E3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E38"/>
    <w:rsid w:val="000613E9"/>
    <w:rsid w:val="00AE5E38"/>
    <w:rsid w:val="00AF351D"/>
    <w:rsid w:val="00D91F04"/>
    <w:rsid w:val="00F05E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A33F90"/>
  <w15:docId w15:val="{0824E09A-A952-1D42-811B-6FCB8860B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Palatino" w:eastAsia="Palatino" w:hAnsi="Palatino" w:cs="Palatino"/>
      <w:color w:val="000000"/>
      <w:sz w:val="26"/>
      <w:szCs w:val="2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lang w:val="it-IT"/>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6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ternalreview@esafety.gov.au"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3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Reid</cp:lastModifiedBy>
  <cp:revision>4</cp:revision>
  <dcterms:created xsi:type="dcterms:W3CDTF">2024-03-31T02:46:00Z</dcterms:created>
  <dcterms:modified xsi:type="dcterms:W3CDTF">2024-03-31T02:51:00Z</dcterms:modified>
</cp:coreProperties>
</file>