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r>
        <w:t xml:space="preserve">Neps. Neps are formed by an accumulation of fly and fluff on the </w:t>
      </w:r>
      <w:r w:rsidR="00043CB7">
        <w:t>machinery used and result in damage the fabrics appearance wh</w:t>
      </w:r>
      <w:r w:rsidR="00377999">
        <w:t>en dyeing</w:t>
      </w:r>
      <w:r w:rsidR="004A7575">
        <w:t xml:space="preserve"> (Nateri,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59C2D022" w:rsidR="00C218B0" w:rsidRPr="00D55EE8" w:rsidRDefault="00C218B0" w:rsidP="00C218B0">
                  <w:pPr>
                    <w:pStyle w:val="Caption"/>
                    <w:rPr>
                      <w:noProof/>
                    </w:rPr>
                  </w:pPr>
                  <w:r>
                    <w:t xml:space="preserve">Figure </w:t>
                  </w:r>
                  <w:fldSimple w:instr=" SEQ Figure \* ARABIC ">
                    <w:r w:rsidR="009D71B9">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6976" behindDoc="0" locked="0" layoutInCell="1" allowOverlap="1" wp14:anchorId="69E04081" wp14:editId="507D7FC8">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(i)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567D44F" w:rsidR="00C218B0" w:rsidRPr="00AB591F" w:rsidRDefault="00C218B0" w:rsidP="00C218B0">
                  <w:pPr>
                    <w:pStyle w:val="Caption"/>
                    <w:rPr>
                      <w:noProof/>
                    </w:rPr>
                  </w:pPr>
                  <w:r>
                    <w:t xml:space="preserve">Figure </w:t>
                  </w:r>
                  <w:fldSimple w:instr=" SEQ Figure \* ARABIC ">
                    <w:r w:rsidR="009D71B9">
                      <w:rPr>
                        <w:noProof/>
                      </w:rPr>
                      <w:t>2</w:t>
                    </w:r>
                  </w:fldSimple>
                  <w:r w:rsidRPr="00461116">
                    <w:t>- Sample Fabric (Belkhir, 2020)</w:t>
                  </w:r>
                </w:p>
              </w:txbxContent>
            </v:textbox>
            <w10:wrap type="topAndBottom"/>
          </v:shape>
        </w:pict>
      </w:r>
      <w:r w:rsidR="00C218B0">
        <w:rPr>
          <w:noProof/>
        </w:rPr>
        <w:drawing>
          <wp:anchor distT="0" distB="0" distL="114300" distR="114300" simplePos="0" relativeHeight="251648000" behindDoc="0" locked="0" layoutInCell="1" allowOverlap="1" wp14:anchorId="53E46F6F" wp14:editId="799BF019">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aitex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r w:rsidR="0032210A">
        <w:t>Belkhir</w:t>
      </w:r>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aitex database, it was decided that while accuracy might suffer the inspection methods produced would be more general if the project used the aitex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5A9CC5C1" w:rsidR="008047E4" w:rsidRDefault="008047E4" w:rsidP="00D107C5">
      <w:pPr>
        <w:pStyle w:val="Heading3"/>
        <w:spacing w:line="276" w:lineRule="auto"/>
      </w:pPr>
      <w:bookmarkStart w:id="19" w:name="_Toc133508966"/>
      <w:r>
        <w:t>Goals</w:t>
      </w:r>
      <w:bookmarkEnd w:id="19"/>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DBB57FA" w:rsidR="00C218B0" w:rsidRPr="007E0C57" w:rsidRDefault="00C218B0" w:rsidP="00C218B0">
                  <w:pPr>
                    <w:pStyle w:val="Caption"/>
                    <w:rPr>
                      <w:noProof/>
                    </w:rPr>
                  </w:pPr>
                  <w:r>
                    <w:t xml:space="preserve">Figure </w:t>
                  </w:r>
                  <w:fldSimple w:instr=" SEQ Figure \* ARABIC ">
                    <w:r w:rsidR="009D71B9">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9024" behindDoc="0" locked="0" layoutInCell="1" allowOverlap="1" wp14:anchorId="5BCDED6E" wp14:editId="6E56E41E">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5B547CA6" w:rsidR="00C218B0" w:rsidRPr="00F44252" w:rsidRDefault="00C218B0" w:rsidP="00C218B0">
                  <w:pPr>
                    <w:pStyle w:val="Caption"/>
                    <w:rPr>
                      <w:noProof/>
                    </w:rPr>
                  </w:pPr>
                  <w:r>
                    <w:t xml:space="preserve">Figure </w:t>
                  </w:r>
                  <w:fldSimple w:instr=" SEQ Figure \* ARABIC ">
                    <w:r w:rsidR="009D71B9">
                      <w:rPr>
                        <w:noProof/>
                      </w:rPr>
                      <w:t>4</w:t>
                    </w:r>
                  </w:fldSimple>
                  <w:r w:rsidRPr="00834D74">
                    <w:t>- Tiled 0001_002_00</w:t>
                  </w:r>
                </w:p>
              </w:txbxContent>
            </v:textbox>
            <w10:wrap type="topAndBottom"/>
          </v:shape>
        </w:pict>
      </w:r>
      <w:r w:rsidR="00244ECD">
        <w:rPr>
          <w:noProof/>
        </w:rPr>
        <w:drawing>
          <wp:anchor distT="0" distB="0" distL="114300" distR="114300" simplePos="0" relativeHeight="251650048" behindDoc="0" locked="0" layoutInCell="1" allowOverlap="1" wp14:anchorId="57D6A3E7" wp14:editId="167A489D">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imagex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imagey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roi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 xml:space="preserve">“x” and “y” hold the position of the tiles in relation to the other tiles. Whereas “imagex” and “imagey”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“imagex” and “imagey”.</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3DEB458D" w:rsidR="005501A0" w:rsidRPr="00CB2AF0" w:rsidRDefault="005501A0" w:rsidP="005501A0">
                  <w:pPr>
                    <w:pStyle w:val="Caption"/>
                    <w:rPr>
                      <w:noProof/>
                    </w:rPr>
                  </w:pPr>
                  <w:r>
                    <w:t xml:space="preserve">Figure </w:t>
                  </w:r>
                  <w:fldSimple w:instr=" SEQ Figure \* ARABIC ">
                    <w:r w:rsidR="009D71B9">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1072" behindDoc="0" locked="0" layoutInCell="1" allowOverlap="1" wp14:anchorId="149A707E" wp14:editId="6C40704C">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populate(self,master):</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new_x = x - (width-</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new_x:new_x+width]</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 = new_x</w:t>
      </w:r>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new_y = y - (height-</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master[new_y:new_y+height,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 = new_y</w:t>
      </w:r>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“roi”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“tileImage</w:t>
      </w:r>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r w:rsidR="00BB35DC" w:rsidRPr="00BB35DC">
        <w:t>imread(</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172C9B7E" w:rsidR="00FB2E4E" w:rsidRPr="005C2703" w:rsidRDefault="00FB2E4E" w:rsidP="00FB2E4E">
                  <w:pPr>
                    <w:pStyle w:val="Caption"/>
                  </w:pPr>
                  <w:r>
                    <w:t xml:space="preserve">Figure </w:t>
                  </w:r>
                  <w:fldSimple w:instr=" SEQ Figure \* ARABIC ">
                    <w:r w:rsidR="009D71B9">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54144" behindDoc="0" locked="0" layoutInCell="1" allowOverlap="1" wp14:anchorId="796513AE" wp14:editId="753DE548">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“findEdge()” was created</w:t>
      </w:r>
      <w:r w:rsidR="00CC7FFC">
        <w:t>. “findEdge()”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“blur()”</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r w:rsidR="00A41AF0">
        <w:rPr>
          <w:rFonts w:ascii="Arial" w:hAnsi="Arial" w:cs="Arial"/>
          <w:color w:val="222222"/>
          <w:sz w:val="20"/>
          <w:szCs w:val="20"/>
          <w:shd w:val="clear" w:color="auto" w:fill="FFFFFF"/>
        </w:rPr>
        <w:t>Szeliski,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3822CFB6" w:rsidR="00B872C3" w:rsidRPr="0058432D" w:rsidRDefault="00B872C3" w:rsidP="00B872C3">
                  <w:pPr>
                    <w:pStyle w:val="Caption"/>
                  </w:pPr>
                  <w:r>
                    <w:t xml:space="preserve">Figure </w:t>
                  </w:r>
                  <w:fldSimple w:instr=" SEQ Figure \* ARABIC ">
                    <w:r w:rsidR="009D71B9">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5168" behindDoc="0" locked="0" layoutInCell="1" allowOverlap="1" wp14:anchorId="0CD0FBEB" wp14:editId="6291F031">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05AC302C" w:rsidR="00851B70" w:rsidRDefault="00851B70" w:rsidP="00851B70">
      <w:pPr>
        <w:pStyle w:val="Heading3"/>
        <w:spacing w:line="276" w:lineRule="auto"/>
      </w:pPr>
      <w:bookmarkStart w:id="26" w:name="_Toc133508973"/>
      <w:r>
        <w:t xml:space="preserve">Goals </w:t>
      </w:r>
      <w:bookmarkEnd w:id="26"/>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52096" behindDoc="0" locked="0" layoutInCell="1" allowOverlap="1" wp14:anchorId="4623AABA" wp14:editId="7F20F576">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each tile of the image and compare them to a know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0FAE707D" w:rsidR="004D311F" w:rsidRPr="00CC58D1" w:rsidRDefault="004D311F" w:rsidP="004D311F">
                  <w:pPr>
                    <w:pStyle w:val="Caption"/>
                  </w:pPr>
                  <w:r>
                    <w:t xml:space="preserve">Figure </w:t>
                  </w:r>
                  <w:fldSimple w:instr=" SEQ Figure \* ARABIC ">
                    <w:r w:rsidR="009D71B9">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53120" behindDoc="0" locked="0" layoutInCell="1" allowOverlap="1" wp14:anchorId="6A46D9AD" wp14:editId="2E75B8C3">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063D0E80" w:rsidR="003823B2" w:rsidRPr="003C70E6" w:rsidRDefault="003823B2" w:rsidP="003823B2">
                  <w:pPr>
                    <w:pStyle w:val="Caption"/>
                  </w:pPr>
                  <w:r>
                    <w:t xml:space="preserve">Figure </w:t>
                  </w:r>
                  <w:fldSimple w:instr=" SEQ Figure \* ARABIC ">
                    <w:r w:rsidR="009D71B9">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r w:rsidR="0058271B" w:rsidRPr="0058271B">
        <w:t>np.std</w:t>
      </w:r>
      <w:r w:rsidR="0058271B">
        <w:t xml:space="preserve">()”. Range was found using a “findRange()”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 xml:space="preserve">The “roundTile()” functions is supplied with the tile to be processed and the intervals the pixels should be rounded too. </w:t>
      </w:r>
      <w:r w:rsidR="00550AE2">
        <w:t>This then calls the “roundPixel()”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456;mso-position-horizontal-relative:text;mso-position-vertical-relative:text" stroked="f">
            <v:textbox style="mso-next-textbox:#_x0000_s1051;mso-fit-shape-to-text:t" inset="0,0,0,0">
              <w:txbxContent>
                <w:p w14:paraId="355328A7" w14:textId="22161385" w:rsidR="003B0CB9" w:rsidRPr="00D53A7B" w:rsidRDefault="003B0CB9" w:rsidP="003B0CB9">
                  <w:pPr>
                    <w:pStyle w:val="Caption"/>
                    <w:rPr>
                      <w:noProof/>
                    </w:rPr>
                  </w:pPr>
                  <w:r>
                    <w:t xml:space="preserve">Figure </w:t>
                  </w:r>
                  <w:fldSimple w:instr=" SEQ Figure \* ARABIC ">
                    <w:r w:rsidR="009D71B9">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6192" behindDoc="0" locked="0" layoutInCell="1" allowOverlap="1" wp14:anchorId="6FD04D9F" wp14:editId="2D61215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7F48E0E4" w:rsidR="006423EC" w:rsidRDefault="00AF1520" w:rsidP="00AF1520">
      <w:pPr>
        <w:pStyle w:val="Caption"/>
      </w:pPr>
      <w:r>
        <w:t xml:space="preserve">Figure </w:t>
      </w:r>
      <w:fldSimple w:instr=" SEQ Figure \* ARABIC ">
        <w:r w:rsidR="009D71B9">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r w:rsidRPr="002927BB">
        <w:t>SimpleBlobDetector</w:t>
      </w:r>
      <w:r>
        <w:t xml:space="preserve">” class provided by OpenCV was used but after many attempts and many </w:t>
      </w:r>
      <w:r>
        <w:lastRenderedPageBreak/>
        <w:t>different permutations of the “</w:t>
      </w:r>
      <w:r w:rsidRPr="002927BB">
        <w:t>SimpleBlobDetector</w:t>
      </w:r>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od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findDefect(img, threshHold, pixThresh, lightBlur, errode,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exitCode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greyMaster = cv2.cvtColor(img,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lightBlur = cv2.blur(greyMaster, (lightBlur,lightBlur))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adjusted = setLims(lightBlur,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cv2.threshold(lightBlur,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np.ones((errode,errode),np.uint8)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erosion = cv2.erode(adjusted,kernel,iterations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greyBlur = cv2.blur(erosion, (blur,blur))</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cnts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“findDefcet()”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“lightBlur” parameter.</w:t>
      </w:r>
    </w:p>
    <w:p w14:paraId="62BD2A83" w14:textId="77777777" w:rsidR="002306CB" w:rsidRDefault="002306CB" w:rsidP="002306CB">
      <w:r>
        <w:t>Highlights and shadows produced by inconsistent lighting needed to be removed. This was done by the function “setLims()”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r w:rsidRPr="00F15B40">
        <w:t>pixThresh</w:t>
      </w:r>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724E92" w:rsidP="007D2E67">
      <w:r>
        <w:rPr>
          <w:noProof/>
        </w:rPr>
        <w:pict w14:anchorId="602A94E6">
          <v:shape id="_x0000_s1054" type="#_x0000_t202" style="position:absolute;margin-left:79.9pt;margin-top:145.6pt;width:236.1pt;height:42.95pt;z-index:251668480;mso-position-horizontal-relative:text;mso-position-vertical-relative:text" stroked="f">
            <v:textbox style="mso-next-textbox:#_x0000_s1054;mso-fit-shape-to-text:t" inset="0,0,0,0">
              <w:txbxContent>
                <w:p w14:paraId="5C9F3709" w14:textId="649FB009" w:rsidR="009D71B9" w:rsidRPr="008164DF" w:rsidRDefault="009D71B9" w:rsidP="009D71B9">
                  <w:pPr>
                    <w:pStyle w:val="Caption"/>
                    <w:rPr>
                      <w:noProof/>
                    </w:rPr>
                  </w:pPr>
                  <w:r>
                    <w:t xml:space="preserve">Figure </w:t>
                  </w:r>
                  <w:fldSimple w:instr=" SEQ Figure \* ARABIC ">
                    <w:r>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60800" behindDoc="0" locked="0" layoutInCell="1" allowOverlap="1" wp14:anchorId="3645F77E" wp14:editId="5764832E">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72415BFF" w:rsidR="00F91E19" w:rsidRDefault="00F91E19" w:rsidP="007D2E67">
      <w:r>
        <w:t>OpenCV contour finding is then used outline or bound the shape of the defect or defects</w:t>
      </w:r>
      <w:r w:rsidR="004B6FDB">
        <w:t>. It woks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9C73206" w14:textId="2E0BF6BD" w:rsidR="00A90BEB" w:rsidRDefault="00765F42" w:rsidP="007D2E67">
      <w:r>
        <w:lastRenderedPageBreak/>
        <w:t>The end of the function simply checks if the size of any of the contours found is over a given value and is so the tile is deemed defective</w:t>
      </w:r>
      <w:r w:rsidR="00FA420C">
        <w:t xml:space="preserve"> and an “exitCode” of 0 is returned.</w:t>
      </w:r>
    </w:p>
    <w:p w14:paraId="79148ED7" w14:textId="178AAD24" w:rsidR="00A90BEB" w:rsidRPr="00817F7A" w:rsidRDefault="00A90BEB" w:rsidP="007D2E67"/>
    <w:p w14:paraId="3C33B468" w14:textId="5E5B8E70" w:rsidR="00392518" w:rsidRDefault="00ED72A5" w:rsidP="00D107C5">
      <w:pPr>
        <w:pStyle w:val="Heading3"/>
        <w:spacing w:line="276" w:lineRule="auto"/>
      </w:pPr>
      <w:bookmarkStart w:id="28" w:name="_Toc133508975"/>
      <w:r>
        <w:t>Sprint Review</w:t>
      </w:r>
      <w:bookmarkEnd w:id="28"/>
    </w:p>
    <w:p w14:paraId="302EDA07" w14:textId="256C26E6" w:rsidR="005C62A1" w:rsidRDefault="005C62A1" w:rsidP="00D107C5">
      <w:pPr>
        <w:pStyle w:val="Heading2"/>
        <w:spacing w:line="276" w:lineRule="auto"/>
      </w:pPr>
      <w:bookmarkStart w:id="29" w:name="_Toc133508976"/>
      <w:r>
        <w:t>Sprint 3: TensorFlow</w:t>
      </w:r>
      <w:bookmarkEnd w:id="29"/>
      <w:r>
        <w:t xml:space="preserve"> </w:t>
      </w:r>
    </w:p>
    <w:p w14:paraId="106F13D1" w14:textId="3F564DE1" w:rsidR="005C62A1" w:rsidRDefault="005C62A1" w:rsidP="00D107C5">
      <w:pPr>
        <w:pStyle w:val="Heading3"/>
        <w:spacing w:line="276" w:lineRule="auto"/>
      </w:pPr>
      <w:bookmarkStart w:id="30" w:name="_Toc133508977"/>
      <w:r>
        <w:t>Goals</w:t>
      </w:r>
      <w:bookmarkEnd w:id="30"/>
    </w:p>
    <w:p w14:paraId="1057E12A" w14:textId="06FD53E4" w:rsidR="005C62A1" w:rsidRDefault="005C62A1" w:rsidP="00D107C5">
      <w:pPr>
        <w:pStyle w:val="Heading3"/>
        <w:spacing w:line="276" w:lineRule="auto"/>
      </w:pPr>
      <w:bookmarkStart w:id="31" w:name="_Toc133508978"/>
      <w:r>
        <w:t>Implementation</w:t>
      </w:r>
      <w:bookmarkEnd w:id="31"/>
    </w:p>
    <w:p w14:paraId="5AFC2925" w14:textId="56857BD9" w:rsidR="005C62A1" w:rsidRDefault="005C62A1" w:rsidP="00D107C5">
      <w:pPr>
        <w:pStyle w:val="Heading4"/>
        <w:spacing w:line="276" w:lineRule="auto"/>
      </w:pPr>
      <w:r>
        <w:t>CNN</w:t>
      </w:r>
    </w:p>
    <w:p w14:paraId="1F31F836" w14:textId="2C055F63" w:rsidR="005C62A1" w:rsidRPr="005C62A1" w:rsidRDefault="005C62A1" w:rsidP="00D107C5">
      <w:pPr>
        <w:spacing w:line="276" w:lineRule="auto"/>
      </w:pPr>
    </w:p>
    <w:p w14:paraId="16C35333" w14:textId="22D33752" w:rsidR="005C62A1" w:rsidRDefault="005C62A1" w:rsidP="00D107C5">
      <w:pPr>
        <w:pStyle w:val="Heading3"/>
        <w:spacing w:line="276" w:lineRule="auto"/>
      </w:pPr>
      <w:bookmarkStart w:id="32" w:name="_Toc133508979"/>
      <w:r>
        <w:t>Sprint Review</w:t>
      </w:r>
      <w:bookmarkEnd w:id="32"/>
    </w:p>
    <w:p w14:paraId="65C0CABE" w14:textId="49AD7717" w:rsidR="005C62A1" w:rsidRPr="00392518" w:rsidRDefault="005C62A1" w:rsidP="00D107C5">
      <w:pPr>
        <w:spacing w:line="276" w:lineRule="auto"/>
      </w:pPr>
    </w:p>
    <w:p w14:paraId="014328CC" w14:textId="66A1E0F2" w:rsidR="00065B60" w:rsidRDefault="00065B60" w:rsidP="00D107C5">
      <w:pPr>
        <w:pStyle w:val="Heading2"/>
        <w:spacing w:line="276" w:lineRule="auto"/>
      </w:pPr>
      <w:bookmarkStart w:id="33" w:name="_Toc133508980"/>
      <w:r>
        <w:t>Sprint 4: Gui</w:t>
      </w:r>
      <w:bookmarkEnd w:id="33"/>
      <w:r>
        <w:t xml:space="preserve">  </w:t>
      </w:r>
    </w:p>
    <w:p w14:paraId="0880D070" w14:textId="313AC3CD" w:rsidR="00065B60" w:rsidRDefault="00065B60" w:rsidP="00D107C5">
      <w:pPr>
        <w:pStyle w:val="Heading3"/>
        <w:spacing w:line="276" w:lineRule="auto"/>
      </w:pPr>
      <w:bookmarkStart w:id="34" w:name="_Toc133508981"/>
      <w:r>
        <w:t>Goals</w:t>
      </w:r>
      <w:bookmarkEnd w:id="34"/>
    </w:p>
    <w:p w14:paraId="1AFD936C" w14:textId="1C5297A2" w:rsidR="00065B60" w:rsidRPr="005C62A1" w:rsidRDefault="00065B60" w:rsidP="00D107C5">
      <w:pPr>
        <w:pStyle w:val="Heading3"/>
        <w:spacing w:line="276" w:lineRule="auto"/>
      </w:pPr>
      <w:bookmarkStart w:id="35" w:name="_Toc133508982"/>
      <w:r>
        <w:t>Implementation</w:t>
      </w:r>
      <w:bookmarkEnd w:id="35"/>
    </w:p>
    <w:p w14:paraId="0D0D6656" w14:textId="77777777" w:rsidR="00065B60" w:rsidRDefault="00065B60" w:rsidP="00D107C5">
      <w:pPr>
        <w:pStyle w:val="Heading3"/>
        <w:spacing w:line="276" w:lineRule="auto"/>
      </w:pPr>
      <w:bookmarkStart w:id="36" w:name="_Toc133508983"/>
      <w:r>
        <w:t>Sprint Review</w:t>
      </w:r>
      <w:bookmarkEnd w:id="36"/>
    </w:p>
    <w:p w14:paraId="1FE71A7D" w14:textId="306147E5" w:rsidR="006431FD" w:rsidRDefault="006431FD" w:rsidP="00D107C5">
      <w:pPr>
        <w:spacing w:line="276" w:lineRule="auto"/>
      </w:pPr>
    </w:p>
    <w:p w14:paraId="3070B7B1" w14:textId="6CAF7D6C"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77777777"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77777777"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77777777"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77777777" w:rsidR="00EB3C77" w:rsidRDefault="00EB3C77" w:rsidP="00EB3C77"/>
    <w:p w14:paraId="114B7809" w14:textId="77777777"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Pr="00EB3C77" w:rsidRDefault="00EB3C77" w:rsidP="00EB3C77"/>
    <w:p w14:paraId="3BBCF633" w14:textId="6F95C4CF" w:rsidR="006431FD" w:rsidRPr="006431FD" w:rsidRDefault="006431FD" w:rsidP="00D107C5">
      <w:pPr>
        <w:pStyle w:val="Heading1"/>
        <w:spacing w:line="276" w:lineRule="auto"/>
      </w:pPr>
      <w:bookmarkStart w:id="38" w:name="_Toc133508985"/>
      <w:r>
        <w:lastRenderedPageBreak/>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2"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3"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Perkins, W.S., 1991. A Review of Textile Dyeing Processes. Textile Chemist &amp; Colorist,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 xml:space="preserve">Aitex. </w:t>
      </w:r>
      <w:r w:rsidRPr="00B37273">
        <w:t>[Online]. [Date Accessed]. Available from:</w:t>
      </w:r>
      <w:r>
        <w:t xml:space="preserve"> </w:t>
      </w:r>
      <w:hyperlink r:id="rId24"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Nateri, A.S., Ebrahimi, F. and Sadeghzade, N., 2014. Evaluation of yarn defects by image processing technique. </w:t>
      </w:r>
      <w:r>
        <w:rPr>
          <w:rFonts w:ascii="Arial" w:hAnsi="Arial" w:cs="Arial"/>
          <w:i/>
          <w:iCs/>
          <w:color w:val="222222"/>
          <w:sz w:val="20"/>
          <w:szCs w:val="20"/>
          <w:shd w:val="clear" w:color="auto" w:fill="FFFFFF"/>
        </w:rPr>
        <w:t>Optik</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Malek, A.S., Drean, J.Y., Bigue, L. and Osselin,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5"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6"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7"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8"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r>
        <w:t>Belkhir</w:t>
      </w:r>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9"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Szeliski,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lastRenderedPageBreak/>
        <w:t>Xu, Z., Baojie, X. and Guoxin,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B8531" w14:textId="77777777" w:rsidR="00813926" w:rsidRDefault="00813926" w:rsidP="00E874DF">
      <w:pPr>
        <w:spacing w:after="0" w:line="240" w:lineRule="auto"/>
      </w:pPr>
      <w:r>
        <w:separator/>
      </w:r>
    </w:p>
  </w:endnote>
  <w:endnote w:type="continuationSeparator" w:id="0">
    <w:p w14:paraId="5D3E8D9B" w14:textId="77777777" w:rsidR="00813926" w:rsidRDefault="00813926"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349AB" w14:textId="77777777" w:rsidR="00813926" w:rsidRDefault="00813926" w:rsidP="00E874DF">
      <w:pPr>
        <w:spacing w:after="0" w:line="240" w:lineRule="auto"/>
      </w:pPr>
      <w:r>
        <w:separator/>
      </w:r>
    </w:p>
  </w:footnote>
  <w:footnote w:type="continuationSeparator" w:id="0">
    <w:p w14:paraId="0259B5D2" w14:textId="77777777" w:rsidR="00813926" w:rsidRDefault="00813926"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0828"/>
    <w:rsid w:val="00024708"/>
    <w:rsid w:val="0003187C"/>
    <w:rsid w:val="000432A6"/>
    <w:rsid w:val="00043CB7"/>
    <w:rsid w:val="0005455D"/>
    <w:rsid w:val="00054EED"/>
    <w:rsid w:val="000557C5"/>
    <w:rsid w:val="00056E2B"/>
    <w:rsid w:val="00057224"/>
    <w:rsid w:val="00063206"/>
    <w:rsid w:val="00065B60"/>
    <w:rsid w:val="00072505"/>
    <w:rsid w:val="00093ECE"/>
    <w:rsid w:val="00096324"/>
    <w:rsid w:val="00096E0A"/>
    <w:rsid w:val="000A2F70"/>
    <w:rsid w:val="000A5C41"/>
    <w:rsid w:val="000B1B33"/>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40DF6"/>
    <w:rsid w:val="00140DFB"/>
    <w:rsid w:val="001542AC"/>
    <w:rsid w:val="00157B4A"/>
    <w:rsid w:val="00163E88"/>
    <w:rsid w:val="00175492"/>
    <w:rsid w:val="00195661"/>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49B2"/>
    <w:rsid w:val="002275E0"/>
    <w:rsid w:val="002304E7"/>
    <w:rsid w:val="002306CB"/>
    <w:rsid w:val="00233581"/>
    <w:rsid w:val="002363D4"/>
    <w:rsid w:val="0024027F"/>
    <w:rsid w:val="00240E9D"/>
    <w:rsid w:val="002437D4"/>
    <w:rsid w:val="00244ECD"/>
    <w:rsid w:val="002451D8"/>
    <w:rsid w:val="00253E0B"/>
    <w:rsid w:val="00254EDF"/>
    <w:rsid w:val="00284558"/>
    <w:rsid w:val="00290196"/>
    <w:rsid w:val="002927BB"/>
    <w:rsid w:val="00295AAE"/>
    <w:rsid w:val="002A0F43"/>
    <w:rsid w:val="002A426A"/>
    <w:rsid w:val="002A73AC"/>
    <w:rsid w:val="002B7DAA"/>
    <w:rsid w:val="002C147F"/>
    <w:rsid w:val="002C4154"/>
    <w:rsid w:val="002C6332"/>
    <w:rsid w:val="002C7558"/>
    <w:rsid w:val="002D05EE"/>
    <w:rsid w:val="002D09E9"/>
    <w:rsid w:val="002D1211"/>
    <w:rsid w:val="002D6C1B"/>
    <w:rsid w:val="002D7374"/>
    <w:rsid w:val="002F0B6D"/>
    <w:rsid w:val="002F350F"/>
    <w:rsid w:val="002F35DE"/>
    <w:rsid w:val="002F443B"/>
    <w:rsid w:val="00312459"/>
    <w:rsid w:val="00314402"/>
    <w:rsid w:val="0032210A"/>
    <w:rsid w:val="003226AD"/>
    <w:rsid w:val="0032715C"/>
    <w:rsid w:val="00332396"/>
    <w:rsid w:val="00336F46"/>
    <w:rsid w:val="00337745"/>
    <w:rsid w:val="00347106"/>
    <w:rsid w:val="00354A7F"/>
    <w:rsid w:val="00357DA1"/>
    <w:rsid w:val="00371BA4"/>
    <w:rsid w:val="00372678"/>
    <w:rsid w:val="0037663D"/>
    <w:rsid w:val="00377999"/>
    <w:rsid w:val="003823B2"/>
    <w:rsid w:val="0038629B"/>
    <w:rsid w:val="00392518"/>
    <w:rsid w:val="003934C7"/>
    <w:rsid w:val="00396778"/>
    <w:rsid w:val="00397901"/>
    <w:rsid w:val="003B0CB9"/>
    <w:rsid w:val="003B1C1C"/>
    <w:rsid w:val="003B7687"/>
    <w:rsid w:val="003C1AEC"/>
    <w:rsid w:val="003C41CE"/>
    <w:rsid w:val="003C72C9"/>
    <w:rsid w:val="003C768A"/>
    <w:rsid w:val="003C7728"/>
    <w:rsid w:val="003D2DF2"/>
    <w:rsid w:val="003D4F7E"/>
    <w:rsid w:val="003F52D9"/>
    <w:rsid w:val="003F5EA5"/>
    <w:rsid w:val="003F68E5"/>
    <w:rsid w:val="00400471"/>
    <w:rsid w:val="0040060C"/>
    <w:rsid w:val="00405E95"/>
    <w:rsid w:val="0041412B"/>
    <w:rsid w:val="004267D0"/>
    <w:rsid w:val="00436F14"/>
    <w:rsid w:val="00437980"/>
    <w:rsid w:val="0044359D"/>
    <w:rsid w:val="00450AF4"/>
    <w:rsid w:val="00456EFA"/>
    <w:rsid w:val="00457502"/>
    <w:rsid w:val="00462E92"/>
    <w:rsid w:val="00463071"/>
    <w:rsid w:val="00471738"/>
    <w:rsid w:val="00476904"/>
    <w:rsid w:val="004873FF"/>
    <w:rsid w:val="00494040"/>
    <w:rsid w:val="004A45C8"/>
    <w:rsid w:val="004A7575"/>
    <w:rsid w:val="004B6FDB"/>
    <w:rsid w:val="004C01B9"/>
    <w:rsid w:val="004D311F"/>
    <w:rsid w:val="004D316F"/>
    <w:rsid w:val="004D57B2"/>
    <w:rsid w:val="0050724B"/>
    <w:rsid w:val="0050776E"/>
    <w:rsid w:val="00507872"/>
    <w:rsid w:val="0051112E"/>
    <w:rsid w:val="005212D1"/>
    <w:rsid w:val="005217DE"/>
    <w:rsid w:val="00522C92"/>
    <w:rsid w:val="00522E29"/>
    <w:rsid w:val="00535AA9"/>
    <w:rsid w:val="00545F1F"/>
    <w:rsid w:val="005501A0"/>
    <w:rsid w:val="00550AE2"/>
    <w:rsid w:val="00555645"/>
    <w:rsid w:val="00562764"/>
    <w:rsid w:val="0056493F"/>
    <w:rsid w:val="005824E9"/>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53AE"/>
    <w:rsid w:val="00623DC7"/>
    <w:rsid w:val="00624726"/>
    <w:rsid w:val="00640850"/>
    <w:rsid w:val="006423EC"/>
    <w:rsid w:val="006431FD"/>
    <w:rsid w:val="00661675"/>
    <w:rsid w:val="00665A08"/>
    <w:rsid w:val="00667877"/>
    <w:rsid w:val="00670128"/>
    <w:rsid w:val="00686C1B"/>
    <w:rsid w:val="00695969"/>
    <w:rsid w:val="00696743"/>
    <w:rsid w:val="006A1EF5"/>
    <w:rsid w:val="006A2387"/>
    <w:rsid w:val="006B25A2"/>
    <w:rsid w:val="006C0CAF"/>
    <w:rsid w:val="006C1148"/>
    <w:rsid w:val="006C6473"/>
    <w:rsid w:val="006D33C9"/>
    <w:rsid w:val="006D3992"/>
    <w:rsid w:val="006D3DF2"/>
    <w:rsid w:val="006F43B7"/>
    <w:rsid w:val="006F69E1"/>
    <w:rsid w:val="00700899"/>
    <w:rsid w:val="00702FFD"/>
    <w:rsid w:val="00704D6B"/>
    <w:rsid w:val="0071179F"/>
    <w:rsid w:val="00716C8C"/>
    <w:rsid w:val="00724E92"/>
    <w:rsid w:val="00730F4F"/>
    <w:rsid w:val="00732515"/>
    <w:rsid w:val="0074124C"/>
    <w:rsid w:val="00751C46"/>
    <w:rsid w:val="00751CF2"/>
    <w:rsid w:val="0075348E"/>
    <w:rsid w:val="00765F42"/>
    <w:rsid w:val="0077076A"/>
    <w:rsid w:val="007762E5"/>
    <w:rsid w:val="00781AE0"/>
    <w:rsid w:val="007921E3"/>
    <w:rsid w:val="00796F5E"/>
    <w:rsid w:val="00797C16"/>
    <w:rsid w:val="007A3578"/>
    <w:rsid w:val="007A452A"/>
    <w:rsid w:val="007B4DAB"/>
    <w:rsid w:val="007B6954"/>
    <w:rsid w:val="007C24C7"/>
    <w:rsid w:val="007C2ACD"/>
    <w:rsid w:val="007C30DD"/>
    <w:rsid w:val="007D2DA0"/>
    <w:rsid w:val="007D2E67"/>
    <w:rsid w:val="007E0959"/>
    <w:rsid w:val="007E174D"/>
    <w:rsid w:val="007E3ADB"/>
    <w:rsid w:val="007E413E"/>
    <w:rsid w:val="007F2633"/>
    <w:rsid w:val="0080183A"/>
    <w:rsid w:val="008047E4"/>
    <w:rsid w:val="00806E23"/>
    <w:rsid w:val="00812E47"/>
    <w:rsid w:val="00813926"/>
    <w:rsid w:val="00814235"/>
    <w:rsid w:val="00817F7A"/>
    <w:rsid w:val="0082048C"/>
    <w:rsid w:val="00822270"/>
    <w:rsid w:val="008250E6"/>
    <w:rsid w:val="008260C2"/>
    <w:rsid w:val="008273C4"/>
    <w:rsid w:val="00830C00"/>
    <w:rsid w:val="00834DB5"/>
    <w:rsid w:val="008378C7"/>
    <w:rsid w:val="00842A40"/>
    <w:rsid w:val="00851B70"/>
    <w:rsid w:val="00862CF7"/>
    <w:rsid w:val="008717E0"/>
    <w:rsid w:val="0087337E"/>
    <w:rsid w:val="00875ED0"/>
    <w:rsid w:val="00876FB4"/>
    <w:rsid w:val="008943C6"/>
    <w:rsid w:val="00894753"/>
    <w:rsid w:val="008A23EB"/>
    <w:rsid w:val="008A3D14"/>
    <w:rsid w:val="008A7CFC"/>
    <w:rsid w:val="008C625C"/>
    <w:rsid w:val="008C7C60"/>
    <w:rsid w:val="008D2ADD"/>
    <w:rsid w:val="008D6EB8"/>
    <w:rsid w:val="008E0D22"/>
    <w:rsid w:val="008E0F09"/>
    <w:rsid w:val="008E30AE"/>
    <w:rsid w:val="008E74A2"/>
    <w:rsid w:val="00905050"/>
    <w:rsid w:val="00922D93"/>
    <w:rsid w:val="00925045"/>
    <w:rsid w:val="00926032"/>
    <w:rsid w:val="00941EAA"/>
    <w:rsid w:val="00952951"/>
    <w:rsid w:val="009716CA"/>
    <w:rsid w:val="00972717"/>
    <w:rsid w:val="00973312"/>
    <w:rsid w:val="009852DA"/>
    <w:rsid w:val="0098609F"/>
    <w:rsid w:val="00994FDD"/>
    <w:rsid w:val="009A0AE6"/>
    <w:rsid w:val="009A1096"/>
    <w:rsid w:val="009A44A3"/>
    <w:rsid w:val="009A4872"/>
    <w:rsid w:val="009B0BDA"/>
    <w:rsid w:val="009B1272"/>
    <w:rsid w:val="009D351E"/>
    <w:rsid w:val="009D4986"/>
    <w:rsid w:val="009D52DD"/>
    <w:rsid w:val="009D71B9"/>
    <w:rsid w:val="009E1DD0"/>
    <w:rsid w:val="009E1F73"/>
    <w:rsid w:val="009E65EE"/>
    <w:rsid w:val="00A02EFA"/>
    <w:rsid w:val="00A07126"/>
    <w:rsid w:val="00A07FD0"/>
    <w:rsid w:val="00A12D1E"/>
    <w:rsid w:val="00A2395F"/>
    <w:rsid w:val="00A23DEF"/>
    <w:rsid w:val="00A40C2F"/>
    <w:rsid w:val="00A4167C"/>
    <w:rsid w:val="00A41AF0"/>
    <w:rsid w:val="00A45687"/>
    <w:rsid w:val="00A47111"/>
    <w:rsid w:val="00A474BB"/>
    <w:rsid w:val="00A616D0"/>
    <w:rsid w:val="00A65B7C"/>
    <w:rsid w:val="00A90BEB"/>
    <w:rsid w:val="00A92002"/>
    <w:rsid w:val="00AA4B8C"/>
    <w:rsid w:val="00AB2C68"/>
    <w:rsid w:val="00AB3312"/>
    <w:rsid w:val="00AC186E"/>
    <w:rsid w:val="00AC5973"/>
    <w:rsid w:val="00AD536C"/>
    <w:rsid w:val="00AD65C5"/>
    <w:rsid w:val="00AE43DF"/>
    <w:rsid w:val="00AF1520"/>
    <w:rsid w:val="00AF38C3"/>
    <w:rsid w:val="00AF3BB0"/>
    <w:rsid w:val="00AF4332"/>
    <w:rsid w:val="00AF6726"/>
    <w:rsid w:val="00AF7D23"/>
    <w:rsid w:val="00B0261F"/>
    <w:rsid w:val="00B05552"/>
    <w:rsid w:val="00B06807"/>
    <w:rsid w:val="00B06AE4"/>
    <w:rsid w:val="00B12E77"/>
    <w:rsid w:val="00B22CAC"/>
    <w:rsid w:val="00B24188"/>
    <w:rsid w:val="00B32D7A"/>
    <w:rsid w:val="00B342D0"/>
    <w:rsid w:val="00B359D2"/>
    <w:rsid w:val="00B37273"/>
    <w:rsid w:val="00B44F57"/>
    <w:rsid w:val="00B457F7"/>
    <w:rsid w:val="00B47CD4"/>
    <w:rsid w:val="00B744ED"/>
    <w:rsid w:val="00B74660"/>
    <w:rsid w:val="00B872C3"/>
    <w:rsid w:val="00B91F3A"/>
    <w:rsid w:val="00B95F66"/>
    <w:rsid w:val="00BB35DC"/>
    <w:rsid w:val="00BB61D6"/>
    <w:rsid w:val="00BB69E2"/>
    <w:rsid w:val="00BC0449"/>
    <w:rsid w:val="00BC0D1A"/>
    <w:rsid w:val="00BD01D6"/>
    <w:rsid w:val="00BD0533"/>
    <w:rsid w:val="00BD2EC1"/>
    <w:rsid w:val="00BD60CA"/>
    <w:rsid w:val="00BE532C"/>
    <w:rsid w:val="00C048AA"/>
    <w:rsid w:val="00C05485"/>
    <w:rsid w:val="00C070DA"/>
    <w:rsid w:val="00C175A5"/>
    <w:rsid w:val="00C175AB"/>
    <w:rsid w:val="00C218B0"/>
    <w:rsid w:val="00C23D93"/>
    <w:rsid w:val="00C31A05"/>
    <w:rsid w:val="00C33F4F"/>
    <w:rsid w:val="00C34A50"/>
    <w:rsid w:val="00C366EB"/>
    <w:rsid w:val="00C420DE"/>
    <w:rsid w:val="00C604A1"/>
    <w:rsid w:val="00C614DB"/>
    <w:rsid w:val="00C65935"/>
    <w:rsid w:val="00C66230"/>
    <w:rsid w:val="00C6703D"/>
    <w:rsid w:val="00C71D67"/>
    <w:rsid w:val="00C737F7"/>
    <w:rsid w:val="00C74498"/>
    <w:rsid w:val="00C831BE"/>
    <w:rsid w:val="00CA6903"/>
    <w:rsid w:val="00CB11AD"/>
    <w:rsid w:val="00CB219F"/>
    <w:rsid w:val="00CB4E1C"/>
    <w:rsid w:val="00CC09C8"/>
    <w:rsid w:val="00CC7FFC"/>
    <w:rsid w:val="00CD7572"/>
    <w:rsid w:val="00CE2886"/>
    <w:rsid w:val="00CE4C42"/>
    <w:rsid w:val="00CE7A03"/>
    <w:rsid w:val="00D007B1"/>
    <w:rsid w:val="00D00B16"/>
    <w:rsid w:val="00D10081"/>
    <w:rsid w:val="00D107C5"/>
    <w:rsid w:val="00D202A6"/>
    <w:rsid w:val="00D21D93"/>
    <w:rsid w:val="00D244BF"/>
    <w:rsid w:val="00D3628C"/>
    <w:rsid w:val="00D37866"/>
    <w:rsid w:val="00D51FD5"/>
    <w:rsid w:val="00D77338"/>
    <w:rsid w:val="00D80356"/>
    <w:rsid w:val="00D81E49"/>
    <w:rsid w:val="00D86E15"/>
    <w:rsid w:val="00D935F1"/>
    <w:rsid w:val="00DB4F3D"/>
    <w:rsid w:val="00DB57AA"/>
    <w:rsid w:val="00DB6F62"/>
    <w:rsid w:val="00DC727F"/>
    <w:rsid w:val="00DD0CBA"/>
    <w:rsid w:val="00DD125D"/>
    <w:rsid w:val="00DD265E"/>
    <w:rsid w:val="00DE0AD7"/>
    <w:rsid w:val="00DF1F67"/>
    <w:rsid w:val="00E17F24"/>
    <w:rsid w:val="00E27D08"/>
    <w:rsid w:val="00E34D1B"/>
    <w:rsid w:val="00E4724D"/>
    <w:rsid w:val="00E70C93"/>
    <w:rsid w:val="00E74D8E"/>
    <w:rsid w:val="00E874DF"/>
    <w:rsid w:val="00E87518"/>
    <w:rsid w:val="00E903E9"/>
    <w:rsid w:val="00EA49E8"/>
    <w:rsid w:val="00EB3C77"/>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3022"/>
    <w:rsid w:val="00F50F6C"/>
    <w:rsid w:val="00F622F3"/>
    <w:rsid w:val="00F71F07"/>
    <w:rsid w:val="00F7405B"/>
    <w:rsid w:val="00F80D96"/>
    <w:rsid w:val="00F8316A"/>
    <w:rsid w:val="00F84967"/>
    <w:rsid w:val="00F91A42"/>
    <w:rsid w:val="00F91E19"/>
    <w:rsid w:val="00FA420C"/>
    <w:rsid w:val="00FB2E4E"/>
    <w:rsid w:val="00FB454D"/>
    <w:rsid w:val="00FB517E"/>
    <w:rsid w:val="00FC1615"/>
    <w:rsid w:val="00FC6587"/>
    <w:rsid w:val="00FD639E"/>
    <w:rsid w:val="00FE0571"/>
    <w:rsid w:val="00FE1BF4"/>
    <w:rsid w:val="00FE4CFA"/>
    <w:rsid w:val="00FE759A"/>
    <w:rsid w:val="00FF1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ntouch-quality.com/blog/5-common-fabric-defects-preven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cottonworks.com/en/defect/012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belkhirnacim/textiledefect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itex.es/afi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80/00405166908688985" TargetMode="External"/><Relationship Id="rId28" Type="http://schemas.openxmlformats.org/officeDocument/2006/relationships/hyperlink" Target="https://www.textilesphere.com/2021/03/weaving-yarn-processing-fabric-defects.html" TargetMode="Externa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515/psr-2016-0024" TargetMode="External"/><Relationship Id="rId27" Type="http://schemas.openxmlformats.org/officeDocument/2006/relationships/hyperlink" Target="https://textiletutorials.com/types-of-fabric-defects-with-causes-and-remedi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5438</TotalTime>
  <Pages>20</Pages>
  <Words>6037</Words>
  <Characters>34413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255</cp:revision>
  <dcterms:created xsi:type="dcterms:W3CDTF">2023-04-10T18:16:00Z</dcterms:created>
  <dcterms:modified xsi:type="dcterms:W3CDTF">2023-04-29T18:31:00Z</dcterms:modified>
</cp:coreProperties>
</file>