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OWASP-DEF</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SpecVersion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current version of the OWASP-DEF Format</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Sesseion-Reference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a Session Reference Unique for this session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Date-Time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Date and Time stamp of when the session was started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DateTime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Scan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defines the Scan type contained in this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Host</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Host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ip-address</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IP Address of the Host, this can be either the IPv4 or IPv6 address.</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Port</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Port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protocol</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Protocol used for the communication, either TCP or UDP</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portid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Port Number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Integer</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Service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Service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name of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product</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detected product running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version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detected Product Version running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Software-Name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Software-Version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Software-Arguments</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Vulnerability</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Vulnerability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Severity</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severity of the vulnerability, and this can be either Critical, High, Medium, Low or Informational, (and Best Practices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Finding</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Finding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NativeID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for the software native ID of the test that found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Integer (or 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IdentifiedTimestamp</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a DateTime stamp of when this vulnerability was found.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DateTime</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uniqueID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Unique ID that the software have for this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Summary</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Description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Confidence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Integer</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Background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Remediation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Further-Information Section.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Further-Info</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Further-Info, and this is for further information of the vulnerability.</w:t>
            </w:r>
          </w:p>
          <w:p>
            <w:pPr>
              <w:pStyle w:val="TableContents"/>
              <w:rPr>
                <w:lang w:val="en-US"/>
              </w:rPr>
            </w:pPr>
            <w:r>
              <w:rPr>
                <w:lang w:val="en-US"/>
              </w:rPr>
            </w:r>
          </w:p>
        </w:tc>
      </w:tr>
      <w:tr>
        <w:trPr>
          <w:cantSplit w:val="false"/>
        </w:trPr>
        <w:tc>
          <w:tcPr>
            <w:tcW w:w="3213"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name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The name of the link to the further information.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bookmarkStart w:id="0" w:name="__DdeLink__3352_1516307470"/>
            <w:bookmarkEnd w:id="0"/>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3213"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url</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The actual URL to further information.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url</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tc>
      </w:tr>
    </w:tbl>
    <w:p>
      <w:pPr>
        <w:pStyle w:val="Normal"/>
        <w:rPr>
          <w:lang w:val="en-US"/>
        </w:rPr>
      </w:pPr>
      <w:bookmarkStart w:id="1" w:name="__DdeLink__527_1684003259"/>
      <w:bookmarkStart w:id="2" w:name="__DdeLink__527_1684003259"/>
      <w:bookmarkEnd w:id="2"/>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Classifications Section.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Field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Classification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id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href</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Page Section.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Page-Reference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Page-Reference, and this is for a Page specific Reference for the vulnerability.</w:t>
            </w:r>
          </w:p>
          <w:p>
            <w:pPr>
              <w:pStyle w:val="TableContents"/>
              <w:rPr>
                <w:lang w:val="en-US"/>
              </w:rPr>
            </w:pPr>
            <w:r>
              <w:rPr>
                <w:lang w:val="en-US"/>
              </w:rPr>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URL</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URL, and this is the URL that the vulnerability was found at.</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Method</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Method used to find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HTTPVersion</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HTTPVersion, and this holds the version of the HTTP communication.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StatusCode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StatusCode section, and this holds the Status code that the request returned.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Integer (or SmallInt)</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Language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Language section, and this hold the information about the detected language of the page / web application.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Parameters section, and this hold the Parameters used to exploit the and find the vulnerability.</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Parameter</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Parameter section, and this hold the parameter(s) used to find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pPr>
      <w:r>
        <w:rPr/>
      </w:r>
    </w:p>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Request-Response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Request-Response section, and this hold the Request and Response sent to and from the Web application.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Request section, and this hold the information about the Request that was sent to the web application.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bookmarkStart w:id="3" w:name="__DdeLink__629_7735194141"/>
            <w:r>
              <w:rPr>
                <w:lang w:val="en-US"/>
              </w:rPr>
              <w:t>Request-</w:t>
            </w:r>
            <w:bookmarkEnd w:id="3"/>
            <w:r>
              <w:rPr>
                <w:lang w:val="en-US"/>
              </w:rPr>
              <w:t>Raw</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 xml:space="preserve">This is the </w:t>
            </w:r>
            <w:bookmarkStart w:id="4" w:name="__DdeLink__629_773519414"/>
            <w:r>
              <w:rPr>
                <w:lang w:val="en-US"/>
              </w:rPr>
              <w:t>Request-</w:t>
            </w:r>
            <w:bookmarkEnd w:id="4"/>
            <w:r>
              <w:rPr>
                <w:lang w:val="en-US"/>
              </w:rPr>
              <w:t>Raw section, and this holds the raw request as it was sent to the Web Application.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Request-Headers section, and this holds the Headers information.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 xml:space="preserve">This is the Request-Headers Data section, and this holds the header data. </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Request-Cookie section, and this holds the Cookie information.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Request-Cookie Data section, and this holds the Cookie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Additional-RequestData section, and this holds the Additional Request Data.</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Additional-RequestData Data section, and this holds the  Additional-RequestData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 section, and this holds the Response data.</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bookmarkStart w:id="5" w:name="__DdeLink__629_77351941412"/>
            <w:r>
              <w:rPr>
                <w:lang w:val="en-US"/>
              </w:rPr>
              <w:t>Response-</w:t>
            </w:r>
            <w:bookmarkEnd w:id="5"/>
            <w:r>
              <w:rPr>
                <w:lang w:val="en-US"/>
              </w:rPr>
              <w:t>Raw</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Response-Raw section, and this holds the raw response data as it was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Response-Headers section, and this holds the Headers information.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Response-Headers Data section, and this holds the header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header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Response-Cookie section, and this holds the Cookie information.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Response-Cookie Data section, and this holds the Cookie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cookie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3213"/>
        <w:gridCol w:w="6430"/>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Additional-</w:t>
            </w:r>
            <w:bookmarkStart w:id="6" w:name="__DdeLink__764_192944691"/>
            <w:r>
              <w:rPr>
                <w:lang w:val="en-US"/>
              </w:rPr>
              <w:t>Response</w:t>
            </w:r>
            <w:bookmarkEnd w:id="6"/>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Additional-</w:t>
            </w:r>
            <w:bookmarkStart w:id="7" w:name="__DdeLink__764_19294469"/>
            <w:r>
              <w:rPr>
                <w:lang w:val="en-US"/>
              </w:rPr>
              <w:t>Response</w:t>
            </w:r>
            <w:bookmarkEnd w:id="7"/>
            <w:r>
              <w:rPr>
                <w:lang w:val="en-US"/>
              </w:rPr>
              <w:t>Data section, and this holds the Additional Response Data.</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Additional-ResponseData</w:t>
            </w:r>
            <w:r>
              <w:rPr>
                <w:rFonts w:ascii="Consolas" w:hAnsi="Consolas"/>
                <w:color w:val="008080"/>
                <w:sz w:val="20"/>
                <w:lang w:val="en-US"/>
              </w:rPr>
              <w:t>&gt;</w:t>
            </w:r>
          </w:p>
        </w:tc>
      </w:tr>
    </w:tbl>
    <w:p>
      <w:pPr>
        <w:pStyle w:val="Normal"/>
        <w:rPr>
          <w:lang w:val="en-US"/>
        </w:rPr>
      </w:pPr>
      <w:r>
        <w:rPr>
          <w:lang w:val="en-U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6"/>
        <w:gridCol w:w="1607"/>
        <w:gridCol w:w="2"/>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Additional-ResponseData Data section, and this holds the  Additional-ResponseData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Attribute 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val="false"/>
                <w:bCs w:val="false"/>
              </w:rPr>
            </w:pPr>
            <w:r>
              <w:rPr>
                <w:b w:val="false"/>
                <w:bCs w:val="false"/>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b w:val="false"/>
                <w:bCs w:val="false"/>
              </w:rPr>
              <w:t>The Name of the additional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bookmarkStart w:id="8" w:name="__DdeLink__3359_1452750699"/>
            <w:bookmarkEnd w:id="8"/>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String</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1607"/>
        <w:gridCol w:w="1607"/>
        <w:gridCol w:w="1"/>
        <w:gridCol w:w="6431"/>
      </w:tblGrid>
      <w:tr>
        <w:trPr>
          <w:cantSplit w:val="false"/>
        </w:trPr>
        <w:tc>
          <w:tcPr>
            <w:tcW w:w="964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lang w:val="en-US"/>
              </w:rPr>
            </w:pPr>
            <w:r>
              <w:rPr>
                <w:lang w:val="en-US"/>
              </w:rPr>
              <w:t>Response-ScreenShot</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lang w:val="en-US"/>
              </w:rPr>
            </w:pPr>
            <w:r>
              <w:rPr>
                <w:lang w:val="en-US"/>
              </w:rPr>
              <w:t>This is the Response-ScreenShot section, and this holds a base64 encoded Screenshot of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Base 64</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lang w:val="en-US"/>
              </w:rPr>
            </w:pPr>
            <w:r>
              <w:rPr>
                <w:b/>
                <w:bCs/>
                <w:lang w:val="en-US"/>
              </w:rPr>
              <w:t>Example</w:t>
            </w:r>
          </w:p>
        </w:tc>
      </w:tr>
      <w:tr>
        <w:trPr>
          <w:cantSplit w:val="false"/>
        </w:trPr>
        <w:tc>
          <w:tcPr>
            <w:tcW w:w="9646"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tc>
      </w:tr>
    </w:tbl>
    <w:p>
      <w:pPr>
        <w:pStyle w:val="Normal"/>
        <w:rPr/>
      </w:pPr>
      <w:r>
        <w:rPr/>
      </w:r>
    </w:p>
    <w:p>
      <w:pPr>
        <w:pStyle w:val="Normal"/>
        <w:rPr/>
      </w:pPr>
      <w:r>
        <w:rPr/>
        <w:t>All of the above data is then represented in the following XML:</w:t>
      </w:r>
    </w:p>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