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57" w:lineRule="auto"/>
        <w:jc w:val="both"/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57" w:lineRule="auto"/>
        <w:ind w:left="10" w:hanging="10"/>
        <w:jc w:val="center"/>
      </w:pPr>
      <w:r>
        <w:drawing>
          <wp:inline distT="0" distB="0" distL="114300" distR="114300">
            <wp:extent cx="4572000" cy="962025"/>
            <wp:effectExtent l="0" t="0" r="0" b="0"/>
            <wp:docPr id="1533458928" name="Picture 153345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8928" name="Picture 153345892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left="10" w:hanging="10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ESCUELA SUPERIOR POLITÉCNICA DEL</w:t>
      </w:r>
    </w:p>
    <w:p>
      <w:pPr>
        <w:spacing w:line="480" w:lineRule="auto"/>
        <w:ind w:left="10" w:hanging="10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LITORAL</w:t>
      </w:r>
    </w:p>
    <w:p>
      <w:pPr>
        <w:spacing w:line="480" w:lineRule="auto"/>
        <w:ind w:left="10" w:hanging="10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SISTEMA DE BASE DE DATOS AVANZADO</w:t>
      </w:r>
    </w:p>
    <w:p>
      <w:pPr>
        <w:spacing w:line="480" w:lineRule="auto"/>
        <w:ind w:left="10" w:hanging="10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II Término, 2021</w:t>
      </w:r>
    </w:p>
    <w:p>
      <w:pPr>
        <w:spacing w:line="480" w:lineRule="auto"/>
        <w:ind w:left="10" w:hanging="10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INTEGRANTES</w:t>
      </w:r>
    </w:p>
    <w:p>
      <w:pPr>
        <w:spacing w:line="480" w:lineRule="auto"/>
        <w:jc w:val="center"/>
        <w:rPr>
          <w:rFonts w:ascii="Times New Roman" w:hAnsi="Times New Roman" w:eastAsia="Times New Roman" w:cs="Times New Roman"/>
          <w:b w:val="0"/>
          <w:bCs w:val="0"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lang w:val="es-ES"/>
        </w:rPr>
        <w:t xml:space="preserve">• Gary Barzola </w:t>
      </w:r>
    </w:p>
    <w:p>
      <w:pPr>
        <w:spacing w:line="480" w:lineRule="auto"/>
        <w:jc w:val="center"/>
        <w:rPr>
          <w:rFonts w:ascii="Times New Roman" w:hAnsi="Times New Roman" w:eastAsia="Times New Roman" w:cs="Times New Roman"/>
          <w:b w:val="0"/>
          <w:bCs w:val="0"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lang w:val="es-ES"/>
        </w:rPr>
        <w:t>• Tommy Villagómez</w:t>
      </w:r>
    </w:p>
    <w:p>
      <w:pPr>
        <w:spacing w:line="480" w:lineRule="auto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PROYECTO DEL SEGUNDO PARCIAL</w:t>
      </w:r>
    </w:p>
    <w:p>
      <w:pPr>
        <w:bidi w:val="0"/>
        <w:spacing w:before="0" w:beforeAutospacing="0" w:after="160" w:afterAutospacing="0" w:line="480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Apache Kylin</w:t>
      </w: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left"/>
        <w:rPr>
          <w:rFonts w:hint="default" w:asciiTheme="majorHAnsi" w:hAnsiTheme="majorHAnsi" w:eastAsiaTheme="majorEastAsia" w:cstheme="majorBidi"/>
          <w:color w:val="2F5597" w:themeColor="accent1" w:themeShade="BF"/>
          <w:sz w:val="32"/>
          <w:szCs w:val="32"/>
          <w:lang w:val="es-EC" w:eastAsia="en-US" w:bidi="ar-SA"/>
        </w:rPr>
      </w:pPr>
      <w:r>
        <w:rPr>
          <w:rFonts w:hint="default" w:asciiTheme="majorHAnsi" w:hAnsiTheme="majorHAnsi" w:eastAsiaTheme="majorEastAsia" w:cstheme="majorBidi"/>
          <w:color w:val="2F5597" w:themeColor="accent1" w:themeShade="BF"/>
          <w:sz w:val="32"/>
          <w:szCs w:val="32"/>
          <w:lang w:val="es-EC" w:eastAsia="en-US" w:bidi="ar-SA"/>
        </w:rPr>
        <w:t>Tabla de contenido</w:t>
      </w:r>
    </w:p>
    <w:sdt>
      <w:sdtPr>
        <w:id w:val="622753930"/>
        <w:docPartObj>
          <w:docPartGallery w:val="Table of Contents"/>
          <w:docPartUnique/>
        </w:docPartObj>
      </w:sdtPr>
      <w:sdtContent>
        <w:p>
          <w:pPr>
            <w:pStyle w:val="7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r>
            <w:fldChar w:fldCharType="begin"/>
          </w:r>
          <w:r>
            <w:instrText xml:space="preserve"> HYPERLINK \l "_Toc312039528" \h </w:instrText>
          </w:r>
          <w:r>
            <w:fldChar w:fldCharType="separate"/>
          </w:r>
          <w:r>
            <w:rPr>
              <w:rStyle w:val="6"/>
            </w:rPr>
            <w:t>Objetivos del proyecto</w:t>
          </w:r>
          <w:r>
            <w:tab/>
          </w:r>
          <w:r>
            <w:fldChar w:fldCharType="begin"/>
          </w:r>
          <w:r>
            <w:instrText xml:space="preserve">PAGEREF _Toc312039528 \h</w:instrText>
          </w:r>
          <w:r>
            <w:fldChar w:fldCharType="separate"/>
          </w:r>
          <w:r>
            <w:rPr>
              <w:rStyle w:val="6"/>
            </w:rP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"_Toc1784075784" \h </w:instrText>
          </w:r>
          <w:r>
            <w:fldChar w:fldCharType="separate"/>
          </w:r>
          <w:r>
            <w:rPr>
              <w:rStyle w:val="6"/>
            </w:rPr>
            <w:t>Descripción del dataset</w:t>
          </w:r>
          <w:r>
            <w:tab/>
          </w:r>
          <w:r>
            <w:fldChar w:fldCharType="begin"/>
          </w:r>
          <w:r>
            <w:instrText xml:space="preserve">PAGEREF _Toc1784075784 \h</w:instrText>
          </w:r>
          <w:r>
            <w:fldChar w:fldCharType="separate"/>
          </w:r>
          <w:r>
            <w:rPr>
              <w:rStyle w:val="6"/>
            </w:rP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"_Toc2024059974" \h </w:instrText>
          </w:r>
          <w:r>
            <w:fldChar w:fldCharType="separate"/>
          </w:r>
          <w:r>
            <w:rPr>
              <w:rStyle w:val="6"/>
            </w:rPr>
            <w:t>Instalación del apache kylin</w:t>
          </w:r>
          <w:r>
            <w:tab/>
          </w:r>
          <w:r>
            <w:fldChar w:fldCharType="begin"/>
          </w:r>
          <w:r>
            <w:instrText xml:space="preserve">PAGEREF _Toc2024059974 \h</w:instrText>
          </w:r>
          <w:r>
            <w:fldChar w:fldCharType="separate"/>
          </w:r>
          <w:r>
            <w:rPr>
              <w:rStyle w:val="6"/>
            </w:rP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"_Toc859098450" \h </w:instrText>
          </w:r>
          <w:r>
            <w:fldChar w:fldCharType="separate"/>
          </w:r>
          <w:r>
            <w:rPr>
              <w:rStyle w:val="6"/>
            </w:rPr>
            <w:t>Importación de datos</w:t>
          </w:r>
          <w:r>
            <w:tab/>
          </w:r>
          <w:r>
            <w:fldChar w:fldCharType="begin"/>
          </w:r>
          <w:r>
            <w:instrText xml:space="preserve">PAGEREF _Toc859098450 \h</w:instrText>
          </w:r>
          <w:r>
            <w:fldChar w:fldCharType="separate"/>
          </w:r>
          <w:r>
            <w:rPr>
              <w:rStyle w:val="6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"_Toc971066531" \h </w:instrText>
          </w:r>
          <w:r>
            <w:fldChar w:fldCharType="separate"/>
          </w:r>
          <w:r>
            <w:rPr>
              <w:rStyle w:val="6"/>
            </w:rPr>
            <w:t>Creación del modelo</w:t>
          </w:r>
          <w:r>
            <w:tab/>
          </w:r>
          <w:r>
            <w:fldChar w:fldCharType="begin"/>
          </w:r>
          <w:r>
            <w:instrText xml:space="preserve">PAGEREF _Toc971066531 \h</w:instrText>
          </w:r>
          <w:r>
            <w:fldChar w:fldCharType="separate"/>
          </w:r>
          <w:r>
            <w:rPr>
              <w:rStyle w:val="6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"_Toc165109835" \h </w:instrText>
          </w:r>
          <w:r>
            <w:fldChar w:fldCharType="separate"/>
          </w:r>
          <w:r>
            <w:rPr>
              <w:rStyle w:val="6"/>
            </w:rPr>
            <w:t>Creación del cubo (debe de ser un cubo diferente al creado en clases)</w:t>
          </w:r>
          <w:r>
            <w:tab/>
          </w:r>
          <w:r>
            <w:fldChar w:fldCharType="begin"/>
          </w:r>
          <w:r>
            <w:instrText xml:space="preserve">PAGEREF _Toc165109835 \h</w:instrText>
          </w:r>
          <w:r>
            <w:fldChar w:fldCharType="separate"/>
          </w:r>
          <w:r>
            <w:rPr>
              <w:rStyle w:val="6"/>
            </w:rP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"_Toc1743806886" \h </w:instrText>
          </w:r>
          <w:r>
            <w:fldChar w:fldCharType="separate"/>
          </w:r>
          <w:r>
            <w:rPr>
              <w:rStyle w:val="6"/>
            </w:rPr>
            <w:t>Reportes: crear tres reportes con el cubo de información utilizando: roll-up, drill-down y dice.</w:t>
          </w:r>
          <w:r>
            <w:tab/>
          </w:r>
          <w:r>
            <w:fldChar w:fldCharType="begin"/>
          </w:r>
          <w:r>
            <w:instrText xml:space="preserve">PAGEREF _Toc1743806886 \h</w:instrText>
          </w:r>
          <w:r>
            <w:fldChar w:fldCharType="separate"/>
          </w:r>
          <w:r>
            <w:rPr>
              <w:rStyle w:val="6"/>
            </w:rP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"_Toc866819208" \h </w:instrText>
          </w:r>
          <w:r>
            <w:fldChar w:fldCharType="separate"/>
          </w:r>
          <w:r>
            <w:rPr>
              <w:rStyle w:val="6"/>
            </w:rPr>
            <w:t>Roll-up (sql)</w:t>
          </w:r>
          <w:r>
            <w:tab/>
          </w:r>
          <w:r>
            <w:fldChar w:fldCharType="begin"/>
          </w:r>
          <w:r>
            <w:instrText xml:space="preserve">PAGEREF _Toc866819208 \h</w:instrText>
          </w:r>
          <w:r>
            <w:fldChar w:fldCharType="separate"/>
          </w:r>
          <w:r>
            <w:rPr>
              <w:rStyle w:val="6"/>
            </w:rP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"_Toc1646813520" \h </w:instrText>
          </w:r>
          <w:r>
            <w:fldChar w:fldCharType="separate"/>
          </w:r>
          <w:r>
            <w:rPr>
              <w:rStyle w:val="6"/>
            </w:rPr>
            <w:t>￼Roll-up (Visualization)</w:t>
          </w:r>
          <w:r>
            <w:tab/>
          </w:r>
          <w:r>
            <w:fldChar w:fldCharType="begin"/>
          </w:r>
          <w:r>
            <w:instrText xml:space="preserve">PAGEREF _Toc1646813520 \h</w:instrText>
          </w:r>
          <w:r>
            <w:fldChar w:fldCharType="separate"/>
          </w:r>
          <w:r>
            <w:rPr>
              <w:rStyle w:val="6"/>
            </w:rP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"_Toc2126248085" \h </w:instrText>
          </w:r>
          <w:r>
            <w:fldChar w:fldCharType="separate"/>
          </w:r>
          <w:r>
            <w:rPr>
              <w:rStyle w:val="6"/>
            </w:rPr>
            <w:t>Dice(sql)</w:t>
          </w:r>
          <w:r>
            <w:tab/>
          </w:r>
          <w:r>
            <w:fldChar w:fldCharType="begin"/>
          </w:r>
          <w:r>
            <w:instrText xml:space="preserve">PAGEREF _Toc2126248085 \h</w:instrText>
          </w:r>
          <w:r>
            <w:fldChar w:fldCharType="separate"/>
          </w:r>
          <w:r>
            <w:rPr>
              <w:rStyle w:val="6"/>
            </w:rP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 HYPERLINK \l "_Toc1699775999" \h </w:instrText>
          </w:r>
          <w:r>
            <w:fldChar w:fldCharType="separate"/>
          </w:r>
          <w:r>
            <w:rPr>
              <w:rStyle w:val="6"/>
            </w:rPr>
            <w:t>Dice(visualization)</w:t>
          </w:r>
          <w:r>
            <w:tab/>
          </w:r>
          <w:r>
            <w:fldChar w:fldCharType="begin"/>
          </w:r>
          <w:r>
            <w:instrText xml:space="preserve">PAGEREF _Toc1699775999 \h</w:instrText>
          </w:r>
          <w:r>
            <w:fldChar w:fldCharType="separate"/>
          </w:r>
          <w:r>
            <w:rPr>
              <w:rStyle w:val="6"/>
            </w:rPr>
            <w:t>13</w:t>
          </w:r>
          <w:r>
            <w:fldChar w:fldCharType="end"/>
          </w:r>
          <w:r>
            <w:fldChar w:fldCharType="end"/>
          </w:r>
          <w:r>
            <w:fldChar w:fldCharType="end"/>
          </w:r>
        </w:p>
      </w:sdtContent>
    </w:sdt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spacing w:before="0" w:beforeAutospacing="0" w:after="160" w:afterAutospacing="0" w:line="257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s-E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2"/>
        <w:bidi w:val="0"/>
        <w:rPr>
          <w:rFonts w:ascii="Calibri Light" w:hAnsi="Calibri Light"/>
          <w:color w:val="4472C4" w:themeColor="accent1" w:themeTint="FF"/>
          <w:sz w:val="32"/>
          <w:szCs w:val="32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0" w:name="_Toc312039528"/>
      <w:r>
        <w:rPr>
          <w:lang w:val="es-ES"/>
        </w:rPr>
        <w:t>Objetivos del proyecto</w:t>
      </w:r>
      <w:bookmarkEnd w:id="0"/>
    </w:p>
    <w:p>
      <w:pPr>
        <w:bidi w:val="0"/>
        <w:rPr>
          <w:lang w:val="es-ES"/>
        </w:rPr>
      </w:pPr>
      <w:r>
        <w:rPr>
          <w:lang w:val="es-ES"/>
        </w:rPr>
        <w:t>Crear un cubo de información con el dataset de AdventureWorks</w:t>
      </w:r>
    </w:p>
    <w:p>
      <w:pPr>
        <w:bidi w:val="0"/>
        <w:rPr>
          <w:lang w:val="es-ES"/>
        </w:rPr>
      </w:pPr>
      <w:r>
        <w:rPr>
          <w:lang w:val="es-ES"/>
        </w:rPr>
        <w:t>Generar reportes a partir del cubo de información</w:t>
      </w:r>
    </w:p>
    <w:p>
      <w:pPr>
        <w:pStyle w:val="2"/>
        <w:bidi w:val="0"/>
        <w:rPr>
          <w:rFonts w:ascii="Calibri Light" w:hAnsi="Calibri Light"/>
          <w:color w:val="4472C4" w:themeColor="accent1" w:themeTint="FF"/>
          <w:sz w:val="32"/>
          <w:szCs w:val="32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1" w:name="_Toc1784075784"/>
      <w:r>
        <w:rPr>
          <w:lang w:val="es-ES"/>
        </w:rPr>
        <w:t>Descripción del dataset</w:t>
      </w:r>
      <w:bookmarkEnd w:id="1"/>
    </w:p>
    <w:p>
      <w:pPr>
        <w:bidi w:val="0"/>
        <w:rPr>
          <w:lang w:val="es-ES"/>
        </w:rPr>
      </w:pPr>
      <w:r>
        <w:rPr>
          <w:lang w:val="es-ES"/>
        </w:rPr>
        <w:t>El dataset contiene información de la empresa Adventure Works que se dedica a la venta de bicicletas y partes de estas a clientes y distribuidores. Debido a su gran crecimiento y demanda, la compañía está buscando la implementación de una solución que les permita a los gerentes tomar decisiones para su expansión global. Las dimensiones que se tiene en el dataset actualmente son: dimcustomer , dimcurrency, dimdate, dimsalesterritory, dimproduct ,dimgeography, dimproductcategory, dimproductsubcategory y la tabla de hechos factinternetsales.</w:t>
      </w:r>
    </w:p>
    <w:p>
      <w:pPr>
        <w:pStyle w:val="2"/>
        <w:bidi w:val="0"/>
        <w:rPr>
          <w:rFonts w:ascii="Calibri Light" w:hAnsi="Calibri Light"/>
          <w:b w:val="0"/>
          <w:bCs w:val="0"/>
          <w:i w:val="0"/>
          <w:iCs w:val="0"/>
          <w:caps w:val="0"/>
          <w:smallCaps w:val="0"/>
          <w:color w:val="4472C4" w:themeColor="accent1" w:themeTint="FF"/>
          <w:sz w:val="32"/>
          <w:szCs w:val="32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2" w:name="_Toc2024059974"/>
      <w:r>
        <w:rPr>
          <w:lang w:val="es-ES"/>
        </w:rPr>
        <w:t>Instalación del apache kylin</w:t>
      </w:r>
      <w:bookmarkEnd w:id="2"/>
    </w:p>
    <w:p>
      <w:pPr>
        <w:bidi w:val="0"/>
        <w:rPr>
          <w:lang w:val="es-ES"/>
        </w:rPr>
      </w:pPr>
      <w:r>
        <w:rPr>
          <w:lang w:val="es-ES"/>
        </w:rPr>
        <w:t xml:space="preserve">Para la instalación de Apache Kylin  se utilizó Docker, el manual de instalación de esta herramienta se lo puede encontrar en el siguiente enlace: </w:t>
      </w:r>
      <w:r>
        <w:fldChar w:fldCharType="begin"/>
      </w:r>
      <w:r>
        <w:instrText xml:space="preserve"> HYPERLINK "https://docs.docker.com/engine/install/ubuntu/" \h </w:instrText>
      </w:r>
      <w:r>
        <w:fldChar w:fldCharType="separate"/>
      </w:r>
      <w:r>
        <w:rPr>
          <w:rStyle w:val="6"/>
          <w:lang w:val="es-ES"/>
        </w:rPr>
        <w:t>https://docs.docker.com/engine/install/ubuntu/</w:t>
      </w:r>
      <w:r>
        <w:rPr>
          <w:rStyle w:val="6"/>
          <w:lang w:val="es-ES"/>
        </w:rPr>
        <w:fldChar w:fldCharType="end"/>
      </w:r>
      <w:r>
        <w:rPr>
          <w:lang w:val="es-ES"/>
        </w:rPr>
        <w:t xml:space="preserve"> </w:t>
      </w:r>
    </w:p>
    <w:p>
      <w:pPr>
        <w:bidi w:val="0"/>
        <w:rPr>
          <w:lang w:val="es-ES"/>
        </w:rPr>
      </w:pPr>
      <w:r>
        <w:rPr>
          <w:lang w:val="es-ES"/>
        </w:rPr>
        <w:t>Una vez se instale Docker se procede a instalar kylin en un contenedor Docker, siguiendo los siguientes pasos:</w:t>
      </w:r>
    </w:p>
    <w:p>
      <w:pPr>
        <w:pStyle w:val="10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  <w:lang w:val="es-ES"/>
        </w:rPr>
      </w:pPr>
      <w:r>
        <w:rPr>
          <w:lang w:val="es-ES"/>
        </w:rPr>
        <w:t>Descargar la imagen de kylin versión 3 en Docker con el comando:</w:t>
      </w:r>
    </w:p>
    <w:p>
      <w:pPr>
        <w:bidi w:val="0"/>
        <w:ind w:firstLine="708"/>
        <w:rPr>
          <w:rFonts w:ascii="Calibri" w:hAnsi="Calibri" w:eastAsia="Calibri" w:cs="Calibri"/>
          <w:sz w:val="22"/>
          <w:szCs w:val="22"/>
          <w:lang w:val="es-E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color w:val="333333"/>
          <w:sz w:val="19"/>
          <w:szCs w:val="19"/>
          <w:lang w:val="es-ES"/>
        </w:rPr>
        <w:t>docker pull apachekylin/apache-kylin-standalone:3.1.0</w:t>
      </w:r>
    </w:p>
    <w:p>
      <w:pPr>
        <w:ind w:firstLine="708"/>
      </w:pPr>
      <w:r>
        <w:drawing>
          <wp:inline distT="0" distB="0" distL="114300" distR="114300">
            <wp:extent cx="4572000" cy="2762250"/>
            <wp:effectExtent l="0" t="0" r="0" b="0"/>
            <wp:docPr id="1054094153" name="Picture 105409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94153" name="Picture 105409415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</w:pPr>
    </w:p>
    <w:p>
      <w:pPr>
        <w:ind w:firstLine="708"/>
      </w:pPr>
    </w:p>
    <w:p>
      <w:pPr>
        <w:ind w:firstLine="708"/>
      </w:pPr>
    </w:p>
    <w:p>
      <w:pPr>
        <w:ind w:firstLine="708"/>
      </w:pPr>
    </w:p>
    <w:p>
      <w:pPr>
        <w:ind w:firstLine="708"/>
      </w:pPr>
    </w:p>
    <w:p>
      <w:pPr>
        <w:ind w:firstLine="708"/>
      </w:pPr>
    </w:p>
    <w:p>
      <w:pPr>
        <w:pStyle w:val="10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t>Cuando la instalación se complete deberá aparecer algo como la imagen de abajo</w:t>
      </w:r>
    </w:p>
    <w:p>
      <w:pPr>
        <w:bidi w:val="0"/>
        <w:ind w:left="0" w:firstLine="708"/>
      </w:pPr>
      <w:r>
        <w:drawing>
          <wp:inline distT="0" distB="0" distL="114300" distR="114300">
            <wp:extent cx="4572000" cy="3009900"/>
            <wp:effectExtent l="0" t="0" r="0" b="0"/>
            <wp:docPr id="1932116407" name="Picture 19321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6407" name="Picture 193211640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bidi w:val="0"/>
        <w:spacing w:before="0" w:beforeAutospacing="0" w:after="160" w:afterAutospacing="0" w:line="259" w:lineRule="auto"/>
        <w:ind w:left="720" w:right="0" w:hanging="36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Luego de tener la imagen de Kylin en nuestra máquina, ejecutamos un contenedor con la imagen, como lo podemos ver la siguiente imagen</w:t>
      </w:r>
    </w:p>
    <w:p>
      <w:pPr>
        <w:bidi w:val="0"/>
        <w:ind w:left="0" w:firstLine="708"/>
      </w:pPr>
      <w:r>
        <w:drawing>
          <wp:inline distT="0" distB="0" distL="114300" distR="114300">
            <wp:extent cx="5019675" cy="1087120"/>
            <wp:effectExtent l="0" t="0" r="0" b="0"/>
            <wp:docPr id="661366071" name="Picture 66136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66071" name="Picture 66136607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t>Copiamos el código hash que retorna la ejecución del container, este es el id del contenedor que contiene al kylin.</w:t>
      </w:r>
    </w:p>
    <w:p>
      <w:pPr>
        <w:pStyle w:val="10"/>
        <w:numPr>
          <w:ilvl w:val="0"/>
          <w:numId w:val="1"/>
        </w:numPr>
        <w:bidi w:val="0"/>
        <w:rPr>
          <w:rFonts w:asciiTheme="minorAscii" w:hAnsiTheme="minorAscii" w:eastAsiaTheme="minorAscii" w:cstheme="minorAscii"/>
          <w:i/>
          <w:iCs/>
          <w:sz w:val="22"/>
          <w:szCs w:val="22"/>
        </w:rPr>
      </w:pPr>
      <w:r>
        <w:t xml:space="preserve">Ejecutamos el siguiente comando para acceder a la instancia del contenedor: </w:t>
      </w:r>
    </w:p>
    <w:p>
      <w:pPr>
        <w:bidi w:val="0"/>
        <w:ind w:left="720"/>
        <w:rPr>
          <w:rFonts w:asciiTheme="minorAscii" w:hAnsiTheme="minorAscii" w:eastAsiaTheme="minorAscii" w:cstheme="minorAscii"/>
          <w:i/>
          <w:iCs/>
          <w:sz w:val="22"/>
          <w:szCs w:val="22"/>
        </w:rPr>
      </w:pPr>
      <w:r>
        <w:rPr>
          <w:i/>
          <w:iCs/>
        </w:rPr>
        <w:t>sudo exec –it &lt;id&gt; bash</w:t>
      </w:r>
    </w:p>
    <w:p>
      <w:pPr>
        <w:bidi w:val="0"/>
        <w:ind w:left="0" w:firstLine="708"/>
      </w:pPr>
      <w:r>
        <w:drawing>
          <wp:inline distT="0" distB="0" distL="114300" distR="114300">
            <wp:extent cx="5467350" cy="1457960"/>
            <wp:effectExtent l="0" t="0" r="0" b="0"/>
            <wp:docPr id="1137312731" name="Picture 113731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12731" name="Picture 113731273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pStyle w:val="10"/>
        <w:numPr>
          <w:ilvl w:val="0"/>
          <w:numId w:val="1"/>
        </w:numPr>
        <w:spacing w:before="0" w:beforeAutospacing="0" w:after="160" w:afterAutospacing="0" w:line="259" w:lineRule="auto"/>
        <w:ind w:left="720" w:right="0" w:hanging="360"/>
        <w:jc w:val="left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z w:val="21"/>
          <w:szCs w:val="21"/>
          <w:lang w:val="es-ES"/>
        </w:rPr>
      </w:pPr>
      <w:r>
        <w:t xml:space="preserve">Podemos comprobar la ejecución del Kylin si ingresamos desde el navegador al siguiente enlace: </w:t>
      </w:r>
      <w:r>
        <w:fldChar w:fldCharType="begin"/>
      </w:r>
      <w:r>
        <w:instrText xml:space="preserve"> HYPERLINK "http://127.0.0.1:7070/kylin/login," \h </w:instrText>
      </w:r>
      <w:r>
        <w:fldChar w:fldCharType="separate"/>
      </w:r>
      <w:r>
        <w:rPr>
          <w:rStyle w:val="6"/>
          <w:b w:val="0"/>
          <w:bCs w:val="0"/>
          <w:i w:val="0"/>
          <w:iCs w:val="0"/>
          <w:caps w:val="0"/>
          <w:smallCaps w:val="0"/>
          <w:strike w:val="0"/>
          <w:dstrike w:val="0"/>
          <w:sz w:val="21"/>
          <w:szCs w:val="21"/>
          <w:lang w:val="es-ES"/>
        </w:rPr>
        <w:t>http://127.0.0.1:7070/kylin/login,</w:t>
      </w:r>
      <w:r>
        <w:rPr>
          <w:rStyle w:val="6"/>
          <w:b w:val="0"/>
          <w:bCs w:val="0"/>
          <w:i w:val="0"/>
          <w:iCs w:val="0"/>
          <w:caps w:val="0"/>
          <w:smallCaps w:val="0"/>
          <w:strike w:val="0"/>
          <w:dstrike w:val="0"/>
          <w:sz w:val="21"/>
          <w:szCs w:val="21"/>
          <w:lang w:val="es-ES"/>
        </w:rPr>
        <w:fldChar w:fldCharType="end"/>
      </w:r>
      <w:r>
        <w:rPr>
          <w:b w:val="0"/>
          <w:bCs w:val="0"/>
          <w:i w:val="0"/>
          <w:iCs w:val="0"/>
          <w:caps w:val="0"/>
          <w:smallCaps w:val="0"/>
          <w:strike w:val="0"/>
          <w:dstrike w:val="0"/>
          <w:sz w:val="21"/>
          <w:szCs w:val="21"/>
          <w:lang w:val="es-ES"/>
        </w:rPr>
        <w:t xml:space="preserve"> y debe aparecer el login</w:t>
      </w:r>
    </w:p>
    <w:p>
      <w:pPr>
        <w:bidi w:val="0"/>
        <w:ind w:left="0" w:firstLine="708"/>
      </w:pPr>
      <w:r>
        <w:drawing>
          <wp:inline distT="0" distB="0" distL="114300" distR="114300">
            <wp:extent cx="5210175" cy="1725295"/>
            <wp:effectExtent l="0" t="0" r="0" b="0"/>
            <wp:docPr id="391649073" name="Picture 391649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49073" name="Picture 39164907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t>El usuario es ADMIN y la contraseña KYLIN</w:t>
      </w:r>
    </w:p>
    <w:p>
      <w:pPr>
        <w:pStyle w:val="10"/>
        <w:numPr>
          <w:ilvl w:val="0"/>
          <w:numId w:val="1"/>
        </w:numPr>
        <w:rPr>
          <w:sz w:val="22"/>
          <w:szCs w:val="22"/>
        </w:rPr>
      </w:pPr>
      <w:r>
        <w:t>Una vez logeado aparecerá la siguiente interfaz</w:t>
      </w:r>
    </w:p>
    <w:p>
      <w:pPr>
        <w:bidi w:val="0"/>
        <w:ind w:left="0" w:firstLine="708"/>
      </w:pPr>
      <w:r>
        <w:drawing>
          <wp:inline distT="0" distB="0" distL="114300" distR="114300">
            <wp:extent cx="5200650" cy="1884680"/>
            <wp:effectExtent l="0" t="0" r="0" b="0"/>
            <wp:docPr id="1044956490" name="Picture 1044956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6490" name="Picture 104495649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bidi w:val="0"/>
        <w:ind w:left="0" w:firstLine="708"/>
      </w:pPr>
    </w:p>
    <w:p>
      <w:pPr>
        <w:pStyle w:val="2"/>
        <w:bidi w:val="0"/>
        <w:rPr>
          <w:rFonts w:ascii="Calibri Light" w:hAnsi="Calibri Light"/>
          <w:b w:val="0"/>
          <w:bCs w:val="0"/>
          <w:i w:val="0"/>
          <w:iCs w:val="0"/>
          <w:caps w:val="0"/>
          <w:smallCaps w:val="0"/>
          <w:color w:val="4472C4" w:themeColor="accent1" w:themeTint="FF"/>
          <w:sz w:val="32"/>
          <w:szCs w:val="32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3" w:name="_Toc859098450"/>
      <w:r>
        <w:rPr>
          <w:lang w:val="es-ES"/>
        </w:rPr>
        <w:t>Importación de datos</w:t>
      </w:r>
      <w:bookmarkEnd w:id="3"/>
    </w:p>
    <w:p>
      <w:pPr>
        <w:bidi w:val="0"/>
        <w:rPr>
          <w:lang w:val="es-ES"/>
        </w:rPr>
      </w:pPr>
      <w:r>
        <w:rPr>
          <w:lang w:val="es-ES"/>
        </w:rPr>
        <w:t xml:space="preserve">Para la importación de datos se utilizará SQOOP, el manual de instalación de este se encuentra en el siguiente recurso </w:t>
      </w:r>
      <w:r>
        <w:fldChar w:fldCharType="begin"/>
      </w:r>
      <w:r>
        <w:instrText xml:space="preserve"> HYPERLINK "https://www.tutorialspoint.com/sqoop/sqoop_installation.html" \h </w:instrText>
      </w:r>
      <w:r>
        <w:fldChar w:fldCharType="separate"/>
      </w:r>
      <w:r>
        <w:rPr>
          <w:rStyle w:val="6"/>
          <w:lang w:val="es-ES"/>
        </w:rPr>
        <w:t>https://www.tutorialspoint.com/sqoop/sqoop_installation.html</w:t>
      </w:r>
      <w:r>
        <w:rPr>
          <w:rStyle w:val="6"/>
          <w:lang w:val="es-ES"/>
        </w:rPr>
        <w:fldChar w:fldCharType="end"/>
      </w:r>
    </w:p>
    <w:p>
      <w:pPr>
        <w:bidi w:val="0"/>
        <w:rPr>
          <w:lang w:val="es-ES"/>
        </w:rPr>
      </w:pPr>
      <w:r>
        <w:rPr>
          <w:lang w:val="es-ES"/>
        </w:rPr>
        <w:t xml:space="preserve">Una vez instalado sqoop vamos a proceder a importar los datos que ya deben estar previamente cargados en un servidor de mysql, este proceso se puede realizar dentro del contenedor de kylin, con el comando: </w:t>
      </w:r>
    </w:p>
    <w:p>
      <w:pPr>
        <w:bidi w:val="0"/>
        <w:rPr>
          <w:lang w:val="es-ES"/>
        </w:rPr>
      </w:pPr>
      <w:r>
        <w:rPr>
          <w:lang w:val="es-ES"/>
        </w:rPr>
        <w:t>mysql –u root –p123456 &lt;base_de_dato_existente&gt; &lt; &lt;nombre_del_archivoSQL_a_cargar&gt;</w:t>
      </w:r>
    </w:p>
    <w:p>
      <w:pPr>
        <w:bidi w:val="0"/>
        <w:rPr>
          <w:lang w:val="es-ES"/>
        </w:rPr>
      </w:pPr>
      <w:r>
        <w:rPr>
          <w:lang w:val="es-ES"/>
        </w:rPr>
        <w:t>Si se cargó todo correctamente ingresamos a mysql y debería aparecer la información de la base de dato cargada:</w:t>
      </w:r>
    </w:p>
    <w:p>
      <w:pPr>
        <w:bidi w:val="0"/>
        <w:rPr>
          <w:lang w:val="es-ES"/>
        </w:rPr>
      </w:pPr>
      <w:r>
        <w:rPr>
          <w:lang w:val="es-ES"/>
        </w:rPr>
        <w:t xml:space="preserve">Comando para ingresar a mysql: </w:t>
      </w:r>
    </w:p>
    <w:p>
      <w:pPr>
        <w:bidi w:val="0"/>
        <w:rPr>
          <w:lang w:val="es-ES"/>
        </w:rPr>
      </w:pPr>
      <w:r>
        <w:rPr>
          <w:lang w:val="es-ES"/>
        </w:rPr>
        <w:t>mysql –u root –p123456</w:t>
      </w:r>
    </w:p>
    <w:p>
      <w:r>
        <w:drawing>
          <wp:inline distT="0" distB="0" distL="114300" distR="114300">
            <wp:extent cx="3467100" cy="4572000"/>
            <wp:effectExtent l="0" t="0" r="0" b="0"/>
            <wp:docPr id="799698393" name="Picture 799698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98393" name="Picture 79969839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bidi w:val="0"/>
        <w:rPr>
          <w:rFonts w:asciiTheme="minorAscii" w:hAnsiTheme="minorAscii" w:eastAsiaTheme="minorAscii" w:cstheme="minorAscii"/>
          <w:sz w:val="22"/>
          <w:szCs w:val="22"/>
          <w:lang w:val="es-ES"/>
        </w:rPr>
      </w:pPr>
      <w:r>
        <w:rPr>
          <w:lang w:val="es-ES"/>
        </w:rPr>
        <w:t>Ahora, volvemos al contenedor de kylin y vamos a ejecutar el comando que nos permitirá hacer la importación al HDFS</w:t>
      </w:r>
    </w:p>
    <w:p>
      <w:pPr>
        <w:bidi w:val="0"/>
        <w:ind w:left="0" w:firstLine="708"/>
      </w:pPr>
      <w:r>
        <w:drawing>
          <wp:inline distT="0" distB="0" distL="114300" distR="114300">
            <wp:extent cx="5614035" cy="900430"/>
            <wp:effectExtent l="0" t="0" r="0" b="0"/>
            <wp:docPr id="1286159483" name="Picture 1286159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59483" name="Picture 128615948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430" cy="9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t>Pedirá la contraseña para confirmar, una vez hecho esto se empezará con la importación</w:t>
      </w:r>
    </w:p>
    <w:p>
      <w:pPr>
        <w:pStyle w:val="10"/>
        <w:numPr>
          <w:ilvl w:val="0"/>
          <w:numId w:val="2"/>
        </w:numPr>
        <w:rPr>
          <w:sz w:val="22"/>
          <w:szCs w:val="22"/>
        </w:rPr>
      </w:pPr>
      <w:r>
        <w:t>Este proceso se deberá repetir con cada una de las tablas de interés (hechos y dimensiones)</w:t>
      </w:r>
    </w:p>
    <w:p>
      <w:pPr>
        <w:pStyle w:val="10"/>
        <w:numPr>
          <w:ilvl w:val="0"/>
          <w:numId w:val="2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t xml:space="preserve">Una vez se haga toda la importación se deberá acceder al hdfs para corroborar que la información se subió correctamente. </w:t>
      </w:r>
      <w:r>
        <w:fldChar w:fldCharType="begin"/>
      </w:r>
      <w:r>
        <w:instrText xml:space="preserve"> HYPERLINK "http://127.0.0.1:50070/" \h </w:instrText>
      </w:r>
      <w:r>
        <w:fldChar w:fldCharType="separate"/>
      </w:r>
      <w:r>
        <w:rPr>
          <w:rStyle w:val="6"/>
          <w:b w:val="0"/>
          <w:bCs w:val="0"/>
          <w:i w:val="0"/>
          <w:iCs w:val="0"/>
          <w:caps w:val="0"/>
          <w:smallCaps w:val="0"/>
          <w:strike w:val="0"/>
          <w:dstrike w:val="0"/>
          <w:sz w:val="21"/>
          <w:szCs w:val="21"/>
          <w:lang w:val="es-ES"/>
        </w:rPr>
        <w:t>http://127.0.0.1:50070</w:t>
      </w:r>
      <w:r>
        <w:rPr>
          <w:rStyle w:val="6"/>
          <w:b w:val="0"/>
          <w:bCs w:val="0"/>
          <w:i w:val="0"/>
          <w:iCs w:val="0"/>
          <w:caps w:val="0"/>
          <w:smallCaps w:val="0"/>
          <w:strike w:val="0"/>
          <w:dstrike w:val="0"/>
          <w:sz w:val="21"/>
          <w:szCs w:val="21"/>
          <w:lang w:val="es-ES"/>
        </w:rPr>
        <w:fldChar w:fldCharType="end"/>
      </w:r>
    </w:p>
    <w:p>
      <w:pPr>
        <w:pStyle w:val="10"/>
        <w:numPr>
          <w:ilvl w:val="0"/>
          <w:numId w:val="2"/>
        </w:numPr>
        <w:bidi w:val="0"/>
        <w:rPr>
          <w:sz w:val="22"/>
          <w:szCs w:val="22"/>
          <w:lang w:val="es-ES"/>
        </w:rPr>
      </w:pPr>
      <w:r>
        <w:rPr>
          <w:lang w:val="es-ES"/>
        </w:rPr>
        <w:t>La información se encontrará en el target file establecido en el comando</w:t>
      </w:r>
    </w:p>
    <w:p>
      <w:pPr>
        <w:bidi w:val="0"/>
        <w:ind w:left="0" w:firstLine="708"/>
      </w:pPr>
      <w:r>
        <w:drawing>
          <wp:inline distT="0" distB="0" distL="114300" distR="114300">
            <wp:extent cx="5609590" cy="2115185"/>
            <wp:effectExtent l="0" t="0" r="0" b="0"/>
            <wp:docPr id="107938009" name="Picture 10793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8009" name="Picture 10793800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1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ascii="Calibri Light" w:hAnsi="Calibri Light"/>
          <w:b w:val="0"/>
          <w:bCs w:val="0"/>
          <w:i w:val="0"/>
          <w:iCs w:val="0"/>
          <w:caps w:val="0"/>
          <w:smallCaps w:val="0"/>
          <w:color w:val="4472C4" w:themeColor="accent1" w:themeTint="FF"/>
          <w:sz w:val="32"/>
          <w:szCs w:val="32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4" w:name="_Toc971066531"/>
      <w:r>
        <w:rPr>
          <w:lang w:val="es-ES"/>
        </w:rPr>
        <w:t>Creación del modelo</w:t>
      </w:r>
      <w:bookmarkEnd w:id="4"/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lang w:val="es-ES"/>
        </w:rPr>
      </w:pPr>
      <w:r>
        <w:rPr>
          <w:lang w:val="es-ES"/>
        </w:rPr>
        <w:t>Para la creación del modelo primero tenemos que crear una base de datos en hive</w:t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rPr>
          <w:lang w:val="es-ES"/>
        </w:rPr>
        <w:t xml:space="preserve">Para esto se usará un archivo del repositorio de github llamado </w:t>
      </w:r>
      <w:r>
        <w:fldChar w:fldCharType="begin"/>
      </w:r>
      <w:r>
        <w:instrText xml:space="preserve"> HYPERLINK "https://github.com/vanechev/ejemplo-dw-kylin/blob/main/hive/hive-create-table.hql" \h </w:instrText>
      </w:r>
      <w:r>
        <w:fldChar w:fldCharType="separate"/>
      </w:r>
      <w:r>
        <w:rPr>
          <w:rStyle w:val="6"/>
          <w:b w:val="0"/>
          <w:bCs w:val="0"/>
          <w:i w:val="0"/>
          <w:iCs w:val="0"/>
          <w:caps w:val="0"/>
          <w:smallCaps w:val="0"/>
          <w:strike w:val="0"/>
          <w:dstrike w:val="0"/>
          <w:sz w:val="21"/>
          <w:szCs w:val="21"/>
          <w:lang w:val="es-ES"/>
        </w:rPr>
        <w:t>hive-create-table.hql</w:t>
      </w:r>
      <w:r>
        <w:rPr>
          <w:rStyle w:val="6"/>
          <w:b w:val="0"/>
          <w:bCs w:val="0"/>
          <w:i w:val="0"/>
          <w:iCs w:val="0"/>
          <w:caps w:val="0"/>
          <w:smallCaps w:val="0"/>
          <w:strike w:val="0"/>
          <w:dstrike w:val="0"/>
          <w:sz w:val="21"/>
          <w:szCs w:val="21"/>
          <w:lang w:val="es-ES"/>
        </w:rPr>
        <w:fldChar w:fldCharType="end"/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  <w:lang w:val="es-ES"/>
        </w:rPr>
      </w:pPr>
      <w:r>
        <w:rPr>
          <w:lang w:val="es-ES"/>
        </w:rPr>
        <w:t>Antes de ejecutar el script se deberá realizar una configuración adicional al archivo, en este caso la location, y se pondrá la ubicación del directorio HDFS en donde se cargaron los datos previamente.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4572000" cy="1038225"/>
            <wp:effectExtent l="0" t="0" r="0" b="0"/>
            <wp:docPr id="811463127" name="Picture 81146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63127" name="Picture 8114631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Se deberá cambiar la locación a todas las tablas que se crean en el archivo</w:t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t>Una vez realizado esto podemos crear la base de datos en hive, con el siguiente comando hive &lt;nombredelarchivoHQL&gt;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5875655" cy="379095"/>
            <wp:effectExtent l="0" t="0" r="0" b="0"/>
            <wp:docPr id="286713318" name="Picture 28671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13318" name="Picture 2867133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03" cy="3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t xml:space="preserve"> </w:t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Una vez hecho esto procedemos a revisar si se creó la base correctamente en hive con las tablas respectivas.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4572000" cy="3276600"/>
            <wp:effectExtent l="0" t="0" r="0" b="0"/>
            <wp:docPr id="1052057849" name="Picture 105205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7849" name="Picture 105205784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Una vez tenemos todo esto, debemos cargar las tablas de hive en Kylin. Esto se hace en la interfaz de Kylin. Vista Model --&gt; Pestaña Data Source --&gt; Opcion Load-table from tree--&gt; Seleccionar todas las tablas --&gt; Sync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5352415" cy="2299335"/>
            <wp:effectExtent l="0" t="0" r="0" b="0"/>
            <wp:docPr id="1715183149" name="Picture 171518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3149" name="Picture 171518314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83"/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2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t>Para la creación del modelo, nos dirigimos a model-&gt; new model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4572000" cy="1714500"/>
            <wp:effectExtent l="0" t="0" r="0" b="0"/>
            <wp:docPr id="611228905" name="Picture 611228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8905" name="Picture 61122890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Aparecerá la siguiente ventana de configuración para crear el modelo.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4572000" cy="1390650"/>
            <wp:effectExtent l="0" t="0" r="0" b="0"/>
            <wp:docPr id="778118245" name="Picture 778118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18245" name="Picture 77811824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 xml:space="preserve">La ventana data model deberá quedar así, con las foreign keys relacionadas 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5048250" cy="2639695"/>
            <wp:effectExtent l="0" t="0" r="0" b="0"/>
            <wp:docPr id="1112445347" name="Picture 111244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45347" name="Picture 111244534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26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Las dimensiones deberán contener los siguientes atributos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5086350" cy="2479040"/>
            <wp:effectExtent l="0" t="0" r="0" b="0"/>
            <wp:docPr id="1250002363" name="Picture 125000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2363" name="Picture 125000236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Las measures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4572000" cy="1714500"/>
            <wp:effectExtent l="0" t="0" r="0" b="0"/>
            <wp:docPr id="1989060763" name="Picture 198906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60763" name="Picture 198906076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En settings no se debe modificar nada</w:t>
      </w:r>
    </w:p>
    <w:p>
      <w:pPr>
        <w:pStyle w:val="10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t>Finalmente, en la ventana visualization se debe observar algo así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left"/>
      </w:pPr>
      <w:r>
        <w:drawing>
          <wp:inline distT="0" distB="0" distL="114300" distR="114300">
            <wp:extent cx="5495290" cy="2942590"/>
            <wp:effectExtent l="0" t="0" r="0" b="0"/>
            <wp:docPr id="289331145" name="Picture 28933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1145" name="Picture 28933114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ascii="Calibri Light" w:hAnsi="Calibri Light"/>
          <w:b w:val="0"/>
          <w:bCs w:val="0"/>
          <w:i w:val="0"/>
          <w:iCs w:val="0"/>
          <w:caps w:val="0"/>
          <w:smallCaps w:val="0"/>
          <w:color w:val="4472C4" w:themeColor="accent1" w:themeTint="FF"/>
          <w:sz w:val="32"/>
          <w:szCs w:val="32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5" w:name="_Toc165109835"/>
      <w:r>
        <w:rPr>
          <w:lang w:val="es-ES"/>
        </w:rPr>
        <w:t>Creación del cubo (debe de ser un cubo diferente al creado en clases)</w:t>
      </w:r>
      <w:bookmarkEnd w:id="5"/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2"/>
          <w:szCs w:val="22"/>
        </w:rPr>
      </w:pPr>
      <w:r>
        <w:t>Para la creación del cubo, nos dirigimos a model-&gt; new cube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010025" cy="4572000"/>
            <wp:effectExtent l="0" t="0" r="0" b="0"/>
            <wp:docPr id="2127632469" name="Picture 212763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2469" name="Picture 212763246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rPr>
          <w:sz w:val="22"/>
          <w:szCs w:val="22"/>
        </w:rPr>
        <w:t>Escogemos el modelo creado anteriormente y escribimos el nombre para nuestro cubo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1981200"/>
            <wp:effectExtent l="0" t="0" r="0" b="0"/>
            <wp:docPr id="1388893086" name="Picture 138889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93086" name="Picture 138889308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rPr>
          <w:sz w:val="22"/>
          <w:szCs w:val="22"/>
        </w:rPr>
        <w:t>En el apartado de dimensiones se seleccionan las dimensiones que queremos cargar en nuestro cubo y las enlazamos con la tabla de hechos: factinternetsales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181225"/>
            <wp:effectExtent l="0" t="0" r="0" b="0"/>
            <wp:docPr id="436465900" name="Picture 43646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65900" name="Picture 43646590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rPr>
          <w:sz w:val="22"/>
          <w:szCs w:val="22"/>
        </w:rPr>
        <w:t>En measures, agregamos las siguientes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1914525"/>
            <wp:effectExtent l="0" t="0" r="0" b="0"/>
            <wp:docPr id="716695493" name="Picture 71669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95493" name="Picture 71669549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rPr>
          <w:sz w:val="22"/>
          <w:szCs w:val="22"/>
        </w:rPr>
        <w:t>En refresh setting, se deja la configuración por defecto.</w:t>
      </w:r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rPr>
          <w:sz w:val="22"/>
          <w:szCs w:val="22"/>
        </w:rPr>
        <w:t>Advanced setting, se modifica el Engine Type del cubo a Spark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657225"/>
            <wp:effectExtent l="0" t="0" r="0" b="0"/>
            <wp:docPr id="60608171" name="Picture 60608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171" name="Picture 6060817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rPr>
          <w:sz w:val="22"/>
          <w:szCs w:val="22"/>
        </w:rPr>
        <w:t>Configuration overwrites, se deja la configuración por defecto</w:t>
      </w:r>
    </w:p>
    <w:p>
      <w:pPr>
        <w:pStyle w:val="10"/>
        <w:numPr>
          <w:ilvl w:val="0"/>
          <w:numId w:val="4"/>
        </w:numPr>
        <w:bidi w:val="0"/>
        <w:spacing w:before="0" w:beforeAutospacing="0" w:after="160" w:afterAutospacing="0" w:line="259" w:lineRule="auto"/>
        <w:ind w:right="0"/>
        <w:jc w:val="left"/>
        <w:rPr>
          <w:sz w:val="22"/>
          <w:szCs w:val="22"/>
        </w:rPr>
      </w:pPr>
      <w:r>
        <w:rPr>
          <w:sz w:val="22"/>
          <w:szCs w:val="22"/>
        </w:rPr>
        <w:t>Overview, resumen del cubo a construir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2"/>
          <w:szCs w:val="22"/>
        </w:rPr>
      </w:pPr>
    </w:p>
    <w:p>
      <w:pPr>
        <w:bidi w:val="0"/>
        <w:rPr>
          <w:lang w:val="es-ES"/>
        </w:rPr>
      </w:pPr>
    </w:p>
    <w:p>
      <w:pPr>
        <w:pStyle w:val="2"/>
        <w:rPr>
          <w:rFonts w:ascii="Calibri Light" w:hAnsi="Calibri Light"/>
          <w:b w:val="0"/>
          <w:bCs w:val="0"/>
          <w:i w:val="0"/>
          <w:iCs w:val="0"/>
          <w:caps w:val="0"/>
          <w:smallCaps w:val="0"/>
          <w:color w:val="4472C4" w:themeColor="accent1" w:themeTint="FF"/>
          <w:sz w:val="32"/>
          <w:szCs w:val="32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6" w:name="_Toc1743806886"/>
      <w:r>
        <w:rPr>
          <w:lang w:val="es-ES"/>
        </w:rPr>
        <w:t>Reportes: crear tres reportes con el cubo de información utilizando: roll-up, drill-down y dice.</w:t>
      </w:r>
      <w:bookmarkEnd w:id="6"/>
    </w:p>
    <w:p>
      <w:pPr>
        <w:pStyle w:val="3"/>
        <w:bidi w:val="0"/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7" w:name="_Toc866819208"/>
      <w:r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  <w:t>Roll-up (sql)</w:t>
      </w:r>
      <w:bookmarkEnd w:id="7"/>
    </w:p>
    <w:p>
      <w:pPr>
        <w:pStyle w:val="3"/>
        <w:bidi w:val="0"/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8" w:name="_Toc1646813520"/>
      <w:r>
        <w:drawing>
          <wp:inline distT="0" distB="0" distL="114300" distR="114300">
            <wp:extent cx="5991225" cy="1722120"/>
            <wp:effectExtent l="0" t="0" r="0" b="0"/>
            <wp:docPr id="1620823859" name="Picture 162082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23859" name="Picture 162082385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  <w:t>Roll-up (Visualization)</w:t>
      </w:r>
      <w:bookmarkEnd w:id="8"/>
    </w:p>
    <w:p>
      <w:pPr>
        <w:bidi w:val="0"/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r>
        <w:drawing>
          <wp:inline distT="0" distB="0" distL="114300" distR="114300">
            <wp:extent cx="6048375" cy="2721610"/>
            <wp:effectExtent l="0" t="0" r="0" b="0"/>
            <wp:docPr id="614761555" name="Picture 61476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1555" name="Picture 61476155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  <w:t>Drill-down (sql)</w:t>
      </w:r>
    </w:p>
    <w:p>
      <w:r>
        <w:drawing>
          <wp:inline distT="0" distB="0" distL="114300" distR="114300">
            <wp:extent cx="5827395" cy="1724025"/>
            <wp:effectExtent l="0" t="0" r="0" b="0"/>
            <wp:docPr id="645077127" name="Picture 645077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77127" name="Picture 64507712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69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bidi w:val="0"/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</w:p>
    <w:p>
      <w:pPr>
        <w:bidi w:val="0"/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r>
        <w:rPr>
          <w:rFonts w:ascii="Calibri Light" w:hAnsi="Calibri Light"/>
          <w:color w:val="4472C4" w:themeColor="accent1" w:themeTint="FF"/>
          <w:sz w:val="26"/>
          <w:szCs w:val="26"/>
          <w:lang w:val="es-E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  <w:t>Drill-down (Visualization)</w:t>
      </w:r>
    </w:p>
    <w:p>
      <w:r>
        <w:drawing>
          <wp:inline distT="0" distB="0" distL="114300" distR="114300">
            <wp:extent cx="5495925" cy="2552700"/>
            <wp:effectExtent l="0" t="0" r="0" b="0"/>
            <wp:docPr id="372035438" name="Picture 3720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35438" name="Picture 372035438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5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ascii="Calibri Light" w:hAnsi="Calibri Light"/>
          <w:color w:val="4472C4" w:themeColor="accent1" w:themeTint="FF"/>
          <w:sz w:val="26"/>
          <w:szCs w:val="26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9" w:name="_Toc2126248085"/>
      <w:r>
        <w:t>Dice(sql)</w:t>
      </w:r>
      <w:bookmarkEnd w:id="9"/>
    </w:p>
    <w:p>
      <w:r>
        <w:drawing>
          <wp:inline distT="0" distB="0" distL="114300" distR="114300">
            <wp:extent cx="5495925" cy="1545590"/>
            <wp:effectExtent l="0" t="0" r="0" b="0"/>
            <wp:docPr id="621866366" name="Picture 621866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66366" name="Picture 62186636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ascii="Calibri Light" w:hAnsi="Calibri Light"/>
          <w:color w:val="4472C4" w:themeColor="accent1" w:themeTint="FF"/>
          <w:sz w:val="26"/>
          <w:szCs w:val="26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bookmarkStart w:id="10" w:name="_Toc1699775999"/>
      <w:r>
        <w:t>Dice(visualization)</w:t>
      </w:r>
      <w:bookmarkEnd w:id="10"/>
    </w:p>
    <w:p>
      <w:r>
        <w:drawing>
          <wp:inline distT="0" distB="0" distL="114300" distR="114300">
            <wp:extent cx="5734050" cy="2580005"/>
            <wp:effectExtent l="0" t="0" r="0" b="0"/>
            <wp:docPr id="1187799169" name="Picture 1187799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99169" name="Picture 118779916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bookmarkStart w:id="11" w:name="_GoBack"/>
      <w:bookmarkEnd w:id="11"/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EB4ABC"/>
    <w:rsid w:val="00401AF0"/>
    <w:rsid w:val="00D66C9F"/>
    <w:rsid w:val="00D7F5DF"/>
    <w:rsid w:val="032D88B1"/>
    <w:rsid w:val="054045B1"/>
    <w:rsid w:val="060E0682"/>
    <w:rsid w:val="06DA5006"/>
    <w:rsid w:val="07169ADB"/>
    <w:rsid w:val="0786D4E1"/>
    <w:rsid w:val="0806BBAC"/>
    <w:rsid w:val="08322636"/>
    <w:rsid w:val="087B2959"/>
    <w:rsid w:val="094BBF13"/>
    <w:rsid w:val="09CDF697"/>
    <w:rsid w:val="0A2F2A2B"/>
    <w:rsid w:val="0ADAC029"/>
    <w:rsid w:val="0AEC8B5E"/>
    <w:rsid w:val="0B2A5F10"/>
    <w:rsid w:val="0C31DAE7"/>
    <w:rsid w:val="0C76908A"/>
    <w:rsid w:val="0C7D4806"/>
    <w:rsid w:val="0D21ED5F"/>
    <w:rsid w:val="0D37C655"/>
    <w:rsid w:val="0EE40BBD"/>
    <w:rsid w:val="0F7DFA8E"/>
    <w:rsid w:val="0F922FD6"/>
    <w:rsid w:val="1011CD91"/>
    <w:rsid w:val="105E2C40"/>
    <w:rsid w:val="11E80DAC"/>
    <w:rsid w:val="120097A1"/>
    <w:rsid w:val="12756021"/>
    <w:rsid w:val="127690A9"/>
    <w:rsid w:val="13343E87"/>
    <w:rsid w:val="14113082"/>
    <w:rsid w:val="14133E4C"/>
    <w:rsid w:val="152CC646"/>
    <w:rsid w:val="1586A039"/>
    <w:rsid w:val="15879EF7"/>
    <w:rsid w:val="15C50449"/>
    <w:rsid w:val="19E3C961"/>
    <w:rsid w:val="1A1D49A0"/>
    <w:rsid w:val="1B1BA553"/>
    <w:rsid w:val="1BEB5E62"/>
    <w:rsid w:val="1C178ECC"/>
    <w:rsid w:val="1CE221AA"/>
    <w:rsid w:val="1D9F2830"/>
    <w:rsid w:val="1DE00835"/>
    <w:rsid w:val="1E801122"/>
    <w:rsid w:val="1EA0B824"/>
    <w:rsid w:val="1ED00A9B"/>
    <w:rsid w:val="1F5F01D6"/>
    <w:rsid w:val="1FE51217"/>
    <w:rsid w:val="2155A21C"/>
    <w:rsid w:val="2162566F"/>
    <w:rsid w:val="2239BDCF"/>
    <w:rsid w:val="229799ED"/>
    <w:rsid w:val="2380F131"/>
    <w:rsid w:val="23BDBC01"/>
    <w:rsid w:val="241274A2"/>
    <w:rsid w:val="263D1BBC"/>
    <w:rsid w:val="27163EDA"/>
    <w:rsid w:val="27517FB1"/>
    <w:rsid w:val="27B22EF5"/>
    <w:rsid w:val="27C4E3A0"/>
    <w:rsid w:val="27E4327B"/>
    <w:rsid w:val="28DCE2A9"/>
    <w:rsid w:val="29AC0117"/>
    <w:rsid w:val="29B7724B"/>
    <w:rsid w:val="2A2CFD85"/>
    <w:rsid w:val="2CB9CE52"/>
    <w:rsid w:val="2CF5398C"/>
    <w:rsid w:val="2D9DB734"/>
    <w:rsid w:val="2DD2631A"/>
    <w:rsid w:val="2E5A2746"/>
    <w:rsid w:val="2F1DCBEE"/>
    <w:rsid w:val="2F2A790D"/>
    <w:rsid w:val="2F4C242D"/>
    <w:rsid w:val="2F8CF519"/>
    <w:rsid w:val="2FC93E09"/>
    <w:rsid w:val="302CEE1B"/>
    <w:rsid w:val="321070FF"/>
    <w:rsid w:val="3291458D"/>
    <w:rsid w:val="32AA1ABD"/>
    <w:rsid w:val="32E7B66E"/>
    <w:rsid w:val="339445B1"/>
    <w:rsid w:val="33D64F5D"/>
    <w:rsid w:val="33DD935D"/>
    <w:rsid w:val="35EDE7E5"/>
    <w:rsid w:val="36DBAF35"/>
    <w:rsid w:val="377A2789"/>
    <w:rsid w:val="378FDEC5"/>
    <w:rsid w:val="37FDED52"/>
    <w:rsid w:val="38C8984B"/>
    <w:rsid w:val="391AE1CF"/>
    <w:rsid w:val="3A74E529"/>
    <w:rsid w:val="3AF671EF"/>
    <w:rsid w:val="3B016D55"/>
    <w:rsid w:val="3B077E45"/>
    <w:rsid w:val="3B4C65C3"/>
    <w:rsid w:val="3B689755"/>
    <w:rsid w:val="3B8BB067"/>
    <w:rsid w:val="3BC2DE52"/>
    <w:rsid w:val="3BF1F293"/>
    <w:rsid w:val="3CEDC321"/>
    <w:rsid w:val="3D8475A3"/>
    <w:rsid w:val="3DE03614"/>
    <w:rsid w:val="3E4E0794"/>
    <w:rsid w:val="3EC28CF5"/>
    <w:rsid w:val="3EE3694E"/>
    <w:rsid w:val="3EFECC7C"/>
    <w:rsid w:val="409BDB98"/>
    <w:rsid w:val="415D0853"/>
    <w:rsid w:val="418D8407"/>
    <w:rsid w:val="41C61656"/>
    <w:rsid w:val="41CE3CCC"/>
    <w:rsid w:val="4251C7A3"/>
    <w:rsid w:val="4257E6C6"/>
    <w:rsid w:val="429628B0"/>
    <w:rsid w:val="42BDEE1E"/>
    <w:rsid w:val="43939EFE"/>
    <w:rsid w:val="453831C6"/>
    <w:rsid w:val="45A974FD"/>
    <w:rsid w:val="45EAE352"/>
    <w:rsid w:val="46063B16"/>
    <w:rsid w:val="478CDA32"/>
    <w:rsid w:val="480372EC"/>
    <w:rsid w:val="4891BFE2"/>
    <w:rsid w:val="4990A679"/>
    <w:rsid w:val="4A67C798"/>
    <w:rsid w:val="4A6F83B1"/>
    <w:rsid w:val="4BB21768"/>
    <w:rsid w:val="4BC4F070"/>
    <w:rsid w:val="4BE5A0AF"/>
    <w:rsid w:val="4C08CD11"/>
    <w:rsid w:val="4C51B1E6"/>
    <w:rsid w:val="4E15B44D"/>
    <w:rsid w:val="502374A6"/>
    <w:rsid w:val="50E9D8EE"/>
    <w:rsid w:val="5252E9F5"/>
    <w:rsid w:val="527A9596"/>
    <w:rsid w:val="52958DF8"/>
    <w:rsid w:val="54827248"/>
    <w:rsid w:val="54DA14B9"/>
    <w:rsid w:val="54E47587"/>
    <w:rsid w:val="54E91307"/>
    <w:rsid w:val="55D8429C"/>
    <w:rsid w:val="574E06B9"/>
    <w:rsid w:val="57AF1721"/>
    <w:rsid w:val="57CE5DEE"/>
    <w:rsid w:val="58DFDBCA"/>
    <w:rsid w:val="5946BBE3"/>
    <w:rsid w:val="5AB5439F"/>
    <w:rsid w:val="5B6A6CCF"/>
    <w:rsid w:val="5C07159B"/>
    <w:rsid w:val="5C9831AA"/>
    <w:rsid w:val="5D204E88"/>
    <w:rsid w:val="5D26DA4D"/>
    <w:rsid w:val="5DC03C3E"/>
    <w:rsid w:val="5DF5393A"/>
    <w:rsid w:val="5E0B9397"/>
    <w:rsid w:val="5FF49B06"/>
    <w:rsid w:val="60EE3183"/>
    <w:rsid w:val="61646DFF"/>
    <w:rsid w:val="616BA2CD"/>
    <w:rsid w:val="61866398"/>
    <w:rsid w:val="61DC5D5A"/>
    <w:rsid w:val="624CBA17"/>
    <w:rsid w:val="6345A093"/>
    <w:rsid w:val="63A44303"/>
    <w:rsid w:val="63FD5CB7"/>
    <w:rsid w:val="6428B159"/>
    <w:rsid w:val="643FB85D"/>
    <w:rsid w:val="647DC978"/>
    <w:rsid w:val="6518C3D5"/>
    <w:rsid w:val="67CD9BF1"/>
    <w:rsid w:val="68785DDD"/>
    <w:rsid w:val="68C5E4DD"/>
    <w:rsid w:val="690A8FE9"/>
    <w:rsid w:val="69EC34F8"/>
    <w:rsid w:val="69FEC445"/>
    <w:rsid w:val="6A01358F"/>
    <w:rsid w:val="6A2E6960"/>
    <w:rsid w:val="6AC66AE7"/>
    <w:rsid w:val="6AF95CB6"/>
    <w:rsid w:val="6C38C8BA"/>
    <w:rsid w:val="6C7A34B5"/>
    <w:rsid w:val="6D3E9FFB"/>
    <w:rsid w:val="6D69592D"/>
    <w:rsid w:val="6D89278B"/>
    <w:rsid w:val="6E160516"/>
    <w:rsid w:val="6E8D0628"/>
    <w:rsid w:val="6EB91A56"/>
    <w:rsid w:val="6F05298E"/>
    <w:rsid w:val="702C1121"/>
    <w:rsid w:val="71CC7F02"/>
    <w:rsid w:val="7210D113"/>
    <w:rsid w:val="722A0CF5"/>
    <w:rsid w:val="72348317"/>
    <w:rsid w:val="723C65A9"/>
    <w:rsid w:val="7301172F"/>
    <w:rsid w:val="731E8F4C"/>
    <w:rsid w:val="7341E8D2"/>
    <w:rsid w:val="7361EBD7"/>
    <w:rsid w:val="741913A5"/>
    <w:rsid w:val="743D2661"/>
    <w:rsid w:val="75F702E2"/>
    <w:rsid w:val="766F287B"/>
    <w:rsid w:val="768034D1"/>
    <w:rsid w:val="76C42C3B"/>
    <w:rsid w:val="7774272F"/>
    <w:rsid w:val="77EB4ABC"/>
    <w:rsid w:val="784E3167"/>
    <w:rsid w:val="794771F2"/>
    <w:rsid w:val="799C7FBC"/>
    <w:rsid w:val="79C97B05"/>
    <w:rsid w:val="7A0F6779"/>
    <w:rsid w:val="7A8C3BAC"/>
    <w:rsid w:val="7AA3DA6B"/>
    <w:rsid w:val="7B3C68DE"/>
    <w:rsid w:val="7BE2C413"/>
    <w:rsid w:val="7BE72ACA"/>
    <w:rsid w:val="7C034373"/>
    <w:rsid w:val="7CB57909"/>
    <w:rsid w:val="7CF16BCC"/>
    <w:rsid w:val="7D30AB38"/>
    <w:rsid w:val="7D372F67"/>
    <w:rsid w:val="7D39AB2B"/>
    <w:rsid w:val="7DD59997"/>
    <w:rsid w:val="7E02F49C"/>
    <w:rsid w:val="7F010191"/>
    <w:rsid w:val="7F8D166E"/>
    <w:rsid w:val="7FA9D8B6"/>
    <w:rsid w:val="7FC2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toc 1"/>
    <w:basedOn w:val="1"/>
    <w:next w:val="1"/>
    <w:unhideWhenUsed/>
    <w:uiPriority w:val="39"/>
    <w:pPr>
      <w:spacing w:after="100"/>
    </w:pPr>
  </w:style>
  <w:style w:type="paragraph" w:styleId="8">
    <w:name w:val="toc 2"/>
    <w:basedOn w:val="1"/>
    <w:next w:val="1"/>
    <w:unhideWhenUsed/>
    <w:uiPriority w:val="39"/>
    <w:pPr>
      <w:spacing w:after="100"/>
      <w:ind w:left="220"/>
    </w:pPr>
  </w:style>
  <w:style w:type="character" w:customStyle="1" w:styleId="9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2022-01-30T19:13:00Z</dcterms:created>
  <dc:creator>Tommy Joel Villagomez Borja</dc:creator>
  <cp:lastModifiedBy>gary.barzola</cp:lastModifiedBy>
  <dcterms:modified xsi:type="dcterms:W3CDTF">2022-01-31T01:51:54Z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BCC1A2BD2D2A4EE1B6068E5272A624F9</vt:lpwstr>
  </property>
</Properties>
</file>