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09/04/2023 - 10/03/2023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09/04/2023 - 10/03/2023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73351023F0038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5,483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5,846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$1,048,514.09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5,215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$48,019.00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$1,096,533.09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$1,256,533.09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4000958318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4000529009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4000957640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4000966852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4000964813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4000963312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4000959944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4000960571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4001004289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4000962404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4000956818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4000975350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4000968994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4000965406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4000991010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4000973928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4000988202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4000971525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4000961780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4000978976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4000999075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4000994382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4000974035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4000986042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4000984051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4000985423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4000990577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4000980884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4000972529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4001001209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4000970086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4000969639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4000967950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4000977715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4001003556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4000982080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4000996959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4000987026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4000992826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4000979955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4000998037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4000993788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4000997142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4000983926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4000981926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4000995176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4000989725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4001002201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4000976109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