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DBA24A" w14:textId="0330DA04" w:rsidR="00A70576" w:rsidRPr="001A20A5" w:rsidRDefault="00A70576" w:rsidP="00836194">
      <w:pPr>
        <w:rPr>
          <w:rFonts w:ascii="Times New Roman" w:hAnsi="Times New Roman" w:cs="Times New Roman"/>
          <w:b/>
          <w:bCs/>
          <w:sz w:val="28"/>
          <w:szCs w:val="28"/>
        </w:rPr>
      </w:pPr>
      <w:r w:rsidRPr="001A20A5">
        <w:rPr>
          <w:rFonts w:ascii="Times New Roman" w:hAnsi="Times New Roman" w:cs="Times New Roman"/>
          <w:b/>
          <w:bCs/>
          <w:sz w:val="28"/>
          <w:szCs w:val="28"/>
        </w:rPr>
        <w:t>R</w:t>
      </w:r>
      <w:r w:rsidR="00836194">
        <w:rPr>
          <w:rFonts w:ascii="Times New Roman" w:hAnsi="Times New Roman" w:cs="Times New Roman"/>
          <w:b/>
          <w:bCs/>
          <w:sz w:val="28"/>
          <w:szCs w:val="28"/>
        </w:rPr>
        <w:t>ESEARCH</w:t>
      </w:r>
      <w:r w:rsidRPr="001A20A5">
        <w:rPr>
          <w:rFonts w:ascii="Times New Roman" w:hAnsi="Times New Roman" w:cs="Times New Roman"/>
          <w:b/>
          <w:bCs/>
          <w:sz w:val="28"/>
          <w:szCs w:val="28"/>
        </w:rPr>
        <w:t xml:space="preserve"> ON IDENTIFICATION OF SUITABLE SITES FOR ORGANIC FARMING IN A</w:t>
      </w:r>
      <w:r w:rsidR="00CB291D" w:rsidRPr="001A20A5">
        <w:rPr>
          <w:rFonts w:ascii="Times New Roman" w:hAnsi="Times New Roman" w:cs="Times New Roman"/>
          <w:b/>
          <w:bCs/>
          <w:sz w:val="28"/>
          <w:szCs w:val="28"/>
        </w:rPr>
        <w:t>I</w:t>
      </w:r>
      <w:r w:rsidRPr="001A20A5">
        <w:rPr>
          <w:rFonts w:ascii="Times New Roman" w:hAnsi="Times New Roman" w:cs="Times New Roman"/>
          <w:b/>
          <w:bCs/>
          <w:sz w:val="28"/>
          <w:szCs w:val="28"/>
        </w:rPr>
        <w:t>NAMOI SUB-COUNTY, KERICHO COUNTY USING AHP AND GIS TECHNOLOGIES.</w:t>
      </w:r>
    </w:p>
    <w:p w14:paraId="178A9A72" w14:textId="2DAD92CF" w:rsidR="00A70576" w:rsidRPr="001A20A5" w:rsidRDefault="00A70576" w:rsidP="00A70576">
      <w:pPr>
        <w:ind w:left="720" w:hanging="720"/>
        <w:rPr>
          <w:rFonts w:ascii="Times New Roman" w:hAnsi="Times New Roman" w:cs="Times New Roman"/>
          <w:b/>
          <w:bCs/>
          <w:sz w:val="28"/>
          <w:szCs w:val="28"/>
        </w:rPr>
      </w:pPr>
    </w:p>
    <w:p w14:paraId="68E06F68" w14:textId="77777777" w:rsidR="00A70576" w:rsidRPr="001A20A5" w:rsidRDefault="00A70576" w:rsidP="00A70576">
      <w:pPr>
        <w:ind w:left="720" w:hanging="720"/>
        <w:rPr>
          <w:rFonts w:ascii="Times New Roman" w:hAnsi="Times New Roman" w:cs="Times New Roman"/>
          <w:sz w:val="24"/>
          <w:szCs w:val="24"/>
        </w:rPr>
      </w:pPr>
    </w:p>
    <w:p w14:paraId="02913BF2" w14:textId="1386F35A" w:rsidR="00A70576" w:rsidRPr="001A20A5" w:rsidRDefault="00CB291D" w:rsidP="00CB291D">
      <w:pPr>
        <w:pStyle w:val="ListParagraph"/>
        <w:numPr>
          <w:ilvl w:val="0"/>
          <w:numId w:val="1"/>
        </w:numPr>
        <w:rPr>
          <w:rFonts w:ascii="Times New Roman" w:hAnsi="Times New Roman" w:cs="Times New Roman"/>
          <w:b/>
          <w:bCs/>
          <w:i/>
          <w:iCs/>
          <w:sz w:val="24"/>
          <w:szCs w:val="24"/>
        </w:rPr>
      </w:pPr>
      <w:r w:rsidRPr="001A20A5">
        <w:rPr>
          <w:rFonts w:ascii="Times New Roman" w:hAnsi="Times New Roman" w:cs="Times New Roman"/>
          <w:b/>
          <w:bCs/>
          <w:i/>
          <w:iCs/>
          <w:sz w:val="24"/>
          <w:szCs w:val="24"/>
        </w:rPr>
        <w:t>INTRODUCTION</w:t>
      </w:r>
    </w:p>
    <w:p w14:paraId="3B32893B" w14:textId="0EC59532" w:rsidR="00CB291D" w:rsidRPr="001A20A5" w:rsidRDefault="00CB291D" w:rsidP="00CB291D">
      <w:pPr>
        <w:pStyle w:val="ListParagraph"/>
        <w:rPr>
          <w:rFonts w:ascii="Times New Roman" w:hAnsi="Times New Roman" w:cs="Times New Roman"/>
          <w:sz w:val="24"/>
          <w:szCs w:val="24"/>
        </w:rPr>
      </w:pPr>
    </w:p>
    <w:p w14:paraId="4CF950C4" w14:textId="23D4A8E2" w:rsidR="005E1B64" w:rsidRPr="001A20A5" w:rsidRDefault="005E1B64" w:rsidP="00CB291D">
      <w:pPr>
        <w:pStyle w:val="ListParagraph"/>
        <w:rPr>
          <w:rFonts w:ascii="Times New Roman" w:hAnsi="Times New Roman" w:cs="Times New Roman"/>
          <w:sz w:val="24"/>
          <w:szCs w:val="24"/>
        </w:rPr>
      </w:pPr>
      <w:r w:rsidRPr="001A20A5">
        <w:rPr>
          <w:rFonts w:ascii="Times New Roman" w:hAnsi="Times New Roman" w:cs="Times New Roman"/>
          <w:sz w:val="24"/>
          <w:szCs w:val="24"/>
        </w:rPr>
        <w:t>Ainamoi Sub-County, nestled within the lush landscapes of Kericho County in Kenya, is a pivotal agricultural region renowned for its rich soil, favorable climate, and strategic geographical location. Situated in the southwestern part of Kenya, Ainamoi Sub-County is characterized by rolling hills, fertile valleys, and abundant water resources, making it an ideal environment for agricultural activities, necessary for the conservation and protection of natural treasures with economic improvement of the local villagers.</w:t>
      </w:r>
    </w:p>
    <w:p w14:paraId="08084887" w14:textId="77777777" w:rsidR="005E1B64" w:rsidRPr="001A20A5" w:rsidRDefault="005E1B64" w:rsidP="005E1B64">
      <w:pPr>
        <w:pStyle w:val="NormalWeb"/>
        <w:ind w:left="720"/>
      </w:pPr>
      <w:r w:rsidRPr="001A20A5">
        <w:t xml:space="preserve">However, Ainamoi Sub-County has encountered various challenges that have impacted its socio-economic development and agricultural productivity in the recent past. </w:t>
      </w:r>
    </w:p>
    <w:p w14:paraId="298F995C" w14:textId="77777777" w:rsidR="005E1B64" w:rsidRPr="001A20A5" w:rsidRDefault="005E1B64" w:rsidP="005E1B64">
      <w:pPr>
        <w:pStyle w:val="NormalWeb"/>
        <w:ind w:left="720"/>
      </w:pPr>
      <w:r w:rsidRPr="001A20A5">
        <w:t>Climate Change: Ainamoi Sub-County, like many other regions globally, has experienced the effects of climate change, including unpredictable weather patterns, erratic rainfall, and prolonged droughts. These climatic variations have disrupted agricultural cycles, reducing crop yields.</w:t>
      </w:r>
    </w:p>
    <w:p w14:paraId="2C376F9B" w14:textId="77777777" w:rsidR="004E14A4" w:rsidRPr="001A20A5" w:rsidRDefault="005E1B64" w:rsidP="005E1B64">
      <w:pPr>
        <w:pStyle w:val="NormalWeb"/>
        <w:ind w:left="720"/>
      </w:pPr>
      <w:r w:rsidRPr="001A20A5">
        <w:t xml:space="preserve">Land Degradation: Intensive agricultural practices, deforestation, and improper land management have contributed to soil erosion and degradation in Ainamoi Sub-County. Soil erosion reduces soil fertility, diminishes crop productivity, and poses long-term sustainability challenges for agriculture in the region. </w:t>
      </w:r>
      <w:r w:rsidR="004E14A4" w:rsidRPr="001A20A5">
        <w:t xml:space="preserve">These challenges have caused people from the hilly areas to migrate to other areas due to unemployment. </w:t>
      </w:r>
    </w:p>
    <w:p w14:paraId="0E85FE77" w14:textId="337F02F3" w:rsidR="005E1B64" w:rsidRPr="001A20A5" w:rsidRDefault="004E14A4" w:rsidP="005E1B64">
      <w:pPr>
        <w:pStyle w:val="NormalWeb"/>
        <w:ind w:left="720"/>
      </w:pPr>
      <w:r w:rsidRPr="001A20A5">
        <w:t xml:space="preserve">Organic farming can play a fundamental role for </w:t>
      </w:r>
      <w:r w:rsidR="00DC731D" w:rsidRPr="001A20A5">
        <w:t>socioeconomic</w:t>
      </w:r>
      <w:r w:rsidRPr="001A20A5">
        <w:t xml:space="preserve"> development and to make villages self-sustainable. Organic farming has a great scope in </w:t>
      </w:r>
      <w:r w:rsidR="00DC731D" w:rsidRPr="001A20A5">
        <w:t>Anemoi</w:t>
      </w:r>
      <w:r w:rsidRPr="001A20A5">
        <w:t xml:space="preserve"> because of its climatic and environmental conditions. Avoidance of the external inputs such as synthetic fertilizers and pesticides make it environmentally friendly. Organic Farming also lowers the nitrogen losses from soil and enhances soil carbon sequestration</w:t>
      </w:r>
      <w:r w:rsidR="00134680" w:rsidRPr="001A20A5">
        <w:t xml:space="preserve">. To get maximum production suitable land, local environmental and geological conditions are prime necessity. Identification of suitable sites for organic farming requires consideration of different climatic conditions, topographical environment and geophysical limitations. </w:t>
      </w:r>
      <w:r w:rsidR="00DC731D" w:rsidRPr="001A20A5">
        <w:t>Therefore,</w:t>
      </w:r>
      <w:r w:rsidR="00134680" w:rsidRPr="001A20A5">
        <w:t xml:space="preserve"> recent land use land cover data was considered. This report presents a suitability analysis for organic farming in Ainamoi Sub-County, employing the Analytical Hierarchy Process (AHP) and Geographic Information System (GIS) methodologies.</w:t>
      </w:r>
    </w:p>
    <w:p w14:paraId="4410B6F6" w14:textId="5047D1FC" w:rsidR="007479DB" w:rsidRPr="001A20A5" w:rsidRDefault="007479DB" w:rsidP="005E1B64">
      <w:pPr>
        <w:pStyle w:val="NormalWeb"/>
        <w:ind w:left="720"/>
        <w:rPr>
          <w:b/>
          <w:bCs/>
          <w:i/>
          <w:iCs/>
        </w:rPr>
      </w:pPr>
    </w:p>
    <w:p w14:paraId="6E4F897C" w14:textId="416BB190" w:rsidR="007479DB" w:rsidRPr="001A20A5" w:rsidRDefault="007479DB" w:rsidP="007479DB">
      <w:pPr>
        <w:pStyle w:val="NormalWeb"/>
        <w:numPr>
          <w:ilvl w:val="0"/>
          <w:numId w:val="1"/>
        </w:numPr>
        <w:rPr>
          <w:b/>
          <w:bCs/>
          <w:i/>
          <w:iCs/>
        </w:rPr>
      </w:pPr>
      <w:r w:rsidRPr="001A20A5">
        <w:rPr>
          <w:b/>
          <w:bCs/>
          <w:i/>
          <w:iCs/>
        </w:rPr>
        <w:lastRenderedPageBreak/>
        <w:t>OBJECTIVES</w:t>
      </w:r>
    </w:p>
    <w:p w14:paraId="5B87BD53" w14:textId="0176F518" w:rsidR="007479DB" w:rsidRPr="001A20A5" w:rsidRDefault="007479DB" w:rsidP="007479DB">
      <w:pPr>
        <w:pStyle w:val="NormalWeb"/>
        <w:ind w:left="720"/>
      </w:pPr>
    </w:p>
    <w:p w14:paraId="5DE0246C" w14:textId="302EC293" w:rsidR="007479DB" w:rsidRPr="001A20A5" w:rsidRDefault="007479DB" w:rsidP="007479DB">
      <w:pPr>
        <w:pStyle w:val="ListParagraph"/>
        <w:numPr>
          <w:ilvl w:val="0"/>
          <w:numId w:val="3"/>
        </w:numPr>
        <w:spacing w:after="0" w:line="240" w:lineRule="auto"/>
        <w:rPr>
          <w:rFonts w:ascii="Times New Roman" w:eastAsia="Times New Roman" w:hAnsi="Times New Roman" w:cs="Times New Roman"/>
          <w:kern w:val="0"/>
          <w:sz w:val="24"/>
          <w:szCs w:val="24"/>
          <w14:ligatures w14:val="none"/>
        </w:rPr>
      </w:pPr>
      <w:r w:rsidRPr="001A20A5">
        <w:rPr>
          <w:rFonts w:ascii="Times New Roman" w:eastAsia="Times New Roman" w:hAnsi="Times New Roman" w:cs="Times New Roman"/>
          <w:kern w:val="0"/>
          <w:sz w:val="24"/>
          <w:szCs w:val="24"/>
          <w14:ligatures w14:val="none"/>
        </w:rPr>
        <w:t>To identify suitable areas for organic farming in Ainamoi Sub-County.</w:t>
      </w:r>
    </w:p>
    <w:p w14:paraId="33D0920C" w14:textId="77777777" w:rsidR="007479DB" w:rsidRPr="001A20A5" w:rsidRDefault="007479DB" w:rsidP="007479DB">
      <w:pPr>
        <w:pStyle w:val="ListParagraph"/>
        <w:numPr>
          <w:ilvl w:val="0"/>
          <w:numId w:val="3"/>
        </w:numPr>
        <w:spacing w:after="0" w:line="240" w:lineRule="auto"/>
        <w:rPr>
          <w:rFonts w:ascii="Times New Roman" w:eastAsia="Times New Roman" w:hAnsi="Times New Roman" w:cs="Times New Roman"/>
          <w:kern w:val="0"/>
          <w:sz w:val="24"/>
          <w:szCs w:val="24"/>
          <w14:ligatures w14:val="none"/>
        </w:rPr>
      </w:pPr>
      <w:r w:rsidRPr="001A20A5">
        <w:rPr>
          <w:rFonts w:ascii="Times New Roman" w:eastAsia="Times New Roman" w:hAnsi="Times New Roman" w:cs="Times New Roman"/>
          <w:kern w:val="0"/>
          <w:sz w:val="24"/>
          <w:szCs w:val="24"/>
          <w14:ligatures w14:val="none"/>
        </w:rPr>
        <w:t>To prioritize factors influencing the suitability of land for organic farming.</w:t>
      </w:r>
    </w:p>
    <w:p w14:paraId="4BA54853" w14:textId="0CEB3E3F" w:rsidR="007479DB" w:rsidRPr="001A20A5" w:rsidRDefault="007479DB" w:rsidP="007479DB">
      <w:pPr>
        <w:pStyle w:val="ListParagraph"/>
        <w:numPr>
          <w:ilvl w:val="0"/>
          <w:numId w:val="3"/>
        </w:numPr>
        <w:spacing w:after="0" w:line="240" w:lineRule="auto"/>
        <w:rPr>
          <w:rFonts w:ascii="Times New Roman" w:eastAsia="Times New Roman" w:hAnsi="Times New Roman" w:cs="Times New Roman"/>
          <w:kern w:val="0"/>
          <w:sz w:val="24"/>
          <w:szCs w:val="24"/>
          <w14:ligatures w14:val="none"/>
        </w:rPr>
      </w:pPr>
      <w:r w:rsidRPr="001A20A5">
        <w:rPr>
          <w:rFonts w:ascii="Times New Roman" w:hAnsi="Times New Roman" w:cs="Times New Roman"/>
          <w:sz w:val="24"/>
          <w:szCs w:val="24"/>
        </w:rPr>
        <w:t>To utilize AHP and GIS techniques for spatial analysis and decision-making.</w:t>
      </w:r>
    </w:p>
    <w:p w14:paraId="37BFBD3F" w14:textId="51CBE2DE" w:rsidR="007479DB" w:rsidRPr="001A20A5" w:rsidRDefault="007479DB" w:rsidP="007479DB">
      <w:pPr>
        <w:pStyle w:val="ListParagraph"/>
        <w:spacing w:after="0" w:line="240" w:lineRule="auto"/>
        <w:rPr>
          <w:rFonts w:ascii="Times New Roman" w:eastAsia="Times New Roman" w:hAnsi="Times New Roman" w:cs="Times New Roman"/>
          <w:kern w:val="0"/>
          <w:sz w:val="24"/>
          <w:szCs w:val="24"/>
          <w14:ligatures w14:val="none"/>
        </w:rPr>
      </w:pPr>
    </w:p>
    <w:p w14:paraId="79CDD09B" w14:textId="57303113" w:rsidR="007479DB" w:rsidRPr="001A20A5" w:rsidRDefault="007479DB" w:rsidP="007479DB">
      <w:pPr>
        <w:pStyle w:val="ListParagraph"/>
        <w:numPr>
          <w:ilvl w:val="0"/>
          <w:numId w:val="1"/>
        </w:numPr>
        <w:spacing w:after="0" w:line="240" w:lineRule="auto"/>
        <w:rPr>
          <w:rFonts w:ascii="Times New Roman" w:eastAsia="Times New Roman" w:hAnsi="Times New Roman" w:cs="Times New Roman"/>
          <w:b/>
          <w:bCs/>
          <w:i/>
          <w:iCs/>
          <w:kern w:val="0"/>
          <w:sz w:val="24"/>
          <w:szCs w:val="24"/>
          <w14:ligatures w14:val="none"/>
        </w:rPr>
      </w:pPr>
      <w:r w:rsidRPr="001A20A5">
        <w:rPr>
          <w:rFonts w:ascii="Times New Roman" w:eastAsia="Times New Roman" w:hAnsi="Times New Roman" w:cs="Times New Roman"/>
          <w:b/>
          <w:bCs/>
          <w:i/>
          <w:iCs/>
          <w:kern w:val="0"/>
          <w:sz w:val="24"/>
          <w:szCs w:val="24"/>
          <w14:ligatures w14:val="none"/>
        </w:rPr>
        <w:t>STUDY AREA</w:t>
      </w:r>
    </w:p>
    <w:p w14:paraId="32C1573C" w14:textId="77777777" w:rsidR="009C5150" w:rsidRPr="001A20A5" w:rsidRDefault="009C5150" w:rsidP="009C5150">
      <w:pPr>
        <w:spacing w:after="0" w:line="240" w:lineRule="auto"/>
        <w:rPr>
          <w:rFonts w:ascii="Times New Roman" w:eastAsia="Times New Roman" w:hAnsi="Times New Roman" w:cs="Times New Roman"/>
          <w:kern w:val="0"/>
          <w:sz w:val="24"/>
          <w:szCs w:val="24"/>
          <w14:ligatures w14:val="none"/>
        </w:rPr>
      </w:pPr>
    </w:p>
    <w:p w14:paraId="2EEB2497" w14:textId="068A0BDE" w:rsidR="009C5150" w:rsidRPr="009C5150" w:rsidRDefault="009C5150" w:rsidP="009C5150">
      <w:pPr>
        <w:spacing w:after="0" w:line="240" w:lineRule="auto"/>
        <w:rPr>
          <w:rFonts w:ascii="Times New Roman" w:eastAsia="Times New Roman" w:hAnsi="Times New Roman" w:cs="Times New Roman"/>
          <w:kern w:val="0"/>
          <w:sz w:val="24"/>
          <w:szCs w:val="24"/>
          <w14:ligatures w14:val="none"/>
        </w:rPr>
      </w:pPr>
      <w:r w:rsidRPr="001A20A5">
        <w:rPr>
          <w:rFonts w:ascii="Times New Roman" w:eastAsia="Times New Roman" w:hAnsi="Times New Roman" w:cs="Times New Roman"/>
          <w:noProof/>
          <w:kern w:val="0"/>
          <w:sz w:val="24"/>
          <w:szCs w:val="24"/>
          <w14:ligatures w14:val="none"/>
        </w:rPr>
        <w:drawing>
          <wp:inline distT="0" distB="0" distL="0" distR="0" wp14:anchorId="659C0EA8" wp14:editId="50CA9384">
            <wp:extent cx="5731510" cy="4428490"/>
            <wp:effectExtent l="0" t="0" r="2540" b="0"/>
            <wp:docPr id="17380132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428490"/>
                    </a:xfrm>
                    <a:prstGeom prst="rect">
                      <a:avLst/>
                    </a:prstGeom>
                    <a:noFill/>
                    <a:ln>
                      <a:noFill/>
                    </a:ln>
                  </pic:spPr>
                </pic:pic>
              </a:graphicData>
            </a:graphic>
          </wp:inline>
        </w:drawing>
      </w:r>
    </w:p>
    <w:p w14:paraId="310F112A" w14:textId="35FBDB12" w:rsidR="009C5150" w:rsidRPr="001A20A5" w:rsidRDefault="009C5150" w:rsidP="009C5150">
      <w:pPr>
        <w:spacing w:after="0" w:line="240" w:lineRule="auto"/>
        <w:rPr>
          <w:rFonts w:ascii="Times New Roman" w:eastAsia="Times New Roman" w:hAnsi="Times New Roman" w:cs="Times New Roman"/>
          <w:b/>
          <w:bCs/>
          <w:i/>
          <w:iCs/>
          <w:kern w:val="0"/>
          <w:sz w:val="24"/>
          <w:szCs w:val="24"/>
          <w14:ligatures w14:val="none"/>
        </w:rPr>
      </w:pPr>
      <w:r w:rsidRPr="001A20A5">
        <w:rPr>
          <w:rFonts w:ascii="Times New Roman" w:eastAsia="Times New Roman" w:hAnsi="Times New Roman" w:cs="Times New Roman"/>
          <w:kern w:val="0"/>
          <w:sz w:val="24"/>
          <w:szCs w:val="24"/>
          <w14:ligatures w14:val="none"/>
        </w:rPr>
        <w:tab/>
      </w:r>
      <w:r w:rsidRPr="001A20A5">
        <w:rPr>
          <w:rFonts w:ascii="Times New Roman" w:eastAsia="Times New Roman" w:hAnsi="Times New Roman" w:cs="Times New Roman"/>
          <w:kern w:val="0"/>
          <w:sz w:val="24"/>
          <w:szCs w:val="24"/>
          <w14:ligatures w14:val="none"/>
        </w:rPr>
        <w:tab/>
      </w:r>
      <w:r w:rsidRPr="001A20A5">
        <w:rPr>
          <w:rFonts w:ascii="Times New Roman" w:eastAsia="Times New Roman" w:hAnsi="Times New Roman" w:cs="Times New Roman"/>
          <w:b/>
          <w:bCs/>
          <w:i/>
          <w:iCs/>
          <w:kern w:val="0"/>
          <w:sz w:val="24"/>
          <w:szCs w:val="24"/>
          <w14:ligatures w14:val="none"/>
        </w:rPr>
        <w:t>Figure 1. The study area</w:t>
      </w:r>
    </w:p>
    <w:p w14:paraId="22D2B9DD" w14:textId="70D0BE7F" w:rsidR="005E1B64" w:rsidRPr="001A20A5" w:rsidRDefault="005E1B64" w:rsidP="00CB291D">
      <w:pPr>
        <w:pStyle w:val="ListParagraph"/>
        <w:rPr>
          <w:rFonts w:ascii="Times New Roman" w:hAnsi="Times New Roman" w:cs="Times New Roman"/>
          <w:sz w:val="24"/>
          <w:szCs w:val="24"/>
        </w:rPr>
      </w:pPr>
    </w:p>
    <w:p w14:paraId="3A43522F" w14:textId="7045B659" w:rsidR="00CB291D" w:rsidRPr="001A20A5" w:rsidRDefault="007479DB" w:rsidP="00CB291D">
      <w:pPr>
        <w:pStyle w:val="ListParagraph"/>
        <w:rPr>
          <w:rFonts w:ascii="Times New Roman" w:hAnsi="Times New Roman" w:cs="Times New Roman"/>
          <w:sz w:val="24"/>
          <w:szCs w:val="24"/>
        </w:rPr>
      </w:pPr>
      <w:r w:rsidRPr="001A20A5">
        <w:rPr>
          <w:rFonts w:ascii="Times New Roman" w:hAnsi="Times New Roman" w:cs="Times New Roman"/>
          <w:sz w:val="24"/>
          <w:szCs w:val="24"/>
        </w:rPr>
        <w:t xml:space="preserve">The study area was from Kericho county. According to the County Governments Act of 2012, Kericho county is divided into six sub-counties. Ainamoi was taken as the study area shown in Fig. 1. The area lies between </w:t>
      </w:r>
      <w:r w:rsidR="00DC731D" w:rsidRPr="001A20A5">
        <w:rPr>
          <w:rFonts w:ascii="Times New Roman" w:hAnsi="Times New Roman" w:cs="Times New Roman"/>
          <w:sz w:val="24"/>
          <w:szCs w:val="24"/>
        </w:rPr>
        <w:t>latitude 0</w:t>
      </w:r>
      <w:r w:rsidR="00143BA6" w:rsidRPr="001A20A5">
        <w:rPr>
          <w:rFonts w:ascii="Times New Roman" w:hAnsi="Times New Roman" w:cs="Times New Roman"/>
          <w:sz w:val="24"/>
          <w:szCs w:val="24"/>
        </w:rPr>
        <w:t>° 18' south and longitude 35° 18' east and the elevation of the study area is estimated to be 2098</w:t>
      </w:r>
      <w:r w:rsidR="00DC731D" w:rsidRPr="001A20A5">
        <w:rPr>
          <w:rFonts w:ascii="Times New Roman" w:hAnsi="Times New Roman" w:cs="Times New Roman"/>
          <w:sz w:val="24"/>
          <w:szCs w:val="24"/>
        </w:rPr>
        <w:t>m. It</w:t>
      </w:r>
      <w:r w:rsidR="00143BA6" w:rsidRPr="001A20A5">
        <w:rPr>
          <w:rFonts w:ascii="Times New Roman" w:hAnsi="Times New Roman" w:cs="Times New Roman"/>
          <w:sz w:val="24"/>
          <w:szCs w:val="24"/>
        </w:rPr>
        <w:t xml:space="preserve"> is suited nearby to the localities of Kapsigario and Poywek.</w:t>
      </w:r>
    </w:p>
    <w:p w14:paraId="2B580FAF" w14:textId="6C5E7DB8" w:rsidR="00F910F0" w:rsidRPr="001A20A5" w:rsidRDefault="00F910F0" w:rsidP="00CB291D">
      <w:pPr>
        <w:pStyle w:val="ListParagraph"/>
        <w:rPr>
          <w:rFonts w:ascii="Times New Roman" w:hAnsi="Times New Roman" w:cs="Times New Roman"/>
          <w:sz w:val="24"/>
          <w:szCs w:val="24"/>
        </w:rPr>
      </w:pPr>
    </w:p>
    <w:p w14:paraId="0009F130" w14:textId="1E15D49E" w:rsidR="00F910F0" w:rsidRPr="001A20A5" w:rsidRDefault="00F910F0" w:rsidP="00CB291D">
      <w:pPr>
        <w:pStyle w:val="ListParagraph"/>
        <w:rPr>
          <w:rFonts w:ascii="Times New Roman" w:hAnsi="Times New Roman" w:cs="Times New Roman"/>
          <w:sz w:val="24"/>
          <w:szCs w:val="24"/>
        </w:rPr>
      </w:pPr>
      <w:r w:rsidRPr="001A20A5">
        <w:rPr>
          <w:rFonts w:ascii="Times New Roman" w:hAnsi="Times New Roman" w:cs="Times New Roman"/>
          <w:noProof/>
          <w:sz w:val="24"/>
          <w:szCs w:val="24"/>
        </w:rPr>
        <w:lastRenderedPageBreak/>
        <w:drawing>
          <wp:inline distT="0" distB="0" distL="0" distR="0" wp14:anchorId="6F7FFBDE" wp14:editId="3AADC6EB">
            <wp:extent cx="5486400" cy="3200400"/>
            <wp:effectExtent l="0" t="0" r="19050" b="381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468A7A4E" w14:textId="0622E06D" w:rsidR="00AD03D1" w:rsidRPr="001A20A5" w:rsidRDefault="00AD03D1" w:rsidP="00AD03D1">
      <w:pPr>
        <w:rPr>
          <w:rFonts w:ascii="Times New Roman" w:hAnsi="Times New Roman" w:cs="Times New Roman"/>
          <w:b/>
          <w:bCs/>
          <w:i/>
          <w:iCs/>
          <w:sz w:val="24"/>
          <w:szCs w:val="24"/>
        </w:rPr>
      </w:pPr>
      <w:r w:rsidRPr="001A20A5">
        <w:rPr>
          <w:rFonts w:ascii="Times New Roman" w:hAnsi="Times New Roman" w:cs="Times New Roman"/>
          <w:sz w:val="24"/>
          <w:szCs w:val="24"/>
        </w:rPr>
        <w:t xml:space="preserve">                 </w:t>
      </w:r>
      <w:r w:rsidRPr="001A20A5">
        <w:rPr>
          <w:rFonts w:ascii="Times New Roman" w:hAnsi="Times New Roman" w:cs="Times New Roman"/>
          <w:sz w:val="24"/>
          <w:szCs w:val="24"/>
        </w:rPr>
        <w:tab/>
      </w:r>
      <w:r w:rsidRPr="001A20A5">
        <w:rPr>
          <w:rFonts w:ascii="Times New Roman" w:hAnsi="Times New Roman" w:cs="Times New Roman"/>
          <w:sz w:val="24"/>
          <w:szCs w:val="24"/>
        </w:rPr>
        <w:tab/>
      </w:r>
      <w:r w:rsidRPr="001A20A5">
        <w:rPr>
          <w:rFonts w:ascii="Times New Roman" w:hAnsi="Times New Roman" w:cs="Times New Roman"/>
          <w:sz w:val="24"/>
          <w:szCs w:val="24"/>
        </w:rPr>
        <w:tab/>
      </w:r>
      <w:r w:rsidRPr="001A20A5">
        <w:rPr>
          <w:rFonts w:ascii="Times New Roman" w:hAnsi="Times New Roman" w:cs="Times New Roman"/>
          <w:b/>
          <w:bCs/>
          <w:i/>
          <w:iCs/>
          <w:sz w:val="24"/>
          <w:szCs w:val="24"/>
        </w:rPr>
        <w:t>Figure 2. Schematic representation of the methodology</w:t>
      </w:r>
    </w:p>
    <w:p w14:paraId="0308676E" w14:textId="2CA36CF5" w:rsidR="00FA0AF8" w:rsidRPr="001A20A5" w:rsidRDefault="00FA0AF8" w:rsidP="00AD03D1">
      <w:pPr>
        <w:rPr>
          <w:rFonts w:ascii="Times New Roman" w:hAnsi="Times New Roman" w:cs="Times New Roman"/>
          <w:sz w:val="24"/>
          <w:szCs w:val="24"/>
        </w:rPr>
      </w:pPr>
      <w:r w:rsidRPr="001A20A5">
        <w:rPr>
          <w:rFonts w:ascii="Times New Roman" w:hAnsi="Times New Roman" w:cs="Times New Roman"/>
          <w:sz w:val="24"/>
          <w:szCs w:val="24"/>
        </w:rPr>
        <w:t>Note; In the schematic representation above, rasterization was only applied on the vector layers.</w:t>
      </w:r>
    </w:p>
    <w:p w14:paraId="1497C98D" w14:textId="77777777" w:rsidR="00934F04" w:rsidRPr="001A20A5" w:rsidRDefault="00934F04" w:rsidP="00AD03D1">
      <w:pPr>
        <w:rPr>
          <w:rFonts w:ascii="Times New Roman" w:hAnsi="Times New Roman" w:cs="Times New Roman"/>
          <w:b/>
          <w:bCs/>
          <w:i/>
          <w:iCs/>
          <w:sz w:val="24"/>
          <w:szCs w:val="24"/>
        </w:rPr>
      </w:pPr>
    </w:p>
    <w:p w14:paraId="1BC112D0" w14:textId="6556EFE4" w:rsidR="00FA0AF8" w:rsidRPr="001A20A5" w:rsidRDefault="00FA0AF8" w:rsidP="00FA0AF8">
      <w:pPr>
        <w:pStyle w:val="ListParagraph"/>
        <w:numPr>
          <w:ilvl w:val="0"/>
          <w:numId w:val="1"/>
        </w:numPr>
        <w:rPr>
          <w:rFonts w:ascii="Times New Roman" w:hAnsi="Times New Roman" w:cs="Times New Roman"/>
          <w:b/>
          <w:bCs/>
          <w:i/>
          <w:iCs/>
          <w:sz w:val="24"/>
          <w:szCs w:val="24"/>
        </w:rPr>
      </w:pPr>
      <w:r w:rsidRPr="001A20A5">
        <w:rPr>
          <w:rFonts w:ascii="Times New Roman" w:hAnsi="Times New Roman" w:cs="Times New Roman"/>
          <w:b/>
          <w:bCs/>
          <w:i/>
          <w:iCs/>
          <w:sz w:val="24"/>
          <w:szCs w:val="24"/>
        </w:rPr>
        <w:t>METHODOLOGY.</w:t>
      </w:r>
    </w:p>
    <w:p w14:paraId="2D0B7234" w14:textId="42A4F38E" w:rsidR="00FA0AF8" w:rsidRPr="001A20A5" w:rsidRDefault="00FA0AF8" w:rsidP="00FA0AF8">
      <w:pPr>
        <w:rPr>
          <w:rFonts w:ascii="Times New Roman" w:hAnsi="Times New Roman" w:cs="Times New Roman"/>
          <w:sz w:val="24"/>
          <w:szCs w:val="24"/>
        </w:rPr>
      </w:pPr>
      <w:r w:rsidRPr="001A20A5">
        <w:rPr>
          <w:rFonts w:ascii="Times New Roman" w:hAnsi="Times New Roman" w:cs="Times New Roman"/>
          <w:sz w:val="24"/>
          <w:szCs w:val="24"/>
        </w:rPr>
        <w:t xml:space="preserve"> In this study multi criteria site suitability analysis was done to identify appropriate locations for organic farming based on a group of criteria and constraints. Based on there importance and </w:t>
      </w:r>
      <w:r w:rsidR="00681025" w:rsidRPr="001A20A5">
        <w:rPr>
          <w:rFonts w:ascii="Times New Roman" w:hAnsi="Times New Roman" w:cs="Times New Roman"/>
          <w:sz w:val="24"/>
          <w:szCs w:val="24"/>
        </w:rPr>
        <w:t xml:space="preserve">significance in the organic farming, five different criteria and constraints were chosen. The selection of different criteria was based on maximum limitation methods that affects the product yield of organic farming which includes soil type, slope, drainage, and accessibility of transport network(roads). Weights for </w:t>
      </w:r>
      <w:r w:rsidR="00DC731D" w:rsidRPr="001A20A5">
        <w:rPr>
          <w:rFonts w:ascii="Times New Roman" w:hAnsi="Times New Roman" w:cs="Times New Roman"/>
          <w:sz w:val="24"/>
          <w:szCs w:val="24"/>
        </w:rPr>
        <w:t>each</w:t>
      </w:r>
      <w:r w:rsidR="00681025" w:rsidRPr="001A20A5">
        <w:rPr>
          <w:rFonts w:ascii="Times New Roman" w:hAnsi="Times New Roman" w:cs="Times New Roman"/>
          <w:sz w:val="24"/>
          <w:szCs w:val="24"/>
        </w:rPr>
        <w:t xml:space="preserve"> criterion were calculated using AHP and after that weighted overlay was done to generate the suitability map.</w:t>
      </w:r>
    </w:p>
    <w:p w14:paraId="13D44359" w14:textId="64279A38" w:rsidR="00681025" w:rsidRPr="001A20A5" w:rsidRDefault="00681025" w:rsidP="00FA0AF8">
      <w:pPr>
        <w:rPr>
          <w:rFonts w:ascii="Times New Roman" w:hAnsi="Times New Roman" w:cs="Times New Roman"/>
          <w:sz w:val="24"/>
          <w:szCs w:val="24"/>
        </w:rPr>
      </w:pPr>
    </w:p>
    <w:p w14:paraId="20B0A63B" w14:textId="29BD7189" w:rsidR="00681025" w:rsidRPr="001A20A5" w:rsidRDefault="00681025" w:rsidP="00681025">
      <w:pPr>
        <w:pStyle w:val="ListParagraph"/>
        <w:numPr>
          <w:ilvl w:val="0"/>
          <w:numId w:val="1"/>
        </w:numPr>
        <w:rPr>
          <w:rFonts w:ascii="Times New Roman" w:hAnsi="Times New Roman" w:cs="Times New Roman"/>
          <w:b/>
          <w:bCs/>
          <w:i/>
          <w:iCs/>
          <w:sz w:val="24"/>
          <w:szCs w:val="24"/>
        </w:rPr>
      </w:pPr>
      <w:r w:rsidRPr="001A20A5">
        <w:rPr>
          <w:rFonts w:ascii="Times New Roman" w:hAnsi="Times New Roman" w:cs="Times New Roman"/>
          <w:b/>
          <w:bCs/>
          <w:i/>
          <w:iCs/>
          <w:sz w:val="24"/>
          <w:szCs w:val="24"/>
        </w:rPr>
        <w:t xml:space="preserve">SOFTWARES AND DATA USED. </w:t>
      </w:r>
    </w:p>
    <w:p w14:paraId="17451C22" w14:textId="2C175900" w:rsidR="00681025" w:rsidRPr="001A20A5" w:rsidRDefault="00681025" w:rsidP="00681025">
      <w:pPr>
        <w:ind w:left="360"/>
        <w:rPr>
          <w:rFonts w:ascii="Times New Roman" w:hAnsi="Times New Roman" w:cs="Times New Roman"/>
          <w:sz w:val="24"/>
          <w:szCs w:val="24"/>
        </w:rPr>
      </w:pPr>
    </w:p>
    <w:p w14:paraId="16BE2DF1" w14:textId="74494F46" w:rsidR="00681025" w:rsidRPr="001A20A5" w:rsidRDefault="00681025" w:rsidP="00681025">
      <w:pPr>
        <w:rPr>
          <w:rFonts w:ascii="Times New Roman" w:hAnsi="Times New Roman" w:cs="Times New Roman"/>
          <w:sz w:val="24"/>
          <w:szCs w:val="24"/>
        </w:rPr>
      </w:pPr>
      <w:r w:rsidRPr="001A20A5">
        <w:rPr>
          <w:rFonts w:ascii="Times New Roman" w:hAnsi="Times New Roman" w:cs="Times New Roman"/>
          <w:sz w:val="24"/>
          <w:szCs w:val="24"/>
        </w:rPr>
        <w:t xml:space="preserve">The softwares used for this study were: </w:t>
      </w:r>
      <w:r w:rsidR="00DC731D" w:rsidRPr="001A20A5">
        <w:rPr>
          <w:rFonts w:ascii="Times New Roman" w:hAnsi="Times New Roman" w:cs="Times New Roman"/>
          <w:sz w:val="24"/>
          <w:szCs w:val="24"/>
        </w:rPr>
        <w:t>Quantum GIS</w:t>
      </w:r>
      <w:r w:rsidRPr="001A20A5">
        <w:rPr>
          <w:rFonts w:ascii="Times New Roman" w:hAnsi="Times New Roman" w:cs="Times New Roman"/>
          <w:sz w:val="24"/>
          <w:szCs w:val="24"/>
        </w:rPr>
        <w:t xml:space="preserve"> </w:t>
      </w:r>
      <w:r w:rsidR="00934F04" w:rsidRPr="001A20A5">
        <w:rPr>
          <w:rFonts w:ascii="Times New Roman" w:hAnsi="Times New Roman" w:cs="Times New Roman"/>
          <w:sz w:val="24"/>
          <w:szCs w:val="24"/>
        </w:rPr>
        <w:t xml:space="preserve">3.36 used for clipping the area of </w:t>
      </w:r>
      <w:r w:rsidR="00DC731D" w:rsidRPr="001A20A5">
        <w:rPr>
          <w:rFonts w:ascii="Times New Roman" w:hAnsi="Times New Roman" w:cs="Times New Roman"/>
          <w:sz w:val="24"/>
          <w:szCs w:val="24"/>
        </w:rPr>
        <w:t>study (</w:t>
      </w:r>
      <w:proofErr w:type="spellStart"/>
      <w:r w:rsidR="00DC731D" w:rsidRPr="001A20A5">
        <w:rPr>
          <w:rFonts w:ascii="Times New Roman" w:hAnsi="Times New Roman" w:cs="Times New Roman"/>
          <w:sz w:val="24"/>
          <w:szCs w:val="24"/>
        </w:rPr>
        <w:t>Ainomai</w:t>
      </w:r>
      <w:proofErr w:type="spellEnd"/>
      <w:r w:rsidR="00934F04" w:rsidRPr="001A20A5">
        <w:rPr>
          <w:rFonts w:ascii="Times New Roman" w:hAnsi="Times New Roman" w:cs="Times New Roman"/>
          <w:sz w:val="24"/>
          <w:szCs w:val="24"/>
        </w:rPr>
        <w:t xml:space="preserve">), Arc map for creation of the study area map and </w:t>
      </w:r>
      <w:r w:rsidR="00DC731D" w:rsidRPr="001A20A5">
        <w:rPr>
          <w:rFonts w:ascii="Times New Roman" w:hAnsi="Times New Roman" w:cs="Times New Roman"/>
          <w:sz w:val="24"/>
          <w:szCs w:val="24"/>
        </w:rPr>
        <w:t>ArcGIS pro</w:t>
      </w:r>
      <w:r w:rsidR="00934F04" w:rsidRPr="001A20A5">
        <w:rPr>
          <w:rFonts w:ascii="Times New Roman" w:hAnsi="Times New Roman" w:cs="Times New Roman"/>
          <w:sz w:val="24"/>
          <w:szCs w:val="24"/>
        </w:rPr>
        <w:t xml:space="preserve"> for generation of criteria map and suitability model.</w:t>
      </w:r>
    </w:p>
    <w:p w14:paraId="138368EF" w14:textId="0B2EEC30" w:rsidR="009C5150" w:rsidRPr="001A20A5" w:rsidRDefault="009C5150" w:rsidP="009C5150">
      <w:pPr>
        <w:pStyle w:val="NormalWeb"/>
      </w:pPr>
      <w:r w:rsidRPr="001A20A5">
        <w:rPr>
          <w:noProof/>
        </w:rPr>
        <w:lastRenderedPageBreak/>
        <w:drawing>
          <wp:inline distT="0" distB="0" distL="0" distR="0" wp14:anchorId="477FF915" wp14:editId="1AC19AF0">
            <wp:extent cx="5731510" cy="3495675"/>
            <wp:effectExtent l="0" t="0" r="2540" b="9525"/>
            <wp:docPr id="18201406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95675"/>
                    </a:xfrm>
                    <a:prstGeom prst="rect">
                      <a:avLst/>
                    </a:prstGeom>
                    <a:noFill/>
                    <a:ln>
                      <a:noFill/>
                    </a:ln>
                  </pic:spPr>
                </pic:pic>
              </a:graphicData>
            </a:graphic>
          </wp:inline>
        </w:drawing>
      </w:r>
    </w:p>
    <w:p w14:paraId="6CBEEBAA" w14:textId="443B2FD7" w:rsidR="001A20A5" w:rsidRPr="001A20A5" w:rsidRDefault="001A20A5" w:rsidP="009C5150">
      <w:pPr>
        <w:pStyle w:val="NormalWeb"/>
      </w:pPr>
      <w:r w:rsidRPr="001A20A5">
        <w:tab/>
      </w:r>
      <w:r w:rsidRPr="001A20A5">
        <w:tab/>
      </w:r>
      <w:r w:rsidRPr="001A20A5">
        <w:tab/>
      </w:r>
      <w:r w:rsidRPr="001A20A5">
        <w:tab/>
      </w:r>
      <w:r w:rsidRPr="001A20A5">
        <w:rPr>
          <w:b/>
          <w:bCs/>
          <w:i/>
          <w:iCs/>
        </w:rPr>
        <w:t>Figure 3. Site suitability model for organic farming.</w:t>
      </w:r>
    </w:p>
    <w:p w14:paraId="69EFDF69" w14:textId="10005BD9" w:rsidR="001A20A5" w:rsidRPr="001A20A5" w:rsidRDefault="001A20A5" w:rsidP="009C5150">
      <w:pPr>
        <w:pStyle w:val="NormalWeb"/>
      </w:pPr>
      <w:r w:rsidRPr="001A20A5">
        <w:tab/>
      </w:r>
      <w:r w:rsidRPr="001A20A5">
        <w:tab/>
      </w:r>
      <w:r w:rsidRPr="001A20A5">
        <w:tab/>
      </w:r>
    </w:p>
    <w:p w14:paraId="5E5435A7" w14:textId="77777777" w:rsidR="00681025" w:rsidRPr="001A20A5" w:rsidRDefault="00681025" w:rsidP="00FA0AF8">
      <w:pPr>
        <w:rPr>
          <w:rFonts w:ascii="Times New Roman" w:hAnsi="Times New Roman" w:cs="Times New Roman"/>
          <w:sz w:val="24"/>
          <w:szCs w:val="24"/>
        </w:rPr>
      </w:pPr>
    </w:p>
    <w:p w14:paraId="498FA179" w14:textId="77777777" w:rsidR="00FA0AF8" w:rsidRPr="001A20A5" w:rsidRDefault="00FA0AF8" w:rsidP="00AD03D1">
      <w:pPr>
        <w:rPr>
          <w:rFonts w:ascii="Times New Roman" w:hAnsi="Times New Roman" w:cs="Times New Roman"/>
          <w:sz w:val="24"/>
          <w:szCs w:val="24"/>
        </w:rPr>
      </w:pPr>
    </w:p>
    <w:p w14:paraId="39AB734F" w14:textId="1A1005CD" w:rsidR="00143BA6" w:rsidRPr="001A20A5" w:rsidRDefault="00143BA6" w:rsidP="00CB291D">
      <w:pPr>
        <w:pStyle w:val="ListParagraph"/>
        <w:rPr>
          <w:rFonts w:ascii="Times New Roman" w:hAnsi="Times New Roman" w:cs="Times New Roman"/>
          <w:sz w:val="24"/>
          <w:szCs w:val="24"/>
        </w:rPr>
      </w:pPr>
    </w:p>
    <w:p w14:paraId="1BB6B575" w14:textId="29685B32" w:rsidR="00FA0AF8" w:rsidRPr="001A20A5" w:rsidRDefault="00FA0AF8" w:rsidP="00CB291D">
      <w:pPr>
        <w:pStyle w:val="ListParagraph"/>
        <w:rPr>
          <w:rFonts w:ascii="Times New Roman" w:hAnsi="Times New Roman" w:cs="Times New Roman"/>
          <w:b/>
          <w:bCs/>
          <w:i/>
          <w:iCs/>
          <w:sz w:val="24"/>
          <w:szCs w:val="24"/>
        </w:rPr>
      </w:pPr>
      <w:r w:rsidRPr="001A20A5">
        <w:rPr>
          <w:rFonts w:ascii="Times New Roman" w:hAnsi="Times New Roman" w:cs="Times New Roman"/>
          <w:sz w:val="24"/>
          <w:szCs w:val="24"/>
        </w:rPr>
        <w:tab/>
      </w:r>
    </w:p>
    <w:p w14:paraId="542BEBDD" w14:textId="0E883143" w:rsidR="00FA0AF8" w:rsidRPr="001A20A5" w:rsidRDefault="00FA0AF8" w:rsidP="00CB291D">
      <w:pPr>
        <w:pStyle w:val="ListParagraph"/>
        <w:rPr>
          <w:rFonts w:ascii="Times New Roman" w:hAnsi="Times New Roman" w:cs="Times New Roman"/>
          <w:b/>
          <w:bCs/>
          <w:i/>
          <w:iCs/>
          <w:sz w:val="24"/>
          <w:szCs w:val="24"/>
        </w:rPr>
      </w:pPr>
    </w:p>
    <w:p w14:paraId="19D6930F" w14:textId="4F9C5D17" w:rsidR="00934F04" w:rsidRPr="001A20A5" w:rsidRDefault="00934F04" w:rsidP="00CB291D">
      <w:pPr>
        <w:pStyle w:val="ListParagraph"/>
        <w:rPr>
          <w:rFonts w:ascii="Times New Roman" w:hAnsi="Times New Roman" w:cs="Times New Roman"/>
          <w:sz w:val="24"/>
          <w:szCs w:val="24"/>
        </w:rPr>
      </w:pPr>
      <w:r w:rsidRPr="001A20A5">
        <w:rPr>
          <w:rFonts w:ascii="Times New Roman" w:hAnsi="Times New Roman" w:cs="Times New Roman"/>
          <w:noProof/>
          <w:sz w:val="24"/>
          <w:szCs w:val="24"/>
        </w:rPr>
        <w:lastRenderedPageBreak/>
        <w:drawing>
          <wp:inline distT="0" distB="0" distL="0" distR="0" wp14:anchorId="3CAC27A1" wp14:editId="3327AF4B">
            <wp:extent cx="5731510" cy="7369175"/>
            <wp:effectExtent l="0" t="0" r="2540" b="3175"/>
            <wp:docPr id="195066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63608" name=""/>
                    <pic:cNvPicPr/>
                  </pic:nvPicPr>
                  <pic:blipFill>
                    <a:blip r:embed="rId12"/>
                    <a:stretch>
                      <a:fillRect/>
                    </a:stretch>
                  </pic:blipFill>
                  <pic:spPr>
                    <a:xfrm>
                      <a:off x="0" y="0"/>
                      <a:ext cx="5731510" cy="7369175"/>
                    </a:xfrm>
                    <a:prstGeom prst="rect">
                      <a:avLst/>
                    </a:prstGeom>
                  </pic:spPr>
                </pic:pic>
              </a:graphicData>
            </a:graphic>
          </wp:inline>
        </w:drawing>
      </w:r>
    </w:p>
    <w:p w14:paraId="0CF457F3" w14:textId="70592ED9" w:rsidR="00934F04" w:rsidRPr="001A20A5" w:rsidRDefault="00934F04" w:rsidP="00CB291D">
      <w:pPr>
        <w:pStyle w:val="ListParagraph"/>
        <w:rPr>
          <w:rFonts w:ascii="Times New Roman" w:hAnsi="Times New Roman" w:cs="Times New Roman"/>
          <w:b/>
          <w:bCs/>
          <w:i/>
          <w:iCs/>
          <w:sz w:val="24"/>
          <w:szCs w:val="24"/>
        </w:rPr>
      </w:pPr>
      <w:r w:rsidRPr="001A20A5">
        <w:rPr>
          <w:rFonts w:ascii="Times New Roman" w:hAnsi="Times New Roman" w:cs="Times New Roman"/>
          <w:sz w:val="24"/>
          <w:szCs w:val="24"/>
        </w:rPr>
        <w:tab/>
      </w:r>
      <w:r w:rsidRPr="001A20A5">
        <w:rPr>
          <w:rFonts w:ascii="Times New Roman" w:hAnsi="Times New Roman" w:cs="Times New Roman"/>
          <w:b/>
          <w:bCs/>
          <w:i/>
          <w:iCs/>
          <w:sz w:val="24"/>
          <w:szCs w:val="24"/>
        </w:rPr>
        <w:t xml:space="preserve">Figure 4. Road map of study area </w:t>
      </w:r>
    </w:p>
    <w:p w14:paraId="28673198" w14:textId="19E66A50" w:rsidR="00934F04" w:rsidRPr="001A20A5" w:rsidRDefault="00934F04" w:rsidP="00CB291D">
      <w:pPr>
        <w:pStyle w:val="ListParagraph"/>
        <w:rPr>
          <w:rFonts w:ascii="Times New Roman" w:hAnsi="Times New Roman" w:cs="Times New Roman"/>
          <w:sz w:val="24"/>
          <w:szCs w:val="24"/>
        </w:rPr>
      </w:pPr>
    </w:p>
    <w:p w14:paraId="37894D97" w14:textId="29725B1F" w:rsidR="00934F04" w:rsidRPr="001A20A5" w:rsidRDefault="00934F04" w:rsidP="00CB291D">
      <w:pPr>
        <w:pStyle w:val="ListParagraph"/>
        <w:rPr>
          <w:rFonts w:ascii="Times New Roman" w:hAnsi="Times New Roman" w:cs="Times New Roman"/>
          <w:sz w:val="24"/>
          <w:szCs w:val="24"/>
        </w:rPr>
      </w:pPr>
    </w:p>
    <w:p w14:paraId="43C863B8" w14:textId="23C8902F" w:rsidR="00934F04" w:rsidRPr="001A20A5" w:rsidRDefault="00934F04" w:rsidP="00934F04">
      <w:pPr>
        <w:pStyle w:val="ListParagraph"/>
        <w:rPr>
          <w:rFonts w:ascii="Times New Roman" w:hAnsi="Times New Roman" w:cs="Times New Roman"/>
          <w:sz w:val="24"/>
          <w:szCs w:val="24"/>
        </w:rPr>
      </w:pPr>
      <w:r w:rsidRPr="001A20A5">
        <w:rPr>
          <w:rFonts w:ascii="Times New Roman" w:hAnsi="Times New Roman" w:cs="Times New Roman"/>
          <w:noProof/>
          <w:sz w:val="24"/>
          <w:szCs w:val="24"/>
        </w:rPr>
        <w:lastRenderedPageBreak/>
        <w:drawing>
          <wp:inline distT="0" distB="0" distL="0" distR="0" wp14:anchorId="7BA02079" wp14:editId="06FD251F">
            <wp:extent cx="5730875" cy="7407275"/>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7407275"/>
                    </a:xfrm>
                    <a:prstGeom prst="rect">
                      <a:avLst/>
                    </a:prstGeom>
                    <a:noFill/>
                  </pic:spPr>
                </pic:pic>
              </a:graphicData>
            </a:graphic>
          </wp:inline>
        </w:drawing>
      </w:r>
    </w:p>
    <w:p w14:paraId="60501046" w14:textId="4AB66446" w:rsidR="00934F04" w:rsidRPr="001A20A5" w:rsidRDefault="00934F04" w:rsidP="00934F04">
      <w:pPr>
        <w:pStyle w:val="ListParagraph"/>
        <w:rPr>
          <w:rFonts w:ascii="Times New Roman" w:hAnsi="Times New Roman" w:cs="Times New Roman"/>
          <w:b/>
          <w:bCs/>
          <w:i/>
          <w:iCs/>
          <w:sz w:val="24"/>
          <w:szCs w:val="24"/>
        </w:rPr>
      </w:pPr>
      <w:r w:rsidRPr="001A20A5">
        <w:rPr>
          <w:rFonts w:ascii="Times New Roman" w:hAnsi="Times New Roman" w:cs="Times New Roman"/>
          <w:sz w:val="24"/>
          <w:szCs w:val="24"/>
        </w:rPr>
        <w:tab/>
      </w:r>
      <w:r w:rsidRPr="001A20A5">
        <w:rPr>
          <w:rFonts w:ascii="Times New Roman" w:hAnsi="Times New Roman" w:cs="Times New Roman"/>
          <w:sz w:val="24"/>
          <w:szCs w:val="24"/>
        </w:rPr>
        <w:tab/>
      </w:r>
      <w:r w:rsidRPr="001A20A5">
        <w:rPr>
          <w:rFonts w:ascii="Times New Roman" w:hAnsi="Times New Roman" w:cs="Times New Roman"/>
          <w:b/>
          <w:bCs/>
          <w:i/>
          <w:iCs/>
          <w:sz w:val="24"/>
          <w:szCs w:val="24"/>
        </w:rPr>
        <w:t xml:space="preserve">Figure 5. Drainage map of study </w:t>
      </w:r>
      <w:r w:rsidR="00DC731D" w:rsidRPr="001A20A5">
        <w:rPr>
          <w:rFonts w:ascii="Times New Roman" w:hAnsi="Times New Roman" w:cs="Times New Roman"/>
          <w:b/>
          <w:bCs/>
          <w:i/>
          <w:iCs/>
          <w:sz w:val="24"/>
          <w:szCs w:val="24"/>
        </w:rPr>
        <w:t>area.</w:t>
      </w:r>
    </w:p>
    <w:p w14:paraId="68AE0EC2" w14:textId="787923F5" w:rsidR="00934F04" w:rsidRPr="001A20A5" w:rsidRDefault="00934F04" w:rsidP="00934F04">
      <w:pPr>
        <w:pStyle w:val="ListParagraph"/>
        <w:rPr>
          <w:rFonts w:ascii="Times New Roman" w:hAnsi="Times New Roman" w:cs="Times New Roman"/>
          <w:b/>
          <w:bCs/>
          <w:i/>
          <w:iCs/>
          <w:sz w:val="24"/>
          <w:szCs w:val="24"/>
        </w:rPr>
      </w:pPr>
    </w:p>
    <w:p w14:paraId="5A655507" w14:textId="50E821E8" w:rsidR="00934F04" w:rsidRPr="001A20A5" w:rsidRDefault="00934F04" w:rsidP="00934F04">
      <w:pPr>
        <w:pStyle w:val="ListParagraph"/>
        <w:rPr>
          <w:rFonts w:ascii="Times New Roman" w:hAnsi="Times New Roman" w:cs="Times New Roman"/>
          <w:sz w:val="24"/>
          <w:szCs w:val="24"/>
        </w:rPr>
      </w:pPr>
    </w:p>
    <w:p w14:paraId="7469A9E1" w14:textId="75B71305" w:rsidR="000D65D1" w:rsidRPr="001A20A5" w:rsidRDefault="000D65D1" w:rsidP="00934F04">
      <w:pPr>
        <w:pStyle w:val="ListParagraph"/>
        <w:rPr>
          <w:rFonts w:ascii="Times New Roman" w:hAnsi="Times New Roman" w:cs="Times New Roman"/>
          <w:sz w:val="24"/>
          <w:szCs w:val="24"/>
        </w:rPr>
      </w:pPr>
      <w:r w:rsidRPr="001A20A5">
        <w:rPr>
          <w:rFonts w:ascii="Times New Roman" w:hAnsi="Times New Roman" w:cs="Times New Roman"/>
          <w:noProof/>
          <w:sz w:val="24"/>
          <w:szCs w:val="24"/>
        </w:rPr>
        <w:lastRenderedPageBreak/>
        <w:drawing>
          <wp:inline distT="0" distB="0" distL="0" distR="0" wp14:anchorId="0B619198" wp14:editId="2BFC6174">
            <wp:extent cx="5731510" cy="7410450"/>
            <wp:effectExtent l="0" t="0" r="2540" b="0"/>
            <wp:docPr id="305983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3468" name=""/>
                    <pic:cNvPicPr/>
                  </pic:nvPicPr>
                  <pic:blipFill>
                    <a:blip r:embed="rId14"/>
                    <a:stretch>
                      <a:fillRect/>
                    </a:stretch>
                  </pic:blipFill>
                  <pic:spPr>
                    <a:xfrm>
                      <a:off x="0" y="0"/>
                      <a:ext cx="5731510" cy="7410450"/>
                    </a:xfrm>
                    <a:prstGeom prst="rect">
                      <a:avLst/>
                    </a:prstGeom>
                  </pic:spPr>
                </pic:pic>
              </a:graphicData>
            </a:graphic>
          </wp:inline>
        </w:drawing>
      </w:r>
    </w:p>
    <w:p w14:paraId="0636D165" w14:textId="079E6B87" w:rsidR="00934F04" w:rsidRPr="001A20A5" w:rsidRDefault="000D65D1" w:rsidP="00934F04">
      <w:pPr>
        <w:pStyle w:val="ListParagraph"/>
        <w:rPr>
          <w:rFonts w:ascii="Times New Roman" w:hAnsi="Times New Roman" w:cs="Times New Roman"/>
          <w:b/>
          <w:bCs/>
          <w:i/>
          <w:iCs/>
          <w:sz w:val="24"/>
          <w:szCs w:val="24"/>
        </w:rPr>
      </w:pPr>
      <w:r w:rsidRPr="001A20A5">
        <w:rPr>
          <w:rFonts w:ascii="Times New Roman" w:hAnsi="Times New Roman" w:cs="Times New Roman"/>
          <w:sz w:val="24"/>
          <w:szCs w:val="24"/>
        </w:rPr>
        <w:tab/>
      </w:r>
      <w:r w:rsidRPr="001A20A5">
        <w:rPr>
          <w:rFonts w:ascii="Times New Roman" w:hAnsi="Times New Roman" w:cs="Times New Roman"/>
          <w:b/>
          <w:bCs/>
          <w:i/>
          <w:iCs/>
          <w:sz w:val="24"/>
          <w:szCs w:val="24"/>
        </w:rPr>
        <w:t>Figure 6. slope map of the study area.</w:t>
      </w:r>
    </w:p>
    <w:p w14:paraId="638FD336" w14:textId="1FA6AF29" w:rsidR="000D65D1" w:rsidRPr="001A20A5" w:rsidRDefault="000D65D1" w:rsidP="00934F04">
      <w:pPr>
        <w:pStyle w:val="ListParagraph"/>
        <w:rPr>
          <w:rFonts w:ascii="Times New Roman" w:hAnsi="Times New Roman" w:cs="Times New Roman"/>
          <w:sz w:val="24"/>
          <w:szCs w:val="24"/>
        </w:rPr>
      </w:pPr>
    </w:p>
    <w:p w14:paraId="589A8AFD" w14:textId="3BD2F69C" w:rsidR="000D65D1" w:rsidRPr="001A20A5" w:rsidRDefault="000D65D1" w:rsidP="00934F04">
      <w:pPr>
        <w:pStyle w:val="ListParagraph"/>
        <w:rPr>
          <w:rFonts w:ascii="Times New Roman" w:hAnsi="Times New Roman" w:cs="Times New Roman"/>
          <w:sz w:val="24"/>
          <w:szCs w:val="24"/>
        </w:rPr>
      </w:pPr>
    </w:p>
    <w:p w14:paraId="274B8B53" w14:textId="6FEA41DA" w:rsidR="000D65D1" w:rsidRPr="001A20A5" w:rsidRDefault="000D65D1" w:rsidP="00934F04">
      <w:pPr>
        <w:pStyle w:val="ListParagraph"/>
        <w:rPr>
          <w:rFonts w:ascii="Times New Roman" w:hAnsi="Times New Roman" w:cs="Times New Roman"/>
          <w:sz w:val="24"/>
          <w:szCs w:val="24"/>
        </w:rPr>
      </w:pPr>
      <w:r w:rsidRPr="001A20A5">
        <w:rPr>
          <w:rFonts w:ascii="Times New Roman" w:hAnsi="Times New Roman" w:cs="Times New Roman"/>
          <w:noProof/>
          <w:sz w:val="24"/>
          <w:szCs w:val="24"/>
        </w:rPr>
        <w:lastRenderedPageBreak/>
        <w:drawing>
          <wp:inline distT="0" distB="0" distL="0" distR="0" wp14:anchorId="08ED3AB0" wp14:editId="74F37F71">
            <wp:extent cx="5731510" cy="7381240"/>
            <wp:effectExtent l="0" t="0" r="2540" b="0"/>
            <wp:docPr id="1529598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98322" name=""/>
                    <pic:cNvPicPr/>
                  </pic:nvPicPr>
                  <pic:blipFill>
                    <a:blip r:embed="rId15"/>
                    <a:stretch>
                      <a:fillRect/>
                    </a:stretch>
                  </pic:blipFill>
                  <pic:spPr>
                    <a:xfrm>
                      <a:off x="0" y="0"/>
                      <a:ext cx="5731510" cy="7381240"/>
                    </a:xfrm>
                    <a:prstGeom prst="rect">
                      <a:avLst/>
                    </a:prstGeom>
                  </pic:spPr>
                </pic:pic>
              </a:graphicData>
            </a:graphic>
          </wp:inline>
        </w:drawing>
      </w:r>
    </w:p>
    <w:p w14:paraId="5E791839" w14:textId="5AB875E6" w:rsidR="00934F04" w:rsidRPr="001A20A5" w:rsidRDefault="000D65D1" w:rsidP="00934F04">
      <w:pPr>
        <w:pStyle w:val="ListParagraph"/>
        <w:rPr>
          <w:rFonts w:ascii="Times New Roman" w:hAnsi="Times New Roman" w:cs="Times New Roman"/>
          <w:b/>
          <w:bCs/>
          <w:i/>
          <w:iCs/>
          <w:sz w:val="24"/>
          <w:szCs w:val="24"/>
        </w:rPr>
      </w:pPr>
      <w:r w:rsidRPr="001A20A5">
        <w:rPr>
          <w:rFonts w:ascii="Times New Roman" w:hAnsi="Times New Roman" w:cs="Times New Roman"/>
          <w:sz w:val="24"/>
          <w:szCs w:val="24"/>
        </w:rPr>
        <w:tab/>
      </w:r>
      <w:r w:rsidRPr="001A20A5">
        <w:rPr>
          <w:rFonts w:ascii="Times New Roman" w:hAnsi="Times New Roman" w:cs="Times New Roman"/>
          <w:b/>
          <w:bCs/>
          <w:i/>
          <w:iCs/>
          <w:sz w:val="24"/>
          <w:szCs w:val="24"/>
        </w:rPr>
        <w:t>Figure 7. Digital elevation map of study area</w:t>
      </w:r>
    </w:p>
    <w:p w14:paraId="718FCDBF" w14:textId="34D50662" w:rsidR="000D65D1" w:rsidRPr="001A20A5" w:rsidRDefault="000D65D1" w:rsidP="00934F04">
      <w:pPr>
        <w:pStyle w:val="ListParagraph"/>
        <w:rPr>
          <w:rFonts w:ascii="Times New Roman" w:hAnsi="Times New Roman" w:cs="Times New Roman"/>
          <w:b/>
          <w:bCs/>
          <w:i/>
          <w:iCs/>
          <w:sz w:val="24"/>
          <w:szCs w:val="24"/>
        </w:rPr>
      </w:pPr>
    </w:p>
    <w:p w14:paraId="6B62A9F3" w14:textId="39E25538" w:rsidR="000D65D1" w:rsidRPr="001A20A5" w:rsidRDefault="000D65D1" w:rsidP="00934F04">
      <w:pPr>
        <w:pStyle w:val="ListParagraph"/>
        <w:rPr>
          <w:rFonts w:ascii="Times New Roman" w:hAnsi="Times New Roman" w:cs="Times New Roman"/>
          <w:sz w:val="24"/>
          <w:szCs w:val="24"/>
        </w:rPr>
      </w:pPr>
    </w:p>
    <w:p w14:paraId="3AEC0855" w14:textId="6EF801AC" w:rsidR="000D65D1" w:rsidRPr="001A20A5" w:rsidRDefault="000D65D1" w:rsidP="00934F04">
      <w:pPr>
        <w:pStyle w:val="ListParagraph"/>
        <w:rPr>
          <w:rFonts w:ascii="Times New Roman" w:hAnsi="Times New Roman" w:cs="Times New Roman"/>
          <w:sz w:val="24"/>
          <w:szCs w:val="24"/>
        </w:rPr>
      </w:pPr>
    </w:p>
    <w:p w14:paraId="3B651587" w14:textId="02D640B1" w:rsidR="000D65D1" w:rsidRPr="001A20A5" w:rsidRDefault="000D65D1" w:rsidP="00934F04">
      <w:pPr>
        <w:pStyle w:val="ListParagraph"/>
        <w:rPr>
          <w:rFonts w:ascii="Times New Roman" w:hAnsi="Times New Roman" w:cs="Times New Roman"/>
          <w:sz w:val="24"/>
          <w:szCs w:val="24"/>
        </w:rPr>
      </w:pPr>
      <w:r w:rsidRPr="001A20A5">
        <w:rPr>
          <w:rFonts w:ascii="Times New Roman" w:hAnsi="Times New Roman" w:cs="Times New Roman"/>
          <w:noProof/>
          <w:sz w:val="24"/>
          <w:szCs w:val="24"/>
        </w:rPr>
        <w:lastRenderedPageBreak/>
        <w:drawing>
          <wp:inline distT="0" distB="0" distL="0" distR="0" wp14:anchorId="49F01478" wp14:editId="229D2D0E">
            <wp:extent cx="5731510" cy="7435215"/>
            <wp:effectExtent l="0" t="0" r="2540" b="0"/>
            <wp:docPr id="285362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62578" name=""/>
                    <pic:cNvPicPr/>
                  </pic:nvPicPr>
                  <pic:blipFill>
                    <a:blip r:embed="rId16"/>
                    <a:stretch>
                      <a:fillRect/>
                    </a:stretch>
                  </pic:blipFill>
                  <pic:spPr>
                    <a:xfrm>
                      <a:off x="0" y="0"/>
                      <a:ext cx="5731510" cy="7435215"/>
                    </a:xfrm>
                    <a:prstGeom prst="rect">
                      <a:avLst/>
                    </a:prstGeom>
                  </pic:spPr>
                </pic:pic>
              </a:graphicData>
            </a:graphic>
          </wp:inline>
        </w:drawing>
      </w:r>
    </w:p>
    <w:p w14:paraId="707C682A" w14:textId="2093BE79" w:rsidR="000D65D1" w:rsidRPr="001A20A5" w:rsidRDefault="000D65D1" w:rsidP="00934F04">
      <w:pPr>
        <w:pStyle w:val="ListParagraph"/>
        <w:rPr>
          <w:rFonts w:ascii="Times New Roman" w:hAnsi="Times New Roman" w:cs="Times New Roman"/>
          <w:b/>
          <w:bCs/>
          <w:i/>
          <w:iCs/>
          <w:sz w:val="24"/>
          <w:szCs w:val="24"/>
        </w:rPr>
      </w:pPr>
      <w:r w:rsidRPr="001A20A5">
        <w:rPr>
          <w:rFonts w:ascii="Times New Roman" w:hAnsi="Times New Roman" w:cs="Times New Roman"/>
          <w:sz w:val="24"/>
          <w:szCs w:val="24"/>
        </w:rPr>
        <w:tab/>
      </w:r>
      <w:r w:rsidRPr="001A20A5">
        <w:rPr>
          <w:rFonts w:ascii="Times New Roman" w:hAnsi="Times New Roman" w:cs="Times New Roman"/>
          <w:b/>
          <w:bCs/>
          <w:i/>
          <w:iCs/>
          <w:sz w:val="24"/>
          <w:szCs w:val="24"/>
        </w:rPr>
        <w:t>Figure 8. LULC map of the study area</w:t>
      </w:r>
    </w:p>
    <w:p w14:paraId="5EFEF8BA" w14:textId="7698F06D" w:rsidR="000D65D1" w:rsidRPr="001A20A5" w:rsidRDefault="000D65D1" w:rsidP="00934F04">
      <w:pPr>
        <w:pStyle w:val="ListParagraph"/>
        <w:rPr>
          <w:rFonts w:ascii="Times New Roman" w:hAnsi="Times New Roman" w:cs="Times New Roman"/>
          <w:b/>
          <w:bCs/>
          <w:i/>
          <w:iCs/>
          <w:sz w:val="24"/>
          <w:szCs w:val="24"/>
        </w:rPr>
      </w:pPr>
    </w:p>
    <w:p w14:paraId="644C8546" w14:textId="66A1BC0C" w:rsidR="000D65D1" w:rsidRPr="001A20A5" w:rsidRDefault="000D65D1" w:rsidP="00934F04">
      <w:pPr>
        <w:pStyle w:val="ListParagraph"/>
        <w:rPr>
          <w:rFonts w:ascii="Times New Roman" w:hAnsi="Times New Roman" w:cs="Times New Roman"/>
          <w:sz w:val="24"/>
          <w:szCs w:val="24"/>
        </w:rPr>
      </w:pPr>
    </w:p>
    <w:p w14:paraId="65B80E98" w14:textId="5D22327B" w:rsidR="000D65D1" w:rsidRPr="001A20A5" w:rsidRDefault="000D65D1" w:rsidP="00934F04">
      <w:pPr>
        <w:pStyle w:val="ListParagraph"/>
        <w:rPr>
          <w:rFonts w:ascii="Times New Roman" w:hAnsi="Times New Roman" w:cs="Times New Roman"/>
          <w:sz w:val="24"/>
          <w:szCs w:val="24"/>
        </w:rPr>
      </w:pPr>
      <w:r w:rsidRPr="001A20A5">
        <w:rPr>
          <w:rFonts w:ascii="Times New Roman" w:hAnsi="Times New Roman" w:cs="Times New Roman"/>
          <w:noProof/>
          <w:sz w:val="24"/>
          <w:szCs w:val="24"/>
        </w:rPr>
        <w:lastRenderedPageBreak/>
        <w:drawing>
          <wp:inline distT="0" distB="0" distL="0" distR="0" wp14:anchorId="5F9DB208" wp14:editId="712CC22D">
            <wp:extent cx="5731510" cy="7422515"/>
            <wp:effectExtent l="0" t="0" r="2540" b="6985"/>
            <wp:docPr id="321843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43711" name=""/>
                    <pic:cNvPicPr/>
                  </pic:nvPicPr>
                  <pic:blipFill>
                    <a:blip r:embed="rId17"/>
                    <a:stretch>
                      <a:fillRect/>
                    </a:stretch>
                  </pic:blipFill>
                  <pic:spPr>
                    <a:xfrm>
                      <a:off x="0" y="0"/>
                      <a:ext cx="5731510" cy="7422515"/>
                    </a:xfrm>
                    <a:prstGeom prst="rect">
                      <a:avLst/>
                    </a:prstGeom>
                  </pic:spPr>
                </pic:pic>
              </a:graphicData>
            </a:graphic>
          </wp:inline>
        </w:drawing>
      </w:r>
    </w:p>
    <w:p w14:paraId="03F77586" w14:textId="5E522136" w:rsidR="000D65D1" w:rsidRPr="001A20A5" w:rsidRDefault="000D65D1" w:rsidP="00934F04">
      <w:pPr>
        <w:pStyle w:val="ListParagraph"/>
        <w:rPr>
          <w:rFonts w:ascii="Times New Roman" w:hAnsi="Times New Roman" w:cs="Times New Roman"/>
          <w:b/>
          <w:bCs/>
          <w:i/>
          <w:iCs/>
          <w:sz w:val="24"/>
          <w:szCs w:val="24"/>
        </w:rPr>
      </w:pPr>
      <w:r w:rsidRPr="001A20A5">
        <w:rPr>
          <w:rFonts w:ascii="Times New Roman" w:hAnsi="Times New Roman" w:cs="Times New Roman"/>
          <w:sz w:val="24"/>
          <w:szCs w:val="24"/>
        </w:rPr>
        <w:tab/>
      </w:r>
      <w:r w:rsidRPr="001A20A5">
        <w:rPr>
          <w:rFonts w:ascii="Times New Roman" w:hAnsi="Times New Roman" w:cs="Times New Roman"/>
          <w:sz w:val="24"/>
          <w:szCs w:val="24"/>
        </w:rPr>
        <w:tab/>
      </w:r>
      <w:r w:rsidRPr="001A20A5">
        <w:rPr>
          <w:rFonts w:ascii="Times New Roman" w:hAnsi="Times New Roman" w:cs="Times New Roman"/>
          <w:b/>
          <w:bCs/>
          <w:i/>
          <w:iCs/>
          <w:sz w:val="24"/>
          <w:szCs w:val="24"/>
        </w:rPr>
        <w:t>Figure 9. soil map of study area.</w:t>
      </w:r>
    </w:p>
    <w:p w14:paraId="0FD0F235" w14:textId="5DE889B5" w:rsidR="000D65D1" w:rsidRPr="001A20A5" w:rsidRDefault="000D65D1" w:rsidP="00934F04">
      <w:pPr>
        <w:pStyle w:val="ListParagraph"/>
        <w:rPr>
          <w:rFonts w:ascii="Times New Roman" w:hAnsi="Times New Roman" w:cs="Times New Roman"/>
          <w:b/>
          <w:bCs/>
          <w:i/>
          <w:iCs/>
          <w:sz w:val="24"/>
          <w:szCs w:val="24"/>
        </w:rPr>
      </w:pPr>
    </w:p>
    <w:p w14:paraId="3CF7D645" w14:textId="77777777" w:rsidR="000D65D1" w:rsidRPr="001A20A5" w:rsidRDefault="000D65D1" w:rsidP="00934F04">
      <w:pPr>
        <w:pStyle w:val="ListParagraph"/>
        <w:rPr>
          <w:rFonts w:ascii="Times New Roman" w:hAnsi="Times New Roman" w:cs="Times New Roman"/>
          <w:sz w:val="24"/>
          <w:szCs w:val="24"/>
        </w:rPr>
      </w:pPr>
    </w:p>
    <w:p w14:paraId="765D227A" w14:textId="77777777" w:rsidR="000D65D1" w:rsidRPr="001A20A5" w:rsidRDefault="000D65D1" w:rsidP="00934F04">
      <w:pPr>
        <w:pStyle w:val="ListParagraph"/>
        <w:rPr>
          <w:rFonts w:ascii="Times New Roman" w:hAnsi="Times New Roman" w:cs="Times New Roman"/>
          <w:sz w:val="24"/>
          <w:szCs w:val="24"/>
        </w:rPr>
      </w:pPr>
    </w:p>
    <w:p w14:paraId="70441A8B" w14:textId="451D0871" w:rsidR="00934F04" w:rsidRPr="001A20A5" w:rsidRDefault="00934F04" w:rsidP="00791D27">
      <w:pPr>
        <w:pStyle w:val="ListParagraph"/>
        <w:numPr>
          <w:ilvl w:val="0"/>
          <w:numId w:val="1"/>
        </w:numPr>
        <w:rPr>
          <w:rFonts w:ascii="Times New Roman" w:hAnsi="Times New Roman" w:cs="Times New Roman"/>
          <w:b/>
          <w:bCs/>
          <w:i/>
          <w:iCs/>
          <w:sz w:val="24"/>
          <w:szCs w:val="24"/>
        </w:rPr>
      </w:pPr>
      <w:r w:rsidRPr="001A20A5">
        <w:rPr>
          <w:rFonts w:ascii="Times New Roman" w:hAnsi="Times New Roman" w:cs="Times New Roman"/>
          <w:b/>
          <w:bCs/>
          <w:i/>
          <w:iCs/>
          <w:sz w:val="24"/>
          <w:szCs w:val="24"/>
        </w:rPr>
        <w:t xml:space="preserve"> RESULTS AND DISCUSSIONS</w:t>
      </w:r>
    </w:p>
    <w:p w14:paraId="4456B659" w14:textId="53557FBF" w:rsidR="00703E1A" w:rsidRPr="001A20A5" w:rsidRDefault="000D65D1" w:rsidP="000D65D1">
      <w:pPr>
        <w:rPr>
          <w:rFonts w:ascii="Times New Roman" w:hAnsi="Times New Roman" w:cs="Times New Roman"/>
          <w:sz w:val="24"/>
          <w:szCs w:val="24"/>
        </w:rPr>
      </w:pPr>
      <w:r w:rsidRPr="001A20A5">
        <w:rPr>
          <w:rFonts w:ascii="Times New Roman" w:hAnsi="Times New Roman" w:cs="Times New Roman"/>
          <w:sz w:val="24"/>
          <w:szCs w:val="24"/>
        </w:rPr>
        <w:t xml:space="preserve"> The transportation of the raw product requires a </w:t>
      </w:r>
      <w:r w:rsidR="00DC731D" w:rsidRPr="001A20A5">
        <w:rPr>
          <w:rFonts w:ascii="Times New Roman" w:hAnsi="Times New Roman" w:cs="Times New Roman"/>
          <w:sz w:val="24"/>
          <w:szCs w:val="24"/>
        </w:rPr>
        <w:t>well-connected</w:t>
      </w:r>
      <w:r w:rsidRPr="001A20A5">
        <w:rPr>
          <w:rFonts w:ascii="Times New Roman" w:hAnsi="Times New Roman" w:cs="Times New Roman"/>
          <w:sz w:val="24"/>
          <w:szCs w:val="24"/>
        </w:rPr>
        <w:t xml:space="preserve"> network of roads. </w:t>
      </w:r>
      <w:r w:rsidR="00DC731D" w:rsidRPr="001A20A5">
        <w:rPr>
          <w:rFonts w:ascii="Times New Roman" w:hAnsi="Times New Roman" w:cs="Times New Roman"/>
          <w:sz w:val="24"/>
          <w:szCs w:val="24"/>
        </w:rPr>
        <w:t>So,</w:t>
      </w:r>
      <w:r w:rsidRPr="001A20A5">
        <w:rPr>
          <w:rFonts w:ascii="Times New Roman" w:hAnsi="Times New Roman" w:cs="Times New Roman"/>
          <w:sz w:val="24"/>
          <w:szCs w:val="24"/>
        </w:rPr>
        <w:t xml:space="preserve"> the land nearest to the roads was given more importance and the road map is shown in Fig. 4.  </w:t>
      </w:r>
      <w:r w:rsidRPr="001A20A5">
        <w:rPr>
          <w:rFonts w:ascii="Times New Roman" w:hAnsi="Times New Roman" w:cs="Times New Roman"/>
          <w:sz w:val="24"/>
          <w:szCs w:val="24"/>
        </w:rPr>
        <w:lastRenderedPageBreak/>
        <w:t xml:space="preserve">The drainage network is shown in Fig. 5. </w:t>
      </w:r>
      <w:r w:rsidR="00FC28B5" w:rsidRPr="001A20A5">
        <w:rPr>
          <w:rFonts w:ascii="Times New Roman" w:hAnsi="Times New Roman" w:cs="Times New Roman"/>
          <w:sz w:val="24"/>
          <w:szCs w:val="24"/>
        </w:rPr>
        <w:t>Digital elevation map was generated to show the height variation of the study area as shown in Fig. 7. The slope is also an important parameter in the preset study area; the land with the gentle slopes were taken as the most suitable and have been given highest importance as shown in Fig. 6.</w:t>
      </w:r>
      <w:r w:rsidR="00A8067B" w:rsidRPr="001A20A5">
        <w:rPr>
          <w:rFonts w:ascii="Times New Roman" w:hAnsi="Times New Roman" w:cs="Times New Roman"/>
          <w:sz w:val="24"/>
          <w:szCs w:val="24"/>
        </w:rPr>
        <w:t xml:space="preserve"> The soil type of the area is equally important for the organic farming</w:t>
      </w:r>
      <w:r w:rsidR="00703E1A" w:rsidRPr="001A20A5">
        <w:rPr>
          <w:rFonts w:ascii="Times New Roman" w:hAnsi="Times New Roman" w:cs="Times New Roman"/>
          <w:sz w:val="24"/>
          <w:szCs w:val="24"/>
        </w:rPr>
        <w:t xml:space="preserve">. The </w:t>
      </w:r>
      <w:r w:rsidR="00DC731D" w:rsidRPr="001A20A5">
        <w:rPr>
          <w:rFonts w:ascii="Times New Roman" w:hAnsi="Times New Roman" w:cs="Times New Roman"/>
          <w:sz w:val="24"/>
          <w:szCs w:val="24"/>
        </w:rPr>
        <w:t>young alluvial</w:t>
      </w:r>
      <w:r w:rsidR="00703E1A" w:rsidRPr="001A20A5">
        <w:rPr>
          <w:rFonts w:ascii="Times New Roman" w:hAnsi="Times New Roman" w:cs="Times New Roman"/>
          <w:sz w:val="24"/>
          <w:szCs w:val="24"/>
        </w:rPr>
        <w:t xml:space="preserve"> </w:t>
      </w:r>
      <w:r w:rsidR="00DC731D" w:rsidRPr="001A20A5">
        <w:rPr>
          <w:rFonts w:ascii="Times New Roman" w:hAnsi="Times New Roman" w:cs="Times New Roman"/>
          <w:sz w:val="24"/>
          <w:szCs w:val="24"/>
        </w:rPr>
        <w:t>soil found</w:t>
      </w:r>
      <w:r w:rsidR="00703E1A" w:rsidRPr="001A20A5">
        <w:rPr>
          <w:rFonts w:ascii="Times New Roman" w:hAnsi="Times New Roman" w:cs="Times New Roman"/>
          <w:sz w:val="24"/>
          <w:szCs w:val="24"/>
        </w:rPr>
        <w:t xml:space="preserve"> the “I” horizon was found to be the most suitable for the organic farming because it has clay and has the capacity to retain more water as shown in the Fig. 9. The rich soil is given much importance for organic far</w:t>
      </w:r>
      <w:r w:rsidR="000B4D82" w:rsidRPr="001A20A5">
        <w:rPr>
          <w:rFonts w:ascii="Times New Roman" w:hAnsi="Times New Roman" w:cs="Times New Roman"/>
          <w:sz w:val="24"/>
          <w:szCs w:val="24"/>
        </w:rPr>
        <w:t>ming because it is most suitable for farming as its capacity to retain much water and moisture is high. In the Fig. 8 above</w:t>
      </w:r>
      <w:r w:rsidR="003563CE" w:rsidRPr="001A20A5">
        <w:rPr>
          <w:rFonts w:ascii="Times New Roman" w:hAnsi="Times New Roman" w:cs="Times New Roman"/>
          <w:sz w:val="24"/>
          <w:szCs w:val="24"/>
        </w:rPr>
        <w:t xml:space="preserve"> </w:t>
      </w:r>
      <w:r w:rsidR="000B4D82" w:rsidRPr="001A20A5">
        <w:rPr>
          <w:rFonts w:ascii="Times New Roman" w:hAnsi="Times New Roman" w:cs="Times New Roman"/>
          <w:sz w:val="24"/>
          <w:szCs w:val="24"/>
        </w:rPr>
        <w:t>indicates the Land use Land cover map that was used to determine the available suitable land for organic farming.</w:t>
      </w:r>
    </w:p>
    <w:p w14:paraId="3735B0F1" w14:textId="7F93CEFF" w:rsidR="000B4D82" w:rsidRPr="001A20A5" w:rsidRDefault="000B4D82" w:rsidP="000D65D1">
      <w:pPr>
        <w:rPr>
          <w:rFonts w:ascii="Times New Roman" w:hAnsi="Times New Roman" w:cs="Times New Roman"/>
          <w:b/>
          <w:bCs/>
          <w:i/>
          <w:iCs/>
          <w:sz w:val="24"/>
          <w:szCs w:val="24"/>
        </w:rPr>
      </w:pPr>
      <w:r w:rsidRPr="001A20A5">
        <w:rPr>
          <w:rFonts w:ascii="Times New Roman" w:hAnsi="Times New Roman" w:cs="Times New Roman"/>
          <w:sz w:val="24"/>
          <w:szCs w:val="24"/>
        </w:rPr>
        <w:t>The final site suitability map generated after weighted overlay for organic farming was divided into five classes, that is, most suitable areas, more suitable areas, suitable areas, less suitable areas and not suitable areas.</w:t>
      </w:r>
      <w:r w:rsidR="003563CE" w:rsidRPr="001A20A5">
        <w:rPr>
          <w:rFonts w:ascii="Times New Roman" w:hAnsi="Times New Roman" w:cs="Times New Roman"/>
          <w:sz w:val="24"/>
          <w:szCs w:val="24"/>
        </w:rPr>
        <w:t xml:space="preserve"> The AHP give the most suitable areas which </w:t>
      </w:r>
      <w:r w:rsidR="00DC731D" w:rsidRPr="001A20A5">
        <w:rPr>
          <w:rFonts w:ascii="Times New Roman" w:hAnsi="Times New Roman" w:cs="Times New Roman"/>
          <w:sz w:val="24"/>
          <w:szCs w:val="24"/>
        </w:rPr>
        <w:t>are most</w:t>
      </w:r>
      <w:r w:rsidR="003563CE" w:rsidRPr="001A20A5">
        <w:rPr>
          <w:rFonts w:ascii="Times New Roman" w:hAnsi="Times New Roman" w:cs="Times New Roman"/>
          <w:sz w:val="24"/>
          <w:szCs w:val="24"/>
        </w:rPr>
        <w:t xml:space="preserve"> adequate with respect to the parameters considered as shown in the Fig. 10 below. The dark green patches represent the most </w:t>
      </w:r>
      <w:r w:rsidR="00041172" w:rsidRPr="001A20A5">
        <w:rPr>
          <w:rFonts w:ascii="Times New Roman" w:hAnsi="Times New Roman" w:cs="Times New Roman"/>
          <w:sz w:val="24"/>
          <w:szCs w:val="24"/>
        </w:rPr>
        <w:t xml:space="preserve">suitable area for the organic farming while </w:t>
      </w:r>
      <w:r w:rsidR="00DC731D" w:rsidRPr="001A20A5">
        <w:rPr>
          <w:rFonts w:ascii="Times New Roman" w:hAnsi="Times New Roman" w:cs="Times New Roman"/>
          <w:sz w:val="24"/>
          <w:szCs w:val="24"/>
        </w:rPr>
        <w:t>reddish patches</w:t>
      </w:r>
      <w:r w:rsidR="00041172" w:rsidRPr="001A20A5">
        <w:rPr>
          <w:rFonts w:ascii="Times New Roman" w:hAnsi="Times New Roman" w:cs="Times New Roman"/>
          <w:sz w:val="24"/>
          <w:szCs w:val="24"/>
        </w:rPr>
        <w:t xml:space="preserve"> represent the areas that are totally not suitable for organic </w:t>
      </w:r>
      <w:r w:rsidR="00041172" w:rsidRPr="001A20A5">
        <w:rPr>
          <w:rFonts w:ascii="Times New Roman" w:hAnsi="Times New Roman" w:cs="Times New Roman"/>
          <w:b/>
          <w:bCs/>
          <w:i/>
          <w:iCs/>
          <w:sz w:val="24"/>
          <w:szCs w:val="24"/>
        </w:rPr>
        <w:t xml:space="preserve">farming. </w:t>
      </w:r>
    </w:p>
    <w:p w14:paraId="3DCC9D1F" w14:textId="41005201" w:rsidR="000D65D1" w:rsidRPr="001A20A5" w:rsidRDefault="00703E1A" w:rsidP="000D65D1">
      <w:pPr>
        <w:rPr>
          <w:rFonts w:ascii="Times New Roman" w:hAnsi="Times New Roman" w:cs="Times New Roman"/>
          <w:b/>
          <w:bCs/>
          <w:i/>
          <w:iCs/>
          <w:sz w:val="24"/>
          <w:szCs w:val="24"/>
        </w:rPr>
      </w:pPr>
      <w:r w:rsidRPr="001A20A5">
        <w:rPr>
          <w:rFonts w:ascii="Times New Roman" w:hAnsi="Times New Roman" w:cs="Times New Roman"/>
          <w:b/>
          <w:bCs/>
          <w:i/>
          <w:iCs/>
          <w:sz w:val="24"/>
          <w:szCs w:val="24"/>
        </w:rPr>
        <w:t xml:space="preserve"> </w:t>
      </w:r>
    </w:p>
    <w:p w14:paraId="5F4071E5" w14:textId="24B27A68" w:rsidR="00934F04" w:rsidRPr="001A20A5" w:rsidRDefault="00934F04" w:rsidP="00934F04">
      <w:pPr>
        <w:rPr>
          <w:rFonts w:ascii="Times New Roman" w:hAnsi="Times New Roman" w:cs="Times New Roman"/>
          <w:b/>
          <w:bCs/>
          <w:i/>
          <w:iCs/>
          <w:sz w:val="24"/>
          <w:szCs w:val="24"/>
        </w:rPr>
      </w:pPr>
      <w:r w:rsidRPr="001A20A5">
        <w:rPr>
          <w:rFonts w:ascii="Times New Roman" w:hAnsi="Times New Roman" w:cs="Times New Roman"/>
          <w:b/>
          <w:bCs/>
          <w:i/>
          <w:iCs/>
          <w:sz w:val="24"/>
          <w:szCs w:val="24"/>
        </w:rPr>
        <w:t xml:space="preserve"> </w:t>
      </w:r>
      <w:r w:rsidR="00041172" w:rsidRPr="001A20A5">
        <w:rPr>
          <w:rFonts w:ascii="Times New Roman" w:hAnsi="Times New Roman" w:cs="Times New Roman"/>
          <w:b/>
          <w:bCs/>
          <w:i/>
          <w:iCs/>
          <w:noProof/>
          <w:sz w:val="24"/>
          <w:szCs w:val="24"/>
        </w:rPr>
        <w:drawing>
          <wp:inline distT="0" distB="0" distL="0" distR="0" wp14:anchorId="6F3D0B9A" wp14:editId="60B54204">
            <wp:extent cx="5499100" cy="1981200"/>
            <wp:effectExtent l="0" t="0" r="6350" b="0"/>
            <wp:docPr id="177151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9100" cy="1981200"/>
                    </a:xfrm>
                    <a:prstGeom prst="rect">
                      <a:avLst/>
                    </a:prstGeom>
                    <a:noFill/>
                  </pic:spPr>
                </pic:pic>
              </a:graphicData>
            </a:graphic>
          </wp:inline>
        </w:drawing>
      </w:r>
    </w:p>
    <w:p w14:paraId="4D07C98C" w14:textId="64AD2229" w:rsidR="00041172" w:rsidRPr="001A20A5" w:rsidRDefault="00041172" w:rsidP="00934F04">
      <w:pPr>
        <w:rPr>
          <w:rFonts w:ascii="Times New Roman" w:hAnsi="Times New Roman" w:cs="Times New Roman"/>
          <w:b/>
          <w:bCs/>
          <w:i/>
          <w:iCs/>
          <w:sz w:val="24"/>
          <w:szCs w:val="24"/>
        </w:rPr>
      </w:pPr>
      <w:r w:rsidRPr="001A20A5">
        <w:rPr>
          <w:rFonts w:ascii="Times New Roman" w:hAnsi="Times New Roman" w:cs="Times New Roman"/>
          <w:b/>
          <w:bCs/>
          <w:i/>
          <w:iCs/>
          <w:sz w:val="24"/>
          <w:szCs w:val="24"/>
        </w:rPr>
        <w:tab/>
        <w:t xml:space="preserve"> Figure. 10. The AHP table with a consistency check of 8%</w:t>
      </w:r>
    </w:p>
    <w:p w14:paraId="00B967EA" w14:textId="721CA9E6" w:rsidR="008122C2" w:rsidRPr="001A20A5" w:rsidRDefault="008122C2" w:rsidP="00791D27">
      <w:pPr>
        <w:pStyle w:val="ListParagraph"/>
        <w:numPr>
          <w:ilvl w:val="0"/>
          <w:numId w:val="1"/>
        </w:numPr>
        <w:rPr>
          <w:rFonts w:ascii="Times New Roman" w:hAnsi="Times New Roman" w:cs="Times New Roman"/>
          <w:b/>
          <w:bCs/>
          <w:i/>
          <w:iCs/>
          <w:sz w:val="24"/>
          <w:szCs w:val="24"/>
        </w:rPr>
      </w:pPr>
      <w:r w:rsidRPr="001A20A5">
        <w:rPr>
          <w:rFonts w:ascii="Times New Roman" w:hAnsi="Times New Roman" w:cs="Times New Roman"/>
          <w:b/>
          <w:bCs/>
          <w:i/>
          <w:iCs/>
          <w:sz w:val="24"/>
          <w:szCs w:val="24"/>
        </w:rPr>
        <w:t>About AHP table;</w:t>
      </w:r>
    </w:p>
    <w:p w14:paraId="0EE0B149" w14:textId="67FD364A" w:rsidR="008122C2" w:rsidRPr="008122C2" w:rsidRDefault="008122C2" w:rsidP="008122C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122C2">
        <w:rPr>
          <w:rFonts w:ascii="Times New Roman" w:eastAsia="Times New Roman" w:hAnsi="Times New Roman" w:cs="Times New Roman"/>
          <w:kern w:val="0"/>
          <w:sz w:val="24"/>
          <w:szCs w:val="24"/>
          <w14:ligatures w14:val="none"/>
        </w:rPr>
        <w:t xml:space="preserve">AHP table provides a structured framework for evaluating and prioritizing criteria relevant to organic farming suitability, </w:t>
      </w:r>
      <w:r w:rsidRPr="001A20A5">
        <w:rPr>
          <w:rFonts w:ascii="Times New Roman" w:eastAsia="Times New Roman" w:hAnsi="Times New Roman" w:cs="Times New Roman"/>
          <w:kern w:val="0"/>
          <w:sz w:val="24"/>
          <w:szCs w:val="24"/>
          <w14:ligatures w14:val="none"/>
        </w:rPr>
        <w:t xml:space="preserve">it was used to </w:t>
      </w:r>
      <w:r w:rsidRPr="008122C2">
        <w:rPr>
          <w:rFonts w:ascii="Times New Roman" w:eastAsia="Times New Roman" w:hAnsi="Times New Roman" w:cs="Times New Roman"/>
          <w:kern w:val="0"/>
          <w:sz w:val="24"/>
          <w:szCs w:val="24"/>
          <w14:ligatures w14:val="none"/>
        </w:rPr>
        <w:t xml:space="preserve">systematically assess potential farming locations and make informed decisions to promote sustainable </w:t>
      </w:r>
      <w:r w:rsidRPr="001A20A5">
        <w:rPr>
          <w:rFonts w:ascii="Times New Roman" w:eastAsia="Times New Roman" w:hAnsi="Times New Roman" w:cs="Times New Roman"/>
          <w:kern w:val="0"/>
          <w:sz w:val="24"/>
          <w:szCs w:val="24"/>
          <w14:ligatures w14:val="none"/>
        </w:rPr>
        <w:t>organic farming practices</w:t>
      </w:r>
      <w:r w:rsidRPr="008122C2">
        <w:rPr>
          <w:rFonts w:ascii="Times New Roman" w:eastAsia="Times New Roman" w:hAnsi="Times New Roman" w:cs="Times New Roman"/>
          <w:kern w:val="0"/>
          <w:sz w:val="24"/>
          <w:szCs w:val="24"/>
          <w14:ligatures w14:val="none"/>
        </w:rPr>
        <w:t>.</w:t>
      </w:r>
      <w:r w:rsidRPr="001A20A5">
        <w:rPr>
          <w:rFonts w:ascii="Times New Roman" w:eastAsia="Times New Roman" w:hAnsi="Times New Roman" w:cs="Times New Roman"/>
          <w:kern w:val="0"/>
          <w:sz w:val="24"/>
          <w:szCs w:val="24"/>
          <w14:ligatures w14:val="none"/>
        </w:rPr>
        <w:t xml:space="preserve"> Below is how it was used:</w:t>
      </w:r>
    </w:p>
    <w:p w14:paraId="5CFE0719" w14:textId="77777777" w:rsidR="008122C2" w:rsidRPr="008122C2" w:rsidRDefault="008122C2" w:rsidP="008122C2">
      <w:pPr>
        <w:pBdr>
          <w:bottom w:val="single" w:sz="6" w:space="1" w:color="auto"/>
        </w:pBdr>
        <w:spacing w:after="0" w:line="240" w:lineRule="auto"/>
        <w:jc w:val="center"/>
        <w:rPr>
          <w:rFonts w:ascii="Times New Roman" w:eastAsia="Times New Roman" w:hAnsi="Times New Roman" w:cs="Times New Roman"/>
          <w:vanish/>
          <w:kern w:val="0"/>
          <w:sz w:val="24"/>
          <w:szCs w:val="24"/>
          <w14:ligatures w14:val="none"/>
        </w:rPr>
      </w:pPr>
      <w:r w:rsidRPr="008122C2">
        <w:rPr>
          <w:rFonts w:ascii="Times New Roman" w:eastAsia="Times New Roman" w:hAnsi="Times New Roman" w:cs="Times New Roman"/>
          <w:vanish/>
          <w:kern w:val="0"/>
          <w:sz w:val="24"/>
          <w:szCs w:val="24"/>
          <w14:ligatures w14:val="none"/>
        </w:rPr>
        <w:t>Top of Form</w:t>
      </w:r>
    </w:p>
    <w:p w14:paraId="18633229" w14:textId="77777777" w:rsidR="008122C2" w:rsidRPr="008122C2" w:rsidRDefault="008122C2" w:rsidP="008122C2">
      <w:pPr>
        <w:pBdr>
          <w:top w:val="single" w:sz="6" w:space="1" w:color="auto"/>
        </w:pBdr>
        <w:spacing w:after="0" w:line="240" w:lineRule="auto"/>
        <w:jc w:val="center"/>
        <w:rPr>
          <w:rFonts w:ascii="Times New Roman" w:eastAsia="Times New Roman" w:hAnsi="Times New Roman" w:cs="Times New Roman"/>
          <w:vanish/>
          <w:kern w:val="0"/>
          <w:sz w:val="24"/>
          <w:szCs w:val="24"/>
          <w14:ligatures w14:val="none"/>
        </w:rPr>
      </w:pPr>
      <w:r w:rsidRPr="008122C2">
        <w:rPr>
          <w:rFonts w:ascii="Times New Roman" w:eastAsia="Times New Roman" w:hAnsi="Times New Roman" w:cs="Times New Roman"/>
          <w:vanish/>
          <w:kern w:val="0"/>
          <w:sz w:val="24"/>
          <w:szCs w:val="24"/>
          <w14:ligatures w14:val="none"/>
        </w:rPr>
        <w:t>Bottom of Form</w:t>
      </w:r>
    </w:p>
    <w:p w14:paraId="26750016" w14:textId="77777777" w:rsidR="008122C2" w:rsidRPr="001A20A5" w:rsidRDefault="008122C2" w:rsidP="00934F04">
      <w:pPr>
        <w:rPr>
          <w:rFonts w:ascii="Times New Roman" w:hAnsi="Times New Roman" w:cs="Times New Roman"/>
          <w:sz w:val="24"/>
          <w:szCs w:val="24"/>
        </w:rPr>
      </w:pPr>
    </w:p>
    <w:p w14:paraId="6ABB3A1B" w14:textId="2CE7E041" w:rsidR="008122C2" w:rsidRPr="001A20A5" w:rsidRDefault="008122C2" w:rsidP="008122C2">
      <w:pPr>
        <w:pStyle w:val="NormalWeb"/>
      </w:pPr>
      <w:r w:rsidRPr="001A20A5">
        <w:t xml:space="preserve"> </w:t>
      </w:r>
      <w:r w:rsidRPr="001A20A5">
        <w:rPr>
          <w:rStyle w:val="Strong"/>
          <w:rFonts w:eastAsiaTheme="majorEastAsia"/>
        </w:rPr>
        <w:t>Criteria Selection:</w:t>
      </w:r>
      <w:r w:rsidRPr="001A20A5">
        <w:t xml:space="preserve"> The AHP table facilitates the identification and selection of criteria relevant to organic farming suitability, such as soil quality, accessibility of roads, slope, land use land cover, and proximity to water sources (rivers). These criteria were chosen based on their importance in determining the viability and sustainability of organic farming practices.</w:t>
      </w:r>
    </w:p>
    <w:p w14:paraId="2BB11578" w14:textId="1C2A20AC" w:rsidR="008122C2" w:rsidRPr="001A20A5" w:rsidRDefault="008122C2" w:rsidP="008122C2">
      <w:pPr>
        <w:pStyle w:val="NormalWeb"/>
      </w:pPr>
      <w:r w:rsidRPr="001A20A5">
        <w:t xml:space="preserve"> </w:t>
      </w:r>
      <w:r w:rsidRPr="001A20A5">
        <w:rPr>
          <w:rStyle w:val="Strong"/>
          <w:rFonts w:eastAsiaTheme="majorEastAsia"/>
        </w:rPr>
        <w:t>Pairwise Comparisons:</w:t>
      </w:r>
      <w:r w:rsidR="00791D27" w:rsidRPr="001A20A5">
        <w:rPr>
          <w:rStyle w:val="Strong"/>
          <w:rFonts w:eastAsiaTheme="majorEastAsia"/>
        </w:rPr>
        <w:t xml:space="preserve"> </w:t>
      </w:r>
      <w:r w:rsidR="00791D27" w:rsidRPr="001A20A5">
        <w:t>It was used</w:t>
      </w:r>
      <w:r w:rsidRPr="001A20A5">
        <w:t xml:space="preserve"> to conduct pairwise comparisons between criteria to determine their relative importance in relation to organic farming suitability. For example, </w:t>
      </w:r>
      <w:r w:rsidRPr="001A20A5">
        <w:lastRenderedPageBreak/>
        <w:t xml:space="preserve">soil quality </w:t>
      </w:r>
      <w:r w:rsidR="00791D27" w:rsidRPr="001A20A5">
        <w:t xml:space="preserve">was compared to </w:t>
      </w:r>
      <w:r w:rsidRPr="001A20A5">
        <w:t xml:space="preserve"> </w:t>
      </w:r>
      <w:r w:rsidR="00791D27" w:rsidRPr="001A20A5">
        <w:t xml:space="preserve"> proximity to water sources </w:t>
      </w:r>
      <w:r w:rsidRPr="001A20A5">
        <w:t xml:space="preserve">and </w:t>
      </w:r>
      <w:proofErr w:type="spellStart"/>
      <w:r w:rsidRPr="001A20A5">
        <w:t>assess</w:t>
      </w:r>
      <w:r w:rsidR="00791D27" w:rsidRPr="001A20A5">
        <w:t>ion</w:t>
      </w:r>
      <w:proofErr w:type="spellEnd"/>
      <w:r w:rsidR="00791D27" w:rsidRPr="001A20A5">
        <w:t xml:space="preserve"> </w:t>
      </w:r>
      <w:r w:rsidR="00DC731D" w:rsidRPr="001A20A5">
        <w:t>of which</w:t>
      </w:r>
      <w:r w:rsidRPr="001A20A5">
        <w:t xml:space="preserve"> criterion ha</w:t>
      </w:r>
      <w:r w:rsidR="00791D27" w:rsidRPr="001A20A5">
        <w:t xml:space="preserve">d </w:t>
      </w:r>
      <w:r w:rsidRPr="001A20A5">
        <w:t>a greater impact on the suitability of a farming location.</w:t>
      </w:r>
    </w:p>
    <w:p w14:paraId="51E1C9EA" w14:textId="77777777" w:rsidR="008122C2" w:rsidRPr="001A20A5" w:rsidRDefault="008122C2" w:rsidP="00934F04">
      <w:pPr>
        <w:rPr>
          <w:rFonts w:ascii="Times New Roman" w:hAnsi="Times New Roman" w:cs="Times New Roman"/>
          <w:sz w:val="24"/>
          <w:szCs w:val="24"/>
        </w:rPr>
      </w:pPr>
    </w:p>
    <w:p w14:paraId="1A6E24D8" w14:textId="5B8FD7A7" w:rsidR="00934F04" w:rsidRPr="001A20A5" w:rsidRDefault="00934F04" w:rsidP="00934F04">
      <w:pPr>
        <w:rPr>
          <w:rFonts w:ascii="Times New Roman" w:hAnsi="Times New Roman" w:cs="Times New Roman"/>
          <w:sz w:val="24"/>
          <w:szCs w:val="24"/>
        </w:rPr>
      </w:pPr>
    </w:p>
    <w:p w14:paraId="22347100" w14:textId="46431785" w:rsidR="003563CE" w:rsidRPr="001A20A5" w:rsidRDefault="003563CE" w:rsidP="00934F04">
      <w:pPr>
        <w:rPr>
          <w:rFonts w:ascii="Times New Roman" w:hAnsi="Times New Roman" w:cs="Times New Roman"/>
          <w:sz w:val="24"/>
          <w:szCs w:val="24"/>
        </w:rPr>
      </w:pPr>
      <w:r w:rsidRPr="001A20A5">
        <w:rPr>
          <w:rFonts w:ascii="Times New Roman" w:hAnsi="Times New Roman" w:cs="Times New Roman"/>
          <w:sz w:val="24"/>
          <w:szCs w:val="24"/>
        </w:rPr>
        <w:tab/>
      </w:r>
      <w:r w:rsidRPr="001A20A5">
        <w:rPr>
          <w:rFonts w:ascii="Times New Roman" w:hAnsi="Times New Roman" w:cs="Times New Roman"/>
          <w:sz w:val="24"/>
          <w:szCs w:val="24"/>
        </w:rPr>
        <w:tab/>
      </w:r>
    </w:p>
    <w:p w14:paraId="1E4883A7" w14:textId="151D7CA2" w:rsidR="00A70576" w:rsidRPr="001A20A5" w:rsidRDefault="00791D27" w:rsidP="00791D27">
      <w:pPr>
        <w:rPr>
          <w:rFonts w:ascii="Times New Roman" w:hAnsi="Times New Roman" w:cs="Times New Roman"/>
          <w:b/>
          <w:bCs/>
          <w:i/>
          <w:iCs/>
          <w:sz w:val="24"/>
          <w:szCs w:val="24"/>
        </w:rPr>
      </w:pPr>
      <w:r w:rsidRPr="001A20A5">
        <w:rPr>
          <w:rFonts w:ascii="Times New Roman" w:hAnsi="Times New Roman" w:cs="Times New Roman"/>
          <w:noProof/>
          <w:sz w:val="24"/>
          <w:szCs w:val="24"/>
        </w:rPr>
        <w:t xml:space="preserve"> </w:t>
      </w:r>
      <w:r w:rsidR="008122C2" w:rsidRPr="001A20A5">
        <w:rPr>
          <w:rFonts w:ascii="Times New Roman" w:hAnsi="Times New Roman" w:cs="Times New Roman"/>
          <w:noProof/>
          <w:sz w:val="24"/>
          <w:szCs w:val="24"/>
        </w:rPr>
        <w:drawing>
          <wp:inline distT="0" distB="0" distL="0" distR="0" wp14:anchorId="25F57010" wp14:editId="53D8D61A">
            <wp:extent cx="5730875" cy="4401820"/>
            <wp:effectExtent l="0" t="0" r="3175" b="0"/>
            <wp:docPr id="2036864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875" cy="4401820"/>
                    </a:xfrm>
                    <a:prstGeom prst="rect">
                      <a:avLst/>
                    </a:prstGeom>
                    <a:noFill/>
                  </pic:spPr>
                </pic:pic>
              </a:graphicData>
            </a:graphic>
          </wp:inline>
        </w:drawing>
      </w:r>
      <w:r w:rsidR="00041172" w:rsidRPr="001A20A5">
        <w:rPr>
          <w:rFonts w:ascii="Times New Roman" w:hAnsi="Times New Roman" w:cs="Times New Roman"/>
          <w:b/>
          <w:bCs/>
          <w:i/>
          <w:iCs/>
          <w:sz w:val="24"/>
          <w:szCs w:val="24"/>
        </w:rPr>
        <w:t xml:space="preserve">Figure </w:t>
      </w:r>
      <w:r w:rsidR="00DC731D" w:rsidRPr="001A20A5">
        <w:rPr>
          <w:rFonts w:ascii="Times New Roman" w:hAnsi="Times New Roman" w:cs="Times New Roman"/>
          <w:b/>
          <w:bCs/>
          <w:i/>
          <w:iCs/>
          <w:sz w:val="24"/>
          <w:szCs w:val="24"/>
        </w:rPr>
        <w:t>10. Suitability</w:t>
      </w:r>
      <w:r w:rsidR="00041172" w:rsidRPr="001A20A5">
        <w:rPr>
          <w:rFonts w:ascii="Times New Roman" w:hAnsi="Times New Roman" w:cs="Times New Roman"/>
          <w:b/>
          <w:bCs/>
          <w:i/>
          <w:iCs/>
          <w:sz w:val="24"/>
          <w:szCs w:val="24"/>
        </w:rPr>
        <w:t xml:space="preserve"> map for the organic farming in the study area.</w:t>
      </w:r>
    </w:p>
    <w:p w14:paraId="59614748" w14:textId="77777777" w:rsidR="00791D27" w:rsidRPr="001A20A5" w:rsidRDefault="00791D27" w:rsidP="00791D27">
      <w:pPr>
        <w:rPr>
          <w:rFonts w:ascii="Times New Roman" w:hAnsi="Times New Roman" w:cs="Times New Roman"/>
          <w:b/>
          <w:bCs/>
          <w:i/>
          <w:iCs/>
          <w:sz w:val="24"/>
          <w:szCs w:val="24"/>
        </w:rPr>
      </w:pPr>
    </w:p>
    <w:p w14:paraId="07603542" w14:textId="4AA947A2" w:rsidR="00040E37" w:rsidRPr="001A20A5" w:rsidRDefault="00040E37" w:rsidP="00040E37">
      <w:pPr>
        <w:pStyle w:val="ListParagraph"/>
        <w:numPr>
          <w:ilvl w:val="0"/>
          <w:numId w:val="1"/>
        </w:numPr>
        <w:rPr>
          <w:rFonts w:ascii="Times New Roman" w:hAnsi="Times New Roman" w:cs="Times New Roman"/>
          <w:b/>
          <w:bCs/>
          <w:i/>
          <w:iCs/>
          <w:sz w:val="24"/>
          <w:szCs w:val="24"/>
        </w:rPr>
      </w:pPr>
      <w:r w:rsidRPr="001A20A5">
        <w:rPr>
          <w:rFonts w:ascii="Times New Roman" w:hAnsi="Times New Roman" w:cs="Times New Roman"/>
          <w:b/>
          <w:bCs/>
          <w:i/>
          <w:iCs/>
          <w:sz w:val="24"/>
          <w:szCs w:val="24"/>
        </w:rPr>
        <w:t>CHALLENGES.</w:t>
      </w:r>
    </w:p>
    <w:p w14:paraId="28BA6F89" w14:textId="17739616" w:rsidR="00F357AC" w:rsidRPr="001A20A5" w:rsidRDefault="00F357AC" w:rsidP="00F357AC">
      <w:pPr>
        <w:rPr>
          <w:rFonts w:ascii="Times New Roman" w:hAnsi="Times New Roman" w:cs="Times New Roman"/>
          <w:sz w:val="24"/>
          <w:szCs w:val="24"/>
        </w:rPr>
      </w:pPr>
      <w:r w:rsidRPr="001A20A5">
        <w:rPr>
          <w:rFonts w:ascii="Times New Roman" w:hAnsi="Times New Roman" w:cs="Times New Roman"/>
          <w:sz w:val="24"/>
          <w:szCs w:val="24"/>
        </w:rPr>
        <w:t>These challenges include:</w:t>
      </w:r>
    </w:p>
    <w:p w14:paraId="1662A8B1" w14:textId="3A000EF9" w:rsidR="00040E37" w:rsidRPr="001A20A5" w:rsidRDefault="00F357AC" w:rsidP="00F357AC">
      <w:pPr>
        <w:pStyle w:val="ListParagraph"/>
        <w:numPr>
          <w:ilvl w:val="0"/>
          <w:numId w:val="6"/>
        </w:numPr>
        <w:rPr>
          <w:rFonts w:ascii="Times New Roman" w:hAnsi="Times New Roman" w:cs="Times New Roman"/>
          <w:sz w:val="24"/>
          <w:szCs w:val="24"/>
        </w:rPr>
      </w:pPr>
      <w:r w:rsidRPr="001A20A5">
        <w:rPr>
          <w:rStyle w:val="Strong"/>
          <w:rFonts w:ascii="Times New Roman" w:hAnsi="Times New Roman" w:cs="Times New Roman"/>
          <w:sz w:val="24"/>
          <w:szCs w:val="24"/>
        </w:rPr>
        <w:t>Data Availability and Quality:</w:t>
      </w:r>
      <w:r w:rsidRPr="001A20A5">
        <w:rPr>
          <w:rFonts w:ascii="Times New Roman" w:hAnsi="Times New Roman" w:cs="Times New Roman"/>
          <w:sz w:val="24"/>
          <w:szCs w:val="24"/>
        </w:rPr>
        <w:t xml:space="preserve"> One of the primary challenges is the availability and quality of data required for AHP and GIS analysis. Obtaining accurate and up-to-date data on soil quality, drainage, land use, and other relevant factors can be challenging, particularly in rural or remote areas like Ainamoi.</w:t>
      </w:r>
    </w:p>
    <w:p w14:paraId="435ACE6D" w14:textId="090AC1C4" w:rsidR="00F357AC" w:rsidRPr="001A20A5" w:rsidRDefault="00F357AC" w:rsidP="00F357AC">
      <w:pPr>
        <w:pStyle w:val="NormalWeb"/>
        <w:numPr>
          <w:ilvl w:val="0"/>
          <w:numId w:val="6"/>
        </w:numPr>
      </w:pPr>
      <w:r w:rsidRPr="001A20A5">
        <w:rPr>
          <w:rStyle w:val="Strong"/>
          <w:rFonts w:eastAsiaTheme="majorEastAsia"/>
        </w:rPr>
        <w:t>Integration of Multiple Criteria:</w:t>
      </w:r>
      <w:r w:rsidRPr="001A20A5">
        <w:t xml:space="preserve"> Integrating multiple criteria into the AHP and GIS analysis requires careful consideration of their relative importance and interactions. Balancing the weights of different criteria and ensuring consistency in their evaluation was challenging, due to our difference </w:t>
      </w:r>
      <w:r w:rsidR="00DC731D" w:rsidRPr="001A20A5">
        <w:t>in perspectives</w:t>
      </w:r>
      <w:r w:rsidRPr="001A20A5">
        <w:t xml:space="preserve"> and priorities.</w:t>
      </w:r>
    </w:p>
    <w:p w14:paraId="0DADF93A" w14:textId="7B2F2C28" w:rsidR="00F357AC" w:rsidRPr="001A20A5" w:rsidRDefault="00F357AC" w:rsidP="00F357AC">
      <w:pPr>
        <w:pStyle w:val="NormalWeb"/>
        <w:numPr>
          <w:ilvl w:val="0"/>
          <w:numId w:val="7"/>
        </w:numPr>
      </w:pPr>
      <w:r w:rsidRPr="001A20A5">
        <w:rPr>
          <w:rStyle w:val="Strong"/>
          <w:rFonts w:eastAsiaTheme="majorEastAsia"/>
        </w:rPr>
        <w:lastRenderedPageBreak/>
        <w:t>Expertise and Capacity:</w:t>
      </w:r>
      <w:r w:rsidRPr="001A20A5">
        <w:t xml:space="preserve"> Conducting AHP and GIS analysis requires specialized expertise in data analysis, spatial modeling, and decision support systems.</w:t>
      </w:r>
    </w:p>
    <w:p w14:paraId="755310C0" w14:textId="77777777" w:rsidR="00F357AC" w:rsidRPr="001A20A5" w:rsidRDefault="00F357AC" w:rsidP="00040E37">
      <w:pPr>
        <w:rPr>
          <w:rFonts w:ascii="Times New Roman" w:hAnsi="Times New Roman" w:cs="Times New Roman"/>
          <w:sz w:val="24"/>
          <w:szCs w:val="24"/>
        </w:rPr>
      </w:pPr>
    </w:p>
    <w:p w14:paraId="6E951189" w14:textId="79C98361" w:rsidR="00791D27" w:rsidRPr="001A20A5" w:rsidRDefault="00791D27" w:rsidP="00040E37">
      <w:pPr>
        <w:pStyle w:val="ListParagraph"/>
        <w:numPr>
          <w:ilvl w:val="0"/>
          <w:numId w:val="1"/>
        </w:numPr>
        <w:rPr>
          <w:rFonts w:ascii="Times New Roman" w:hAnsi="Times New Roman" w:cs="Times New Roman"/>
          <w:b/>
          <w:bCs/>
          <w:i/>
          <w:iCs/>
          <w:sz w:val="24"/>
          <w:szCs w:val="24"/>
        </w:rPr>
      </w:pPr>
      <w:r w:rsidRPr="001A20A5">
        <w:rPr>
          <w:rFonts w:ascii="Times New Roman" w:hAnsi="Times New Roman" w:cs="Times New Roman"/>
          <w:b/>
          <w:bCs/>
          <w:i/>
          <w:iCs/>
          <w:sz w:val="24"/>
          <w:szCs w:val="24"/>
        </w:rPr>
        <w:t>CONCLUSIONS</w:t>
      </w:r>
    </w:p>
    <w:p w14:paraId="0816BE72" w14:textId="4115775E" w:rsidR="00791D27" w:rsidRPr="001A20A5" w:rsidRDefault="00040E37" w:rsidP="00791D27">
      <w:pPr>
        <w:rPr>
          <w:rFonts w:ascii="Times New Roman" w:hAnsi="Times New Roman" w:cs="Times New Roman"/>
          <w:color w:val="1F1F1F"/>
          <w:sz w:val="24"/>
          <w:szCs w:val="24"/>
        </w:rPr>
      </w:pPr>
      <w:r w:rsidRPr="001A20A5">
        <w:rPr>
          <w:rFonts w:ascii="Times New Roman" w:hAnsi="Times New Roman" w:cs="Times New Roman"/>
          <w:color w:val="1F1F1F"/>
          <w:sz w:val="24"/>
          <w:szCs w:val="24"/>
        </w:rPr>
        <w:t xml:space="preserve">The analysis of this study was mainly focused on the identification of the highly suitable land for organic farming in the study area. AHP matrix with integration of GIS is used for the analysis in which five different criteria were considered. The AHP with combination of GIS was found very useful for the suitable site identification. The final result can be adopted for the </w:t>
      </w:r>
      <w:r w:rsidR="00DC731D" w:rsidRPr="001A20A5">
        <w:rPr>
          <w:rFonts w:ascii="Times New Roman" w:hAnsi="Times New Roman" w:cs="Times New Roman"/>
          <w:color w:val="1F1F1F"/>
          <w:sz w:val="24"/>
          <w:szCs w:val="24"/>
        </w:rPr>
        <w:t>decision-making</w:t>
      </w:r>
      <w:r w:rsidRPr="001A20A5">
        <w:rPr>
          <w:rFonts w:ascii="Times New Roman" w:hAnsi="Times New Roman" w:cs="Times New Roman"/>
          <w:color w:val="1F1F1F"/>
          <w:sz w:val="24"/>
          <w:szCs w:val="24"/>
        </w:rPr>
        <w:t xml:space="preserve"> process of the organic farming in the study area, as it gives insight in finding the suitable areas. The results can be more refined by critically analyzing the techniques used. The study includes the physical parameters only and need to incorporate the social and economic parameters.</w:t>
      </w:r>
    </w:p>
    <w:p w14:paraId="0E293DBB" w14:textId="5171CB06" w:rsidR="00040E37" w:rsidRPr="001A20A5" w:rsidRDefault="00040E37" w:rsidP="00040E37">
      <w:pPr>
        <w:pStyle w:val="NormalWeb"/>
      </w:pPr>
      <w:r w:rsidRPr="001A20A5">
        <w:t xml:space="preserve">The integration of AHP and GIS techniques has provided valuable insights into identifying suitable locations for organic farming in Ainamoi Subcounty, Kericho County. By considering multiple criteria and spatial analysis, this study offers a comprehensive approach to support decision-making in sustainable agriculture and land use planning. </w:t>
      </w:r>
    </w:p>
    <w:p w14:paraId="66DD10CB" w14:textId="77777777" w:rsidR="00040E37" w:rsidRPr="001A20A5" w:rsidRDefault="00040E37" w:rsidP="00040E37">
      <w:pPr>
        <w:pStyle w:val="NormalWeb"/>
      </w:pPr>
    </w:p>
    <w:p w14:paraId="506F16A9" w14:textId="74795904" w:rsidR="00040E37" w:rsidRPr="001A20A5" w:rsidRDefault="00040E37" w:rsidP="00040E37">
      <w:pPr>
        <w:pStyle w:val="NormalWeb"/>
        <w:numPr>
          <w:ilvl w:val="0"/>
          <w:numId w:val="1"/>
        </w:numPr>
        <w:rPr>
          <w:b/>
          <w:bCs/>
          <w:i/>
          <w:iCs/>
        </w:rPr>
      </w:pPr>
      <w:r w:rsidRPr="001A20A5">
        <w:rPr>
          <w:b/>
          <w:bCs/>
          <w:i/>
          <w:iCs/>
        </w:rPr>
        <w:t>RECOMMENDETIONS.</w:t>
      </w:r>
    </w:p>
    <w:p w14:paraId="58D8AC69" w14:textId="77777777" w:rsidR="00F357AC" w:rsidRPr="001A20A5" w:rsidRDefault="00F357AC" w:rsidP="00040E37">
      <w:pPr>
        <w:pStyle w:val="NormalWeb"/>
      </w:pPr>
      <w:r w:rsidRPr="001A20A5">
        <w:t>Engage stakeholders, including farmers, agricultural experts, and local communities, in defining and prioritizing criteria for organic farming suitability.</w:t>
      </w:r>
    </w:p>
    <w:p w14:paraId="533067C6" w14:textId="2A753863" w:rsidR="00040E37" w:rsidRPr="001A20A5" w:rsidRDefault="00F357AC" w:rsidP="00040E37">
      <w:pPr>
        <w:pStyle w:val="NormalWeb"/>
        <w:rPr>
          <w:color w:val="1F1F1F"/>
        </w:rPr>
      </w:pPr>
      <w:r w:rsidRPr="001A20A5">
        <w:rPr>
          <w:color w:val="1F1F1F"/>
        </w:rPr>
        <w:t xml:space="preserve"> </w:t>
      </w:r>
      <w:r w:rsidR="009C5150" w:rsidRPr="001A20A5">
        <w:t>Explore advanced remote sensing techniques and high-resolution satellite imagery to improve the spatial resolution of GIS data.</w:t>
      </w:r>
    </w:p>
    <w:p w14:paraId="1085454C" w14:textId="2CA71A8D" w:rsidR="002F3251" w:rsidRPr="001A20A5" w:rsidRDefault="00040E37" w:rsidP="00040E37">
      <w:pPr>
        <w:pStyle w:val="NormalWeb"/>
        <w:rPr>
          <w:color w:val="1F1F1F"/>
        </w:rPr>
      </w:pPr>
      <w:r w:rsidRPr="001A20A5">
        <w:rPr>
          <w:color w:val="1F1F1F"/>
        </w:rPr>
        <w:t xml:space="preserve"> The use of </w:t>
      </w:r>
      <w:r w:rsidR="00DC731D" w:rsidRPr="001A20A5">
        <w:rPr>
          <w:color w:val="1F1F1F"/>
        </w:rPr>
        <w:t>high-resolution</w:t>
      </w:r>
      <w:r w:rsidRPr="001A20A5">
        <w:rPr>
          <w:color w:val="1F1F1F"/>
        </w:rPr>
        <w:t xml:space="preserve"> satellite data will aid in analyzing more finer areas. The identified zones have to be verified on ground level with other local parameters before the final implementation.</w:t>
      </w:r>
    </w:p>
    <w:p w14:paraId="4A0DA524" w14:textId="77777777" w:rsidR="009C5150" w:rsidRPr="001A20A5" w:rsidRDefault="009C5150" w:rsidP="00040E37">
      <w:pPr>
        <w:pStyle w:val="NormalWeb"/>
        <w:rPr>
          <w:color w:val="1F1F1F"/>
        </w:rPr>
      </w:pPr>
    </w:p>
    <w:p w14:paraId="796C5D6B" w14:textId="6CCA3F61" w:rsidR="009C5150" w:rsidRPr="001A20A5" w:rsidRDefault="009C5150" w:rsidP="009C5150">
      <w:pPr>
        <w:pStyle w:val="NormalWeb"/>
        <w:numPr>
          <w:ilvl w:val="0"/>
          <w:numId w:val="1"/>
        </w:numPr>
        <w:rPr>
          <w:b/>
          <w:bCs/>
          <w:i/>
          <w:iCs/>
        </w:rPr>
      </w:pPr>
      <w:r w:rsidRPr="001A20A5">
        <w:rPr>
          <w:b/>
          <w:bCs/>
          <w:i/>
          <w:iCs/>
          <w:color w:val="1F1F1F"/>
        </w:rPr>
        <w:t>REFFERENCES</w:t>
      </w:r>
    </w:p>
    <w:p w14:paraId="456FCC0F" w14:textId="216A04D6" w:rsidR="009C5150" w:rsidRPr="001A20A5" w:rsidRDefault="009C5150" w:rsidP="009C5150">
      <w:pPr>
        <w:pStyle w:val="NormalWeb"/>
        <w:numPr>
          <w:ilvl w:val="0"/>
          <w:numId w:val="8"/>
        </w:numPr>
      </w:pPr>
      <w:r w:rsidRPr="001A20A5">
        <w:rPr>
          <w:color w:val="1F1F1F"/>
        </w:rPr>
        <w:t>Humanitarian data resource for acquiring the shape file data</w:t>
      </w:r>
    </w:p>
    <w:p w14:paraId="1FDE6774" w14:textId="0C41B6C6" w:rsidR="009C5150" w:rsidRPr="001A20A5" w:rsidRDefault="009C5150" w:rsidP="009C5150">
      <w:pPr>
        <w:pStyle w:val="NormalWeb"/>
        <w:numPr>
          <w:ilvl w:val="0"/>
          <w:numId w:val="8"/>
        </w:numPr>
      </w:pPr>
      <w:r w:rsidRPr="001A20A5">
        <w:rPr>
          <w:color w:val="1F1F1F"/>
        </w:rPr>
        <w:t>USGS Earth explore for getting the DEM data.</w:t>
      </w:r>
    </w:p>
    <w:p w14:paraId="5EBA09AA" w14:textId="2211ABB5" w:rsidR="00A70576" w:rsidRPr="001A20A5" w:rsidRDefault="00A70576">
      <w:pPr>
        <w:rPr>
          <w:rFonts w:ascii="Times New Roman" w:hAnsi="Times New Roman" w:cs="Times New Roman"/>
          <w:sz w:val="24"/>
          <w:szCs w:val="24"/>
        </w:rPr>
      </w:pPr>
    </w:p>
    <w:p w14:paraId="1AF4F647" w14:textId="77777777" w:rsidR="00A70576" w:rsidRPr="001A20A5" w:rsidRDefault="00A70576">
      <w:pPr>
        <w:rPr>
          <w:rFonts w:ascii="Times New Roman" w:hAnsi="Times New Roman" w:cs="Times New Roman"/>
          <w:sz w:val="24"/>
          <w:szCs w:val="24"/>
        </w:rPr>
      </w:pPr>
    </w:p>
    <w:p w14:paraId="6EA186A3" w14:textId="77AE3AD9" w:rsidR="00625E42" w:rsidRPr="001A20A5" w:rsidRDefault="00625E42">
      <w:pPr>
        <w:rPr>
          <w:rFonts w:ascii="Times New Roman" w:hAnsi="Times New Roman" w:cs="Times New Roman"/>
          <w:sz w:val="24"/>
          <w:szCs w:val="24"/>
        </w:rPr>
      </w:pPr>
    </w:p>
    <w:p w14:paraId="764A9062" w14:textId="3A25A2ED" w:rsidR="00625E42" w:rsidRPr="001A20A5" w:rsidRDefault="00625E42">
      <w:pPr>
        <w:rPr>
          <w:rFonts w:ascii="Times New Roman" w:hAnsi="Times New Roman" w:cs="Times New Roman"/>
          <w:sz w:val="24"/>
          <w:szCs w:val="24"/>
        </w:rPr>
      </w:pPr>
    </w:p>
    <w:p w14:paraId="2E7F15F5" w14:textId="44F659DD" w:rsidR="00625E42" w:rsidRPr="001A20A5" w:rsidRDefault="00625E42">
      <w:pPr>
        <w:rPr>
          <w:rFonts w:ascii="Times New Roman" w:hAnsi="Times New Roman" w:cs="Times New Roman"/>
          <w:sz w:val="24"/>
          <w:szCs w:val="24"/>
        </w:rPr>
      </w:pPr>
    </w:p>
    <w:p w14:paraId="6198945F" w14:textId="76E4C1F7" w:rsidR="00625E42" w:rsidRPr="001A20A5" w:rsidRDefault="00625E42">
      <w:pPr>
        <w:rPr>
          <w:rFonts w:ascii="Times New Roman" w:hAnsi="Times New Roman" w:cs="Times New Roman"/>
          <w:sz w:val="24"/>
          <w:szCs w:val="24"/>
        </w:rPr>
      </w:pPr>
    </w:p>
    <w:p w14:paraId="2D386496" w14:textId="100FF7A6" w:rsidR="00625E42" w:rsidRPr="001A20A5" w:rsidRDefault="00625E42">
      <w:pPr>
        <w:rPr>
          <w:rFonts w:ascii="Times New Roman" w:hAnsi="Times New Roman" w:cs="Times New Roman"/>
          <w:sz w:val="24"/>
          <w:szCs w:val="24"/>
        </w:rPr>
      </w:pPr>
    </w:p>
    <w:p w14:paraId="3DBAA46B" w14:textId="68145ABF" w:rsidR="00625E42" w:rsidRPr="001A20A5" w:rsidRDefault="00625E42">
      <w:pPr>
        <w:rPr>
          <w:rFonts w:ascii="Times New Roman" w:hAnsi="Times New Roman" w:cs="Times New Roman"/>
          <w:sz w:val="24"/>
          <w:szCs w:val="24"/>
        </w:rPr>
      </w:pPr>
    </w:p>
    <w:p w14:paraId="5D3589E0" w14:textId="4C0C848A" w:rsidR="00625E42" w:rsidRPr="001A20A5" w:rsidRDefault="00625E42">
      <w:pPr>
        <w:rPr>
          <w:rFonts w:ascii="Times New Roman" w:hAnsi="Times New Roman" w:cs="Times New Roman"/>
          <w:sz w:val="24"/>
          <w:szCs w:val="24"/>
        </w:rPr>
      </w:pPr>
    </w:p>
    <w:p w14:paraId="35AE040E" w14:textId="715CF28A" w:rsidR="00625E42" w:rsidRPr="001A20A5" w:rsidRDefault="00625E42">
      <w:pPr>
        <w:rPr>
          <w:rFonts w:ascii="Times New Roman" w:hAnsi="Times New Roman" w:cs="Times New Roman"/>
          <w:sz w:val="24"/>
          <w:szCs w:val="24"/>
        </w:rPr>
      </w:pPr>
    </w:p>
    <w:sectPr w:rsidR="00625E42" w:rsidRPr="001A20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40797"/>
    <w:multiLevelType w:val="hybridMultilevel"/>
    <w:tmpl w:val="AB487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3212BD"/>
    <w:multiLevelType w:val="hybridMultilevel"/>
    <w:tmpl w:val="22AC6E56"/>
    <w:lvl w:ilvl="0" w:tplc="FE04878A">
      <w:start w:val="1"/>
      <w:numFmt w:val="decimal"/>
      <w:lvlText w:val="%1."/>
      <w:lvlJc w:val="left"/>
      <w:pPr>
        <w:ind w:left="720" w:hanging="360"/>
      </w:pPr>
      <w:rPr>
        <w:rFonts w:ascii="Georgia" w:hAnsi="Georgia" w:hint="default"/>
        <w:color w:val="1F1F1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EB0B19"/>
    <w:multiLevelType w:val="hybridMultilevel"/>
    <w:tmpl w:val="EC3A31FA"/>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A859B1"/>
    <w:multiLevelType w:val="hybridMultilevel"/>
    <w:tmpl w:val="3AF06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B90DFD"/>
    <w:multiLevelType w:val="hybridMultilevel"/>
    <w:tmpl w:val="A25AC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F8239A"/>
    <w:multiLevelType w:val="hybridMultilevel"/>
    <w:tmpl w:val="A5F2A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A54EF6"/>
    <w:multiLevelType w:val="hybridMultilevel"/>
    <w:tmpl w:val="A25AC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D6A3F90"/>
    <w:multiLevelType w:val="multilevel"/>
    <w:tmpl w:val="59604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4060781">
    <w:abstractNumId w:val="4"/>
  </w:num>
  <w:num w:numId="2" w16cid:durableId="1820878818">
    <w:abstractNumId w:val="7"/>
  </w:num>
  <w:num w:numId="3" w16cid:durableId="1500383816">
    <w:abstractNumId w:val="3"/>
  </w:num>
  <w:num w:numId="4" w16cid:durableId="966160995">
    <w:abstractNumId w:val="6"/>
  </w:num>
  <w:num w:numId="5" w16cid:durableId="1564293369">
    <w:abstractNumId w:val="2"/>
  </w:num>
  <w:num w:numId="6" w16cid:durableId="125465198">
    <w:abstractNumId w:val="5"/>
  </w:num>
  <w:num w:numId="7" w16cid:durableId="855341507">
    <w:abstractNumId w:val="0"/>
  </w:num>
  <w:num w:numId="8" w16cid:durableId="20166127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D73"/>
    <w:rsid w:val="00040E37"/>
    <w:rsid w:val="00041172"/>
    <w:rsid w:val="000B4D82"/>
    <w:rsid w:val="000D65D1"/>
    <w:rsid w:val="00134680"/>
    <w:rsid w:val="00143BA6"/>
    <w:rsid w:val="001A20A5"/>
    <w:rsid w:val="00222032"/>
    <w:rsid w:val="002F3251"/>
    <w:rsid w:val="003563CE"/>
    <w:rsid w:val="0037481C"/>
    <w:rsid w:val="004E14A4"/>
    <w:rsid w:val="005E1B64"/>
    <w:rsid w:val="00625E42"/>
    <w:rsid w:val="006750CC"/>
    <w:rsid w:val="00681025"/>
    <w:rsid w:val="00686B01"/>
    <w:rsid w:val="006A3145"/>
    <w:rsid w:val="006E4902"/>
    <w:rsid w:val="00700490"/>
    <w:rsid w:val="00703E1A"/>
    <w:rsid w:val="00717C71"/>
    <w:rsid w:val="007479DB"/>
    <w:rsid w:val="00791D27"/>
    <w:rsid w:val="008122C2"/>
    <w:rsid w:val="00836194"/>
    <w:rsid w:val="00934F04"/>
    <w:rsid w:val="009C5150"/>
    <w:rsid w:val="00A70576"/>
    <w:rsid w:val="00A8067B"/>
    <w:rsid w:val="00AD03D1"/>
    <w:rsid w:val="00CA12BD"/>
    <w:rsid w:val="00CB291D"/>
    <w:rsid w:val="00D00444"/>
    <w:rsid w:val="00D13AA9"/>
    <w:rsid w:val="00DC731D"/>
    <w:rsid w:val="00E3739A"/>
    <w:rsid w:val="00E95D73"/>
    <w:rsid w:val="00F357AC"/>
    <w:rsid w:val="00F910F0"/>
    <w:rsid w:val="00FA0AF8"/>
    <w:rsid w:val="00FC28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3AF87"/>
  <w15:chartTrackingRefBased/>
  <w15:docId w15:val="{D026887D-D2C3-45D1-B2FA-B45316EFD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5D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5D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5D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5D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5D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5D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5D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5D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5D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5D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5D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5D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5D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5D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5D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5D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5D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5D73"/>
    <w:rPr>
      <w:rFonts w:eastAsiaTheme="majorEastAsia" w:cstheme="majorBidi"/>
      <w:color w:val="272727" w:themeColor="text1" w:themeTint="D8"/>
    </w:rPr>
  </w:style>
  <w:style w:type="paragraph" w:styleId="Title">
    <w:name w:val="Title"/>
    <w:basedOn w:val="Normal"/>
    <w:next w:val="Normal"/>
    <w:link w:val="TitleChar"/>
    <w:uiPriority w:val="10"/>
    <w:qFormat/>
    <w:rsid w:val="00E95D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5D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5D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5D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5D73"/>
    <w:pPr>
      <w:spacing w:before="160"/>
      <w:jc w:val="center"/>
    </w:pPr>
    <w:rPr>
      <w:i/>
      <w:iCs/>
      <w:color w:val="404040" w:themeColor="text1" w:themeTint="BF"/>
    </w:rPr>
  </w:style>
  <w:style w:type="character" w:customStyle="1" w:styleId="QuoteChar">
    <w:name w:val="Quote Char"/>
    <w:basedOn w:val="DefaultParagraphFont"/>
    <w:link w:val="Quote"/>
    <w:uiPriority w:val="29"/>
    <w:rsid w:val="00E95D73"/>
    <w:rPr>
      <w:i/>
      <w:iCs/>
      <w:color w:val="404040" w:themeColor="text1" w:themeTint="BF"/>
    </w:rPr>
  </w:style>
  <w:style w:type="paragraph" w:styleId="ListParagraph">
    <w:name w:val="List Paragraph"/>
    <w:basedOn w:val="Normal"/>
    <w:uiPriority w:val="34"/>
    <w:qFormat/>
    <w:rsid w:val="00E95D73"/>
    <w:pPr>
      <w:ind w:left="720"/>
      <w:contextualSpacing/>
    </w:pPr>
  </w:style>
  <w:style w:type="character" w:styleId="IntenseEmphasis">
    <w:name w:val="Intense Emphasis"/>
    <w:basedOn w:val="DefaultParagraphFont"/>
    <w:uiPriority w:val="21"/>
    <w:qFormat/>
    <w:rsid w:val="00E95D73"/>
    <w:rPr>
      <w:i/>
      <w:iCs/>
      <w:color w:val="0F4761" w:themeColor="accent1" w:themeShade="BF"/>
    </w:rPr>
  </w:style>
  <w:style w:type="paragraph" w:styleId="IntenseQuote">
    <w:name w:val="Intense Quote"/>
    <w:basedOn w:val="Normal"/>
    <w:next w:val="Normal"/>
    <w:link w:val="IntenseQuoteChar"/>
    <w:uiPriority w:val="30"/>
    <w:qFormat/>
    <w:rsid w:val="00E95D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5D73"/>
    <w:rPr>
      <w:i/>
      <w:iCs/>
      <w:color w:val="0F4761" w:themeColor="accent1" w:themeShade="BF"/>
    </w:rPr>
  </w:style>
  <w:style w:type="character" w:styleId="IntenseReference">
    <w:name w:val="Intense Reference"/>
    <w:basedOn w:val="DefaultParagraphFont"/>
    <w:uiPriority w:val="32"/>
    <w:qFormat/>
    <w:rsid w:val="00E95D73"/>
    <w:rPr>
      <w:b/>
      <w:bCs/>
      <w:smallCaps/>
      <w:color w:val="0F4761" w:themeColor="accent1" w:themeShade="BF"/>
      <w:spacing w:val="5"/>
    </w:rPr>
  </w:style>
  <w:style w:type="table" w:styleId="TableGrid">
    <w:name w:val="Table Grid"/>
    <w:basedOn w:val="TableNormal"/>
    <w:uiPriority w:val="39"/>
    <w:rsid w:val="00A705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E1B6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143BA6"/>
    <w:rPr>
      <w:i/>
      <w:iCs/>
    </w:rPr>
  </w:style>
  <w:style w:type="character" w:styleId="Strong">
    <w:name w:val="Strong"/>
    <w:basedOn w:val="DefaultParagraphFont"/>
    <w:uiPriority w:val="22"/>
    <w:qFormat/>
    <w:rsid w:val="008122C2"/>
    <w:rPr>
      <w:b/>
      <w:bCs/>
    </w:rPr>
  </w:style>
  <w:style w:type="paragraph" w:styleId="z-TopofForm">
    <w:name w:val="HTML Top of Form"/>
    <w:basedOn w:val="Normal"/>
    <w:next w:val="Normal"/>
    <w:link w:val="z-TopofFormChar"/>
    <w:hidden/>
    <w:uiPriority w:val="99"/>
    <w:semiHidden/>
    <w:unhideWhenUsed/>
    <w:rsid w:val="008122C2"/>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8122C2"/>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8122C2"/>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8122C2"/>
    <w:rPr>
      <w:rFonts w:ascii="Arial" w:eastAsia="Times New Roman" w:hAnsi="Arial" w:cs="Arial"/>
      <w:vanish/>
      <w:kern w:val="0"/>
      <w:sz w:val="16"/>
      <w:szCs w:val="16"/>
      <w14:ligatures w14:val="none"/>
    </w:rPr>
  </w:style>
  <w:style w:type="character" w:styleId="Hyperlink">
    <w:name w:val="Hyperlink"/>
    <w:basedOn w:val="DefaultParagraphFont"/>
    <w:uiPriority w:val="99"/>
    <w:semiHidden/>
    <w:unhideWhenUsed/>
    <w:rsid w:val="00040E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456042">
      <w:bodyDiv w:val="1"/>
      <w:marLeft w:val="0"/>
      <w:marRight w:val="0"/>
      <w:marTop w:val="0"/>
      <w:marBottom w:val="0"/>
      <w:divBdr>
        <w:top w:val="none" w:sz="0" w:space="0" w:color="auto"/>
        <w:left w:val="none" w:sz="0" w:space="0" w:color="auto"/>
        <w:bottom w:val="none" w:sz="0" w:space="0" w:color="auto"/>
        <w:right w:val="none" w:sz="0" w:space="0" w:color="auto"/>
      </w:divBdr>
    </w:div>
    <w:div w:id="289241362">
      <w:bodyDiv w:val="1"/>
      <w:marLeft w:val="0"/>
      <w:marRight w:val="0"/>
      <w:marTop w:val="0"/>
      <w:marBottom w:val="0"/>
      <w:divBdr>
        <w:top w:val="none" w:sz="0" w:space="0" w:color="auto"/>
        <w:left w:val="none" w:sz="0" w:space="0" w:color="auto"/>
        <w:bottom w:val="none" w:sz="0" w:space="0" w:color="auto"/>
        <w:right w:val="none" w:sz="0" w:space="0" w:color="auto"/>
      </w:divBdr>
    </w:div>
    <w:div w:id="407112918">
      <w:bodyDiv w:val="1"/>
      <w:marLeft w:val="0"/>
      <w:marRight w:val="0"/>
      <w:marTop w:val="0"/>
      <w:marBottom w:val="0"/>
      <w:divBdr>
        <w:top w:val="none" w:sz="0" w:space="0" w:color="auto"/>
        <w:left w:val="none" w:sz="0" w:space="0" w:color="auto"/>
        <w:bottom w:val="none" w:sz="0" w:space="0" w:color="auto"/>
        <w:right w:val="none" w:sz="0" w:space="0" w:color="auto"/>
      </w:divBdr>
    </w:div>
    <w:div w:id="647975958">
      <w:bodyDiv w:val="1"/>
      <w:marLeft w:val="0"/>
      <w:marRight w:val="0"/>
      <w:marTop w:val="0"/>
      <w:marBottom w:val="0"/>
      <w:divBdr>
        <w:top w:val="none" w:sz="0" w:space="0" w:color="auto"/>
        <w:left w:val="none" w:sz="0" w:space="0" w:color="auto"/>
        <w:bottom w:val="none" w:sz="0" w:space="0" w:color="auto"/>
        <w:right w:val="none" w:sz="0" w:space="0" w:color="auto"/>
      </w:divBdr>
    </w:div>
    <w:div w:id="991907553">
      <w:bodyDiv w:val="1"/>
      <w:marLeft w:val="0"/>
      <w:marRight w:val="0"/>
      <w:marTop w:val="0"/>
      <w:marBottom w:val="0"/>
      <w:divBdr>
        <w:top w:val="none" w:sz="0" w:space="0" w:color="auto"/>
        <w:left w:val="none" w:sz="0" w:space="0" w:color="auto"/>
        <w:bottom w:val="none" w:sz="0" w:space="0" w:color="auto"/>
        <w:right w:val="none" w:sz="0" w:space="0" w:color="auto"/>
      </w:divBdr>
    </w:div>
    <w:div w:id="1039819055">
      <w:bodyDiv w:val="1"/>
      <w:marLeft w:val="0"/>
      <w:marRight w:val="0"/>
      <w:marTop w:val="0"/>
      <w:marBottom w:val="0"/>
      <w:divBdr>
        <w:top w:val="none" w:sz="0" w:space="0" w:color="auto"/>
        <w:left w:val="none" w:sz="0" w:space="0" w:color="auto"/>
        <w:bottom w:val="none" w:sz="0" w:space="0" w:color="auto"/>
        <w:right w:val="none" w:sz="0" w:space="0" w:color="auto"/>
      </w:divBdr>
    </w:div>
    <w:div w:id="1425613360">
      <w:bodyDiv w:val="1"/>
      <w:marLeft w:val="0"/>
      <w:marRight w:val="0"/>
      <w:marTop w:val="0"/>
      <w:marBottom w:val="0"/>
      <w:divBdr>
        <w:top w:val="none" w:sz="0" w:space="0" w:color="auto"/>
        <w:left w:val="none" w:sz="0" w:space="0" w:color="auto"/>
        <w:bottom w:val="none" w:sz="0" w:space="0" w:color="auto"/>
        <w:right w:val="none" w:sz="0" w:space="0" w:color="auto"/>
      </w:divBdr>
    </w:div>
    <w:div w:id="1841503263">
      <w:bodyDiv w:val="1"/>
      <w:marLeft w:val="0"/>
      <w:marRight w:val="0"/>
      <w:marTop w:val="0"/>
      <w:marBottom w:val="0"/>
      <w:divBdr>
        <w:top w:val="none" w:sz="0" w:space="0" w:color="auto"/>
        <w:left w:val="none" w:sz="0" w:space="0" w:color="auto"/>
        <w:bottom w:val="none" w:sz="0" w:space="0" w:color="auto"/>
        <w:right w:val="none" w:sz="0" w:space="0" w:color="auto"/>
      </w:divBdr>
    </w:div>
    <w:div w:id="2014184032">
      <w:bodyDiv w:val="1"/>
      <w:marLeft w:val="0"/>
      <w:marRight w:val="0"/>
      <w:marTop w:val="0"/>
      <w:marBottom w:val="0"/>
      <w:divBdr>
        <w:top w:val="none" w:sz="0" w:space="0" w:color="auto"/>
        <w:left w:val="none" w:sz="0" w:space="0" w:color="auto"/>
        <w:bottom w:val="none" w:sz="0" w:space="0" w:color="auto"/>
        <w:right w:val="none" w:sz="0" w:space="0" w:color="auto"/>
      </w:divBdr>
      <w:divsChild>
        <w:div w:id="1104231921">
          <w:marLeft w:val="0"/>
          <w:marRight w:val="0"/>
          <w:marTop w:val="0"/>
          <w:marBottom w:val="0"/>
          <w:divBdr>
            <w:top w:val="none" w:sz="0" w:space="0" w:color="auto"/>
            <w:left w:val="none" w:sz="0" w:space="0" w:color="auto"/>
            <w:bottom w:val="none" w:sz="0" w:space="0" w:color="auto"/>
            <w:right w:val="none" w:sz="0" w:space="0" w:color="auto"/>
          </w:divBdr>
          <w:divsChild>
            <w:div w:id="920485285">
              <w:marLeft w:val="0"/>
              <w:marRight w:val="0"/>
              <w:marTop w:val="0"/>
              <w:marBottom w:val="0"/>
              <w:divBdr>
                <w:top w:val="none" w:sz="0" w:space="0" w:color="auto"/>
                <w:left w:val="none" w:sz="0" w:space="0" w:color="auto"/>
                <w:bottom w:val="none" w:sz="0" w:space="0" w:color="auto"/>
                <w:right w:val="none" w:sz="0" w:space="0" w:color="auto"/>
              </w:divBdr>
              <w:divsChild>
                <w:div w:id="1652520102">
                  <w:marLeft w:val="0"/>
                  <w:marRight w:val="0"/>
                  <w:marTop w:val="0"/>
                  <w:marBottom w:val="0"/>
                  <w:divBdr>
                    <w:top w:val="none" w:sz="0" w:space="0" w:color="auto"/>
                    <w:left w:val="none" w:sz="0" w:space="0" w:color="auto"/>
                    <w:bottom w:val="none" w:sz="0" w:space="0" w:color="auto"/>
                    <w:right w:val="none" w:sz="0" w:space="0" w:color="auto"/>
                  </w:divBdr>
                  <w:divsChild>
                    <w:div w:id="1939481245">
                      <w:marLeft w:val="0"/>
                      <w:marRight w:val="0"/>
                      <w:marTop w:val="0"/>
                      <w:marBottom w:val="0"/>
                      <w:divBdr>
                        <w:top w:val="none" w:sz="0" w:space="0" w:color="auto"/>
                        <w:left w:val="none" w:sz="0" w:space="0" w:color="auto"/>
                        <w:bottom w:val="none" w:sz="0" w:space="0" w:color="auto"/>
                        <w:right w:val="none" w:sz="0" w:space="0" w:color="auto"/>
                      </w:divBdr>
                      <w:divsChild>
                        <w:div w:id="1482118049">
                          <w:marLeft w:val="0"/>
                          <w:marRight w:val="0"/>
                          <w:marTop w:val="0"/>
                          <w:marBottom w:val="0"/>
                          <w:divBdr>
                            <w:top w:val="none" w:sz="0" w:space="0" w:color="auto"/>
                            <w:left w:val="none" w:sz="0" w:space="0" w:color="auto"/>
                            <w:bottom w:val="none" w:sz="0" w:space="0" w:color="auto"/>
                            <w:right w:val="none" w:sz="0" w:space="0" w:color="auto"/>
                          </w:divBdr>
                          <w:divsChild>
                            <w:div w:id="2001956177">
                              <w:marLeft w:val="0"/>
                              <w:marRight w:val="0"/>
                              <w:marTop w:val="0"/>
                              <w:marBottom w:val="0"/>
                              <w:divBdr>
                                <w:top w:val="none" w:sz="0" w:space="0" w:color="auto"/>
                                <w:left w:val="none" w:sz="0" w:space="0" w:color="auto"/>
                                <w:bottom w:val="none" w:sz="0" w:space="0" w:color="auto"/>
                                <w:right w:val="none" w:sz="0" w:space="0" w:color="auto"/>
                              </w:divBdr>
                              <w:divsChild>
                                <w:div w:id="1469854760">
                                  <w:marLeft w:val="0"/>
                                  <w:marRight w:val="0"/>
                                  <w:marTop w:val="0"/>
                                  <w:marBottom w:val="0"/>
                                  <w:divBdr>
                                    <w:top w:val="none" w:sz="0" w:space="0" w:color="auto"/>
                                    <w:left w:val="none" w:sz="0" w:space="0" w:color="auto"/>
                                    <w:bottom w:val="none" w:sz="0" w:space="0" w:color="auto"/>
                                    <w:right w:val="none" w:sz="0" w:space="0" w:color="auto"/>
                                  </w:divBdr>
                                  <w:divsChild>
                                    <w:div w:id="1090809075">
                                      <w:marLeft w:val="0"/>
                                      <w:marRight w:val="0"/>
                                      <w:marTop w:val="0"/>
                                      <w:marBottom w:val="0"/>
                                      <w:divBdr>
                                        <w:top w:val="none" w:sz="0" w:space="0" w:color="auto"/>
                                        <w:left w:val="none" w:sz="0" w:space="0" w:color="auto"/>
                                        <w:bottom w:val="none" w:sz="0" w:space="0" w:color="auto"/>
                                        <w:right w:val="none" w:sz="0" w:space="0" w:color="auto"/>
                                      </w:divBdr>
                                      <w:divsChild>
                                        <w:div w:id="728651567">
                                          <w:marLeft w:val="0"/>
                                          <w:marRight w:val="0"/>
                                          <w:marTop w:val="0"/>
                                          <w:marBottom w:val="0"/>
                                          <w:divBdr>
                                            <w:top w:val="none" w:sz="0" w:space="0" w:color="auto"/>
                                            <w:left w:val="none" w:sz="0" w:space="0" w:color="auto"/>
                                            <w:bottom w:val="none" w:sz="0" w:space="0" w:color="auto"/>
                                            <w:right w:val="none" w:sz="0" w:space="0" w:color="auto"/>
                                          </w:divBdr>
                                          <w:divsChild>
                                            <w:div w:id="1069964853">
                                              <w:marLeft w:val="0"/>
                                              <w:marRight w:val="0"/>
                                              <w:marTop w:val="0"/>
                                              <w:marBottom w:val="0"/>
                                              <w:divBdr>
                                                <w:top w:val="none" w:sz="0" w:space="0" w:color="auto"/>
                                                <w:left w:val="none" w:sz="0" w:space="0" w:color="auto"/>
                                                <w:bottom w:val="none" w:sz="0" w:space="0" w:color="auto"/>
                                                <w:right w:val="none" w:sz="0" w:space="0" w:color="auto"/>
                                              </w:divBdr>
                                              <w:divsChild>
                                                <w:div w:id="1003124346">
                                                  <w:marLeft w:val="0"/>
                                                  <w:marRight w:val="0"/>
                                                  <w:marTop w:val="0"/>
                                                  <w:marBottom w:val="0"/>
                                                  <w:divBdr>
                                                    <w:top w:val="none" w:sz="0" w:space="0" w:color="auto"/>
                                                    <w:left w:val="none" w:sz="0" w:space="0" w:color="auto"/>
                                                    <w:bottom w:val="none" w:sz="0" w:space="0" w:color="auto"/>
                                                    <w:right w:val="none" w:sz="0" w:space="0" w:color="auto"/>
                                                  </w:divBdr>
                                                  <w:divsChild>
                                                    <w:div w:id="388068255">
                                                      <w:marLeft w:val="0"/>
                                                      <w:marRight w:val="0"/>
                                                      <w:marTop w:val="0"/>
                                                      <w:marBottom w:val="0"/>
                                                      <w:divBdr>
                                                        <w:top w:val="none" w:sz="0" w:space="0" w:color="auto"/>
                                                        <w:left w:val="none" w:sz="0" w:space="0" w:color="auto"/>
                                                        <w:bottom w:val="none" w:sz="0" w:space="0" w:color="auto"/>
                                                        <w:right w:val="none" w:sz="0" w:space="0" w:color="auto"/>
                                                      </w:divBdr>
                                                      <w:divsChild>
                                                        <w:div w:id="13099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14587436">
          <w:marLeft w:val="0"/>
          <w:marRight w:val="0"/>
          <w:marTop w:val="0"/>
          <w:marBottom w:val="0"/>
          <w:divBdr>
            <w:top w:val="none" w:sz="0" w:space="0" w:color="auto"/>
            <w:left w:val="none" w:sz="0" w:space="0" w:color="auto"/>
            <w:bottom w:val="none" w:sz="0" w:space="0" w:color="auto"/>
            <w:right w:val="none" w:sz="0" w:space="0" w:color="auto"/>
          </w:divBdr>
          <w:divsChild>
            <w:div w:id="1001390532">
              <w:marLeft w:val="0"/>
              <w:marRight w:val="0"/>
              <w:marTop w:val="0"/>
              <w:marBottom w:val="0"/>
              <w:divBdr>
                <w:top w:val="none" w:sz="0" w:space="0" w:color="auto"/>
                <w:left w:val="none" w:sz="0" w:space="0" w:color="auto"/>
                <w:bottom w:val="none" w:sz="0" w:space="0" w:color="auto"/>
                <w:right w:val="none" w:sz="0" w:space="0" w:color="auto"/>
              </w:divBdr>
              <w:divsChild>
                <w:div w:id="157339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diagramLayout" Target="diagrams/layout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2.jpeg"/><Relationship Id="rId5" Type="http://schemas.openxmlformats.org/officeDocument/2006/relationships/image" Target="media/image1.jpeg"/><Relationship Id="rId15" Type="http://schemas.openxmlformats.org/officeDocument/2006/relationships/image" Target="media/image6.png"/><Relationship Id="rId10" Type="http://schemas.microsoft.com/office/2007/relationships/diagramDrawing" Target="diagrams/drawing1.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D8B944D-2282-4BE4-A48F-549D631C65C5}"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DDCE2397-0721-4FBB-9C0B-F0E80FAEF18E}">
      <dgm:prSet phldrT="[Text]"/>
      <dgm:spPr/>
      <dgm:t>
        <a:bodyPr/>
        <a:lstStyle/>
        <a:p>
          <a:r>
            <a:rPr lang="en-US"/>
            <a:t>Study area selection.</a:t>
          </a:r>
        </a:p>
      </dgm:t>
    </dgm:pt>
    <dgm:pt modelId="{E5711350-03B1-44F1-91DA-0BEB4D88DF00}" type="parTrans" cxnId="{5BE4197F-F3AE-4C7A-945A-DB3E3EA0E39E}">
      <dgm:prSet/>
      <dgm:spPr/>
      <dgm:t>
        <a:bodyPr/>
        <a:lstStyle/>
        <a:p>
          <a:endParaRPr lang="en-US"/>
        </a:p>
      </dgm:t>
    </dgm:pt>
    <dgm:pt modelId="{2CCFFAEA-F9AE-4F32-986E-49C87158F569}" type="sibTrans" cxnId="{5BE4197F-F3AE-4C7A-945A-DB3E3EA0E39E}">
      <dgm:prSet/>
      <dgm:spPr/>
      <dgm:t>
        <a:bodyPr/>
        <a:lstStyle/>
        <a:p>
          <a:endParaRPr lang="en-US"/>
        </a:p>
      </dgm:t>
    </dgm:pt>
    <dgm:pt modelId="{328B75C4-33D8-426B-99B4-D3A200FD195B}">
      <dgm:prSet phldrT="[Text]"/>
      <dgm:spPr/>
      <dgm:t>
        <a:bodyPr/>
        <a:lstStyle/>
        <a:p>
          <a:r>
            <a:rPr lang="en-US"/>
            <a:t>Spatial and non spatial data collection </a:t>
          </a:r>
        </a:p>
      </dgm:t>
    </dgm:pt>
    <dgm:pt modelId="{E3913508-74C0-44A4-ADDE-33B831386AFF}" type="parTrans" cxnId="{59C0B09C-952A-4EAA-9D55-A54020DBC297}">
      <dgm:prSet/>
      <dgm:spPr/>
      <dgm:t>
        <a:bodyPr/>
        <a:lstStyle/>
        <a:p>
          <a:endParaRPr lang="en-US"/>
        </a:p>
      </dgm:t>
    </dgm:pt>
    <dgm:pt modelId="{1827F097-6E64-4A41-BD69-9114CC298293}" type="sibTrans" cxnId="{59C0B09C-952A-4EAA-9D55-A54020DBC297}">
      <dgm:prSet/>
      <dgm:spPr/>
      <dgm:t>
        <a:bodyPr/>
        <a:lstStyle/>
        <a:p>
          <a:endParaRPr lang="en-US"/>
        </a:p>
      </dgm:t>
    </dgm:pt>
    <dgm:pt modelId="{F01DE9D1-13FB-4DD5-A1F2-4F73C0A85779}">
      <dgm:prSet phldrT="[Text]"/>
      <dgm:spPr/>
      <dgm:t>
        <a:bodyPr/>
        <a:lstStyle/>
        <a:p>
          <a:r>
            <a:rPr lang="en-US"/>
            <a:t>Formulation of criteria for organic farming</a:t>
          </a:r>
        </a:p>
      </dgm:t>
    </dgm:pt>
    <dgm:pt modelId="{AD4FC9EE-199F-41C3-8B59-1F416FACBBAE}" type="parTrans" cxnId="{A2E5B822-1AA6-4A70-B8AC-4F5C49F8E09D}">
      <dgm:prSet/>
      <dgm:spPr/>
      <dgm:t>
        <a:bodyPr/>
        <a:lstStyle/>
        <a:p>
          <a:endParaRPr lang="en-US"/>
        </a:p>
      </dgm:t>
    </dgm:pt>
    <dgm:pt modelId="{A3BE81F3-E906-4F90-8A34-BBF5FBD737A3}" type="sibTrans" cxnId="{A2E5B822-1AA6-4A70-B8AC-4F5C49F8E09D}">
      <dgm:prSet/>
      <dgm:spPr/>
      <dgm:t>
        <a:bodyPr/>
        <a:lstStyle/>
        <a:p>
          <a:endParaRPr lang="en-US"/>
        </a:p>
      </dgm:t>
    </dgm:pt>
    <dgm:pt modelId="{55B8A1A0-B6EF-4DCF-BE33-E75F20E51F1C}">
      <dgm:prSet phldrT="[Text]"/>
      <dgm:spPr/>
      <dgm:t>
        <a:bodyPr/>
        <a:lstStyle/>
        <a:p>
          <a:r>
            <a:rPr lang="en-US"/>
            <a:t>Generating of Criteria map using GIS</a:t>
          </a:r>
        </a:p>
      </dgm:t>
    </dgm:pt>
    <dgm:pt modelId="{80611A7C-AD73-40D4-B4FB-1536542E1D97}" type="parTrans" cxnId="{9A44BE62-7A4D-4CD3-8BE2-3D7A4C83E435}">
      <dgm:prSet/>
      <dgm:spPr/>
      <dgm:t>
        <a:bodyPr/>
        <a:lstStyle/>
        <a:p>
          <a:endParaRPr lang="en-US"/>
        </a:p>
      </dgm:t>
    </dgm:pt>
    <dgm:pt modelId="{FAB98CDF-A1B9-4D6A-9CC2-9EB7D2B282BE}" type="sibTrans" cxnId="{9A44BE62-7A4D-4CD3-8BE2-3D7A4C83E435}">
      <dgm:prSet/>
      <dgm:spPr/>
      <dgm:t>
        <a:bodyPr/>
        <a:lstStyle/>
        <a:p>
          <a:endParaRPr lang="en-US"/>
        </a:p>
      </dgm:t>
    </dgm:pt>
    <dgm:pt modelId="{28DDEB00-BE3E-434E-A802-7BEE40D0784F}">
      <dgm:prSet phldrT="[Text]"/>
      <dgm:spPr/>
      <dgm:t>
        <a:bodyPr/>
        <a:lstStyle/>
        <a:p>
          <a:r>
            <a:rPr lang="en-US"/>
            <a:t>Drainage/River</a:t>
          </a:r>
        </a:p>
      </dgm:t>
    </dgm:pt>
    <dgm:pt modelId="{AEED2AEA-469B-409B-978A-BF324CFA8208}" type="parTrans" cxnId="{EBF5FD08-9D15-4F2D-9212-CD51306F8F5E}">
      <dgm:prSet/>
      <dgm:spPr/>
      <dgm:t>
        <a:bodyPr/>
        <a:lstStyle/>
        <a:p>
          <a:endParaRPr lang="en-US"/>
        </a:p>
      </dgm:t>
    </dgm:pt>
    <dgm:pt modelId="{F513E716-A870-4D56-991D-403BFA5D83A2}" type="sibTrans" cxnId="{EBF5FD08-9D15-4F2D-9212-CD51306F8F5E}">
      <dgm:prSet/>
      <dgm:spPr/>
      <dgm:t>
        <a:bodyPr/>
        <a:lstStyle/>
        <a:p>
          <a:endParaRPr lang="en-US"/>
        </a:p>
      </dgm:t>
    </dgm:pt>
    <dgm:pt modelId="{351B3048-6B96-4472-89B8-889664FE7447}">
      <dgm:prSet phldrT="[Text]"/>
      <dgm:spPr/>
      <dgm:t>
        <a:bodyPr/>
        <a:lstStyle/>
        <a:p>
          <a:r>
            <a:rPr lang="en-US"/>
            <a:t>Rasterization</a:t>
          </a:r>
        </a:p>
      </dgm:t>
    </dgm:pt>
    <dgm:pt modelId="{5BB0D084-AD44-417F-A33C-7AE29395EC58}" type="parTrans" cxnId="{8877EA1E-8391-4C58-9A9E-028A01BB0790}">
      <dgm:prSet/>
      <dgm:spPr/>
      <dgm:t>
        <a:bodyPr/>
        <a:lstStyle/>
        <a:p>
          <a:endParaRPr lang="en-US"/>
        </a:p>
      </dgm:t>
    </dgm:pt>
    <dgm:pt modelId="{52DCBCA8-99FB-4F53-B59F-C3F13BD8E9B5}" type="sibTrans" cxnId="{8877EA1E-8391-4C58-9A9E-028A01BB0790}">
      <dgm:prSet/>
      <dgm:spPr/>
      <dgm:t>
        <a:bodyPr/>
        <a:lstStyle/>
        <a:p>
          <a:endParaRPr lang="en-US"/>
        </a:p>
      </dgm:t>
    </dgm:pt>
    <dgm:pt modelId="{BAA871B1-88AA-4AC3-B758-C656C0DDF892}">
      <dgm:prSet phldrT="[Text]"/>
      <dgm:spPr/>
      <dgm:t>
        <a:bodyPr/>
        <a:lstStyle/>
        <a:p>
          <a:r>
            <a:rPr lang="en-US"/>
            <a:t>Proximity/(Eucledean distance)</a:t>
          </a:r>
        </a:p>
      </dgm:t>
    </dgm:pt>
    <dgm:pt modelId="{C412E37A-FD69-401A-ABA3-0138765D3874}" type="parTrans" cxnId="{E5B17F85-8750-4149-A942-D9BD0BC36575}">
      <dgm:prSet/>
      <dgm:spPr/>
      <dgm:t>
        <a:bodyPr/>
        <a:lstStyle/>
        <a:p>
          <a:endParaRPr lang="en-US"/>
        </a:p>
      </dgm:t>
    </dgm:pt>
    <dgm:pt modelId="{922424EF-1F3D-4BF7-BC2C-744C017133FC}" type="sibTrans" cxnId="{E5B17F85-8750-4149-A942-D9BD0BC36575}">
      <dgm:prSet/>
      <dgm:spPr/>
      <dgm:t>
        <a:bodyPr/>
        <a:lstStyle/>
        <a:p>
          <a:endParaRPr lang="en-US"/>
        </a:p>
      </dgm:t>
    </dgm:pt>
    <dgm:pt modelId="{C524060C-32C2-49C8-9510-35B4087301B2}">
      <dgm:prSet phldrT="[Text]" phldr="1"/>
      <dgm:spPr/>
      <dgm:t>
        <a:bodyPr/>
        <a:lstStyle/>
        <a:p>
          <a:endParaRPr lang="en-US"/>
        </a:p>
      </dgm:t>
    </dgm:pt>
    <dgm:pt modelId="{54364E9F-93D1-4000-A340-1A850E62914E}" type="parTrans" cxnId="{F3E29871-ED99-47F2-BED9-EA897F53D4FA}">
      <dgm:prSet/>
      <dgm:spPr/>
      <dgm:t>
        <a:bodyPr/>
        <a:lstStyle/>
        <a:p>
          <a:endParaRPr lang="en-US"/>
        </a:p>
      </dgm:t>
    </dgm:pt>
    <dgm:pt modelId="{75A08728-E313-4A3C-BB24-B29BB9787116}" type="sibTrans" cxnId="{F3E29871-ED99-47F2-BED9-EA897F53D4FA}">
      <dgm:prSet/>
      <dgm:spPr/>
      <dgm:t>
        <a:bodyPr/>
        <a:lstStyle/>
        <a:p>
          <a:endParaRPr lang="en-US"/>
        </a:p>
      </dgm:t>
    </dgm:pt>
    <dgm:pt modelId="{9618C36C-BDD2-4938-96A8-820875AF3CA3}">
      <dgm:prSet phldrT="[Text]"/>
      <dgm:spPr/>
      <dgm:t>
        <a:bodyPr/>
        <a:lstStyle/>
        <a:p>
          <a:r>
            <a:rPr lang="en-US"/>
            <a:t>Road</a:t>
          </a:r>
        </a:p>
      </dgm:t>
    </dgm:pt>
    <dgm:pt modelId="{5D7F0D15-9654-4A32-8765-248C914B1AA9}" type="parTrans" cxnId="{6BC8623C-B032-4CF9-9750-A385A6BDD289}">
      <dgm:prSet/>
      <dgm:spPr/>
      <dgm:t>
        <a:bodyPr/>
        <a:lstStyle/>
        <a:p>
          <a:endParaRPr lang="en-US"/>
        </a:p>
      </dgm:t>
    </dgm:pt>
    <dgm:pt modelId="{2B850D82-8821-444A-BC74-6FC8168669BF}" type="sibTrans" cxnId="{6BC8623C-B032-4CF9-9750-A385A6BDD289}">
      <dgm:prSet/>
      <dgm:spPr/>
      <dgm:t>
        <a:bodyPr/>
        <a:lstStyle/>
        <a:p>
          <a:endParaRPr lang="en-US"/>
        </a:p>
      </dgm:t>
    </dgm:pt>
    <dgm:pt modelId="{C5F96952-8790-499E-8D61-3989496AF3DB}">
      <dgm:prSet phldrT="[Text]"/>
      <dgm:spPr/>
      <dgm:t>
        <a:bodyPr/>
        <a:lstStyle/>
        <a:p>
          <a:r>
            <a:rPr lang="en-US"/>
            <a:t>soil</a:t>
          </a:r>
        </a:p>
      </dgm:t>
    </dgm:pt>
    <dgm:pt modelId="{6BA715E2-87B7-49AB-A361-76872B8AE0FB}" type="parTrans" cxnId="{5D6288C0-BD68-4D6E-A4FE-01C0C85F09B2}">
      <dgm:prSet/>
      <dgm:spPr/>
      <dgm:t>
        <a:bodyPr/>
        <a:lstStyle/>
        <a:p>
          <a:endParaRPr lang="en-US"/>
        </a:p>
      </dgm:t>
    </dgm:pt>
    <dgm:pt modelId="{D7B855AA-A1A2-4D53-9F30-57EA58D53211}" type="sibTrans" cxnId="{5D6288C0-BD68-4D6E-A4FE-01C0C85F09B2}">
      <dgm:prSet/>
      <dgm:spPr/>
      <dgm:t>
        <a:bodyPr/>
        <a:lstStyle/>
        <a:p>
          <a:endParaRPr lang="en-US"/>
        </a:p>
      </dgm:t>
    </dgm:pt>
    <dgm:pt modelId="{64525DCE-312F-4CA1-B121-BD0AD3D3C840}">
      <dgm:prSet phldrT="[Text]"/>
      <dgm:spPr/>
      <dgm:t>
        <a:bodyPr/>
        <a:lstStyle/>
        <a:p>
          <a:r>
            <a:rPr lang="en-US"/>
            <a:t>slope</a:t>
          </a:r>
        </a:p>
      </dgm:t>
    </dgm:pt>
    <dgm:pt modelId="{EBA79896-4843-44FC-BE0B-347BA42EC7D0}" type="parTrans" cxnId="{8478915C-ACD3-4DC9-A521-DCF0AF9FD747}">
      <dgm:prSet/>
      <dgm:spPr/>
      <dgm:t>
        <a:bodyPr/>
        <a:lstStyle/>
        <a:p>
          <a:endParaRPr lang="en-US"/>
        </a:p>
      </dgm:t>
    </dgm:pt>
    <dgm:pt modelId="{B928D957-5A74-4EBE-8983-767BE71B028F}" type="sibTrans" cxnId="{8478915C-ACD3-4DC9-A521-DCF0AF9FD747}">
      <dgm:prSet/>
      <dgm:spPr/>
      <dgm:t>
        <a:bodyPr/>
        <a:lstStyle/>
        <a:p>
          <a:endParaRPr lang="en-US"/>
        </a:p>
      </dgm:t>
    </dgm:pt>
    <dgm:pt modelId="{2FECEBCD-3076-4779-A148-84C01F903460}">
      <dgm:prSet phldrT="[Text]"/>
      <dgm:spPr/>
      <dgm:t>
        <a:bodyPr/>
        <a:lstStyle/>
        <a:p>
          <a:r>
            <a:rPr lang="en-US"/>
            <a:t>LULC</a:t>
          </a:r>
        </a:p>
      </dgm:t>
    </dgm:pt>
    <dgm:pt modelId="{5AD71BBB-8809-4518-9788-DCADC2F61DBE}" type="parTrans" cxnId="{1665A4CE-55B4-4897-911D-ABFEED90BA7C}">
      <dgm:prSet/>
      <dgm:spPr/>
      <dgm:t>
        <a:bodyPr/>
        <a:lstStyle/>
        <a:p>
          <a:endParaRPr lang="en-US"/>
        </a:p>
      </dgm:t>
    </dgm:pt>
    <dgm:pt modelId="{D25C57ED-065F-4C40-99E3-F4B9EC9A3BF6}" type="sibTrans" cxnId="{1665A4CE-55B4-4897-911D-ABFEED90BA7C}">
      <dgm:prSet/>
      <dgm:spPr/>
      <dgm:t>
        <a:bodyPr/>
        <a:lstStyle/>
        <a:p>
          <a:endParaRPr lang="en-US"/>
        </a:p>
      </dgm:t>
    </dgm:pt>
    <dgm:pt modelId="{40B81ECF-C2CA-494C-AEF1-2097F7F66870}">
      <dgm:prSet phldrT="[Text]"/>
      <dgm:spPr/>
      <dgm:t>
        <a:bodyPr/>
        <a:lstStyle/>
        <a:p>
          <a:r>
            <a:rPr lang="en-US"/>
            <a:t>Digital elevation model</a:t>
          </a:r>
        </a:p>
      </dgm:t>
    </dgm:pt>
    <dgm:pt modelId="{2E2AC449-6129-4A55-9CDD-F22C2544691B}" type="parTrans" cxnId="{239B64A3-23B7-4CF8-A6B1-B2207F50004D}">
      <dgm:prSet/>
      <dgm:spPr/>
      <dgm:t>
        <a:bodyPr/>
        <a:lstStyle/>
        <a:p>
          <a:endParaRPr lang="en-US"/>
        </a:p>
      </dgm:t>
    </dgm:pt>
    <dgm:pt modelId="{BD353BA3-6292-4326-8E57-0FF1FC8606D6}" type="sibTrans" cxnId="{239B64A3-23B7-4CF8-A6B1-B2207F50004D}">
      <dgm:prSet/>
      <dgm:spPr/>
      <dgm:t>
        <a:bodyPr/>
        <a:lstStyle/>
        <a:p>
          <a:endParaRPr lang="en-US"/>
        </a:p>
      </dgm:t>
    </dgm:pt>
    <dgm:pt modelId="{EBBEA231-3421-400F-A8DF-B4015D1642D9}">
      <dgm:prSet phldrT="[Text]"/>
      <dgm:spPr/>
      <dgm:t>
        <a:bodyPr/>
        <a:lstStyle/>
        <a:p>
          <a:r>
            <a:rPr lang="en-US"/>
            <a:t>standadization (Reclassify)</a:t>
          </a:r>
        </a:p>
      </dgm:t>
    </dgm:pt>
    <dgm:pt modelId="{DF4D7C69-980F-42C4-AC13-4E90282A8E5E}" type="parTrans" cxnId="{30431694-467B-4C06-B04F-3A9ECD01E7B5}">
      <dgm:prSet/>
      <dgm:spPr/>
      <dgm:t>
        <a:bodyPr/>
        <a:lstStyle/>
        <a:p>
          <a:endParaRPr lang="en-US"/>
        </a:p>
      </dgm:t>
    </dgm:pt>
    <dgm:pt modelId="{F486CB48-9661-454B-94B2-D63BE8674BD7}" type="sibTrans" cxnId="{30431694-467B-4C06-B04F-3A9ECD01E7B5}">
      <dgm:prSet/>
      <dgm:spPr/>
      <dgm:t>
        <a:bodyPr/>
        <a:lstStyle/>
        <a:p>
          <a:endParaRPr lang="en-US"/>
        </a:p>
      </dgm:t>
    </dgm:pt>
    <dgm:pt modelId="{66DA74B6-BFAF-45C8-BBA8-B250D5C0DE13}">
      <dgm:prSet phldrT="[Text]"/>
      <dgm:spPr/>
      <dgm:t>
        <a:bodyPr/>
        <a:lstStyle/>
        <a:p>
          <a:r>
            <a:rPr lang="en-US"/>
            <a:t>Determination of Weights using AHP</a:t>
          </a:r>
        </a:p>
      </dgm:t>
    </dgm:pt>
    <dgm:pt modelId="{7911FAEB-932E-425B-8364-EA66C5C4B085}" type="parTrans" cxnId="{2CF98721-D1FA-402A-BCC1-F4F39E9E249D}">
      <dgm:prSet/>
      <dgm:spPr/>
      <dgm:t>
        <a:bodyPr/>
        <a:lstStyle/>
        <a:p>
          <a:endParaRPr lang="en-US"/>
        </a:p>
      </dgm:t>
    </dgm:pt>
    <dgm:pt modelId="{AD1CE077-514D-4A5F-ACBB-D301C6728DAA}" type="sibTrans" cxnId="{2CF98721-D1FA-402A-BCC1-F4F39E9E249D}">
      <dgm:prSet/>
      <dgm:spPr/>
      <dgm:t>
        <a:bodyPr/>
        <a:lstStyle/>
        <a:p>
          <a:endParaRPr lang="en-US"/>
        </a:p>
      </dgm:t>
    </dgm:pt>
    <dgm:pt modelId="{95E49963-674F-47B7-AD36-AEA5D4EB6B75}">
      <dgm:prSet phldrT="[Text]"/>
      <dgm:spPr/>
      <dgm:t>
        <a:bodyPr/>
        <a:lstStyle/>
        <a:p>
          <a:r>
            <a:rPr lang="en-US"/>
            <a:t>Creation of suitability model by Weighted overlay</a:t>
          </a:r>
        </a:p>
      </dgm:t>
    </dgm:pt>
    <dgm:pt modelId="{0B8DF0C2-9C96-4C81-A9F8-E8E1D401A813}" type="parTrans" cxnId="{AF6303E1-737C-4698-B7B1-7A55B4418981}">
      <dgm:prSet/>
      <dgm:spPr/>
      <dgm:t>
        <a:bodyPr/>
        <a:lstStyle/>
        <a:p>
          <a:endParaRPr lang="en-US"/>
        </a:p>
      </dgm:t>
    </dgm:pt>
    <dgm:pt modelId="{9943B23D-0F0E-46EE-856C-574732750643}" type="sibTrans" cxnId="{AF6303E1-737C-4698-B7B1-7A55B4418981}">
      <dgm:prSet/>
      <dgm:spPr/>
      <dgm:t>
        <a:bodyPr/>
        <a:lstStyle/>
        <a:p>
          <a:endParaRPr lang="en-US"/>
        </a:p>
      </dgm:t>
    </dgm:pt>
    <dgm:pt modelId="{BC2C9F5C-C235-4E8A-9128-281F2C9094F3}">
      <dgm:prSet phldrT="[Text]"/>
      <dgm:spPr/>
      <dgm:t>
        <a:bodyPr/>
        <a:lstStyle/>
        <a:p>
          <a:r>
            <a:rPr lang="en-US"/>
            <a:t>suitable map for organic faming.</a:t>
          </a:r>
        </a:p>
      </dgm:t>
    </dgm:pt>
    <dgm:pt modelId="{D8C4E44F-AB23-4CB3-861B-5037E4042E36}" type="parTrans" cxnId="{35CFF8DB-C432-4F87-BDA7-631F60C4DEB8}">
      <dgm:prSet/>
      <dgm:spPr/>
      <dgm:t>
        <a:bodyPr/>
        <a:lstStyle/>
        <a:p>
          <a:endParaRPr lang="en-US"/>
        </a:p>
      </dgm:t>
    </dgm:pt>
    <dgm:pt modelId="{5E27EE19-F6FC-4A8C-8180-8C62DD52AD80}" type="sibTrans" cxnId="{35CFF8DB-C432-4F87-BDA7-631F60C4DEB8}">
      <dgm:prSet/>
      <dgm:spPr/>
      <dgm:t>
        <a:bodyPr/>
        <a:lstStyle/>
        <a:p>
          <a:endParaRPr lang="en-US"/>
        </a:p>
      </dgm:t>
    </dgm:pt>
    <dgm:pt modelId="{3C2D91F7-2BE0-4B8A-A68A-37C38DF1ADB0}" type="pres">
      <dgm:prSet presAssocID="{AD8B944D-2282-4BE4-A48F-549D631C65C5}" presName="Name0" presStyleCnt="0">
        <dgm:presLayoutVars>
          <dgm:dir/>
          <dgm:animLvl val="lvl"/>
          <dgm:resizeHandles val="exact"/>
        </dgm:presLayoutVars>
      </dgm:prSet>
      <dgm:spPr/>
    </dgm:pt>
    <dgm:pt modelId="{0BC10D23-8329-4928-9554-8F4B12A96DE5}" type="pres">
      <dgm:prSet presAssocID="{BC2C9F5C-C235-4E8A-9128-281F2C9094F3}" presName="boxAndChildren" presStyleCnt="0"/>
      <dgm:spPr/>
    </dgm:pt>
    <dgm:pt modelId="{CC4C1628-0A57-4AB5-889A-5C4808B21C86}" type="pres">
      <dgm:prSet presAssocID="{BC2C9F5C-C235-4E8A-9128-281F2C9094F3}" presName="parentTextBox" presStyleLbl="node1" presStyleIdx="0" presStyleCnt="10"/>
      <dgm:spPr/>
    </dgm:pt>
    <dgm:pt modelId="{8B7558F8-63E2-416D-BC72-18CEF526BC8E}" type="pres">
      <dgm:prSet presAssocID="{BC2C9F5C-C235-4E8A-9128-281F2C9094F3}" presName="entireBox" presStyleLbl="node1" presStyleIdx="0" presStyleCnt="10"/>
      <dgm:spPr/>
    </dgm:pt>
    <dgm:pt modelId="{A575ACB9-2A0A-4263-87A7-3337DC507E15}" type="pres">
      <dgm:prSet presAssocID="{BC2C9F5C-C235-4E8A-9128-281F2C9094F3}" presName="descendantBox" presStyleCnt="0"/>
      <dgm:spPr/>
    </dgm:pt>
    <dgm:pt modelId="{D6FA63B1-793F-4098-8B4C-27DB0C417494}" type="pres">
      <dgm:prSet presAssocID="{C524060C-32C2-49C8-9510-35B4087301B2}" presName="childTextBox" presStyleLbl="fgAccFollowNode1" presStyleIdx="0" presStyleCnt="7">
        <dgm:presLayoutVars>
          <dgm:bulletEnabled val="1"/>
        </dgm:presLayoutVars>
      </dgm:prSet>
      <dgm:spPr/>
    </dgm:pt>
    <dgm:pt modelId="{9FDD8F23-BFAD-4E29-AF69-D63AB6F40D6B}" type="pres">
      <dgm:prSet presAssocID="{9943B23D-0F0E-46EE-856C-574732750643}" presName="sp" presStyleCnt="0"/>
      <dgm:spPr/>
    </dgm:pt>
    <dgm:pt modelId="{40543B6F-E958-422B-8B23-EFD3BF9177CA}" type="pres">
      <dgm:prSet presAssocID="{95E49963-674F-47B7-AD36-AEA5D4EB6B75}" presName="arrowAndChildren" presStyleCnt="0"/>
      <dgm:spPr/>
    </dgm:pt>
    <dgm:pt modelId="{96257163-87A9-4B2C-BC3A-B1834B83C7DB}" type="pres">
      <dgm:prSet presAssocID="{95E49963-674F-47B7-AD36-AEA5D4EB6B75}" presName="parentTextArrow" presStyleLbl="node1" presStyleIdx="1" presStyleCnt="10"/>
      <dgm:spPr/>
    </dgm:pt>
    <dgm:pt modelId="{BFF6944B-51DA-488A-9596-F68C927E6168}" type="pres">
      <dgm:prSet presAssocID="{AD1CE077-514D-4A5F-ACBB-D301C6728DAA}" presName="sp" presStyleCnt="0"/>
      <dgm:spPr/>
    </dgm:pt>
    <dgm:pt modelId="{0BDC8D60-F747-4298-9312-2256A13DF089}" type="pres">
      <dgm:prSet presAssocID="{66DA74B6-BFAF-45C8-BBA8-B250D5C0DE13}" presName="arrowAndChildren" presStyleCnt="0"/>
      <dgm:spPr/>
    </dgm:pt>
    <dgm:pt modelId="{A12B9E92-6644-4CB9-94D7-BEB2F4EBF253}" type="pres">
      <dgm:prSet presAssocID="{66DA74B6-BFAF-45C8-BBA8-B250D5C0DE13}" presName="parentTextArrow" presStyleLbl="node1" presStyleIdx="2" presStyleCnt="10"/>
      <dgm:spPr/>
    </dgm:pt>
    <dgm:pt modelId="{F3B9EB21-B8DC-4208-BD8E-D6E834406258}" type="pres">
      <dgm:prSet presAssocID="{F486CB48-9661-454B-94B2-D63BE8674BD7}" presName="sp" presStyleCnt="0"/>
      <dgm:spPr/>
    </dgm:pt>
    <dgm:pt modelId="{2FDE3FC9-3C9A-4704-B79C-2E92F9F789B2}" type="pres">
      <dgm:prSet presAssocID="{EBBEA231-3421-400F-A8DF-B4015D1642D9}" presName="arrowAndChildren" presStyleCnt="0"/>
      <dgm:spPr/>
    </dgm:pt>
    <dgm:pt modelId="{A6602B7F-C9FB-44A0-ABDE-C79D6FA84EDF}" type="pres">
      <dgm:prSet presAssocID="{EBBEA231-3421-400F-A8DF-B4015D1642D9}" presName="parentTextArrow" presStyleLbl="node1" presStyleIdx="3" presStyleCnt="10"/>
      <dgm:spPr/>
    </dgm:pt>
    <dgm:pt modelId="{935C8982-4134-481A-AD4E-2CB87E5834E7}" type="pres">
      <dgm:prSet presAssocID="{922424EF-1F3D-4BF7-BC2C-744C017133FC}" presName="sp" presStyleCnt="0"/>
      <dgm:spPr/>
    </dgm:pt>
    <dgm:pt modelId="{C087CE7A-E9A5-45F5-B086-F7F3CBE30EEB}" type="pres">
      <dgm:prSet presAssocID="{BAA871B1-88AA-4AC3-B758-C656C0DDF892}" presName="arrowAndChildren" presStyleCnt="0"/>
      <dgm:spPr/>
    </dgm:pt>
    <dgm:pt modelId="{4B239908-B6FE-468F-89AE-52CFCAD2742B}" type="pres">
      <dgm:prSet presAssocID="{BAA871B1-88AA-4AC3-B758-C656C0DDF892}" presName="parentTextArrow" presStyleLbl="node1" presStyleIdx="4" presStyleCnt="10"/>
      <dgm:spPr/>
    </dgm:pt>
    <dgm:pt modelId="{BF479B2B-6C6C-4BC7-BF43-E5D0509E2DC5}" type="pres">
      <dgm:prSet presAssocID="{52DCBCA8-99FB-4F53-B59F-C3F13BD8E9B5}" presName="sp" presStyleCnt="0"/>
      <dgm:spPr/>
    </dgm:pt>
    <dgm:pt modelId="{A6CE7FC6-39D7-44EA-AE06-7083C14343B0}" type="pres">
      <dgm:prSet presAssocID="{351B3048-6B96-4472-89B8-889664FE7447}" presName="arrowAndChildren" presStyleCnt="0"/>
      <dgm:spPr/>
    </dgm:pt>
    <dgm:pt modelId="{7EFBCCD8-EFDB-498E-89CD-D721A9D14A1B}" type="pres">
      <dgm:prSet presAssocID="{351B3048-6B96-4472-89B8-889664FE7447}" presName="parentTextArrow" presStyleLbl="node1" presStyleIdx="5" presStyleCnt="10"/>
      <dgm:spPr/>
    </dgm:pt>
    <dgm:pt modelId="{0BC75C55-2508-49F8-8F6B-1AB153747AD3}" type="pres">
      <dgm:prSet presAssocID="{FAB98CDF-A1B9-4D6A-9CC2-9EB7D2B282BE}" presName="sp" presStyleCnt="0"/>
      <dgm:spPr/>
    </dgm:pt>
    <dgm:pt modelId="{F5697B8B-9067-4289-92AE-D854791BE346}" type="pres">
      <dgm:prSet presAssocID="{55B8A1A0-B6EF-4DCF-BE33-E75F20E51F1C}" presName="arrowAndChildren" presStyleCnt="0"/>
      <dgm:spPr/>
    </dgm:pt>
    <dgm:pt modelId="{DECBB940-230D-431A-A0C1-B3F4C64977B3}" type="pres">
      <dgm:prSet presAssocID="{55B8A1A0-B6EF-4DCF-BE33-E75F20E51F1C}" presName="parentTextArrow" presStyleLbl="node1" presStyleIdx="5" presStyleCnt="10"/>
      <dgm:spPr/>
    </dgm:pt>
    <dgm:pt modelId="{8AC55929-E4AB-4F32-AC1D-CA46A3D1417B}" type="pres">
      <dgm:prSet presAssocID="{55B8A1A0-B6EF-4DCF-BE33-E75F20E51F1C}" presName="arrow" presStyleLbl="node1" presStyleIdx="6" presStyleCnt="10"/>
      <dgm:spPr/>
    </dgm:pt>
    <dgm:pt modelId="{74815F4E-A959-4423-B3A9-C620ECFFEA56}" type="pres">
      <dgm:prSet presAssocID="{55B8A1A0-B6EF-4DCF-BE33-E75F20E51F1C}" presName="descendantArrow" presStyleCnt="0"/>
      <dgm:spPr/>
    </dgm:pt>
    <dgm:pt modelId="{0E3662DA-D9B5-418D-AE9F-5FA565AE4757}" type="pres">
      <dgm:prSet presAssocID="{28DDEB00-BE3E-434E-A802-7BEE40D0784F}" presName="childTextArrow" presStyleLbl="fgAccFollowNode1" presStyleIdx="1" presStyleCnt="7">
        <dgm:presLayoutVars>
          <dgm:bulletEnabled val="1"/>
        </dgm:presLayoutVars>
      </dgm:prSet>
      <dgm:spPr/>
    </dgm:pt>
    <dgm:pt modelId="{38CCD4EE-9336-4DC6-9405-24C28DE6066C}" type="pres">
      <dgm:prSet presAssocID="{9618C36C-BDD2-4938-96A8-820875AF3CA3}" presName="childTextArrow" presStyleLbl="fgAccFollowNode1" presStyleIdx="2" presStyleCnt="7">
        <dgm:presLayoutVars>
          <dgm:bulletEnabled val="1"/>
        </dgm:presLayoutVars>
      </dgm:prSet>
      <dgm:spPr/>
    </dgm:pt>
    <dgm:pt modelId="{F4C25643-FAE5-4787-9601-4D2969409352}" type="pres">
      <dgm:prSet presAssocID="{C5F96952-8790-499E-8D61-3989496AF3DB}" presName="childTextArrow" presStyleLbl="fgAccFollowNode1" presStyleIdx="3" presStyleCnt="7">
        <dgm:presLayoutVars>
          <dgm:bulletEnabled val="1"/>
        </dgm:presLayoutVars>
      </dgm:prSet>
      <dgm:spPr/>
    </dgm:pt>
    <dgm:pt modelId="{75EDFD88-E180-4FB7-B625-FEA2FA9D662D}" type="pres">
      <dgm:prSet presAssocID="{64525DCE-312F-4CA1-B121-BD0AD3D3C840}" presName="childTextArrow" presStyleLbl="fgAccFollowNode1" presStyleIdx="4" presStyleCnt="7">
        <dgm:presLayoutVars>
          <dgm:bulletEnabled val="1"/>
        </dgm:presLayoutVars>
      </dgm:prSet>
      <dgm:spPr/>
    </dgm:pt>
    <dgm:pt modelId="{6C4687E7-3A19-4143-89E7-3DE68DA55AF2}" type="pres">
      <dgm:prSet presAssocID="{2FECEBCD-3076-4779-A148-84C01F903460}" presName="childTextArrow" presStyleLbl="fgAccFollowNode1" presStyleIdx="5" presStyleCnt="7">
        <dgm:presLayoutVars>
          <dgm:bulletEnabled val="1"/>
        </dgm:presLayoutVars>
      </dgm:prSet>
      <dgm:spPr/>
    </dgm:pt>
    <dgm:pt modelId="{07B7A0CB-973A-4CE4-99C8-34129BCB9EB3}" type="pres">
      <dgm:prSet presAssocID="{40B81ECF-C2CA-494C-AEF1-2097F7F66870}" presName="childTextArrow" presStyleLbl="fgAccFollowNode1" presStyleIdx="6" presStyleCnt="7">
        <dgm:presLayoutVars>
          <dgm:bulletEnabled val="1"/>
        </dgm:presLayoutVars>
      </dgm:prSet>
      <dgm:spPr/>
    </dgm:pt>
    <dgm:pt modelId="{229E5F1B-C12D-4C4B-8E1D-2972A048933C}" type="pres">
      <dgm:prSet presAssocID="{A3BE81F3-E906-4F90-8A34-BBF5FBD737A3}" presName="sp" presStyleCnt="0"/>
      <dgm:spPr/>
    </dgm:pt>
    <dgm:pt modelId="{0BB55A98-D9D9-4AA6-8E99-F0F22368E9C5}" type="pres">
      <dgm:prSet presAssocID="{F01DE9D1-13FB-4DD5-A1F2-4F73C0A85779}" presName="arrowAndChildren" presStyleCnt="0"/>
      <dgm:spPr/>
    </dgm:pt>
    <dgm:pt modelId="{B11C7B8D-2E58-4A0A-A2C0-F6277BAB707F}" type="pres">
      <dgm:prSet presAssocID="{F01DE9D1-13FB-4DD5-A1F2-4F73C0A85779}" presName="parentTextArrow" presStyleLbl="node1" presStyleIdx="7" presStyleCnt="10"/>
      <dgm:spPr/>
    </dgm:pt>
    <dgm:pt modelId="{6D114871-C811-4F89-A189-EBAEFE20DC4B}" type="pres">
      <dgm:prSet presAssocID="{1827F097-6E64-4A41-BD69-9114CC298293}" presName="sp" presStyleCnt="0"/>
      <dgm:spPr/>
    </dgm:pt>
    <dgm:pt modelId="{DE3F54B7-D9FC-4814-8C6C-45F6BD86D17A}" type="pres">
      <dgm:prSet presAssocID="{328B75C4-33D8-426B-99B4-D3A200FD195B}" presName="arrowAndChildren" presStyleCnt="0"/>
      <dgm:spPr/>
    </dgm:pt>
    <dgm:pt modelId="{53EFAE40-EE92-418C-860C-863B925DFBC6}" type="pres">
      <dgm:prSet presAssocID="{328B75C4-33D8-426B-99B4-D3A200FD195B}" presName="parentTextArrow" presStyleLbl="node1" presStyleIdx="8" presStyleCnt="10"/>
      <dgm:spPr/>
    </dgm:pt>
    <dgm:pt modelId="{BE75AC41-13F7-4370-A31A-E6ABCA01CF5A}" type="pres">
      <dgm:prSet presAssocID="{2CCFFAEA-F9AE-4F32-986E-49C87158F569}" presName="sp" presStyleCnt="0"/>
      <dgm:spPr/>
    </dgm:pt>
    <dgm:pt modelId="{4808A861-105A-427B-9B09-DAAB05606C9E}" type="pres">
      <dgm:prSet presAssocID="{DDCE2397-0721-4FBB-9C0B-F0E80FAEF18E}" presName="arrowAndChildren" presStyleCnt="0"/>
      <dgm:spPr/>
    </dgm:pt>
    <dgm:pt modelId="{981AC6B2-BF80-4037-A490-9A746B4330EB}" type="pres">
      <dgm:prSet presAssocID="{DDCE2397-0721-4FBB-9C0B-F0E80FAEF18E}" presName="parentTextArrow" presStyleLbl="node1" presStyleIdx="9" presStyleCnt="10"/>
      <dgm:spPr/>
    </dgm:pt>
  </dgm:ptLst>
  <dgm:cxnLst>
    <dgm:cxn modelId="{15961903-63CE-44AC-84A2-FDCD4DC21852}" type="presOf" srcId="{C5F96952-8790-499E-8D61-3989496AF3DB}" destId="{F4C25643-FAE5-4787-9601-4D2969409352}" srcOrd="0" destOrd="0" presId="urn:microsoft.com/office/officeart/2005/8/layout/process4"/>
    <dgm:cxn modelId="{EBF5FD08-9D15-4F2D-9212-CD51306F8F5E}" srcId="{55B8A1A0-B6EF-4DCF-BE33-E75F20E51F1C}" destId="{28DDEB00-BE3E-434E-A802-7BEE40D0784F}" srcOrd="0" destOrd="0" parTransId="{AEED2AEA-469B-409B-978A-BF324CFA8208}" sibTransId="{F513E716-A870-4D56-991D-403BFA5D83A2}"/>
    <dgm:cxn modelId="{AE3B0218-25C2-4C76-9DDD-E9C992DAEAF5}" type="presOf" srcId="{40B81ECF-C2CA-494C-AEF1-2097F7F66870}" destId="{07B7A0CB-973A-4CE4-99C8-34129BCB9EB3}" srcOrd="0" destOrd="0" presId="urn:microsoft.com/office/officeart/2005/8/layout/process4"/>
    <dgm:cxn modelId="{C975A719-135C-4163-8181-8E0674E2AD44}" type="presOf" srcId="{64525DCE-312F-4CA1-B121-BD0AD3D3C840}" destId="{75EDFD88-E180-4FB7-B625-FEA2FA9D662D}" srcOrd="0" destOrd="0" presId="urn:microsoft.com/office/officeart/2005/8/layout/process4"/>
    <dgm:cxn modelId="{8877EA1E-8391-4C58-9A9E-028A01BB0790}" srcId="{AD8B944D-2282-4BE4-A48F-549D631C65C5}" destId="{351B3048-6B96-4472-89B8-889664FE7447}" srcOrd="4" destOrd="0" parTransId="{5BB0D084-AD44-417F-A33C-7AE29395EC58}" sibTransId="{52DCBCA8-99FB-4F53-B59F-C3F13BD8E9B5}"/>
    <dgm:cxn modelId="{2CF98721-D1FA-402A-BCC1-F4F39E9E249D}" srcId="{AD8B944D-2282-4BE4-A48F-549D631C65C5}" destId="{66DA74B6-BFAF-45C8-BBA8-B250D5C0DE13}" srcOrd="7" destOrd="0" parTransId="{7911FAEB-932E-425B-8364-EA66C5C4B085}" sibTransId="{AD1CE077-514D-4A5F-ACBB-D301C6728DAA}"/>
    <dgm:cxn modelId="{A2E5B822-1AA6-4A70-B8AC-4F5C49F8E09D}" srcId="{AD8B944D-2282-4BE4-A48F-549D631C65C5}" destId="{F01DE9D1-13FB-4DD5-A1F2-4F73C0A85779}" srcOrd="2" destOrd="0" parTransId="{AD4FC9EE-199F-41C3-8B59-1F416FACBBAE}" sibTransId="{A3BE81F3-E906-4F90-8A34-BBF5FBD737A3}"/>
    <dgm:cxn modelId="{59DDA323-AEB7-4E05-9EE5-A7939C053CE2}" type="presOf" srcId="{C524060C-32C2-49C8-9510-35B4087301B2}" destId="{D6FA63B1-793F-4098-8B4C-27DB0C417494}" srcOrd="0" destOrd="0" presId="urn:microsoft.com/office/officeart/2005/8/layout/process4"/>
    <dgm:cxn modelId="{53964625-FABF-4753-AD85-909CFB34ABC4}" type="presOf" srcId="{AD8B944D-2282-4BE4-A48F-549D631C65C5}" destId="{3C2D91F7-2BE0-4B8A-A68A-37C38DF1ADB0}" srcOrd="0" destOrd="0" presId="urn:microsoft.com/office/officeart/2005/8/layout/process4"/>
    <dgm:cxn modelId="{82CDD22F-61A3-4E40-A6EF-A159986D0B51}" type="presOf" srcId="{BC2C9F5C-C235-4E8A-9128-281F2C9094F3}" destId="{8B7558F8-63E2-416D-BC72-18CEF526BC8E}" srcOrd="1" destOrd="0" presId="urn:microsoft.com/office/officeart/2005/8/layout/process4"/>
    <dgm:cxn modelId="{6BC8623C-B032-4CF9-9750-A385A6BDD289}" srcId="{55B8A1A0-B6EF-4DCF-BE33-E75F20E51F1C}" destId="{9618C36C-BDD2-4938-96A8-820875AF3CA3}" srcOrd="1" destOrd="0" parTransId="{5D7F0D15-9654-4A32-8765-248C914B1AA9}" sibTransId="{2B850D82-8821-444A-BC74-6FC8168669BF}"/>
    <dgm:cxn modelId="{8478915C-ACD3-4DC9-A521-DCF0AF9FD747}" srcId="{55B8A1A0-B6EF-4DCF-BE33-E75F20E51F1C}" destId="{64525DCE-312F-4CA1-B121-BD0AD3D3C840}" srcOrd="3" destOrd="0" parTransId="{EBA79896-4843-44FC-BE0B-347BA42EC7D0}" sibTransId="{B928D957-5A74-4EBE-8983-767BE71B028F}"/>
    <dgm:cxn modelId="{823F0442-52ED-4941-96A1-A794D2AFA471}" type="presOf" srcId="{328B75C4-33D8-426B-99B4-D3A200FD195B}" destId="{53EFAE40-EE92-418C-860C-863B925DFBC6}" srcOrd="0" destOrd="0" presId="urn:microsoft.com/office/officeart/2005/8/layout/process4"/>
    <dgm:cxn modelId="{9A44BE62-7A4D-4CD3-8BE2-3D7A4C83E435}" srcId="{AD8B944D-2282-4BE4-A48F-549D631C65C5}" destId="{55B8A1A0-B6EF-4DCF-BE33-E75F20E51F1C}" srcOrd="3" destOrd="0" parTransId="{80611A7C-AD73-40D4-B4FB-1536542E1D97}" sibTransId="{FAB98CDF-A1B9-4D6A-9CC2-9EB7D2B282BE}"/>
    <dgm:cxn modelId="{7814104D-F355-4335-81DB-995D8CD83301}" type="presOf" srcId="{EBBEA231-3421-400F-A8DF-B4015D1642D9}" destId="{A6602B7F-C9FB-44A0-ABDE-C79D6FA84EDF}" srcOrd="0" destOrd="0" presId="urn:microsoft.com/office/officeart/2005/8/layout/process4"/>
    <dgm:cxn modelId="{F3E29871-ED99-47F2-BED9-EA897F53D4FA}" srcId="{BC2C9F5C-C235-4E8A-9128-281F2C9094F3}" destId="{C524060C-32C2-49C8-9510-35B4087301B2}" srcOrd="0" destOrd="0" parTransId="{54364E9F-93D1-4000-A340-1A850E62914E}" sibTransId="{75A08728-E313-4A3C-BB24-B29BB9787116}"/>
    <dgm:cxn modelId="{00E0AD53-8BAF-48DF-A3FA-0B9B2554FE68}" type="presOf" srcId="{55B8A1A0-B6EF-4DCF-BE33-E75F20E51F1C}" destId="{DECBB940-230D-431A-A0C1-B3F4C64977B3}" srcOrd="0" destOrd="0" presId="urn:microsoft.com/office/officeart/2005/8/layout/process4"/>
    <dgm:cxn modelId="{B3D6FE73-E72F-4955-9F82-72799C74D361}" type="presOf" srcId="{95E49963-674F-47B7-AD36-AEA5D4EB6B75}" destId="{96257163-87A9-4B2C-BC3A-B1834B83C7DB}" srcOrd="0" destOrd="0" presId="urn:microsoft.com/office/officeart/2005/8/layout/process4"/>
    <dgm:cxn modelId="{E41EA47E-8544-4E12-9E5C-389AE4E19569}" type="presOf" srcId="{66DA74B6-BFAF-45C8-BBA8-B250D5C0DE13}" destId="{A12B9E92-6644-4CB9-94D7-BEB2F4EBF253}" srcOrd="0" destOrd="0" presId="urn:microsoft.com/office/officeart/2005/8/layout/process4"/>
    <dgm:cxn modelId="{5BE4197F-F3AE-4C7A-945A-DB3E3EA0E39E}" srcId="{AD8B944D-2282-4BE4-A48F-549D631C65C5}" destId="{DDCE2397-0721-4FBB-9C0B-F0E80FAEF18E}" srcOrd="0" destOrd="0" parTransId="{E5711350-03B1-44F1-91DA-0BEB4D88DF00}" sibTransId="{2CCFFAEA-F9AE-4F32-986E-49C87158F569}"/>
    <dgm:cxn modelId="{9C4BB983-EE40-4D88-B9F0-A4799D3CD244}" type="presOf" srcId="{9618C36C-BDD2-4938-96A8-820875AF3CA3}" destId="{38CCD4EE-9336-4DC6-9405-24C28DE6066C}" srcOrd="0" destOrd="0" presId="urn:microsoft.com/office/officeart/2005/8/layout/process4"/>
    <dgm:cxn modelId="{E5B17F85-8750-4149-A942-D9BD0BC36575}" srcId="{AD8B944D-2282-4BE4-A48F-549D631C65C5}" destId="{BAA871B1-88AA-4AC3-B758-C656C0DDF892}" srcOrd="5" destOrd="0" parTransId="{C412E37A-FD69-401A-ABA3-0138765D3874}" sibTransId="{922424EF-1F3D-4BF7-BC2C-744C017133FC}"/>
    <dgm:cxn modelId="{30431694-467B-4C06-B04F-3A9ECD01E7B5}" srcId="{AD8B944D-2282-4BE4-A48F-549D631C65C5}" destId="{EBBEA231-3421-400F-A8DF-B4015D1642D9}" srcOrd="6" destOrd="0" parTransId="{DF4D7C69-980F-42C4-AC13-4E90282A8E5E}" sibTransId="{F486CB48-9661-454B-94B2-D63BE8674BD7}"/>
    <dgm:cxn modelId="{59C0B09C-952A-4EAA-9D55-A54020DBC297}" srcId="{AD8B944D-2282-4BE4-A48F-549D631C65C5}" destId="{328B75C4-33D8-426B-99B4-D3A200FD195B}" srcOrd="1" destOrd="0" parTransId="{E3913508-74C0-44A4-ADDE-33B831386AFF}" sibTransId="{1827F097-6E64-4A41-BD69-9114CC298293}"/>
    <dgm:cxn modelId="{4490A1A2-3B95-4725-B005-BE9471F10639}" type="presOf" srcId="{BC2C9F5C-C235-4E8A-9128-281F2C9094F3}" destId="{CC4C1628-0A57-4AB5-889A-5C4808B21C86}" srcOrd="0" destOrd="0" presId="urn:microsoft.com/office/officeart/2005/8/layout/process4"/>
    <dgm:cxn modelId="{239B64A3-23B7-4CF8-A6B1-B2207F50004D}" srcId="{55B8A1A0-B6EF-4DCF-BE33-E75F20E51F1C}" destId="{40B81ECF-C2CA-494C-AEF1-2097F7F66870}" srcOrd="5" destOrd="0" parTransId="{2E2AC449-6129-4A55-9CDD-F22C2544691B}" sibTransId="{BD353BA3-6292-4326-8E57-0FF1FC8606D6}"/>
    <dgm:cxn modelId="{FF200FA9-7DC9-4AE2-8BF1-E713A29BFD9B}" type="presOf" srcId="{2FECEBCD-3076-4779-A148-84C01F903460}" destId="{6C4687E7-3A19-4143-89E7-3DE68DA55AF2}" srcOrd="0" destOrd="0" presId="urn:microsoft.com/office/officeart/2005/8/layout/process4"/>
    <dgm:cxn modelId="{5D6288C0-BD68-4D6E-A4FE-01C0C85F09B2}" srcId="{55B8A1A0-B6EF-4DCF-BE33-E75F20E51F1C}" destId="{C5F96952-8790-499E-8D61-3989496AF3DB}" srcOrd="2" destOrd="0" parTransId="{6BA715E2-87B7-49AB-A361-76872B8AE0FB}" sibTransId="{D7B855AA-A1A2-4D53-9F30-57EA58D53211}"/>
    <dgm:cxn modelId="{9A4E6CCA-5377-479E-80DA-026772586F70}" type="presOf" srcId="{28DDEB00-BE3E-434E-A802-7BEE40D0784F}" destId="{0E3662DA-D9B5-418D-AE9F-5FA565AE4757}" srcOrd="0" destOrd="0" presId="urn:microsoft.com/office/officeart/2005/8/layout/process4"/>
    <dgm:cxn modelId="{1665A4CE-55B4-4897-911D-ABFEED90BA7C}" srcId="{55B8A1A0-B6EF-4DCF-BE33-E75F20E51F1C}" destId="{2FECEBCD-3076-4779-A148-84C01F903460}" srcOrd="4" destOrd="0" parTransId="{5AD71BBB-8809-4518-9788-DCADC2F61DBE}" sibTransId="{D25C57ED-065F-4C40-99E3-F4B9EC9A3BF6}"/>
    <dgm:cxn modelId="{5BD189D3-39FB-4139-9EBA-E4327494AAD8}" type="presOf" srcId="{DDCE2397-0721-4FBB-9C0B-F0E80FAEF18E}" destId="{981AC6B2-BF80-4037-A490-9A746B4330EB}" srcOrd="0" destOrd="0" presId="urn:microsoft.com/office/officeart/2005/8/layout/process4"/>
    <dgm:cxn modelId="{35CFF8DB-C432-4F87-BDA7-631F60C4DEB8}" srcId="{AD8B944D-2282-4BE4-A48F-549D631C65C5}" destId="{BC2C9F5C-C235-4E8A-9128-281F2C9094F3}" srcOrd="9" destOrd="0" parTransId="{D8C4E44F-AB23-4CB3-861B-5037E4042E36}" sibTransId="{5E27EE19-F6FC-4A8C-8180-8C62DD52AD80}"/>
    <dgm:cxn modelId="{299BBADE-C8BC-4FCD-BA03-DC513D43B352}" type="presOf" srcId="{55B8A1A0-B6EF-4DCF-BE33-E75F20E51F1C}" destId="{8AC55929-E4AB-4F32-AC1D-CA46A3D1417B}" srcOrd="1" destOrd="0" presId="urn:microsoft.com/office/officeart/2005/8/layout/process4"/>
    <dgm:cxn modelId="{AF6303E1-737C-4698-B7B1-7A55B4418981}" srcId="{AD8B944D-2282-4BE4-A48F-549D631C65C5}" destId="{95E49963-674F-47B7-AD36-AEA5D4EB6B75}" srcOrd="8" destOrd="0" parTransId="{0B8DF0C2-9C96-4C81-A9F8-E8E1D401A813}" sibTransId="{9943B23D-0F0E-46EE-856C-574732750643}"/>
    <dgm:cxn modelId="{6C85CCE9-8630-4930-BEF5-9F5A9E43523F}" type="presOf" srcId="{BAA871B1-88AA-4AC3-B758-C656C0DDF892}" destId="{4B239908-B6FE-468F-89AE-52CFCAD2742B}" srcOrd="0" destOrd="0" presId="urn:microsoft.com/office/officeart/2005/8/layout/process4"/>
    <dgm:cxn modelId="{08B095F6-87B9-4BDB-912B-A206C88A6ED3}" type="presOf" srcId="{F01DE9D1-13FB-4DD5-A1F2-4F73C0A85779}" destId="{B11C7B8D-2E58-4A0A-A2C0-F6277BAB707F}" srcOrd="0" destOrd="0" presId="urn:microsoft.com/office/officeart/2005/8/layout/process4"/>
    <dgm:cxn modelId="{174EA1FD-EE16-4159-A959-B655EF400C8F}" type="presOf" srcId="{351B3048-6B96-4472-89B8-889664FE7447}" destId="{7EFBCCD8-EFDB-498E-89CD-D721A9D14A1B}" srcOrd="0" destOrd="0" presId="urn:microsoft.com/office/officeart/2005/8/layout/process4"/>
    <dgm:cxn modelId="{04BA90AD-1D85-4B7B-A4FC-36E9D8A435EE}" type="presParOf" srcId="{3C2D91F7-2BE0-4B8A-A68A-37C38DF1ADB0}" destId="{0BC10D23-8329-4928-9554-8F4B12A96DE5}" srcOrd="0" destOrd="0" presId="urn:microsoft.com/office/officeart/2005/8/layout/process4"/>
    <dgm:cxn modelId="{375FE63F-3E8F-4C56-B50E-50E363F58CE6}" type="presParOf" srcId="{0BC10D23-8329-4928-9554-8F4B12A96DE5}" destId="{CC4C1628-0A57-4AB5-889A-5C4808B21C86}" srcOrd="0" destOrd="0" presId="urn:microsoft.com/office/officeart/2005/8/layout/process4"/>
    <dgm:cxn modelId="{96EF720D-EF24-4070-99DF-A9ED3606A0A4}" type="presParOf" srcId="{0BC10D23-8329-4928-9554-8F4B12A96DE5}" destId="{8B7558F8-63E2-416D-BC72-18CEF526BC8E}" srcOrd="1" destOrd="0" presId="urn:microsoft.com/office/officeart/2005/8/layout/process4"/>
    <dgm:cxn modelId="{0DADE1D6-7BC1-49AC-B336-BCE8C6B6A1B8}" type="presParOf" srcId="{0BC10D23-8329-4928-9554-8F4B12A96DE5}" destId="{A575ACB9-2A0A-4263-87A7-3337DC507E15}" srcOrd="2" destOrd="0" presId="urn:microsoft.com/office/officeart/2005/8/layout/process4"/>
    <dgm:cxn modelId="{E50D7BA2-234B-4C03-BD37-66F8D28F87EB}" type="presParOf" srcId="{A575ACB9-2A0A-4263-87A7-3337DC507E15}" destId="{D6FA63B1-793F-4098-8B4C-27DB0C417494}" srcOrd="0" destOrd="0" presId="urn:microsoft.com/office/officeart/2005/8/layout/process4"/>
    <dgm:cxn modelId="{76CDFD6F-EA40-4187-BC87-3712FC80C01C}" type="presParOf" srcId="{3C2D91F7-2BE0-4B8A-A68A-37C38DF1ADB0}" destId="{9FDD8F23-BFAD-4E29-AF69-D63AB6F40D6B}" srcOrd="1" destOrd="0" presId="urn:microsoft.com/office/officeart/2005/8/layout/process4"/>
    <dgm:cxn modelId="{46482DAF-847A-43CE-949B-C48D7067AAC0}" type="presParOf" srcId="{3C2D91F7-2BE0-4B8A-A68A-37C38DF1ADB0}" destId="{40543B6F-E958-422B-8B23-EFD3BF9177CA}" srcOrd="2" destOrd="0" presId="urn:microsoft.com/office/officeart/2005/8/layout/process4"/>
    <dgm:cxn modelId="{7DC58CA9-3DE3-4B0F-8B2E-BA3810B724BB}" type="presParOf" srcId="{40543B6F-E958-422B-8B23-EFD3BF9177CA}" destId="{96257163-87A9-4B2C-BC3A-B1834B83C7DB}" srcOrd="0" destOrd="0" presId="urn:microsoft.com/office/officeart/2005/8/layout/process4"/>
    <dgm:cxn modelId="{01DF0718-1318-452D-9960-85DCAAFFBB56}" type="presParOf" srcId="{3C2D91F7-2BE0-4B8A-A68A-37C38DF1ADB0}" destId="{BFF6944B-51DA-488A-9596-F68C927E6168}" srcOrd="3" destOrd="0" presId="urn:microsoft.com/office/officeart/2005/8/layout/process4"/>
    <dgm:cxn modelId="{FFD3FCF4-864A-4580-9FA1-E861CC341CC9}" type="presParOf" srcId="{3C2D91F7-2BE0-4B8A-A68A-37C38DF1ADB0}" destId="{0BDC8D60-F747-4298-9312-2256A13DF089}" srcOrd="4" destOrd="0" presId="urn:microsoft.com/office/officeart/2005/8/layout/process4"/>
    <dgm:cxn modelId="{C977BD25-A241-47B8-B4C8-8D5C5B683CB8}" type="presParOf" srcId="{0BDC8D60-F747-4298-9312-2256A13DF089}" destId="{A12B9E92-6644-4CB9-94D7-BEB2F4EBF253}" srcOrd="0" destOrd="0" presId="urn:microsoft.com/office/officeart/2005/8/layout/process4"/>
    <dgm:cxn modelId="{7B8FFD9C-83E7-4192-8751-79BEF5F761FF}" type="presParOf" srcId="{3C2D91F7-2BE0-4B8A-A68A-37C38DF1ADB0}" destId="{F3B9EB21-B8DC-4208-BD8E-D6E834406258}" srcOrd="5" destOrd="0" presId="urn:microsoft.com/office/officeart/2005/8/layout/process4"/>
    <dgm:cxn modelId="{8E6F7870-C3BB-445B-A290-13FDDF7911E3}" type="presParOf" srcId="{3C2D91F7-2BE0-4B8A-A68A-37C38DF1ADB0}" destId="{2FDE3FC9-3C9A-4704-B79C-2E92F9F789B2}" srcOrd="6" destOrd="0" presId="urn:microsoft.com/office/officeart/2005/8/layout/process4"/>
    <dgm:cxn modelId="{7F20795D-90A5-4A87-8A00-70401C990F6D}" type="presParOf" srcId="{2FDE3FC9-3C9A-4704-B79C-2E92F9F789B2}" destId="{A6602B7F-C9FB-44A0-ABDE-C79D6FA84EDF}" srcOrd="0" destOrd="0" presId="urn:microsoft.com/office/officeart/2005/8/layout/process4"/>
    <dgm:cxn modelId="{959B2BBF-64EE-4FAF-97D2-E3FCDEC2BC53}" type="presParOf" srcId="{3C2D91F7-2BE0-4B8A-A68A-37C38DF1ADB0}" destId="{935C8982-4134-481A-AD4E-2CB87E5834E7}" srcOrd="7" destOrd="0" presId="urn:microsoft.com/office/officeart/2005/8/layout/process4"/>
    <dgm:cxn modelId="{383C3C71-65ED-45F2-99BB-4AD09902C447}" type="presParOf" srcId="{3C2D91F7-2BE0-4B8A-A68A-37C38DF1ADB0}" destId="{C087CE7A-E9A5-45F5-B086-F7F3CBE30EEB}" srcOrd="8" destOrd="0" presId="urn:microsoft.com/office/officeart/2005/8/layout/process4"/>
    <dgm:cxn modelId="{1AFB8C00-5BD3-480A-A97F-6D4AC267A277}" type="presParOf" srcId="{C087CE7A-E9A5-45F5-B086-F7F3CBE30EEB}" destId="{4B239908-B6FE-468F-89AE-52CFCAD2742B}" srcOrd="0" destOrd="0" presId="urn:microsoft.com/office/officeart/2005/8/layout/process4"/>
    <dgm:cxn modelId="{2A0188B4-042E-4D24-BBF0-8F6F478176C9}" type="presParOf" srcId="{3C2D91F7-2BE0-4B8A-A68A-37C38DF1ADB0}" destId="{BF479B2B-6C6C-4BC7-BF43-E5D0509E2DC5}" srcOrd="9" destOrd="0" presId="urn:microsoft.com/office/officeart/2005/8/layout/process4"/>
    <dgm:cxn modelId="{5D5808B3-9CC7-44A5-A68A-5551BE7560D3}" type="presParOf" srcId="{3C2D91F7-2BE0-4B8A-A68A-37C38DF1ADB0}" destId="{A6CE7FC6-39D7-44EA-AE06-7083C14343B0}" srcOrd="10" destOrd="0" presId="urn:microsoft.com/office/officeart/2005/8/layout/process4"/>
    <dgm:cxn modelId="{04784927-BCFF-439D-BE84-8518F5F49CE7}" type="presParOf" srcId="{A6CE7FC6-39D7-44EA-AE06-7083C14343B0}" destId="{7EFBCCD8-EFDB-498E-89CD-D721A9D14A1B}" srcOrd="0" destOrd="0" presId="urn:microsoft.com/office/officeart/2005/8/layout/process4"/>
    <dgm:cxn modelId="{18874563-3CE9-4DDD-B0C1-7F5AF249A0ED}" type="presParOf" srcId="{3C2D91F7-2BE0-4B8A-A68A-37C38DF1ADB0}" destId="{0BC75C55-2508-49F8-8F6B-1AB153747AD3}" srcOrd="11" destOrd="0" presId="urn:microsoft.com/office/officeart/2005/8/layout/process4"/>
    <dgm:cxn modelId="{0CB81B5F-9733-4023-B791-36680A7086A0}" type="presParOf" srcId="{3C2D91F7-2BE0-4B8A-A68A-37C38DF1ADB0}" destId="{F5697B8B-9067-4289-92AE-D854791BE346}" srcOrd="12" destOrd="0" presId="urn:microsoft.com/office/officeart/2005/8/layout/process4"/>
    <dgm:cxn modelId="{3ABDA815-FA48-45B7-9589-E46D619A5ACA}" type="presParOf" srcId="{F5697B8B-9067-4289-92AE-D854791BE346}" destId="{DECBB940-230D-431A-A0C1-B3F4C64977B3}" srcOrd="0" destOrd="0" presId="urn:microsoft.com/office/officeart/2005/8/layout/process4"/>
    <dgm:cxn modelId="{50F45899-4BA8-4D1B-B015-427935884C7B}" type="presParOf" srcId="{F5697B8B-9067-4289-92AE-D854791BE346}" destId="{8AC55929-E4AB-4F32-AC1D-CA46A3D1417B}" srcOrd="1" destOrd="0" presId="urn:microsoft.com/office/officeart/2005/8/layout/process4"/>
    <dgm:cxn modelId="{02E5EA10-FF01-4FD8-96A7-C0E52DF211EE}" type="presParOf" srcId="{F5697B8B-9067-4289-92AE-D854791BE346}" destId="{74815F4E-A959-4423-B3A9-C620ECFFEA56}" srcOrd="2" destOrd="0" presId="urn:microsoft.com/office/officeart/2005/8/layout/process4"/>
    <dgm:cxn modelId="{C0051E90-ED6D-4133-BFE7-4961673687A5}" type="presParOf" srcId="{74815F4E-A959-4423-B3A9-C620ECFFEA56}" destId="{0E3662DA-D9B5-418D-AE9F-5FA565AE4757}" srcOrd="0" destOrd="0" presId="urn:microsoft.com/office/officeart/2005/8/layout/process4"/>
    <dgm:cxn modelId="{3F17DA05-B682-4BA5-ACC4-526A7FF9DD6D}" type="presParOf" srcId="{74815F4E-A959-4423-B3A9-C620ECFFEA56}" destId="{38CCD4EE-9336-4DC6-9405-24C28DE6066C}" srcOrd="1" destOrd="0" presId="urn:microsoft.com/office/officeart/2005/8/layout/process4"/>
    <dgm:cxn modelId="{49D80794-4346-42AB-8241-BBCFD9EA99F3}" type="presParOf" srcId="{74815F4E-A959-4423-B3A9-C620ECFFEA56}" destId="{F4C25643-FAE5-4787-9601-4D2969409352}" srcOrd="2" destOrd="0" presId="urn:microsoft.com/office/officeart/2005/8/layout/process4"/>
    <dgm:cxn modelId="{0577377A-F6E0-46DE-9E12-679E3C56DB45}" type="presParOf" srcId="{74815F4E-A959-4423-B3A9-C620ECFFEA56}" destId="{75EDFD88-E180-4FB7-B625-FEA2FA9D662D}" srcOrd="3" destOrd="0" presId="urn:microsoft.com/office/officeart/2005/8/layout/process4"/>
    <dgm:cxn modelId="{171ED173-1434-4140-9F39-2B9930D10900}" type="presParOf" srcId="{74815F4E-A959-4423-B3A9-C620ECFFEA56}" destId="{6C4687E7-3A19-4143-89E7-3DE68DA55AF2}" srcOrd="4" destOrd="0" presId="urn:microsoft.com/office/officeart/2005/8/layout/process4"/>
    <dgm:cxn modelId="{9B173EB1-8EE8-45D3-B03C-CBAF627451FD}" type="presParOf" srcId="{74815F4E-A959-4423-B3A9-C620ECFFEA56}" destId="{07B7A0CB-973A-4CE4-99C8-34129BCB9EB3}" srcOrd="5" destOrd="0" presId="urn:microsoft.com/office/officeart/2005/8/layout/process4"/>
    <dgm:cxn modelId="{507745CB-5F5E-47B3-A8A3-2CCE4072E7BF}" type="presParOf" srcId="{3C2D91F7-2BE0-4B8A-A68A-37C38DF1ADB0}" destId="{229E5F1B-C12D-4C4B-8E1D-2972A048933C}" srcOrd="13" destOrd="0" presId="urn:microsoft.com/office/officeart/2005/8/layout/process4"/>
    <dgm:cxn modelId="{3B60BB45-41A7-4C88-A4B6-3894DA7CE0EA}" type="presParOf" srcId="{3C2D91F7-2BE0-4B8A-A68A-37C38DF1ADB0}" destId="{0BB55A98-D9D9-4AA6-8E99-F0F22368E9C5}" srcOrd="14" destOrd="0" presId="urn:microsoft.com/office/officeart/2005/8/layout/process4"/>
    <dgm:cxn modelId="{5C4F13D1-A83F-4D8F-8848-2EF0C1CBE8B1}" type="presParOf" srcId="{0BB55A98-D9D9-4AA6-8E99-F0F22368E9C5}" destId="{B11C7B8D-2E58-4A0A-A2C0-F6277BAB707F}" srcOrd="0" destOrd="0" presId="urn:microsoft.com/office/officeart/2005/8/layout/process4"/>
    <dgm:cxn modelId="{F4A6AA55-9F6E-431D-B25B-28DEAE8E8918}" type="presParOf" srcId="{3C2D91F7-2BE0-4B8A-A68A-37C38DF1ADB0}" destId="{6D114871-C811-4F89-A189-EBAEFE20DC4B}" srcOrd="15" destOrd="0" presId="urn:microsoft.com/office/officeart/2005/8/layout/process4"/>
    <dgm:cxn modelId="{E781E67F-C575-4FD6-AD7D-B0CCC2827979}" type="presParOf" srcId="{3C2D91F7-2BE0-4B8A-A68A-37C38DF1ADB0}" destId="{DE3F54B7-D9FC-4814-8C6C-45F6BD86D17A}" srcOrd="16" destOrd="0" presId="urn:microsoft.com/office/officeart/2005/8/layout/process4"/>
    <dgm:cxn modelId="{48FBC32A-FEB4-4EF0-8566-3B000FEA3210}" type="presParOf" srcId="{DE3F54B7-D9FC-4814-8C6C-45F6BD86D17A}" destId="{53EFAE40-EE92-418C-860C-863B925DFBC6}" srcOrd="0" destOrd="0" presId="urn:microsoft.com/office/officeart/2005/8/layout/process4"/>
    <dgm:cxn modelId="{BB815A7E-6F90-4E2A-AB98-615DA115C09A}" type="presParOf" srcId="{3C2D91F7-2BE0-4B8A-A68A-37C38DF1ADB0}" destId="{BE75AC41-13F7-4370-A31A-E6ABCA01CF5A}" srcOrd="17" destOrd="0" presId="urn:microsoft.com/office/officeart/2005/8/layout/process4"/>
    <dgm:cxn modelId="{7A89AF44-1A23-41F2-8C23-4CF039017734}" type="presParOf" srcId="{3C2D91F7-2BE0-4B8A-A68A-37C38DF1ADB0}" destId="{4808A861-105A-427B-9B09-DAAB05606C9E}" srcOrd="18" destOrd="0" presId="urn:microsoft.com/office/officeart/2005/8/layout/process4"/>
    <dgm:cxn modelId="{13736FB6-6439-44CA-936F-7768B4037E5E}" type="presParOf" srcId="{4808A861-105A-427B-9B09-DAAB05606C9E}" destId="{981AC6B2-BF80-4037-A490-9A746B4330EB}" srcOrd="0" destOrd="0" presId="urn:microsoft.com/office/officeart/2005/8/layout/process4"/>
  </dgm:cxnLst>
  <dgm:bg>
    <a:solidFill>
      <a:schemeClr val="bg1"/>
    </a:solidFill>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7558F8-63E2-416D-BC72-18CEF526BC8E}">
      <dsp:nvSpPr>
        <dsp:cNvPr id="0" name=""/>
        <dsp:cNvSpPr/>
      </dsp:nvSpPr>
      <dsp:spPr>
        <a:xfrm>
          <a:off x="0" y="2982755"/>
          <a:ext cx="5486400" cy="21760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US" sz="500" kern="1200"/>
            <a:t>suitable map for organic faming.</a:t>
          </a:r>
        </a:p>
      </dsp:txBody>
      <dsp:txXfrm>
        <a:off x="0" y="2982755"/>
        <a:ext cx="5486400" cy="117506"/>
      </dsp:txXfrm>
    </dsp:sp>
    <dsp:sp modelId="{D6FA63B1-793F-4098-8B4C-27DB0C417494}">
      <dsp:nvSpPr>
        <dsp:cNvPr id="0" name=""/>
        <dsp:cNvSpPr/>
      </dsp:nvSpPr>
      <dsp:spPr>
        <a:xfrm>
          <a:off x="0" y="3095910"/>
          <a:ext cx="5486400" cy="10009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0" y="3095910"/>
        <a:ext cx="5486400" cy="100098"/>
      </dsp:txXfrm>
    </dsp:sp>
    <dsp:sp modelId="{96257163-87A9-4B2C-BC3A-B1834B83C7DB}">
      <dsp:nvSpPr>
        <dsp:cNvPr id="0" name=""/>
        <dsp:cNvSpPr/>
      </dsp:nvSpPr>
      <dsp:spPr>
        <a:xfrm rot="10800000">
          <a:off x="0" y="2651342"/>
          <a:ext cx="5486400" cy="334676"/>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US" sz="500" kern="1200"/>
            <a:t>Creation of suitability model by Weighted overlay</a:t>
          </a:r>
        </a:p>
      </dsp:txBody>
      <dsp:txXfrm rot="10800000">
        <a:off x="0" y="2651342"/>
        <a:ext cx="5486400" cy="217462"/>
      </dsp:txXfrm>
    </dsp:sp>
    <dsp:sp modelId="{A12B9E92-6644-4CB9-94D7-BEB2F4EBF253}">
      <dsp:nvSpPr>
        <dsp:cNvPr id="0" name=""/>
        <dsp:cNvSpPr/>
      </dsp:nvSpPr>
      <dsp:spPr>
        <a:xfrm rot="10800000">
          <a:off x="0" y="2319929"/>
          <a:ext cx="5486400" cy="334676"/>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US" sz="500" kern="1200"/>
            <a:t>Determination of Weights using AHP</a:t>
          </a:r>
        </a:p>
      </dsp:txBody>
      <dsp:txXfrm rot="10800000">
        <a:off x="0" y="2319929"/>
        <a:ext cx="5486400" cy="217462"/>
      </dsp:txXfrm>
    </dsp:sp>
    <dsp:sp modelId="{A6602B7F-C9FB-44A0-ABDE-C79D6FA84EDF}">
      <dsp:nvSpPr>
        <dsp:cNvPr id="0" name=""/>
        <dsp:cNvSpPr/>
      </dsp:nvSpPr>
      <dsp:spPr>
        <a:xfrm rot="10800000">
          <a:off x="0" y="1988516"/>
          <a:ext cx="5486400" cy="334676"/>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US" sz="500" kern="1200"/>
            <a:t>standadization (Reclassify)</a:t>
          </a:r>
        </a:p>
      </dsp:txBody>
      <dsp:txXfrm rot="10800000">
        <a:off x="0" y="1988516"/>
        <a:ext cx="5486400" cy="217462"/>
      </dsp:txXfrm>
    </dsp:sp>
    <dsp:sp modelId="{4B239908-B6FE-468F-89AE-52CFCAD2742B}">
      <dsp:nvSpPr>
        <dsp:cNvPr id="0" name=""/>
        <dsp:cNvSpPr/>
      </dsp:nvSpPr>
      <dsp:spPr>
        <a:xfrm rot="10800000">
          <a:off x="0" y="1657103"/>
          <a:ext cx="5486400" cy="334676"/>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US" sz="500" kern="1200"/>
            <a:t>Proximity/(Eucledean distance)</a:t>
          </a:r>
        </a:p>
      </dsp:txBody>
      <dsp:txXfrm rot="10800000">
        <a:off x="0" y="1657103"/>
        <a:ext cx="5486400" cy="217462"/>
      </dsp:txXfrm>
    </dsp:sp>
    <dsp:sp modelId="{7EFBCCD8-EFDB-498E-89CD-D721A9D14A1B}">
      <dsp:nvSpPr>
        <dsp:cNvPr id="0" name=""/>
        <dsp:cNvSpPr/>
      </dsp:nvSpPr>
      <dsp:spPr>
        <a:xfrm rot="10800000">
          <a:off x="0" y="1325690"/>
          <a:ext cx="5486400" cy="334676"/>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US" sz="500" kern="1200"/>
            <a:t>Rasterization</a:t>
          </a:r>
        </a:p>
      </dsp:txBody>
      <dsp:txXfrm rot="10800000">
        <a:off x="0" y="1325690"/>
        <a:ext cx="5486400" cy="217462"/>
      </dsp:txXfrm>
    </dsp:sp>
    <dsp:sp modelId="{8AC55929-E4AB-4F32-AC1D-CA46A3D1417B}">
      <dsp:nvSpPr>
        <dsp:cNvPr id="0" name=""/>
        <dsp:cNvSpPr/>
      </dsp:nvSpPr>
      <dsp:spPr>
        <a:xfrm rot="10800000">
          <a:off x="0" y="994277"/>
          <a:ext cx="5486400" cy="334676"/>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US" sz="500" kern="1200"/>
            <a:t>Generating of Criteria map using GIS</a:t>
          </a:r>
        </a:p>
      </dsp:txBody>
      <dsp:txXfrm rot="-10800000">
        <a:off x="0" y="994277"/>
        <a:ext cx="5486400" cy="117471"/>
      </dsp:txXfrm>
    </dsp:sp>
    <dsp:sp modelId="{0E3662DA-D9B5-418D-AE9F-5FA565AE4757}">
      <dsp:nvSpPr>
        <dsp:cNvPr id="0" name=""/>
        <dsp:cNvSpPr/>
      </dsp:nvSpPr>
      <dsp:spPr>
        <a:xfrm>
          <a:off x="2678" y="1111749"/>
          <a:ext cx="913507" cy="10006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US" sz="600" kern="1200"/>
            <a:t>Drainage/River</a:t>
          </a:r>
        </a:p>
      </dsp:txBody>
      <dsp:txXfrm>
        <a:off x="2678" y="1111749"/>
        <a:ext cx="913507" cy="100068"/>
      </dsp:txXfrm>
    </dsp:sp>
    <dsp:sp modelId="{38CCD4EE-9336-4DC6-9405-24C28DE6066C}">
      <dsp:nvSpPr>
        <dsp:cNvPr id="0" name=""/>
        <dsp:cNvSpPr/>
      </dsp:nvSpPr>
      <dsp:spPr>
        <a:xfrm>
          <a:off x="916185" y="1111749"/>
          <a:ext cx="913507" cy="10006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US" sz="600" kern="1200"/>
            <a:t>Road</a:t>
          </a:r>
        </a:p>
      </dsp:txBody>
      <dsp:txXfrm>
        <a:off x="916185" y="1111749"/>
        <a:ext cx="913507" cy="100068"/>
      </dsp:txXfrm>
    </dsp:sp>
    <dsp:sp modelId="{F4C25643-FAE5-4787-9601-4D2969409352}">
      <dsp:nvSpPr>
        <dsp:cNvPr id="0" name=""/>
        <dsp:cNvSpPr/>
      </dsp:nvSpPr>
      <dsp:spPr>
        <a:xfrm>
          <a:off x="1829692" y="1111749"/>
          <a:ext cx="913507" cy="10006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US" sz="600" kern="1200"/>
            <a:t>soil</a:t>
          </a:r>
        </a:p>
      </dsp:txBody>
      <dsp:txXfrm>
        <a:off x="1829692" y="1111749"/>
        <a:ext cx="913507" cy="100068"/>
      </dsp:txXfrm>
    </dsp:sp>
    <dsp:sp modelId="{75EDFD88-E180-4FB7-B625-FEA2FA9D662D}">
      <dsp:nvSpPr>
        <dsp:cNvPr id="0" name=""/>
        <dsp:cNvSpPr/>
      </dsp:nvSpPr>
      <dsp:spPr>
        <a:xfrm>
          <a:off x="2743200" y="1111749"/>
          <a:ext cx="913507" cy="10006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US" sz="600" kern="1200"/>
            <a:t>slope</a:t>
          </a:r>
        </a:p>
      </dsp:txBody>
      <dsp:txXfrm>
        <a:off x="2743200" y="1111749"/>
        <a:ext cx="913507" cy="100068"/>
      </dsp:txXfrm>
    </dsp:sp>
    <dsp:sp modelId="{6C4687E7-3A19-4143-89E7-3DE68DA55AF2}">
      <dsp:nvSpPr>
        <dsp:cNvPr id="0" name=""/>
        <dsp:cNvSpPr/>
      </dsp:nvSpPr>
      <dsp:spPr>
        <a:xfrm>
          <a:off x="3656707" y="1111749"/>
          <a:ext cx="913507" cy="10006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US" sz="600" kern="1200"/>
            <a:t>LULC</a:t>
          </a:r>
        </a:p>
      </dsp:txBody>
      <dsp:txXfrm>
        <a:off x="3656707" y="1111749"/>
        <a:ext cx="913507" cy="100068"/>
      </dsp:txXfrm>
    </dsp:sp>
    <dsp:sp modelId="{07B7A0CB-973A-4CE4-99C8-34129BCB9EB3}">
      <dsp:nvSpPr>
        <dsp:cNvPr id="0" name=""/>
        <dsp:cNvSpPr/>
      </dsp:nvSpPr>
      <dsp:spPr>
        <a:xfrm>
          <a:off x="4570214" y="1111749"/>
          <a:ext cx="913507" cy="10006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7620" rIns="42672" bIns="7620" numCol="1" spcCol="1270" anchor="ctr" anchorCtr="0">
          <a:noAutofit/>
        </a:bodyPr>
        <a:lstStyle/>
        <a:p>
          <a:pPr marL="0" lvl="0" indent="0" algn="ctr" defTabSz="266700">
            <a:lnSpc>
              <a:spcPct val="90000"/>
            </a:lnSpc>
            <a:spcBef>
              <a:spcPct val="0"/>
            </a:spcBef>
            <a:spcAft>
              <a:spcPct val="35000"/>
            </a:spcAft>
            <a:buNone/>
          </a:pPr>
          <a:r>
            <a:rPr lang="en-US" sz="600" kern="1200"/>
            <a:t>Digital elevation model</a:t>
          </a:r>
        </a:p>
      </dsp:txBody>
      <dsp:txXfrm>
        <a:off x="4570214" y="1111749"/>
        <a:ext cx="913507" cy="100068"/>
      </dsp:txXfrm>
    </dsp:sp>
    <dsp:sp modelId="{B11C7B8D-2E58-4A0A-A2C0-F6277BAB707F}">
      <dsp:nvSpPr>
        <dsp:cNvPr id="0" name=""/>
        <dsp:cNvSpPr/>
      </dsp:nvSpPr>
      <dsp:spPr>
        <a:xfrm rot="10800000">
          <a:off x="0" y="662865"/>
          <a:ext cx="5486400" cy="334676"/>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US" sz="500" kern="1200"/>
            <a:t>Formulation of criteria for organic farming</a:t>
          </a:r>
        </a:p>
      </dsp:txBody>
      <dsp:txXfrm rot="10800000">
        <a:off x="0" y="662865"/>
        <a:ext cx="5486400" cy="217462"/>
      </dsp:txXfrm>
    </dsp:sp>
    <dsp:sp modelId="{53EFAE40-EE92-418C-860C-863B925DFBC6}">
      <dsp:nvSpPr>
        <dsp:cNvPr id="0" name=""/>
        <dsp:cNvSpPr/>
      </dsp:nvSpPr>
      <dsp:spPr>
        <a:xfrm rot="10800000">
          <a:off x="0" y="331452"/>
          <a:ext cx="5486400" cy="334676"/>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US" sz="500" kern="1200"/>
            <a:t>Spatial and non spatial data collection </a:t>
          </a:r>
        </a:p>
      </dsp:txBody>
      <dsp:txXfrm rot="10800000">
        <a:off x="0" y="331452"/>
        <a:ext cx="5486400" cy="217462"/>
      </dsp:txXfrm>
    </dsp:sp>
    <dsp:sp modelId="{981AC6B2-BF80-4037-A490-9A746B4330EB}">
      <dsp:nvSpPr>
        <dsp:cNvPr id="0" name=""/>
        <dsp:cNvSpPr/>
      </dsp:nvSpPr>
      <dsp:spPr>
        <a:xfrm rot="10800000">
          <a:off x="0" y="39"/>
          <a:ext cx="5486400" cy="334676"/>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US" sz="500" kern="1200"/>
            <a:t>Study area selection.</a:t>
          </a:r>
        </a:p>
      </dsp:txBody>
      <dsp:txXfrm rot="10800000">
        <a:off x="0" y="39"/>
        <a:ext cx="5486400" cy="2174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14</Pages>
  <Words>1473</Words>
  <Characters>8397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churu</dc:creator>
  <cp:keywords/>
  <dc:description/>
  <cp:lastModifiedBy>Hp</cp:lastModifiedBy>
  <cp:revision>4</cp:revision>
  <dcterms:created xsi:type="dcterms:W3CDTF">2024-06-04T07:32:00Z</dcterms:created>
  <dcterms:modified xsi:type="dcterms:W3CDTF">2024-09-18T08:35:00Z</dcterms:modified>
</cp:coreProperties>
</file>