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E77C" w14:textId="77777777" w:rsidR="009643C0" w:rsidRPr="00B6759A" w:rsidRDefault="009643C0" w:rsidP="009643C0">
      <w:pPr>
        <w:pStyle w:val="Heading1"/>
        <w:rPr>
          <w:rFonts w:ascii="Arial" w:hAnsi="Arial" w:cs="Arial"/>
          <w:lang w:val="fr-FR"/>
        </w:rPr>
      </w:pPr>
      <w:bookmarkStart w:id="0" w:name="_Toc208483956"/>
      <w:r w:rsidRPr="00B6759A">
        <w:rPr>
          <w:rFonts w:ascii="Arial" w:hAnsi="Arial" w:cs="Arial"/>
          <w:lang w:val="fr-FR"/>
        </w:rPr>
        <w:t>Rapport</w:t>
      </w:r>
      <w:bookmarkEnd w:id="0"/>
    </w:p>
    <w:p w14:paraId="1130497B" w14:textId="77777777" w:rsidR="009643C0" w:rsidRPr="00B6759A" w:rsidRDefault="009643C0" w:rsidP="009643C0">
      <w:pPr>
        <w:pStyle w:val="TITREII"/>
        <w:rPr>
          <w:rFonts w:ascii="Arial" w:hAnsi="Arial" w:cs="Arial"/>
        </w:rPr>
      </w:pPr>
      <w:bookmarkStart w:id="1" w:name="_Toc208483957"/>
      <w:r w:rsidRPr="00B6759A">
        <w:rPr>
          <w:rFonts w:ascii="Arial" w:hAnsi="Arial" w:cs="Arial"/>
        </w:rPr>
        <w:t>Introduction</w:t>
      </w:r>
      <w:bookmarkEnd w:id="1"/>
    </w:p>
    <w:p w14:paraId="047FA777" w14:textId="41F2656A" w:rsidR="009643C0" w:rsidRPr="00B6759A" w:rsidRDefault="00D73F95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>Ici le malware est un executable dans un fichier compressé 7z dont le mot de passe de décompression est : « MaCléWifiEstPourrie »</w:t>
      </w:r>
    </w:p>
    <w:p w14:paraId="5148EA80" w14:textId="1432490D" w:rsidR="00D73F95" w:rsidRPr="00B6759A" w:rsidRDefault="00D73F95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Après un file on peut voir qu’il a un header </w:t>
      </w:r>
      <w:r w:rsidR="000300E9" w:rsidRPr="00B6759A">
        <w:rPr>
          <w:rFonts w:ascii="Arial" w:hAnsi="Arial" w:cs="Arial"/>
        </w:rPr>
        <w:t>ELF</w:t>
      </w:r>
      <w:r w:rsidRPr="00B6759A">
        <w:rPr>
          <w:rFonts w:ascii="Arial" w:hAnsi="Arial" w:cs="Arial"/>
        </w:rPr>
        <w:t xml:space="preserve"> basique</w:t>
      </w:r>
      <w:r w:rsidR="000300E9" w:rsidRPr="00B6759A">
        <w:rPr>
          <w:rFonts w:ascii="Arial" w:hAnsi="Arial" w:cs="Arial"/>
        </w:rPr>
        <w:t xml:space="preserve"> avec les bibliothèques linkées statiquement.</w:t>
      </w:r>
    </w:p>
    <w:p w14:paraId="708E23FF" w14:textId="16376A90" w:rsidR="00D73F95" w:rsidRPr="00B6759A" w:rsidRDefault="00D73F95" w:rsidP="009643C0">
      <w:pPr>
        <w:rPr>
          <w:rFonts w:ascii="Arial" w:hAnsi="Arial" w:cs="Arial"/>
        </w:rPr>
      </w:pPr>
      <w:r w:rsidRPr="00B6759A">
        <w:rPr>
          <w:rFonts w:ascii="Arial" w:hAnsi="Arial" w:cs="Arial"/>
          <w:noProof/>
          <w14:ligatures w14:val="standardContextual"/>
        </w:rPr>
        <w:drawing>
          <wp:inline distT="0" distB="0" distL="0" distR="0" wp14:anchorId="66FFCC09" wp14:editId="421DCFEE">
            <wp:extent cx="6645910" cy="469900"/>
            <wp:effectExtent l="0" t="0" r="2540" b="6350"/>
            <wp:docPr id="425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210D" w14:textId="09795AA9" w:rsidR="009643C0" w:rsidRPr="00B6759A" w:rsidRDefault="00D73F95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>Avec strings on peut voir qu’il</w:t>
      </w:r>
      <w:r w:rsidR="000300E9" w:rsidRPr="00B6759A">
        <w:rPr>
          <w:rFonts w:ascii="Arial" w:hAnsi="Arial" w:cs="Arial"/>
        </w:rPr>
        <w:t xml:space="preserve"> semble</w:t>
      </w:r>
      <w:r w:rsidRPr="00B6759A">
        <w:rPr>
          <w:rFonts w:ascii="Arial" w:hAnsi="Arial" w:cs="Arial"/>
        </w:rPr>
        <w:t xml:space="preserve"> </w:t>
      </w:r>
      <w:r w:rsidR="000300E9" w:rsidRPr="00B6759A">
        <w:rPr>
          <w:rFonts w:ascii="Arial" w:hAnsi="Arial" w:cs="Arial"/>
        </w:rPr>
        <w:t>être</w:t>
      </w:r>
      <w:r w:rsidRPr="00B6759A">
        <w:rPr>
          <w:rFonts w:ascii="Arial" w:hAnsi="Arial" w:cs="Arial"/>
        </w:rPr>
        <w:t xml:space="preserve"> packé avec </w:t>
      </w:r>
      <w:r w:rsidR="000300E9" w:rsidRPr="00B6759A">
        <w:rPr>
          <w:rFonts w:ascii="Arial" w:hAnsi="Arial" w:cs="Arial"/>
        </w:rPr>
        <w:t>UPX</w:t>
      </w:r>
      <w:r w:rsidRPr="00B6759A">
        <w:rPr>
          <w:rFonts w:ascii="Arial" w:hAnsi="Arial" w:cs="Arial"/>
        </w:rPr>
        <w:t> :</w:t>
      </w:r>
    </w:p>
    <w:p w14:paraId="35A6AD76" w14:textId="77777777" w:rsidR="000300E9" w:rsidRPr="00B6759A" w:rsidRDefault="000300E9" w:rsidP="009643C0">
      <w:pPr>
        <w:rPr>
          <w:rFonts w:ascii="Arial" w:hAnsi="Arial" w:cs="Arial"/>
        </w:rPr>
      </w:pPr>
      <w:r w:rsidRPr="00B6759A">
        <w:rPr>
          <w:rFonts w:ascii="Arial" w:hAnsi="Arial" w:cs="Arial"/>
          <w:noProof/>
          <w14:ligatures w14:val="standardContextual"/>
        </w:rPr>
        <w:drawing>
          <wp:inline distT="0" distB="0" distL="0" distR="0" wp14:anchorId="516164CC" wp14:editId="2064D6F4">
            <wp:extent cx="6629400" cy="581025"/>
            <wp:effectExtent l="0" t="0" r="0" b="9525"/>
            <wp:docPr id="69250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6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4D24" w14:textId="3DB03A73" w:rsidR="000300E9" w:rsidRPr="00B6759A" w:rsidRDefault="000300E9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>On le dépack :</w:t>
      </w:r>
    </w:p>
    <w:p w14:paraId="3ACC4851" w14:textId="331A5310" w:rsidR="000300E9" w:rsidRPr="00B6759A" w:rsidRDefault="000300E9" w:rsidP="009643C0">
      <w:pPr>
        <w:rPr>
          <w:rFonts w:ascii="Arial" w:hAnsi="Arial" w:cs="Arial"/>
        </w:rPr>
      </w:pPr>
      <w:r w:rsidRPr="00B6759A">
        <w:rPr>
          <w:rFonts w:ascii="Arial" w:hAnsi="Arial" w:cs="Arial"/>
          <w:noProof/>
          <w14:ligatures w14:val="standardContextual"/>
        </w:rPr>
        <w:drawing>
          <wp:inline distT="0" distB="0" distL="0" distR="0" wp14:anchorId="13F159C4" wp14:editId="2D0D7C96">
            <wp:extent cx="6600825" cy="1733550"/>
            <wp:effectExtent l="0" t="0" r="9525" b="0"/>
            <wp:docPr id="189188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88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FEB3" w14:textId="6CC90B2E" w:rsidR="000300E9" w:rsidRPr="00B6759A" w:rsidRDefault="000300E9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On arrive bien à le dépacker avec </w:t>
      </w:r>
      <w:r w:rsidR="00024E3E" w:rsidRPr="00B6759A">
        <w:rPr>
          <w:rFonts w:ascii="Arial" w:hAnsi="Arial" w:cs="Arial"/>
        </w:rPr>
        <w:t>UPX</w:t>
      </w:r>
      <w:r w:rsidRPr="00B6759A">
        <w:rPr>
          <w:rFonts w:ascii="Arial" w:hAnsi="Arial" w:cs="Arial"/>
        </w:rPr>
        <w:t xml:space="preserve"> on peut donc maintenant passer à l’analyse statique.</w:t>
      </w:r>
    </w:p>
    <w:p w14:paraId="5A28B8A0" w14:textId="77777777" w:rsidR="009643C0" w:rsidRPr="00B6759A" w:rsidRDefault="009643C0" w:rsidP="009643C0">
      <w:pPr>
        <w:pStyle w:val="TITREII"/>
        <w:rPr>
          <w:rFonts w:ascii="Arial" w:hAnsi="Arial" w:cs="Arial"/>
        </w:rPr>
      </w:pPr>
      <w:r w:rsidRPr="00B6759A">
        <w:rPr>
          <w:rFonts w:ascii="Arial" w:hAnsi="Arial" w:cs="Arial"/>
        </w:rPr>
        <w:t>Analyse du malware</w:t>
      </w:r>
    </w:p>
    <w:p w14:paraId="31F6474F" w14:textId="37D36861" w:rsidR="00D73F95" w:rsidRPr="00B6759A" w:rsidRDefault="009643C0" w:rsidP="00D73F95">
      <w:pPr>
        <w:pStyle w:val="TITREIII"/>
        <w:rPr>
          <w:rFonts w:ascii="Arial" w:hAnsi="Arial" w:cs="Arial"/>
        </w:rPr>
      </w:pPr>
      <w:r w:rsidRPr="00B6759A">
        <w:rPr>
          <w:rFonts w:ascii="Arial" w:hAnsi="Arial" w:cs="Arial"/>
        </w:rPr>
        <w:t>Analyse statique</w:t>
      </w:r>
    </w:p>
    <w:p w14:paraId="14F0A3A6" w14:textId="77777777" w:rsidR="009643C0" w:rsidRPr="00B6759A" w:rsidRDefault="009643C0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>Protections, contournements, éléments statiques, strings du binaire, etc.</w:t>
      </w:r>
    </w:p>
    <w:p w14:paraId="0403C0C1" w14:textId="206152C2" w:rsidR="00D73F95" w:rsidRPr="00B6759A" w:rsidRDefault="00D73F95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>On fait une première passe sur ghidra</w:t>
      </w:r>
      <w:r w:rsidR="001139CF" w:rsidRPr="00B6759A">
        <w:rPr>
          <w:rFonts w:ascii="Arial" w:hAnsi="Arial" w:cs="Arial"/>
        </w:rPr>
        <w:t xml:space="preserve"> avec l’analyse. </w:t>
      </w:r>
    </w:p>
    <w:p w14:paraId="2052F808" w14:textId="7F323F8E" w:rsidR="001139CF" w:rsidRPr="00B6759A" w:rsidRDefault="001139CF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>Le malware se veut anti-debug avec des techniques comme</w:t>
      </w:r>
      <w:r w:rsidR="00C475E6" w:rsidRPr="00B6759A">
        <w:rPr>
          <w:rFonts w:ascii="Arial" w:hAnsi="Arial" w:cs="Arial"/>
        </w:rPr>
        <w:t xml:space="preserve"> ptrace et des checks de variables d’environnement </w:t>
      </w:r>
      <w:r w:rsidRPr="00B6759A">
        <w:rPr>
          <w:rFonts w:ascii="Arial" w:hAnsi="Arial" w:cs="Arial"/>
        </w:rPr>
        <w:t xml:space="preserve">: </w:t>
      </w:r>
    </w:p>
    <w:p w14:paraId="50FEA063" w14:textId="0BC400C7" w:rsidR="001139CF" w:rsidRPr="00B6759A" w:rsidRDefault="001139CF" w:rsidP="009643C0">
      <w:pPr>
        <w:rPr>
          <w:rFonts w:ascii="Arial" w:hAnsi="Arial" w:cs="Arial"/>
        </w:rPr>
      </w:pPr>
      <w:r w:rsidRPr="00B6759A">
        <w:rPr>
          <w:rFonts w:ascii="Arial" w:hAnsi="Arial" w:cs="Arial"/>
          <w:noProof/>
          <w14:ligatures w14:val="standardContextual"/>
        </w:rPr>
        <w:drawing>
          <wp:inline distT="0" distB="0" distL="0" distR="0" wp14:anchorId="795E8684" wp14:editId="677F9A9F">
            <wp:extent cx="6645910" cy="426085"/>
            <wp:effectExtent l="0" t="0" r="2540" b="0"/>
            <wp:docPr id="3047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3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6FE5" w14:textId="01F69885" w:rsidR="00C475E6" w:rsidRPr="00B6759A" w:rsidRDefault="00384E69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>Après contournement de cette condition</w:t>
      </w:r>
      <w:r w:rsidR="0081642B" w:rsidRPr="00B6759A">
        <w:rPr>
          <w:rFonts w:ascii="Arial" w:hAnsi="Arial" w:cs="Arial"/>
        </w:rPr>
        <w:t xml:space="preserve"> en changeant la condition d’un JZ par un JNZ</w:t>
      </w:r>
      <w:r w:rsidRPr="00B6759A">
        <w:rPr>
          <w:rFonts w:ascii="Arial" w:hAnsi="Arial" w:cs="Arial"/>
        </w:rPr>
        <w:t xml:space="preserve"> je peux analyser plus loin</w:t>
      </w:r>
      <w:r w:rsidR="0081642B" w:rsidRPr="00B6759A">
        <w:rPr>
          <w:rFonts w:ascii="Arial" w:hAnsi="Arial" w:cs="Arial"/>
        </w:rPr>
        <w:t>.</w:t>
      </w:r>
    </w:p>
    <w:p w14:paraId="782F26DF" w14:textId="792FEE9B" w:rsidR="001B43CA" w:rsidRPr="00B6759A" w:rsidRDefault="001B43CA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>A partir de maintenant, les conditions non remplies impliquent une fermeture du programme avec une variable mise à 4 et retournée.</w:t>
      </w:r>
    </w:p>
    <w:p w14:paraId="5E8B533A" w14:textId="68D6F827" w:rsidR="008F0407" w:rsidRPr="00B6759A" w:rsidRDefault="008F0407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On voit plus tard que le programme garde des « timestamps » a une intervalle de 0,03 secondes : </w:t>
      </w:r>
    </w:p>
    <w:p w14:paraId="577F5695" w14:textId="1AC982B4" w:rsidR="008F0407" w:rsidRPr="00B6759A" w:rsidRDefault="008F0407" w:rsidP="009643C0">
      <w:pPr>
        <w:rPr>
          <w:rFonts w:ascii="Arial" w:hAnsi="Arial" w:cs="Arial"/>
        </w:rPr>
      </w:pPr>
      <w:r w:rsidRPr="00B6759A"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3FA7FCF8" wp14:editId="2AA09E2C">
            <wp:extent cx="4086225" cy="1571625"/>
            <wp:effectExtent l="0" t="0" r="9525" b="9525"/>
            <wp:docPr id="68878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8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296F" w14:textId="1E27634B" w:rsidR="008F0407" w:rsidRPr="00B6759A" w:rsidRDefault="008F0407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L’intervalle des timestamps est définit par la variable local_68 et la fonction clock_gettime permet d’insérer le temp actuel dans le buffer et le </w:t>
      </w:r>
      <w:r w:rsidR="001B43CA" w:rsidRPr="00B6759A">
        <w:rPr>
          <w:rFonts w:ascii="Arial" w:hAnsi="Arial" w:cs="Arial"/>
        </w:rPr>
        <w:t>résultat</w:t>
      </w:r>
      <w:r w:rsidRPr="00B6759A">
        <w:rPr>
          <w:rFonts w:ascii="Arial" w:hAnsi="Arial" w:cs="Arial"/>
        </w:rPr>
        <w:t xml:space="preserve"> de cette fonction s’insère dans le </w:t>
      </w:r>
      <w:r w:rsidR="001B43CA" w:rsidRPr="00B6759A">
        <w:rPr>
          <w:rFonts w:ascii="Arial" w:hAnsi="Arial" w:cs="Arial"/>
        </w:rPr>
        <w:t>résultat</w:t>
      </w:r>
      <w:r w:rsidRPr="00B6759A">
        <w:rPr>
          <w:rFonts w:ascii="Arial" w:hAnsi="Arial" w:cs="Arial"/>
        </w:rPr>
        <w:t xml:space="preserve">. </w:t>
      </w:r>
    </w:p>
    <w:p w14:paraId="20F119B0" w14:textId="70A36CEC" w:rsidR="003F3767" w:rsidRPr="00B6759A" w:rsidRDefault="003F3767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Après obtention des deux timestamps : </w:t>
      </w:r>
      <w:r w:rsidRPr="00B6759A">
        <w:rPr>
          <w:rFonts w:ascii="Arial" w:hAnsi="Arial" w:cs="Arial"/>
          <w:noProof/>
          <w14:ligatures w14:val="standardContextual"/>
        </w:rPr>
        <w:drawing>
          <wp:inline distT="0" distB="0" distL="0" distR="0" wp14:anchorId="48969058" wp14:editId="532C6E7D">
            <wp:extent cx="5591175" cy="323850"/>
            <wp:effectExtent l="0" t="0" r="9525" b="0"/>
            <wp:docPr id="91267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78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2B0D" w14:textId="6C22BB4C" w:rsidR="003F3767" w:rsidRPr="00B6759A" w:rsidRDefault="003F3767" w:rsidP="003F3767">
      <w:pPr>
        <w:rPr>
          <w:rFonts w:ascii="Arial" w:hAnsi="Arial" w:cs="Arial"/>
        </w:rPr>
      </w:pPr>
      <w:r w:rsidRPr="00B6759A">
        <w:rPr>
          <w:rFonts w:ascii="Arial" w:hAnsi="Arial" w:cs="Arial"/>
        </w:rPr>
        <w:t>On a une comparaison qui permet de </w:t>
      </w:r>
      <w:r w:rsidRPr="00B6759A">
        <w:rPr>
          <w:rFonts w:ascii="Arial" w:hAnsi="Arial" w:cs="Arial"/>
        </w:rPr>
        <w:t>mesure</w:t>
      </w:r>
      <w:r w:rsidRPr="00B6759A">
        <w:rPr>
          <w:rFonts w:ascii="Arial" w:hAnsi="Arial" w:cs="Arial"/>
        </w:rPr>
        <w:t xml:space="preserve">r la </w:t>
      </w:r>
      <w:r w:rsidRPr="00B6759A">
        <w:rPr>
          <w:rFonts w:ascii="Arial" w:hAnsi="Arial" w:cs="Arial"/>
        </w:rPr>
        <w:t>différence de temps entre buffer_heure_locale1 et buffer_heure_locale2</w:t>
      </w:r>
      <w:r w:rsidRPr="00B6759A">
        <w:rPr>
          <w:rFonts w:ascii="Arial" w:hAnsi="Arial" w:cs="Arial"/>
        </w:rPr>
        <w:t xml:space="preserve"> </w:t>
      </w:r>
      <w:r w:rsidRPr="00B6759A">
        <w:rPr>
          <w:rFonts w:ascii="Arial" w:hAnsi="Arial" w:cs="Arial"/>
        </w:rPr>
        <w:t xml:space="preserve">et vérifie si cette durée est inférieure à </w:t>
      </w:r>
      <w:r w:rsidR="005A4716" w:rsidRPr="00B6759A">
        <w:rPr>
          <w:rFonts w:ascii="Arial" w:hAnsi="Arial" w:cs="Arial"/>
        </w:rPr>
        <w:t xml:space="preserve">0,2 secondes </w:t>
      </w:r>
      <w:r w:rsidRPr="00B6759A">
        <w:rPr>
          <w:rFonts w:ascii="Arial" w:hAnsi="Arial" w:cs="Arial"/>
        </w:rPr>
        <w:t xml:space="preserve">(0xbebc201 c’est en fait </w:t>
      </w:r>
      <w:r w:rsidRPr="00B6759A">
        <w:rPr>
          <w:rFonts w:ascii="Arial" w:hAnsi="Arial" w:cs="Arial"/>
        </w:rPr>
        <w:t>200000001</w:t>
      </w:r>
      <w:r w:rsidRPr="00B6759A">
        <w:rPr>
          <w:rFonts w:ascii="Arial" w:hAnsi="Arial" w:cs="Arial"/>
        </w:rPr>
        <w:t xml:space="preserve"> en décimal)</w:t>
      </w:r>
      <w:r w:rsidRPr="00B6759A">
        <w:rPr>
          <w:rFonts w:ascii="Arial" w:hAnsi="Arial" w:cs="Arial"/>
        </w:rPr>
        <w:t>.</w:t>
      </w:r>
      <w:r w:rsidRPr="00B6759A">
        <w:rPr>
          <w:rFonts w:ascii="Arial" w:hAnsi="Arial" w:cs="Arial"/>
        </w:rPr>
        <w:t xml:space="preserve"> Ici c’est surement une protection antidebug qui permet de mesurer les écarts entre les steps des instructions</w:t>
      </w:r>
      <w:r w:rsidR="00DE4802">
        <w:rPr>
          <w:rFonts w:ascii="Arial" w:hAnsi="Arial" w:cs="Arial"/>
        </w:rPr>
        <w:t>.</w:t>
      </w:r>
    </w:p>
    <w:p w14:paraId="57AF95C5" w14:textId="430FEE9B" w:rsidR="00B70B2F" w:rsidRPr="00B6759A" w:rsidRDefault="00B70B2F" w:rsidP="003F3767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Je peux changer </w:t>
      </w:r>
      <w:r w:rsidR="007A1FBA" w:rsidRPr="00B6759A">
        <w:rPr>
          <w:rFonts w:ascii="Arial" w:hAnsi="Arial" w:cs="Arial"/>
        </w:rPr>
        <w:t>l’instruction JG en JLE</w:t>
      </w:r>
      <w:r w:rsidRPr="00B6759A">
        <w:rPr>
          <w:rFonts w:ascii="Arial" w:hAnsi="Arial" w:cs="Arial"/>
        </w:rPr>
        <w:t xml:space="preserve"> pour la skip et attendre plus de 0,2 secondes lors du debug.</w:t>
      </w:r>
    </w:p>
    <w:p w14:paraId="28284AC5" w14:textId="5DC02CEC" w:rsidR="007A1FBA" w:rsidRPr="00B6759A" w:rsidRDefault="008F5388" w:rsidP="003F3767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Ça devient ensuite plus intéressant. On a une fonction </w:t>
      </w:r>
      <w:r w:rsidRPr="00B6759A">
        <w:rPr>
          <w:rFonts w:ascii="Arial" w:hAnsi="Arial" w:cs="Arial"/>
        </w:rPr>
        <w:t>create_lab_ssh_artifact.isra.0()</w:t>
      </w:r>
      <w:r w:rsidRPr="00B6759A">
        <w:rPr>
          <w:rFonts w:ascii="Arial" w:hAnsi="Arial" w:cs="Arial"/>
        </w:rPr>
        <w:t xml:space="preserve"> qui de part son </w:t>
      </w:r>
      <w:r w:rsidR="004C4EE0" w:rsidRPr="00B6759A">
        <w:rPr>
          <w:rFonts w:ascii="Arial" w:hAnsi="Arial" w:cs="Arial"/>
        </w:rPr>
        <w:t xml:space="preserve">analysé </w:t>
      </w:r>
      <w:r w:rsidRPr="00B6759A">
        <w:rPr>
          <w:rFonts w:ascii="Arial" w:hAnsi="Arial" w:cs="Arial"/>
        </w:rPr>
        <w:t>nom semble créer un artéfact ssh</w:t>
      </w:r>
      <w:r w:rsidR="004C4EE0" w:rsidRPr="00B6759A">
        <w:rPr>
          <w:rFonts w:ascii="Arial" w:hAnsi="Arial" w:cs="Arial"/>
        </w:rPr>
        <w:t xml:space="preserve">. Puis le programme </w:t>
      </w:r>
      <w:r w:rsidR="00A722DD" w:rsidRPr="00B6759A">
        <w:rPr>
          <w:rFonts w:ascii="Arial" w:hAnsi="Arial" w:cs="Arial"/>
        </w:rPr>
        <w:t>« intercepte » tout les signaux sigterm ou sigint qui sont les signaux 2 et 15 (0xf en décimal est 15) et exécute le handle_signal qui permet juste de mettre le keep_running à 1.</w:t>
      </w:r>
    </w:p>
    <w:p w14:paraId="14539470" w14:textId="6094E8B3" w:rsidR="004C4EE0" w:rsidRPr="00B6759A" w:rsidRDefault="004C4EE0" w:rsidP="003F3767">
      <w:pPr>
        <w:rPr>
          <w:rFonts w:ascii="Arial" w:hAnsi="Arial" w:cs="Arial"/>
        </w:rPr>
      </w:pPr>
      <w:r w:rsidRPr="00B6759A">
        <w:rPr>
          <w:rFonts w:ascii="Arial" w:hAnsi="Arial" w:cs="Arial"/>
          <w:noProof/>
          <w14:ligatures w14:val="standardContextual"/>
        </w:rPr>
        <w:drawing>
          <wp:inline distT="0" distB="0" distL="0" distR="0" wp14:anchorId="4BB00E57" wp14:editId="3C230E5A">
            <wp:extent cx="2295525" cy="504825"/>
            <wp:effectExtent l="0" t="0" r="9525" b="9525"/>
            <wp:docPr id="204039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92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54B1" w14:textId="375B49C7" w:rsidR="00A722DD" w:rsidRPr="00B6759A" w:rsidRDefault="00A722DD" w:rsidP="003F3767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Avant de passer </w:t>
      </w:r>
      <w:r w:rsidR="00C67D1F" w:rsidRPr="00B6759A">
        <w:rPr>
          <w:rFonts w:ascii="Arial" w:hAnsi="Arial" w:cs="Arial"/>
        </w:rPr>
        <w:t>à</w:t>
      </w:r>
      <w:r w:rsidRPr="00B6759A">
        <w:rPr>
          <w:rFonts w:ascii="Arial" w:hAnsi="Arial" w:cs="Arial"/>
        </w:rPr>
        <w:t xml:space="preserve"> la suite on regarde la fonction create_lab_ssh_artifact.isra.0() : </w:t>
      </w:r>
    </w:p>
    <w:p w14:paraId="7FA77496" w14:textId="636A9F00" w:rsidR="00B6759A" w:rsidRPr="00B6759A" w:rsidRDefault="00C67D1F" w:rsidP="003F3767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Dans cette fonction on voit qu’il </w:t>
      </w:r>
      <w:r w:rsidR="00360491" w:rsidRPr="00B6759A">
        <w:rPr>
          <w:rFonts w:ascii="Arial" w:hAnsi="Arial" w:cs="Arial"/>
        </w:rPr>
        <w:t xml:space="preserve">vérifie que le répertoire ~/.ssh </w:t>
      </w:r>
      <w:r w:rsidR="00B6759A" w:rsidRPr="00B6759A">
        <w:rPr>
          <w:rFonts w:ascii="Arial" w:hAnsi="Arial" w:cs="Arial"/>
        </w:rPr>
        <w:t>existe et le créée sinon</w:t>
      </w:r>
      <w:r w:rsidR="00360491" w:rsidRPr="00B6759A">
        <w:rPr>
          <w:rFonts w:ascii="Arial" w:hAnsi="Arial" w:cs="Arial"/>
        </w:rPr>
        <w:t xml:space="preserve"> : </w:t>
      </w:r>
    </w:p>
    <w:p w14:paraId="19F3D754" w14:textId="3BA0C066" w:rsidR="00B6759A" w:rsidRPr="00B6759A" w:rsidRDefault="00B6759A" w:rsidP="003F3767">
      <w:pPr>
        <w:rPr>
          <w:rFonts w:ascii="Arial" w:hAnsi="Arial" w:cs="Arial"/>
        </w:rPr>
      </w:pPr>
      <w:r w:rsidRPr="00B6759A">
        <w:rPr>
          <w:rFonts w:ascii="Arial" w:hAnsi="Arial" w:cs="Arial"/>
          <w:noProof/>
          <w14:ligatures w14:val="standardContextual"/>
        </w:rPr>
        <w:drawing>
          <wp:inline distT="0" distB="0" distL="0" distR="0" wp14:anchorId="2101CF6A" wp14:editId="5D7EDE7D">
            <wp:extent cx="4743450" cy="628650"/>
            <wp:effectExtent l="0" t="0" r="0" b="0"/>
            <wp:docPr id="4178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F02E" w14:textId="63A946BB" w:rsidR="00A722DD" w:rsidRPr="00B6759A" w:rsidRDefault="00360491" w:rsidP="003F3767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Puis créée </w:t>
      </w:r>
      <w:r w:rsidR="00C67D1F" w:rsidRPr="00B6759A">
        <w:rPr>
          <w:rFonts w:ascii="Arial" w:hAnsi="Arial" w:cs="Arial"/>
        </w:rPr>
        <w:t>un répertoire ~/.ssh/</w:t>
      </w:r>
      <w:r w:rsidR="0057694A" w:rsidRPr="00B6759A">
        <w:rPr>
          <w:rFonts w:ascii="Arial" w:hAnsi="Arial" w:cs="Arial"/>
        </w:rPr>
        <w:t>qs_reverse_lab</w:t>
      </w:r>
      <w:r w:rsidR="00B6759A" w:rsidRPr="00B6759A">
        <w:rPr>
          <w:rFonts w:ascii="Arial" w:hAnsi="Arial" w:cs="Arial"/>
        </w:rPr>
        <w:t xml:space="preserve"> : </w:t>
      </w:r>
    </w:p>
    <w:p w14:paraId="230A2818" w14:textId="0E3C8E85" w:rsidR="003F3767" w:rsidRDefault="00B6759A" w:rsidP="009643C0">
      <w:pPr>
        <w:rPr>
          <w:rFonts w:ascii="Arial" w:hAnsi="Arial" w:cs="Arial"/>
        </w:rPr>
      </w:pPr>
      <w:r w:rsidRPr="00B6759A">
        <w:rPr>
          <w:rFonts w:ascii="Arial" w:hAnsi="Arial" w:cs="Arial"/>
          <w:noProof/>
          <w14:ligatures w14:val="standardContextual"/>
        </w:rPr>
        <w:drawing>
          <wp:inline distT="0" distB="0" distL="0" distR="0" wp14:anchorId="44342D61" wp14:editId="20BDAA65">
            <wp:extent cx="5857875" cy="219075"/>
            <wp:effectExtent l="0" t="0" r="9525" b="9525"/>
            <wp:docPr id="188767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74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8EC0" w14:textId="357EA2C4" w:rsidR="00DE4802" w:rsidRDefault="00DE4802" w:rsidP="00964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Ensuite une fois créés il insère un fichier en mode écriture seule, le créée si il existe pas et append sinon : </w:t>
      </w:r>
    </w:p>
    <w:p w14:paraId="436CCDE0" w14:textId="462B0DD1" w:rsidR="00DE4802" w:rsidRDefault="00DE4802" w:rsidP="009643C0">
      <w:pPr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7CBDD972" wp14:editId="1A4BF868">
            <wp:extent cx="5734050" cy="1095375"/>
            <wp:effectExtent l="0" t="0" r="0" b="9525"/>
            <wp:docPr id="5391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6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81D9" w14:textId="66854858" w:rsidR="00DE4802" w:rsidRDefault="00DE4802" w:rsidP="00964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Ici on voit que l’artéfact est créé, qu’il contient 3 informations qui </w:t>
      </w:r>
      <w:r w:rsidR="00867D67">
        <w:rPr>
          <w:rFonts w:ascii="Arial" w:hAnsi="Arial" w:cs="Arial"/>
        </w:rPr>
        <w:t>génèrent un artéfact</w:t>
      </w:r>
      <w:r>
        <w:rPr>
          <w:rFonts w:ascii="Arial" w:hAnsi="Arial" w:cs="Arial"/>
        </w:rPr>
        <w:t xml:space="preserve"> ssh</w:t>
      </w:r>
      <w:r w:rsidR="00867D67">
        <w:rPr>
          <w:rFonts w:ascii="Arial" w:hAnsi="Arial" w:cs="Arial"/>
        </w:rPr>
        <w:t xml:space="preserve"> avec </w:t>
      </w:r>
      <w:r>
        <w:rPr>
          <w:rFonts w:ascii="Arial" w:hAnsi="Arial" w:cs="Arial"/>
        </w:rPr>
        <w:t xml:space="preserve">deux pid, un de l’host et un du malware ainsi qu’un </w:t>
      </w:r>
      <w:r w:rsidR="004C7A7B">
        <w:rPr>
          <w:rFonts w:ascii="Arial" w:hAnsi="Arial" w:cs="Arial"/>
        </w:rPr>
        <w:t>timestamp.</w:t>
      </w:r>
    </w:p>
    <w:p w14:paraId="1CCABDBB" w14:textId="180AECEC" w:rsidR="007068F9" w:rsidRDefault="007068F9" w:rsidP="009643C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Après l’artéfact créé, le programme recheck que les timestamps sont toujours bons et lance une fonction « http_beacon_once() ; »</w:t>
      </w:r>
    </w:p>
    <w:p w14:paraId="366D81C0" w14:textId="107052F8" w:rsidR="00B6759A" w:rsidRDefault="0057540E" w:rsidP="00964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Cette fonction ouvre une socket </w:t>
      </w:r>
      <w:r w:rsidR="00603A10">
        <w:rPr>
          <w:rFonts w:ascii="Arial" w:hAnsi="Arial" w:cs="Arial"/>
        </w:rPr>
        <w:t>IPv4 avec un flux TCP et le protocole automatique.</w:t>
      </w:r>
    </w:p>
    <w:p w14:paraId="6C045FAF" w14:textId="09CBA509" w:rsidR="00603A10" w:rsidRDefault="00603A10" w:rsidP="009643C0">
      <w:pPr>
        <w:rPr>
          <w:rFonts w:ascii="Arial" w:hAnsi="Arial" w:cs="Arial"/>
        </w:rPr>
      </w:pPr>
      <w:r>
        <w:rPr>
          <w:rFonts w:ascii="Arial" w:hAnsi="Arial" w:cs="Arial"/>
        </w:rPr>
        <w:t>Ensuite on configure une structure d’adresse de socket IPv4 pour cibler une adresse 80.15.88.75 sur le port 80 (P en hexa)</w:t>
      </w:r>
    </w:p>
    <w:p w14:paraId="2B2E69A3" w14:textId="5BFF95D5" w:rsidR="00603A10" w:rsidRDefault="00603A10" w:rsidP="009643C0">
      <w:pPr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7723F92D" wp14:editId="3A1B1A4D">
            <wp:extent cx="4752975" cy="628650"/>
            <wp:effectExtent l="0" t="0" r="9525" b="0"/>
            <wp:docPr id="15217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04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E9B7" w14:textId="66742B7B" w:rsidR="00F1301B" w:rsidRDefault="00F1301B" w:rsidP="00964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Après une manipulation </w:t>
      </w:r>
      <w:r w:rsidR="00054878">
        <w:rPr>
          <w:rFonts w:ascii="Arial" w:hAnsi="Arial" w:cs="Arial"/>
        </w:rPr>
        <w:t>des descripteurs</w:t>
      </w:r>
      <w:r w:rsidR="00F05552">
        <w:rPr>
          <w:rFonts w:ascii="Arial" w:hAnsi="Arial" w:cs="Arial"/>
        </w:rPr>
        <w:t xml:space="preserve"> qui permettent de rendre la socket non bloquante en cas d’échec de connexions etc. </w:t>
      </w:r>
      <w:r w:rsidR="00751E21">
        <w:rPr>
          <w:rFonts w:ascii="Arial" w:hAnsi="Arial" w:cs="Arial"/>
        </w:rPr>
        <w:t>on a quelque chose</w:t>
      </w:r>
      <w:r w:rsidR="00F05552">
        <w:rPr>
          <w:rFonts w:ascii="Arial" w:hAnsi="Arial" w:cs="Arial"/>
        </w:rPr>
        <w:t xml:space="preserve"> </w:t>
      </w:r>
      <w:r w:rsidR="00751E21">
        <w:rPr>
          <w:rFonts w:ascii="Arial" w:hAnsi="Arial" w:cs="Arial"/>
        </w:rPr>
        <w:t xml:space="preserve">: </w:t>
      </w:r>
    </w:p>
    <w:p w14:paraId="10124538" w14:textId="212E7CC9" w:rsidR="00751E21" w:rsidRDefault="00751E21" w:rsidP="009643C0">
      <w:pPr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0F75F0C8" wp14:editId="2093E518">
            <wp:extent cx="6645910" cy="1518920"/>
            <wp:effectExtent l="0" t="0" r="2540" b="5080"/>
            <wp:docPr id="20494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45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BF02" w14:textId="662DD53C" w:rsidR="00751E21" w:rsidRDefault="00751E21" w:rsidP="009643C0">
      <w:pPr>
        <w:rPr>
          <w:rFonts w:ascii="Arial" w:hAnsi="Arial" w:cs="Arial"/>
        </w:rPr>
      </w:pPr>
      <w:r>
        <w:rPr>
          <w:rFonts w:ascii="Arial" w:hAnsi="Arial" w:cs="Arial"/>
        </w:rPr>
        <w:t>Ici on voit qu’on fait un connect d</w:t>
      </w:r>
      <w:r w:rsidR="007F4C5A">
        <w:rPr>
          <w:rFonts w:ascii="Arial" w:hAnsi="Arial" w:cs="Arial"/>
        </w:rPr>
        <w:t xml:space="preserve">e la socket </w:t>
      </w:r>
      <w:r>
        <w:rPr>
          <w:rFonts w:ascii="Arial" w:hAnsi="Arial" w:cs="Arial"/>
        </w:rPr>
        <w:t xml:space="preserve">sur </w:t>
      </w:r>
      <w:r w:rsidR="007F4C5A">
        <w:rPr>
          <w:rFonts w:ascii="Arial" w:hAnsi="Arial" w:cs="Arial"/>
        </w:rPr>
        <w:t>la cible</w:t>
      </w:r>
      <w:r>
        <w:rPr>
          <w:rFonts w:ascii="Arial" w:hAnsi="Arial" w:cs="Arial"/>
        </w:rPr>
        <w:t>. Ensuite on garde le pid du malware dans une variable.</w:t>
      </w:r>
    </w:p>
    <w:p w14:paraId="6AD7FEBF" w14:textId="3E462009" w:rsidR="007F4C5A" w:rsidRDefault="00751E21" w:rsidP="00964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Il écrit ensuite dans un fichier une commande GET tel que l’id est le pid </w:t>
      </w:r>
      <w:r w:rsidR="004260F0">
        <w:rPr>
          <w:rFonts w:ascii="Arial" w:hAnsi="Arial" w:cs="Arial"/>
        </w:rPr>
        <w:t>pour récupérer du code ou autre chose au serveur malveillant.</w:t>
      </w:r>
    </w:p>
    <w:p w14:paraId="58602E2F" w14:textId="05C29A50" w:rsidR="00B538D9" w:rsidRPr="007F4C5A" w:rsidRDefault="007F4C5A" w:rsidP="007F4C5A">
      <w:pPr>
        <w:rPr>
          <w:rFonts w:ascii="Arial" w:hAnsi="Arial" w:cs="Arial"/>
        </w:rPr>
      </w:pPr>
      <w:r w:rsidRPr="007F4C5A">
        <w:rPr>
          <w:rFonts w:ascii="Arial" w:hAnsi="Arial" w:cs="Arial"/>
        </w:rPr>
        <w:t>La fonction utilise une boucle avec poll() pour attendre que la socket soit prête à l'écriture, puis transmet les données</w:t>
      </w:r>
      <w:r w:rsidR="00B538D9">
        <w:rPr>
          <w:rFonts w:ascii="Arial" w:hAnsi="Arial" w:cs="Arial"/>
        </w:rPr>
        <w:t xml:space="preserve"> avec un write sur le descripteur.</w:t>
      </w:r>
    </w:p>
    <w:p w14:paraId="6D408EEB" w14:textId="77777777" w:rsidR="00B538D9" w:rsidRPr="00B538D9" w:rsidRDefault="00B538D9" w:rsidP="007F4C5A">
      <w:pPr>
        <w:rPr>
          <w:rFonts w:ascii="Arial" w:hAnsi="Arial" w:cs="Arial"/>
        </w:rPr>
      </w:pPr>
      <w:r w:rsidRPr="00B538D9">
        <w:rPr>
          <w:rFonts w:ascii="Arial" w:hAnsi="Arial" w:cs="Arial"/>
        </w:rPr>
        <w:drawing>
          <wp:inline distT="0" distB="0" distL="0" distR="0" wp14:anchorId="491EAE56" wp14:editId="3912F794">
            <wp:extent cx="5124450" cy="266700"/>
            <wp:effectExtent l="0" t="0" r="0" b="0"/>
            <wp:docPr id="64781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7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837F" w14:textId="77777777" w:rsidR="00B538D9" w:rsidRDefault="007F4C5A" w:rsidP="007F4C5A">
      <w:pPr>
        <w:rPr>
          <w:rFonts w:ascii="Arial" w:hAnsi="Arial" w:cs="Arial"/>
        </w:rPr>
      </w:pPr>
      <w:r w:rsidRPr="007F4C5A">
        <w:rPr>
          <w:rFonts w:ascii="Arial" w:hAnsi="Arial" w:cs="Arial"/>
        </w:rPr>
        <w:t xml:space="preserve">Si la requête a bien été envoyée, le programme bascule en mode lecture. Il attend la réponse </w:t>
      </w:r>
      <w:r w:rsidR="00B538D9">
        <w:rPr>
          <w:rFonts w:ascii="Arial" w:hAnsi="Arial" w:cs="Arial"/>
        </w:rPr>
        <w:t xml:space="preserve">du serveur distant : </w:t>
      </w:r>
    </w:p>
    <w:p w14:paraId="5D686D49" w14:textId="4499721C" w:rsidR="007F4C5A" w:rsidRDefault="00B538D9" w:rsidP="007F4C5A">
      <w:pPr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2CD0FCC0" wp14:editId="687D1675">
            <wp:extent cx="3514725" cy="333375"/>
            <wp:effectExtent l="0" t="0" r="9525" b="9525"/>
            <wp:docPr id="37512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1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7352" w14:textId="79D55401" w:rsidR="007F4C5A" w:rsidRPr="007F4C5A" w:rsidRDefault="00B538D9" w:rsidP="00B538D9">
      <w:pPr>
        <w:tabs>
          <w:tab w:val="left" w:pos="886"/>
        </w:tabs>
        <w:rPr>
          <w:rFonts w:ascii="Arial" w:hAnsi="Arial" w:cs="Arial"/>
        </w:rPr>
      </w:pPr>
      <w:r>
        <w:rPr>
          <w:rFonts w:ascii="Arial" w:hAnsi="Arial" w:cs="Arial"/>
        </w:rPr>
        <w:t>Je n’ai pas assez de temp pour vérifier la suite mais le programme récupère du code malveillant a un serveur de manière répétée (toutes les secondes)</w:t>
      </w:r>
    </w:p>
    <w:p w14:paraId="27610C1F" w14:textId="5A3E3CD3" w:rsidR="007F4C5A" w:rsidRDefault="003C1E5D" w:rsidP="007F4C5A">
      <w:pPr>
        <w:rPr>
          <w:rFonts w:ascii="Arial" w:hAnsi="Arial" w:cs="Arial"/>
        </w:rPr>
      </w:pPr>
      <w:r>
        <w:rPr>
          <w:rFonts w:ascii="Arial" w:hAnsi="Arial" w:cs="Arial"/>
        </w:rPr>
        <w:t xml:space="preserve">Je n’ai pas patch le malware mais c’est possible en changeant JZ en JNZ dans un instruction de vérification de keep_running </w:t>
      </w:r>
      <w:r w:rsidR="006F12FE">
        <w:rPr>
          <w:rFonts w:ascii="Arial" w:hAnsi="Arial" w:cs="Arial"/>
        </w:rPr>
        <w:t>pour skip la partie GET du code malveillant</w:t>
      </w:r>
    </w:p>
    <w:p w14:paraId="6EC2DD96" w14:textId="77777777" w:rsidR="009643C0" w:rsidRPr="00B6759A" w:rsidRDefault="009643C0" w:rsidP="00B538D9">
      <w:pPr>
        <w:pStyle w:val="TITREIII"/>
        <w:rPr>
          <w:rFonts w:ascii="Arial" w:hAnsi="Arial" w:cs="Arial"/>
        </w:rPr>
      </w:pPr>
      <w:r w:rsidRPr="00B6759A">
        <w:rPr>
          <w:rFonts w:ascii="Arial" w:hAnsi="Arial" w:cs="Arial"/>
        </w:rPr>
        <w:t>Analyse dynamique</w:t>
      </w:r>
    </w:p>
    <w:p w14:paraId="44BBABDE" w14:textId="617DFB88" w:rsidR="009643C0" w:rsidRPr="00B6759A" w:rsidRDefault="009643C0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 xml:space="preserve">Comportement, </w:t>
      </w:r>
      <w:r w:rsidR="00E07AA0" w:rsidRPr="00B6759A">
        <w:rPr>
          <w:rFonts w:ascii="Arial" w:hAnsi="Arial" w:cs="Arial"/>
        </w:rPr>
        <w:t>requêtes</w:t>
      </w:r>
      <w:r w:rsidRPr="00B6759A">
        <w:rPr>
          <w:rFonts w:ascii="Arial" w:hAnsi="Arial" w:cs="Arial"/>
        </w:rPr>
        <w:t xml:space="preserve">, création de fichiers, </w:t>
      </w:r>
      <w:r w:rsidR="00E07AA0" w:rsidRPr="00B6759A">
        <w:rPr>
          <w:rFonts w:ascii="Arial" w:hAnsi="Arial" w:cs="Arial"/>
        </w:rPr>
        <w:t>persistance</w:t>
      </w:r>
      <w:r w:rsidRPr="00B6759A">
        <w:rPr>
          <w:rFonts w:ascii="Arial" w:hAnsi="Arial" w:cs="Arial"/>
        </w:rPr>
        <w:t xml:space="preserve">, chiffrement, etc… </w:t>
      </w:r>
    </w:p>
    <w:p w14:paraId="6EBD3E89" w14:textId="77777777" w:rsidR="009643C0" w:rsidRPr="00B6759A" w:rsidRDefault="009643C0" w:rsidP="009643C0">
      <w:pPr>
        <w:rPr>
          <w:rFonts w:ascii="Arial" w:hAnsi="Arial" w:cs="Arial"/>
        </w:rPr>
      </w:pPr>
    </w:p>
    <w:p w14:paraId="6D14F445" w14:textId="77777777" w:rsidR="009643C0" w:rsidRPr="00B6759A" w:rsidRDefault="009643C0" w:rsidP="00B538D9">
      <w:pPr>
        <w:pStyle w:val="TITREII"/>
        <w:rPr>
          <w:rFonts w:ascii="Arial" w:hAnsi="Arial" w:cs="Arial"/>
        </w:rPr>
      </w:pPr>
      <w:r w:rsidRPr="00B6759A">
        <w:rPr>
          <w:rFonts w:ascii="Arial" w:hAnsi="Arial" w:cs="Arial"/>
        </w:rPr>
        <w:t>Mesures défensives</w:t>
      </w:r>
    </w:p>
    <w:p w14:paraId="57EBE77D" w14:textId="77777777" w:rsidR="009643C0" w:rsidRPr="00B6759A" w:rsidRDefault="009643C0" w:rsidP="00B538D9">
      <w:pPr>
        <w:pStyle w:val="TITREIII"/>
        <w:rPr>
          <w:rFonts w:ascii="Arial" w:hAnsi="Arial" w:cs="Arial"/>
        </w:rPr>
      </w:pPr>
      <w:r w:rsidRPr="00B6759A">
        <w:rPr>
          <w:rFonts w:ascii="Arial" w:hAnsi="Arial" w:cs="Arial"/>
        </w:rPr>
        <w:t>IOCs et détection</w:t>
      </w:r>
    </w:p>
    <w:p w14:paraId="101C79F5" w14:textId="6A194CA1" w:rsidR="009643C0" w:rsidRDefault="00692DC8" w:rsidP="009643C0">
      <w:pPr>
        <w:rPr>
          <w:rFonts w:ascii="Arial" w:hAnsi="Arial" w:cs="Arial"/>
        </w:rPr>
      </w:pPr>
      <w:r>
        <w:rPr>
          <w:rFonts w:ascii="Arial" w:hAnsi="Arial" w:cs="Arial"/>
        </w:rPr>
        <w:t>On peut constater, après lancement du script la présence de répertoires suspicieux dans le ~/.ssh donc on peut détecter la présence ou le changement de ce répertoire avec un durcissement linux.</w:t>
      </w:r>
    </w:p>
    <w:p w14:paraId="2637C830" w14:textId="0F36EE33" w:rsidR="00692DC8" w:rsidRPr="00B6759A" w:rsidRDefault="00692DC8" w:rsidP="009643C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On peut aussi faire une analyse de port et voir qu’on a des connexions vers un ip étrangère.</w:t>
      </w:r>
    </w:p>
    <w:p w14:paraId="2F7F73C9" w14:textId="77777777" w:rsidR="009643C0" w:rsidRPr="00B6759A" w:rsidRDefault="009643C0" w:rsidP="00B538D9">
      <w:pPr>
        <w:pStyle w:val="TITREIII"/>
        <w:rPr>
          <w:rFonts w:ascii="Arial" w:hAnsi="Arial" w:cs="Arial"/>
        </w:rPr>
      </w:pPr>
      <w:r w:rsidRPr="00B6759A">
        <w:rPr>
          <w:rFonts w:ascii="Arial" w:hAnsi="Arial" w:cs="Arial"/>
        </w:rPr>
        <w:t>Nettoyage</w:t>
      </w:r>
    </w:p>
    <w:p w14:paraId="4789C04F" w14:textId="4C49C1F9" w:rsidR="009643C0" w:rsidRPr="00B6759A" w:rsidRDefault="00692DC8" w:rsidP="00964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Pour nettoyer il faut kill -9 la racine du malware ou le processus qui créée les enfants et supprimer le répertoire suspect dans ~/.ssh </w:t>
      </w:r>
    </w:p>
    <w:p w14:paraId="0AA36BD2" w14:textId="77777777" w:rsidR="009643C0" w:rsidRDefault="009643C0" w:rsidP="00B538D9">
      <w:pPr>
        <w:pStyle w:val="TITREIII"/>
        <w:rPr>
          <w:rFonts w:ascii="Arial" w:hAnsi="Arial" w:cs="Arial"/>
        </w:rPr>
      </w:pPr>
      <w:r w:rsidRPr="00B6759A">
        <w:rPr>
          <w:rFonts w:ascii="Arial" w:hAnsi="Arial" w:cs="Arial"/>
        </w:rPr>
        <w:t>Mesures de protection à implémenter</w:t>
      </w:r>
    </w:p>
    <w:p w14:paraId="56B2B378" w14:textId="73C9C0D3" w:rsidR="00B538D9" w:rsidRPr="00B6759A" w:rsidRDefault="00B538D9" w:rsidP="00B538D9">
      <w:pPr>
        <w:rPr>
          <w:rFonts w:ascii="Arial" w:hAnsi="Arial" w:cs="Arial"/>
        </w:rPr>
      </w:pPr>
      <w:r>
        <w:rPr>
          <w:rFonts w:ascii="Arial" w:hAnsi="Arial" w:cs="Arial"/>
        </w:rPr>
        <w:t>Je pense qu’une des premières mesures à implémenter serait de rendre le répertoire ssh non modifiable pas un compte user, seulement un compte administrateur ou root.</w:t>
      </w:r>
    </w:p>
    <w:p w14:paraId="3A6C17F4" w14:textId="77777777" w:rsidR="009643C0" w:rsidRPr="00B6759A" w:rsidRDefault="009643C0" w:rsidP="009643C0">
      <w:pPr>
        <w:rPr>
          <w:rFonts w:ascii="Arial" w:hAnsi="Arial" w:cs="Arial"/>
        </w:rPr>
      </w:pPr>
    </w:p>
    <w:p w14:paraId="5FDFBC1D" w14:textId="77777777" w:rsidR="009643C0" w:rsidRPr="00B6759A" w:rsidRDefault="009643C0" w:rsidP="00B538D9">
      <w:pPr>
        <w:pStyle w:val="TITREII"/>
        <w:rPr>
          <w:rFonts w:ascii="Arial" w:hAnsi="Arial" w:cs="Arial"/>
        </w:rPr>
      </w:pPr>
      <w:r w:rsidRPr="00B6759A">
        <w:rPr>
          <w:rFonts w:ascii="Arial" w:hAnsi="Arial" w:cs="Arial"/>
        </w:rPr>
        <w:t>Difficultés rencontrées (hors RP)</w:t>
      </w:r>
    </w:p>
    <w:p w14:paraId="25408186" w14:textId="77777777" w:rsidR="009643C0" w:rsidRPr="00B6759A" w:rsidRDefault="009643C0" w:rsidP="009643C0">
      <w:pPr>
        <w:rPr>
          <w:rFonts w:ascii="Arial" w:hAnsi="Arial" w:cs="Arial"/>
        </w:rPr>
      </w:pPr>
      <w:r w:rsidRPr="00B6759A">
        <w:rPr>
          <w:rFonts w:ascii="Arial" w:hAnsi="Arial" w:cs="Arial"/>
        </w:rPr>
        <w:t>Mettez ici les difficultés techniques ayant impacté le déroulement du TP noté, incluant une estimation du temps perdu et des preuves (capture, etc.).</w:t>
      </w:r>
    </w:p>
    <w:p w14:paraId="4DB65FCC" w14:textId="77777777" w:rsidR="003023E3" w:rsidRPr="00B6759A" w:rsidRDefault="003023E3">
      <w:pPr>
        <w:rPr>
          <w:rFonts w:ascii="Arial" w:hAnsi="Arial" w:cs="Arial"/>
        </w:rPr>
      </w:pPr>
    </w:p>
    <w:sectPr w:rsidR="003023E3" w:rsidRPr="00B6759A" w:rsidSect="009643C0">
      <w:pgSz w:w="11906" w:h="16838"/>
      <w:pgMar w:top="720" w:right="720" w:bottom="720" w:left="720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E5D77"/>
    <w:multiLevelType w:val="multilevel"/>
    <w:tmpl w:val="F6E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25"/>
    <w:rsid w:val="00024E3E"/>
    <w:rsid w:val="000300E9"/>
    <w:rsid w:val="00054878"/>
    <w:rsid w:val="001139CF"/>
    <w:rsid w:val="001B43CA"/>
    <w:rsid w:val="001E7AD5"/>
    <w:rsid w:val="003023E3"/>
    <w:rsid w:val="00360491"/>
    <w:rsid w:val="00384E69"/>
    <w:rsid w:val="003B5348"/>
    <w:rsid w:val="003C1E5D"/>
    <w:rsid w:val="003F3767"/>
    <w:rsid w:val="004260F0"/>
    <w:rsid w:val="004C4EE0"/>
    <w:rsid w:val="004C7A7B"/>
    <w:rsid w:val="0057540E"/>
    <w:rsid w:val="0057694A"/>
    <w:rsid w:val="005A4716"/>
    <w:rsid w:val="00603A10"/>
    <w:rsid w:val="00626E11"/>
    <w:rsid w:val="00692DC8"/>
    <w:rsid w:val="006F12FE"/>
    <w:rsid w:val="007068F9"/>
    <w:rsid w:val="00751E21"/>
    <w:rsid w:val="007A1FBA"/>
    <w:rsid w:val="007F4C5A"/>
    <w:rsid w:val="0081642B"/>
    <w:rsid w:val="00857825"/>
    <w:rsid w:val="00867D67"/>
    <w:rsid w:val="008C510A"/>
    <w:rsid w:val="008E1754"/>
    <w:rsid w:val="008F0407"/>
    <w:rsid w:val="008F5388"/>
    <w:rsid w:val="009643C0"/>
    <w:rsid w:val="00A722DD"/>
    <w:rsid w:val="00AE2173"/>
    <w:rsid w:val="00B538D9"/>
    <w:rsid w:val="00B6759A"/>
    <w:rsid w:val="00B70B2F"/>
    <w:rsid w:val="00C475E6"/>
    <w:rsid w:val="00C67D1F"/>
    <w:rsid w:val="00D73F95"/>
    <w:rsid w:val="00DA35C2"/>
    <w:rsid w:val="00DE4802"/>
    <w:rsid w:val="00E07AA0"/>
    <w:rsid w:val="00F05552"/>
    <w:rsid w:val="00F1301B"/>
    <w:rsid w:val="00F3574D"/>
    <w:rsid w:val="00F5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1B2E1"/>
  <w15:chartTrackingRefBased/>
  <w15:docId w15:val="{3424850C-6EF5-4EC7-9F6F-0B10C79A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3C0"/>
    <w:pPr>
      <w:spacing w:before="120" w:after="200" w:line="264" w:lineRule="auto"/>
    </w:pPr>
    <w:rPr>
      <w:rFonts w:eastAsiaTheme="minorEastAsia"/>
      <w:color w:val="747474" w:themeColor="background2" w:themeShade="80"/>
      <w:kern w:val="0"/>
      <w:sz w:val="22"/>
      <w:szCs w:val="22"/>
      <w:lang w:val="fr-FR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4"/>
    <w:qFormat/>
    <w:rsid w:val="008578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8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8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8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8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8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8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825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825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82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825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7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82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7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825"/>
    <w:pPr>
      <w:spacing w:before="0" w:after="160" w:line="278" w:lineRule="auto"/>
      <w:ind w:left="720"/>
      <w:contextualSpacing/>
    </w:pPr>
    <w:rPr>
      <w:rFonts w:eastAsiaTheme="minorHAnsi"/>
      <w:color w:val="auto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7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825"/>
    <w:rPr>
      <w:b/>
      <w:bCs/>
      <w:smallCaps/>
      <w:color w:val="0F4761" w:themeColor="accent1" w:themeShade="BF"/>
      <w:spacing w:val="5"/>
    </w:rPr>
  </w:style>
  <w:style w:type="character" w:customStyle="1" w:styleId="Heading1Char1">
    <w:name w:val="Heading 1 Char1"/>
    <w:basedOn w:val="DefaultParagraphFont"/>
    <w:uiPriority w:val="4"/>
    <w:rsid w:val="009643C0"/>
    <w:rPr>
      <w:rFonts w:eastAsiaTheme="majorEastAsia" w:cs="Times New Roman (Headings CS)"/>
      <w:b/>
      <w:caps/>
      <w:sz w:val="30"/>
      <w:szCs w:val="30"/>
    </w:rPr>
  </w:style>
  <w:style w:type="paragraph" w:customStyle="1" w:styleId="TITREII">
    <w:name w:val="TITRE II"/>
    <w:basedOn w:val="Heading2"/>
    <w:link w:val="TITREIICar"/>
    <w:qFormat/>
    <w:rsid w:val="009643C0"/>
    <w:pPr>
      <w:spacing w:before="240" w:after="0" w:line="264" w:lineRule="auto"/>
    </w:pPr>
    <w:rPr>
      <w:caps/>
      <w:color w:val="156082" w:themeColor="accent1"/>
      <w:kern w:val="0"/>
      <w:sz w:val="22"/>
      <w:szCs w:val="22"/>
      <w:lang w:val="fr-FR" w:eastAsia="ja-JP"/>
      <w14:ligatures w14:val="none"/>
    </w:rPr>
  </w:style>
  <w:style w:type="character" w:customStyle="1" w:styleId="TITREIICar">
    <w:name w:val="TITRE II Car"/>
    <w:basedOn w:val="DefaultParagraphFont"/>
    <w:link w:val="TITREII"/>
    <w:rsid w:val="009643C0"/>
    <w:rPr>
      <w:rFonts w:asciiTheme="majorHAnsi" w:eastAsiaTheme="majorEastAsia" w:hAnsiTheme="majorHAnsi" w:cstheme="majorBidi"/>
      <w:caps/>
      <w:color w:val="156082" w:themeColor="accent1"/>
      <w:kern w:val="0"/>
      <w:sz w:val="22"/>
      <w:szCs w:val="22"/>
      <w:lang w:val="fr-FR" w:eastAsia="ja-JP"/>
      <w14:ligatures w14:val="none"/>
    </w:rPr>
  </w:style>
  <w:style w:type="paragraph" w:customStyle="1" w:styleId="TITREIII">
    <w:name w:val="TITRE III"/>
    <w:basedOn w:val="TITREII"/>
    <w:link w:val="TITREIIICar"/>
    <w:qFormat/>
    <w:rsid w:val="009643C0"/>
    <w:pPr>
      <w:ind w:left="720"/>
    </w:pPr>
    <w:rPr>
      <w:b/>
      <w:bCs/>
      <w:caps w:val="0"/>
      <w:sz w:val="20"/>
      <w:szCs w:val="20"/>
    </w:rPr>
  </w:style>
  <w:style w:type="character" w:customStyle="1" w:styleId="TITREIIICar">
    <w:name w:val="TITRE III Car"/>
    <w:basedOn w:val="TITREIICar"/>
    <w:link w:val="TITREIII"/>
    <w:rsid w:val="009643C0"/>
    <w:rPr>
      <w:rFonts w:asciiTheme="majorHAnsi" w:eastAsiaTheme="majorEastAsia" w:hAnsiTheme="majorHAnsi" w:cstheme="majorBidi"/>
      <w:b/>
      <w:bCs/>
      <w:caps w:val="0"/>
      <w:color w:val="156082" w:themeColor="accent1"/>
      <w:kern w:val="0"/>
      <w:sz w:val="20"/>
      <w:szCs w:val="20"/>
      <w:lang w:val="fr-FR"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B67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ALLAGUILLEMETTE</dc:creator>
  <cp:keywords/>
  <dc:description/>
  <cp:lastModifiedBy>TOM ALLAGUILLEMETTE</cp:lastModifiedBy>
  <cp:revision>41</cp:revision>
  <dcterms:created xsi:type="dcterms:W3CDTF">2026-09-28T09:55:00Z</dcterms:created>
  <dcterms:modified xsi:type="dcterms:W3CDTF">2026-09-28T14:29:00Z</dcterms:modified>
</cp:coreProperties>
</file>