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Didact Gothic" w:cs="Didact Gothic" w:eastAsia="Didact Gothic" w:hAnsi="Didact Gothic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870"/>
        <w:gridCol w:w="1335"/>
        <w:tblGridChange w:id="0">
          <w:tblGrid>
            <w:gridCol w:w="1440"/>
            <w:gridCol w:w="870"/>
            <w:gridCol w:w="133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0.78740157480311" w:firstLine="0"/>
              <w:jc w:val="left"/>
              <w:rPr>
                <w:rFonts w:ascii="Didact Gothic" w:cs="Didact Gothic" w:eastAsia="Didact Gothic" w:hAnsi="Didact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ind w:right="-110.78740157480311"/>
              <w:jc w:val="center"/>
              <w:rPr>
                <w:rFonts w:ascii="Didact Gothic" w:cs="Didact Gothic" w:eastAsia="Didact Gothic" w:hAnsi="Didact Gothic"/>
                <w:sz w:val="16"/>
                <w:szCs w:val="1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rtl w:val="0"/>
              </w:rPr>
              <w:t xml:space="preserve">η1 &lt; η2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ind w:right="-105"/>
              <w:jc w:val="center"/>
              <w:rPr>
                <w:rFonts w:ascii="Didact Gothic" w:cs="Didact Gothic" w:eastAsia="Didact Gothic" w:hAnsi="Didact Gothic"/>
                <w:sz w:val="16"/>
                <w:szCs w:val="1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rtl w:val="0"/>
              </w:rPr>
              <w:t xml:space="preserve">η1 &gt; η2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0.78740157480311" w:firstLine="0"/>
              <w:jc w:val="center"/>
              <w:rPr>
                <w:rFonts w:ascii="Didact Gothic" w:cs="Didact Gothic" w:eastAsia="Didact Gothic" w:hAnsi="Didact Gothic"/>
                <w:sz w:val="16"/>
                <w:szCs w:val="1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rtl w:val="0"/>
              </w:rPr>
              <w:t xml:space="preserve">REFLEXIÓN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0.78740157480311" w:firstLine="0"/>
              <w:jc w:val="center"/>
              <w:rPr>
                <w:rFonts w:ascii="Didact Gothic" w:cs="Didact Gothic" w:eastAsia="Didact Gothic" w:hAnsi="Didact Gothic"/>
                <w:sz w:val="16"/>
                <w:szCs w:val="1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right="-110.78740157480311"/>
              <w:jc w:val="center"/>
              <w:rPr>
                <w:rFonts w:ascii="Didact Gothic" w:cs="Didact Gothic" w:eastAsia="Didact Gothic" w:hAnsi="Didact Gothic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rtl w:val="0"/>
              </w:rPr>
              <w:t xml:space="preserve">θ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vertAlign w:val="subscript"/>
                <w:rtl w:val="0"/>
              </w:rPr>
              <w:t xml:space="preserve">inc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rtl w:val="0"/>
              </w:rPr>
              <w:t xml:space="preserve"> &gt; θ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vertAlign w:val="subscript"/>
                <w:rtl w:val="0"/>
              </w:rPr>
              <w:t xml:space="preserve">critico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0.78740157480311" w:firstLine="0"/>
              <w:jc w:val="center"/>
              <w:rPr>
                <w:rFonts w:ascii="Didact Gothic" w:cs="Didact Gothic" w:eastAsia="Didact Gothic" w:hAnsi="Didact Gothic"/>
                <w:sz w:val="16"/>
                <w:szCs w:val="1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rtl w:val="0"/>
              </w:rPr>
              <w:t xml:space="preserve">REFRACCIÓN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0.78740157480311" w:firstLine="0"/>
              <w:jc w:val="center"/>
              <w:rPr>
                <w:rFonts w:ascii="Didact Gothic" w:cs="Didact Gothic" w:eastAsia="Didact Gothic" w:hAnsi="Didact Gothic"/>
                <w:sz w:val="16"/>
                <w:szCs w:val="1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right="-110.78740157480311"/>
              <w:jc w:val="center"/>
              <w:rPr>
                <w:rFonts w:ascii="Didact Gothic" w:cs="Didact Gothic" w:eastAsia="Didact Gothic" w:hAnsi="Didact Gothic"/>
                <w:sz w:val="16"/>
                <w:szCs w:val="1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rtl w:val="0"/>
              </w:rPr>
              <w:t xml:space="preserve">θ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vertAlign w:val="subscript"/>
                <w:rtl w:val="0"/>
              </w:rPr>
              <w:t xml:space="preserve">inc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rtl w:val="0"/>
              </w:rPr>
              <w:t xml:space="preserve"> &lt; θ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vertAlign w:val="subscript"/>
                <w:rtl w:val="0"/>
              </w:rPr>
              <w:t xml:space="preserve">critico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left"/>
        <w:rPr>
          <w:rFonts w:ascii="Didact Gothic" w:cs="Didact Gothic" w:eastAsia="Didact Gothic" w:hAnsi="Didact Gothic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025"/>
        <w:tblGridChange w:id="0">
          <w:tblGrid>
            <w:gridCol w:w="1590"/>
            <w:gridCol w:w="2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sz w:val="16"/>
                <w:szCs w:val="1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rtl w:val="0"/>
              </w:rPr>
              <w:t xml:space="preserve">Índice refracción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Didact Gothic" w:cs="Didact Gothic" w:eastAsia="Didact Gothic" w:hAnsi="Didact Gothic"/>
                <w:sz w:val="16"/>
                <w:szCs w:val="1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rtl w:val="0"/>
              </w:rPr>
              <w:t xml:space="preserve">η =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highlight w:val="white"/>
                <w:rtl w:val="0"/>
              </w:rPr>
              <w:t xml:space="preserve"> C / Vp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sz w:val="16"/>
                <w:szCs w:val="1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rtl w:val="0"/>
              </w:rPr>
              <w:t xml:space="preserve">Vel. propag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Didact Gothic" w:cs="Didact Gothic" w:eastAsia="Didact Gothic" w:hAnsi="Didact Gothic"/>
                <w:sz w:val="16"/>
                <w:szCs w:val="1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highlight w:val="white"/>
                <w:rtl w:val="0"/>
              </w:rPr>
              <w:t xml:space="preserve">Vp = 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rtl w:val="0"/>
              </w:rPr>
              <w:t xml:space="preserve">λ * 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sz w:val="16"/>
                <w:szCs w:val="1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rtl w:val="0"/>
              </w:rPr>
              <w:t xml:space="preserve">Snell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Didact Gothic" w:cs="Didact Gothic" w:eastAsia="Didact Gothic" w:hAnsi="Didact Gothic"/>
                <w:sz w:val="16"/>
                <w:szCs w:val="1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highlight w:val="white"/>
                <w:rtl w:val="0"/>
              </w:rPr>
              <w:t xml:space="preserve">sen (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rtl w:val="0"/>
              </w:rPr>
              <w:t xml:space="preserve">θ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highlight w:val="white"/>
                <w:rtl w:val="0"/>
              </w:rPr>
              <w:t xml:space="preserve">1) * 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rtl w:val="0"/>
              </w:rPr>
              <w:t xml:space="preserve">η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highlight w:val="white"/>
                <w:rtl w:val="0"/>
              </w:rPr>
              <w:t xml:space="preserve">1 = sen (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rtl w:val="0"/>
              </w:rPr>
              <w:t xml:space="preserve">θ2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highlight w:val="white"/>
                <w:rtl w:val="0"/>
              </w:rPr>
              <w:t xml:space="preserve">) * 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rtl w:val="0"/>
              </w:rPr>
              <w:t xml:space="preserve">η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sz w:val="16"/>
                <w:szCs w:val="1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rtl w:val="0"/>
              </w:rPr>
              <w:t xml:space="preserve">Ángulo crítico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Didact Gothic" w:cs="Didact Gothic" w:eastAsia="Didact Gothic" w:hAnsi="Didact Gothic"/>
                <w:sz w:val="16"/>
                <w:szCs w:val="1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highlight w:val="white"/>
                <w:rtl w:val="0"/>
              </w:rPr>
              <w:t xml:space="preserve">arcsen (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rtl w:val="0"/>
              </w:rPr>
              <w:t xml:space="preserve">η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vertAlign w:val="subscript"/>
                <w:rtl w:val="0"/>
              </w:rPr>
              <w:t xml:space="preserve">recubrimiento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rtl w:val="0"/>
              </w:rPr>
              <w:t xml:space="preserve"> / η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vertAlign w:val="subscript"/>
                <w:rtl w:val="0"/>
              </w:rPr>
              <w:t xml:space="preserve">nucleo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Didact Gothic" w:cs="Didact Gothic" w:eastAsia="Didact Gothic" w:hAnsi="Didact Gothic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highlight w:val="white"/>
                <w:rtl w:val="0"/>
              </w:rPr>
              <w:t xml:space="preserve">DWDM: Multiplexación por división de longitud de onda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Didact Gothic" w:cs="Didact Gothic" w:eastAsia="Didact Gothic" w:hAnsi="Didact Gothic"/>
                <w:sz w:val="16"/>
                <w:szCs w:val="1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highlight w:val="white"/>
                <w:rtl w:val="0"/>
              </w:rPr>
              <w:t xml:space="preserve">BER (bit error rate)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Didact Gothic" w:cs="Didact Gothic" w:eastAsia="Didact Gothic" w:hAnsi="Didact Gothic"/>
                <w:sz w:val="16"/>
                <w:szCs w:val="1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highlight w:val="white"/>
                <w:rtl w:val="0"/>
              </w:rPr>
              <w:t xml:space="preserve">bits error / bits transmitidos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Didact Gothic" w:cs="Didact Gothic" w:eastAsia="Didact Gothic" w:hAnsi="Didact Gothic"/>
                <w:sz w:val="16"/>
                <w:szCs w:val="1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highlight w:val="white"/>
                <w:rtl w:val="0"/>
              </w:rPr>
              <w:t xml:space="preserve">Hamming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Didact Gothic" w:cs="Didact Gothic" w:eastAsia="Didact Gothic" w:hAnsi="Didact Gothic"/>
                <w:sz w:val="16"/>
                <w:szCs w:val="1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highlight w:val="white"/>
                <w:rtl w:val="0"/>
              </w:rPr>
              <w:t xml:space="preserve">Distancia (d) = 2*N + 1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sz w:val="16"/>
                <w:szCs w:val="1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rtl w:val="0"/>
              </w:rPr>
              <w:t xml:space="preserve">Cono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sz w:val="16"/>
                <w:szCs w:val="1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rtl w:val="0"/>
              </w:rPr>
              <w:t xml:space="preserve">Monomodo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Didact Gothic" w:cs="Didact Gothic" w:eastAsia="Didact Gothic" w:hAnsi="Didact Gothic"/>
                <w:sz w:val="16"/>
                <w:szCs w:val="16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6"/>
                <w:szCs w:val="16"/>
                <w:highlight w:val="white"/>
                <w:rtl w:val="0"/>
              </w:rPr>
              <w:t xml:space="preserve">≃ 100 km ≃ 1 Tb/s 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highlight w:val="white"/>
                <w:rtl w:val="0"/>
              </w:rPr>
              <w:t xml:space="preserve">µm (Vidrio)  250µm (Vidrio) Lasers 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rtl w:val="0"/>
              </w:rPr>
              <w:t xml:space="preserve">η escalonado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sz w:val="16"/>
                <w:szCs w:val="16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rtl w:val="0"/>
              </w:rPr>
              <w:t xml:space="preserve">Multimodo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0" w:right="422.4803149606302" w:hanging="1700.7874015748032"/>
              <w:rPr>
                <w:rFonts w:ascii="Didact Gothic" w:cs="Didact Gothic" w:eastAsia="Didact Gothic" w:hAnsi="Didact Gothic"/>
                <w:sz w:val="16"/>
                <w:szCs w:val="16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6"/>
                <w:szCs w:val="16"/>
                <w:highlight w:val="white"/>
                <w:rtl w:val="0"/>
              </w:rPr>
              <w:t xml:space="preserve">                                                ≃ 3 km ≃ 600 mb/s 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rtl w:val="0"/>
              </w:rPr>
              <w:t xml:space="preserve">65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highlight w:val="white"/>
                <w:rtl w:val="0"/>
              </w:rPr>
              <w:t xml:space="preserve">µm (Vidrio/Plástico) 250µm (Plástico) Leds  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16"/>
                <w:szCs w:val="16"/>
                <w:rtl w:val="0"/>
              </w:rPr>
              <w:t xml:space="preserve">η progresivo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Didact Gothic" w:cs="Didact Gothic" w:eastAsia="Didact Gothic" w:hAnsi="Didact Gothic"/>
          <w:sz w:val="16"/>
          <w:szCs w:val="16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sz w:val="16"/>
          <w:szCs w:val="16"/>
          <w:highlight w:val="white"/>
          <w:rtl w:val="0"/>
        </w:rPr>
        <w:tab/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idact Gothic">
    <w:embedRegular w:fontKey="{00000000-0000-0000-0000-000000000000}" r:id="rId1" w:subsetted="0"/>
  </w:font>
  <w:font w:name="Nova Mono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idactGothic-regular.ttf"/><Relationship Id="rId2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