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100" w:rsidRDefault="00502137" w:rsidP="00502137">
      <w:pPr>
        <w:jc w:val="center"/>
        <w:rPr>
          <w:sz w:val="28"/>
          <w:szCs w:val="28"/>
          <w:u w:val="single"/>
        </w:rPr>
      </w:pPr>
      <w:r w:rsidRPr="00502137">
        <w:rPr>
          <w:sz w:val="28"/>
          <w:szCs w:val="28"/>
          <w:u w:val="single"/>
        </w:rPr>
        <w:t>Informe TP ALC</w:t>
      </w:r>
    </w:p>
    <w:p w:rsidR="00502137" w:rsidRDefault="00502137" w:rsidP="00502137">
      <w:pPr>
        <w:jc w:val="center"/>
      </w:pPr>
    </w:p>
    <w:p w:rsidR="006C6796" w:rsidRDefault="006C6796" w:rsidP="00502137">
      <w:pPr>
        <w:pStyle w:val="Prrafodelista"/>
        <w:numPr>
          <w:ilvl w:val="0"/>
          <w:numId w:val="2"/>
        </w:numPr>
      </w:pPr>
      <w:r>
        <w:t>Matrices de confusión:</w:t>
      </w:r>
    </w:p>
    <w:p w:rsidR="006C6796" w:rsidRDefault="006C6796" w:rsidP="006C6796">
      <w:pPr>
        <w:ind w:left="360"/>
      </w:pPr>
      <w:r>
        <w:t>Cholesky: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88"/>
        <w:gridCol w:w="2783"/>
        <w:gridCol w:w="2789"/>
      </w:tblGrid>
      <w:tr w:rsidR="006C6796" w:rsidTr="006C6796">
        <w:tc>
          <w:tcPr>
            <w:tcW w:w="2881" w:type="dxa"/>
            <w:shd w:val="clear" w:color="auto" w:fill="000000" w:themeFill="text1"/>
          </w:tcPr>
          <w:p w:rsidR="006C6796" w:rsidRDefault="006C6796" w:rsidP="006C6796"/>
        </w:tc>
        <w:tc>
          <w:tcPr>
            <w:tcW w:w="2881" w:type="dxa"/>
            <w:shd w:val="clear" w:color="auto" w:fill="00B050"/>
          </w:tcPr>
          <w:p w:rsidR="006C6796" w:rsidRDefault="006C6796" w:rsidP="006C6796">
            <w:r w:rsidRPr="006C6796">
              <w:t>POSITIVE</w:t>
            </w:r>
          </w:p>
        </w:tc>
        <w:tc>
          <w:tcPr>
            <w:tcW w:w="2882" w:type="dxa"/>
            <w:shd w:val="clear" w:color="auto" w:fill="FF0000"/>
          </w:tcPr>
          <w:p w:rsidR="006C6796" w:rsidRDefault="006C6796" w:rsidP="006C6796">
            <w:r>
              <w:t>NEGATIVE</w:t>
            </w:r>
          </w:p>
        </w:tc>
      </w:tr>
      <w:tr w:rsidR="006C6796" w:rsidTr="006C6796">
        <w:tc>
          <w:tcPr>
            <w:tcW w:w="2881" w:type="dxa"/>
            <w:shd w:val="clear" w:color="auto" w:fill="00B050"/>
          </w:tcPr>
          <w:p w:rsidR="006C6796" w:rsidRDefault="006C6796" w:rsidP="006C6796">
            <w:r>
              <w:t>POSITIVE</w:t>
            </w:r>
          </w:p>
        </w:tc>
        <w:tc>
          <w:tcPr>
            <w:tcW w:w="2881" w:type="dxa"/>
          </w:tcPr>
          <w:p w:rsidR="006C6796" w:rsidRDefault="00A340A0" w:rsidP="006C6796">
            <w:r>
              <w:t>433</w:t>
            </w:r>
          </w:p>
        </w:tc>
        <w:tc>
          <w:tcPr>
            <w:tcW w:w="2882" w:type="dxa"/>
          </w:tcPr>
          <w:p w:rsidR="006C6796" w:rsidRDefault="00A340A0" w:rsidP="006C6796">
            <w:r>
              <w:t>67</w:t>
            </w:r>
          </w:p>
        </w:tc>
      </w:tr>
      <w:tr w:rsidR="006C6796" w:rsidTr="006C6796">
        <w:tc>
          <w:tcPr>
            <w:tcW w:w="2881" w:type="dxa"/>
            <w:shd w:val="clear" w:color="auto" w:fill="FF0000"/>
          </w:tcPr>
          <w:p w:rsidR="006C6796" w:rsidRDefault="006C6796" w:rsidP="006C6796">
            <w:r>
              <w:t>NEGATIVE</w:t>
            </w:r>
          </w:p>
        </w:tc>
        <w:tc>
          <w:tcPr>
            <w:tcW w:w="2881" w:type="dxa"/>
          </w:tcPr>
          <w:p w:rsidR="006C6796" w:rsidRDefault="00A340A0" w:rsidP="006C6796">
            <w:r>
              <w:t>301</w:t>
            </w:r>
          </w:p>
        </w:tc>
        <w:tc>
          <w:tcPr>
            <w:tcW w:w="2882" w:type="dxa"/>
          </w:tcPr>
          <w:p w:rsidR="006C6796" w:rsidRDefault="00A340A0" w:rsidP="006C6796">
            <w:r>
              <w:t>199</w:t>
            </w:r>
          </w:p>
        </w:tc>
      </w:tr>
    </w:tbl>
    <w:p w:rsidR="006C6796" w:rsidRDefault="006C6796" w:rsidP="006C6796">
      <w:pPr>
        <w:ind w:left="360"/>
      </w:pPr>
    </w:p>
    <w:p w:rsidR="006C6796" w:rsidRDefault="006C6796" w:rsidP="006C6796">
      <w:pPr>
        <w:ind w:left="360"/>
      </w:pPr>
      <w:r>
        <w:t>SVD:</w:t>
      </w:r>
    </w:p>
    <w:tbl>
      <w:tblPr>
        <w:tblStyle w:val="Tablaconcuadrcula"/>
        <w:tblW w:w="8361" w:type="dxa"/>
        <w:tblInd w:w="360" w:type="dxa"/>
        <w:tblLook w:val="04A0" w:firstRow="1" w:lastRow="0" w:firstColumn="1" w:lastColumn="0" w:noHBand="0" w:noVBand="1"/>
      </w:tblPr>
      <w:tblGrid>
        <w:gridCol w:w="2787"/>
        <w:gridCol w:w="2787"/>
        <w:gridCol w:w="2787"/>
      </w:tblGrid>
      <w:tr w:rsidR="006C6796" w:rsidTr="006C6796">
        <w:tc>
          <w:tcPr>
            <w:tcW w:w="2787" w:type="dxa"/>
            <w:shd w:val="clear" w:color="auto" w:fill="000000" w:themeFill="text1"/>
          </w:tcPr>
          <w:p w:rsidR="006C6796" w:rsidRDefault="006C6796" w:rsidP="005D7FC4"/>
        </w:tc>
        <w:tc>
          <w:tcPr>
            <w:tcW w:w="2787" w:type="dxa"/>
            <w:shd w:val="clear" w:color="auto" w:fill="00B050"/>
          </w:tcPr>
          <w:p w:rsidR="006C6796" w:rsidRDefault="006C6796" w:rsidP="005D7FC4">
            <w:r w:rsidRPr="006C6796">
              <w:t>POSITIVE</w:t>
            </w:r>
          </w:p>
        </w:tc>
        <w:tc>
          <w:tcPr>
            <w:tcW w:w="2787" w:type="dxa"/>
            <w:shd w:val="clear" w:color="auto" w:fill="FF0000"/>
          </w:tcPr>
          <w:p w:rsidR="006C6796" w:rsidRDefault="006C6796" w:rsidP="005D7FC4">
            <w:r>
              <w:t>NEGATIVE</w:t>
            </w:r>
          </w:p>
        </w:tc>
      </w:tr>
      <w:tr w:rsidR="006C6796" w:rsidTr="006C6796">
        <w:tc>
          <w:tcPr>
            <w:tcW w:w="2787" w:type="dxa"/>
            <w:shd w:val="clear" w:color="auto" w:fill="00B050"/>
          </w:tcPr>
          <w:p w:rsidR="006C6796" w:rsidRDefault="006C6796" w:rsidP="005D7FC4">
            <w:r>
              <w:t>POSITIVE</w:t>
            </w:r>
          </w:p>
        </w:tc>
        <w:tc>
          <w:tcPr>
            <w:tcW w:w="2787" w:type="dxa"/>
          </w:tcPr>
          <w:p w:rsidR="006C6796" w:rsidRDefault="00A340A0" w:rsidP="005D7FC4">
            <w:r>
              <w:t>327</w:t>
            </w:r>
          </w:p>
        </w:tc>
        <w:tc>
          <w:tcPr>
            <w:tcW w:w="2787" w:type="dxa"/>
          </w:tcPr>
          <w:p w:rsidR="006C6796" w:rsidRDefault="00A340A0" w:rsidP="005D7FC4">
            <w:r>
              <w:t>173</w:t>
            </w:r>
          </w:p>
        </w:tc>
      </w:tr>
      <w:tr w:rsidR="006C6796" w:rsidTr="006C6796">
        <w:tc>
          <w:tcPr>
            <w:tcW w:w="2787" w:type="dxa"/>
            <w:shd w:val="clear" w:color="auto" w:fill="FF0000"/>
          </w:tcPr>
          <w:p w:rsidR="006C6796" w:rsidRDefault="006C6796" w:rsidP="005D7FC4">
            <w:r>
              <w:t>NEGATIVE</w:t>
            </w:r>
          </w:p>
        </w:tc>
        <w:tc>
          <w:tcPr>
            <w:tcW w:w="2787" w:type="dxa"/>
          </w:tcPr>
          <w:p w:rsidR="006C6796" w:rsidRDefault="00A340A0" w:rsidP="005D7FC4">
            <w:r>
              <w:t>152</w:t>
            </w:r>
          </w:p>
        </w:tc>
        <w:tc>
          <w:tcPr>
            <w:tcW w:w="2787" w:type="dxa"/>
          </w:tcPr>
          <w:p w:rsidR="006C6796" w:rsidRDefault="00A340A0" w:rsidP="005D7FC4">
            <w:r>
              <w:t>348</w:t>
            </w:r>
          </w:p>
        </w:tc>
      </w:tr>
    </w:tbl>
    <w:p w:rsidR="006C6796" w:rsidRDefault="006C6796" w:rsidP="006C6796">
      <w:pPr>
        <w:ind w:left="360"/>
      </w:pPr>
    </w:p>
    <w:p w:rsidR="006C6796" w:rsidRDefault="006C6796" w:rsidP="006C6796">
      <w:pPr>
        <w:ind w:left="360"/>
      </w:pPr>
      <w:r>
        <w:t>Gram-Schmidt</w:t>
      </w:r>
    </w:p>
    <w:tbl>
      <w:tblPr>
        <w:tblStyle w:val="Tablaconcuadrcula"/>
        <w:tblW w:w="8361" w:type="dxa"/>
        <w:tblInd w:w="360" w:type="dxa"/>
        <w:tblLook w:val="04A0" w:firstRow="1" w:lastRow="0" w:firstColumn="1" w:lastColumn="0" w:noHBand="0" w:noVBand="1"/>
      </w:tblPr>
      <w:tblGrid>
        <w:gridCol w:w="2787"/>
        <w:gridCol w:w="2787"/>
        <w:gridCol w:w="2787"/>
      </w:tblGrid>
      <w:tr w:rsidR="006C6796" w:rsidTr="006C6796">
        <w:tc>
          <w:tcPr>
            <w:tcW w:w="2787" w:type="dxa"/>
            <w:shd w:val="clear" w:color="auto" w:fill="000000" w:themeFill="text1"/>
          </w:tcPr>
          <w:p w:rsidR="006C6796" w:rsidRDefault="006C6796" w:rsidP="005D7FC4"/>
        </w:tc>
        <w:tc>
          <w:tcPr>
            <w:tcW w:w="2787" w:type="dxa"/>
            <w:shd w:val="clear" w:color="auto" w:fill="00B050"/>
          </w:tcPr>
          <w:p w:rsidR="006C6796" w:rsidRDefault="006C6796" w:rsidP="005D7FC4">
            <w:r w:rsidRPr="006C6796">
              <w:t>POSITIVE</w:t>
            </w:r>
          </w:p>
        </w:tc>
        <w:tc>
          <w:tcPr>
            <w:tcW w:w="2787" w:type="dxa"/>
            <w:shd w:val="clear" w:color="auto" w:fill="FF0000"/>
          </w:tcPr>
          <w:p w:rsidR="006C6796" w:rsidRDefault="006C6796" w:rsidP="005D7FC4">
            <w:r>
              <w:t>NEGATIVE</w:t>
            </w:r>
          </w:p>
        </w:tc>
      </w:tr>
      <w:tr w:rsidR="006C6796" w:rsidTr="006C6796">
        <w:tc>
          <w:tcPr>
            <w:tcW w:w="2787" w:type="dxa"/>
            <w:shd w:val="clear" w:color="auto" w:fill="00B050"/>
          </w:tcPr>
          <w:p w:rsidR="006C6796" w:rsidRDefault="006C6796" w:rsidP="005D7FC4">
            <w:r>
              <w:t>POSITIVE</w:t>
            </w:r>
          </w:p>
        </w:tc>
        <w:tc>
          <w:tcPr>
            <w:tcW w:w="2787" w:type="dxa"/>
          </w:tcPr>
          <w:p w:rsidR="006C6796" w:rsidRDefault="00A340A0" w:rsidP="005D7FC4">
            <w:r>
              <w:t>334</w:t>
            </w:r>
          </w:p>
        </w:tc>
        <w:tc>
          <w:tcPr>
            <w:tcW w:w="2787" w:type="dxa"/>
          </w:tcPr>
          <w:p w:rsidR="006C6796" w:rsidRDefault="00A340A0" w:rsidP="005D7FC4">
            <w:r>
              <w:t>166</w:t>
            </w:r>
          </w:p>
        </w:tc>
      </w:tr>
      <w:tr w:rsidR="006C6796" w:rsidTr="006C6796">
        <w:tc>
          <w:tcPr>
            <w:tcW w:w="2787" w:type="dxa"/>
            <w:shd w:val="clear" w:color="auto" w:fill="FF0000"/>
          </w:tcPr>
          <w:p w:rsidR="006C6796" w:rsidRDefault="006C6796" w:rsidP="005D7FC4">
            <w:r>
              <w:t>NEGATIVE</w:t>
            </w:r>
          </w:p>
        </w:tc>
        <w:tc>
          <w:tcPr>
            <w:tcW w:w="2787" w:type="dxa"/>
          </w:tcPr>
          <w:p w:rsidR="006C6796" w:rsidRDefault="00A340A0" w:rsidP="005D7FC4">
            <w:r>
              <w:t>150</w:t>
            </w:r>
          </w:p>
        </w:tc>
        <w:tc>
          <w:tcPr>
            <w:tcW w:w="2787" w:type="dxa"/>
          </w:tcPr>
          <w:p w:rsidR="006C6796" w:rsidRDefault="00A340A0" w:rsidP="005D7FC4">
            <w:r>
              <w:t>350</w:t>
            </w:r>
          </w:p>
        </w:tc>
      </w:tr>
    </w:tbl>
    <w:p w:rsidR="006C6796" w:rsidRDefault="006C6796" w:rsidP="006C6796">
      <w:pPr>
        <w:ind w:left="360"/>
      </w:pPr>
    </w:p>
    <w:p w:rsidR="006C6796" w:rsidRDefault="006C6796" w:rsidP="006C6796">
      <w:pPr>
        <w:ind w:left="360"/>
      </w:pPr>
      <w:r>
        <w:t>Householder:</w:t>
      </w:r>
    </w:p>
    <w:tbl>
      <w:tblPr>
        <w:tblStyle w:val="Tablaconcuadrcula"/>
        <w:tblW w:w="8361" w:type="dxa"/>
        <w:tblInd w:w="360" w:type="dxa"/>
        <w:tblLook w:val="04A0" w:firstRow="1" w:lastRow="0" w:firstColumn="1" w:lastColumn="0" w:noHBand="0" w:noVBand="1"/>
      </w:tblPr>
      <w:tblGrid>
        <w:gridCol w:w="2787"/>
        <w:gridCol w:w="2787"/>
        <w:gridCol w:w="2787"/>
      </w:tblGrid>
      <w:tr w:rsidR="006C6796" w:rsidTr="006C6796">
        <w:tc>
          <w:tcPr>
            <w:tcW w:w="2787" w:type="dxa"/>
            <w:shd w:val="clear" w:color="auto" w:fill="000000" w:themeFill="text1"/>
          </w:tcPr>
          <w:p w:rsidR="006C6796" w:rsidRDefault="006C6796" w:rsidP="005D7FC4"/>
        </w:tc>
        <w:tc>
          <w:tcPr>
            <w:tcW w:w="2787" w:type="dxa"/>
            <w:shd w:val="clear" w:color="auto" w:fill="00B050"/>
          </w:tcPr>
          <w:p w:rsidR="006C6796" w:rsidRDefault="006C6796" w:rsidP="005D7FC4">
            <w:r w:rsidRPr="006C6796">
              <w:t>POSITIVE</w:t>
            </w:r>
          </w:p>
        </w:tc>
        <w:tc>
          <w:tcPr>
            <w:tcW w:w="2787" w:type="dxa"/>
            <w:shd w:val="clear" w:color="auto" w:fill="FF0000"/>
          </w:tcPr>
          <w:p w:rsidR="006C6796" w:rsidRDefault="006C6796" w:rsidP="005D7FC4">
            <w:r>
              <w:t>NEGATIVE</w:t>
            </w:r>
          </w:p>
        </w:tc>
      </w:tr>
      <w:tr w:rsidR="006C6796" w:rsidTr="006C6796">
        <w:tc>
          <w:tcPr>
            <w:tcW w:w="2787" w:type="dxa"/>
            <w:shd w:val="clear" w:color="auto" w:fill="00B050"/>
          </w:tcPr>
          <w:p w:rsidR="006C6796" w:rsidRDefault="006C6796" w:rsidP="005D7FC4">
            <w:r>
              <w:t>POSITIVE</w:t>
            </w:r>
          </w:p>
        </w:tc>
        <w:tc>
          <w:tcPr>
            <w:tcW w:w="2787" w:type="dxa"/>
          </w:tcPr>
          <w:p w:rsidR="006C6796" w:rsidRDefault="00A340A0" w:rsidP="005D7FC4">
            <w:r>
              <w:t>340</w:t>
            </w:r>
          </w:p>
        </w:tc>
        <w:tc>
          <w:tcPr>
            <w:tcW w:w="2787" w:type="dxa"/>
          </w:tcPr>
          <w:p w:rsidR="006C6796" w:rsidRDefault="00A340A0" w:rsidP="005D7FC4">
            <w:r>
              <w:t>160</w:t>
            </w:r>
          </w:p>
        </w:tc>
      </w:tr>
      <w:tr w:rsidR="006C6796" w:rsidTr="006C6796">
        <w:tc>
          <w:tcPr>
            <w:tcW w:w="2787" w:type="dxa"/>
            <w:shd w:val="clear" w:color="auto" w:fill="FF0000"/>
          </w:tcPr>
          <w:p w:rsidR="006C6796" w:rsidRDefault="006C6796" w:rsidP="005D7FC4">
            <w:r>
              <w:t>NEGATIVE</w:t>
            </w:r>
          </w:p>
        </w:tc>
        <w:tc>
          <w:tcPr>
            <w:tcW w:w="2787" w:type="dxa"/>
          </w:tcPr>
          <w:p w:rsidR="006C6796" w:rsidRDefault="00A340A0" w:rsidP="005D7FC4">
            <w:r>
              <w:t>241</w:t>
            </w:r>
          </w:p>
        </w:tc>
        <w:tc>
          <w:tcPr>
            <w:tcW w:w="2787" w:type="dxa"/>
          </w:tcPr>
          <w:p w:rsidR="006C6796" w:rsidRDefault="00A340A0" w:rsidP="005D7FC4">
            <w:r>
              <w:t>259</w:t>
            </w:r>
          </w:p>
        </w:tc>
      </w:tr>
    </w:tbl>
    <w:p w:rsidR="006C6796" w:rsidRDefault="006C6796" w:rsidP="006C6796">
      <w:pPr>
        <w:ind w:left="360"/>
      </w:pPr>
    </w:p>
    <w:p w:rsidR="006C6796" w:rsidRDefault="006C6796" w:rsidP="006C6796">
      <w:pPr>
        <w:ind w:left="360"/>
      </w:pPr>
    </w:p>
    <w:p w:rsidR="00502137" w:rsidRDefault="00502137" w:rsidP="00502137">
      <w:pPr>
        <w:pStyle w:val="Prrafodelista"/>
        <w:numPr>
          <w:ilvl w:val="0"/>
          <w:numId w:val="2"/>
        </w:numPr>
      </w:pPr>
      <w:r>
        <w:t>Tablas de ACCURACY: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184"/>
        <w:gridCol w:w="4176"/>
      </w:tblGrid>
      <w:tr w:rsidR="00502137" w:rsidTr="00502137">
        <w:tc>
          <w:tcPr>
            <w:tcW w:w="4322" w:type="dxa"/>
          </w:tcPr>
          <w:p w:rsidR="00502137" w:rsidRPr="00502137" w:rsidRDefault="00502137" w:rsidP="00502137">
            <w:pPr>
              <w:rPr>
                <w:b/>
                <w:u w:val="single"/>
              </w:rPr>
            </w:pPr>
            <w:r w:rsidRPr="00502137">
              <w:rPr>
                <w:b/>
                <w:u w:val="single"/>
              </w:rPr>
              <w:t>MÉTODO</w:t>
            </w:r>
          </w:p>
        </w:tc>
        <w:tc>
          <w:tcPr>
            <w:tcW w:w="4322" w:type="dxa"/>
          </w:tcPr>
          <w:p w:rsidR="00502137" w:rsidRPr="00502137" w:rsidRDefault="00502137" w:rsidP="00502137">
            <w:pPr>
              <w:rPr>
                <w:b/>
                <w:u w:val="single"/>
              </w:rPr>
            </w:pPr>
            <w:r w:rsidRPr="00502137">
              <w:rPr>
                <w:b/>
                <w:u w:val="single"/>
              </w:rPr>
              <w:t>ACCURACY</w:t>
            </w:r>
          </w:p>
        </w:tc>
      </w:tr>
      <w:tr w:rsidR="00502137" w:rsidTr="00502137">
        <w:tc>
          <w:tcPr>
            <w:tcW w:w="4322" w:type="dxa"/>
          </w:tcPr>
          <w:p w:rsidR="00502137" w:rsidRDefault="00502137" w:rsidP="00502137">
            <w:r>
              <w:t>Cholesky</w:t>
            </w:r>
          </w:p>
        </w:tc>
        <w:tc>
          <w:tcPr>
            <w:tcW w:w="4322" w:type="dxa"/>
          </w:tcPr>
          <w:p w:rsidR="00502137" w:rsidRDefault="00A340A0" w:rsidP="00502137">
            <w:r>
              <w:t>0.632</w:t>
            </w:r>
          </w:p>
        </w:tc>
      </w:tr>
      <w:tr w:rsidR="00502137" w:rsidTr="00502137">
        <w:tc>
          <w:tcPr>
            <w:tcW w:w="4322" w:type="dxa"/>
          </w:tcPr>
          <w:p w:rsidR="00502137" w:rsidRDefault="00502137" w:rsidP="00502137">
            <w:r>
              <w:t>SVD</w:t>
            </w:r>
          </w:p>
        </w:tc>
        <w:tc>
          <w:tcPr>
            <w:tcW w:w="4322" w:type="dxa"/>
          </w:tcPr>
          <w:p w:rsidR="00502137" w:rsidRDefault="00A340A0" w:rsidP="00502137">
            <w:r>
              <w:t>0.675</w:t>
            </w:r>
          </w:p>
        </w:tc>
      </w:tr>
      <w:tr w:rsidR="00502137" w:rsidTr="00502137">
        <w:tc>
          <w:tcPr>
            <w:tcW w:w="4322" w:type="dxa"/>
          </w:tcPr>
          <w:p w:rsidR="00502137" w:rsidRDefault="00502137" w:rsidP="00502137">
            <w:r>
              <w:t>Gram-Schmidt</w:t>
            </w:r>
          </w:p>
        </w:tc>
        <w:tc>
          <w:tcPr>
            <w:tcW w:w="4322" w:type="dxa"/>
          </w:tcPr>
          <w:p w:rsidR="00502137" w:rsidRDefault="00A340A0" w:rsidP="00502137">
            <w:r>
              <w:t>0.684</w:t>
            </w:r>
          </w:p>
        </w:tc>
      </w:tr>
      <w:tr w:rsidR="00502137" w:rsidTr="00502137">
        <w:tc>
          <w:tcPr>
            <w:tcW w:w="4322" w:type="dxa"/>
          </w:tcPr>
          <w:p w:rsidR="00502137" w:rsidRDefault="00502137" w:rsidP="00502137">
            <w:r>
              <w:t>Householder</w:t>
            </w:r>
          </w:p>
        </w:tc>
        <w:tc>
          <w:tcPr>
            <w:tcW w:w="4322" w:type="dxa"/>
          </w:tcPr>
          <w:p w:rsidR="00502137" w:rsidRDefault="00A340A0" w:rsidP="00502137">
            <w:r>
              <w:t>0.599</w:t>
            </w:r>
          </w:p>
        </w:tc>
      </w:tr>
    </w:tbl>
    <w:p w:rsidR="00502137" w:rsidRDefault="00502137" w:rsidP="00502137">
      <w:pPr>
        <w:ind w:left="360"/>
      </w:pPr>
    </w:p>
    <w:p w:rsidR="00502137" w:rsidRDefault="00502137" w:rsidP="00A340A0"/>
    <w:p w:rsidR="00262203" w:rsidRDefault="00262203" w:rsidP="00A340A0"/>
    <w:p w:rsidR="00262203" w:rsidRDefault="00262203" w:rsidP="00A340A0"/>
    <w:p w:rsidR="00262203" w:rsidRDefault="00262203" w:rsidP="00A340A0"/>
    <w:p w:rsidR="008F34A1" w:rsidRDefault="008F34A1" w:rsidP="00A340A0">
      <w:r>
        <w:lastRenderedPageBreak/>
        <w:t xml:space="preserve">El objetivo del trabajo fue entrenar una red neuronal para clasificar imágenes de perros y gatos. En términos de cálculo, se pedía hallar una matriz W tal que W = YX+ (pseudoinversa de X), donde X es la matriz cuyas columnas son los vectores de entrada de las imágenes, e Y la matriz cuyas columnas indican si es perro o gato. </w:t>
      </w:r>
      <w:r w:rsidR="00AD576D">
        <w:t xml:space="preserve">Para realizar estos cálculos implementamos cuatro métodos distintos: ecuaciones normales (mediante Cholesky); SVD; Gram-Schmidt (mediante descomposición QR); y Householder (mediante descomposición QR). A partir de estos métodos, obtuvimos para cada uno una matriz de confusión que muestra los aciertos y desaciertos, y una tabla de accuracy que muestra la precisión. </w:t>
      </w:r>
    </w:p>
    <w:p w:rsidR="00AD576D" w:rsidRDefault="00AD576D" w:rsidP="00A340A0">
      <w:r>
        <w:tab/>
        <w:t xml:space="preserve">Luego de implementar nuestras funciones, se llegaron a valores muy parecidos en todas las matrices de confusión. Esto era esperable, ya que la red neuronal evaluada era la misma. Por lo tanto, la exactitud también fue muy </w:t>
      </w:r>
      <w:r w:rsidR="00E07C81">
        <w:t>similar</w:t>
      </w:r>
      <w:r>
        <w:t>. Siendo más exactos, podemos observar que tanto el método de SVD como el de Gram-Schmidt fueron los que mejor equilibrio tuvieron entre positivos y negativos</w:t>
      </w:r>
      <w:r w:rsidR="00EE7CA5">
        <w:t xml:space="preserve">, y por lo tanto, los que mejor porcentaje de exactitud dieron. El método de ecuaciones normales mediante Cholesky devolvió una buena cantidad de verdaderos positivos, pero cometió muchos falsos negativos. Y por último, el de Householder fue el que obtuvo un porcentaje de exactitud más bajo. </w:t>
      </w:r>
    </w:p>
    <w:p w:rsidR="00EE7CA5" w:rsidRDefault="00EE7CA5" w:rsidP="00A340A0">
      <w:r>
        <w:tab/>
        <w:t>Por otro lado, más allá de los valores obtenidos, hay que tener en cuenta el tiempo de ejecución de las funciones implementadas para cada caso. Householder, a pesar de haber sido el que peor exactitud tuvo, fue el que menos tiempo tardó en hacer el cálculo, con un estimado de 2</w:t>
      </w:r>
      <w:r w:rsidR="008A6469">
        <w:t xml:space="preserve"> </w:t>
      </w:r>
      <w:r>
        <w:t>min y</w:t>
      </w:r>
      <w:r w:rsidR="00E07C81">
        <w:t xml:space="preserve"> 41 seg. Luego estuvo Gram-Schmi</w:t>
      </w:r>
      <w:r>
        <w:t>dt, el cual le tomó 3 min y 38</w:t>
      </w:r>
      <w:r w:rsidR="008A6469">
        <w:t xml:space="preserve"> </w:t>
      </w:r>
      <w:r>
        <w:t>seg. Ya con un tiempo más elevado de 11 min y 10</w:t>
      </w:r>
      <w:r w:rsidR="008A6469">
        <w:t xml:space="preserve"> </w:t>
      </w:r>
      <w:r>
        <w:t>seg le sigue el método de ecuaciones diferenciales. Y por último, el más complejo en cuestión de tiempo fue SVD</w:t>
      </w:r>
      <w:r w:rsidR="008A6469">
        <w:t xml:space="preserve"> con 14 min y 31 seg.</w:t>
      </w:r>
      <w:r w:rsidR="00E07C81">
        <w:t xml:space="preserve"> Cabe recalcar que dada la complejidad que tomaban nuestras funciones en un principio, optamos por usar “@” a la hora de multiplicar matrices.</w:t>
      </w:r>
    </w:p>
    <w:p w:rsidR="00E07C81" w:rsidRPr="00502137" w:rsidRDefault="00E07C81" w:rsidP="00A340A0">
      <w:r>
        <w:tab/>
        <w:t>En conclusión, teniendo en cuenta los resultados obtenidos en cada método y el tiempo de ejecución alcanzado, podemos decir que el más eficiente fue Gram-Schmidt, con un porcentaje de exactitud de %68.4 (el más elevado), y un tiempo de aproximadamente 3 minutos y medio.</w:t>
      </w:r>
      <w:bookmarkStart w:id="0" w:name="_GoBack"/>
      <w:bookmarkEnd w:id="0"/>
    </w:p>
    <w:sectPr w:rsidR="00E07C81" w:rsidRPr="00502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D52E1E"/>
    <w:multiLevelType w:val="hybridMultilevel"/>
    <w:tmpl w:val="E724E9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B24888"/>
    <w:multiLevelType w:val="hybridMultilevel"/>
    <w:tmpl w:val="9C18AE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137"/>
    <w:rsid w:val="00262203"/>
    <w:rsid w:val="00502137"/>
    <w:rsid w:val="006C6796"/>
    <w:rsid w:val="008A6469"/>
    <w:rsid w:val="008B5D37"/>
    <w:rsid w:val="008F34A1"/>
    <w:rsid w:val="00A340A0"/>
    <w:rsid w:val="00AD576D"/>
    <w:rsid w:val="00E07C81"/>
    <w:rsid w:val="00EE7CA5"/>
    <w:rsid w:val="00F3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2137"/>
    <w:pPr>
      <w:ind w:left="720"/>
      <w:contextualSpacing/>
    </w:pPr>
  </w:style>
  <w:style w:type="table" w:styleId="Tablaconcuadrcula">
    <w:name w:val="Table Grid"/>
    <w:basedOn w:val="Tablanormal"/>
    <w:uiPriority w:val="59"/>
    <w:rsid w:val="005021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ord">
    <w:name w:val="mord"/>
    <w:basedOn w:val="Fuentedeprrafopredeter"/>
    <w:rsid w:val="008F34A1"/>
  </w:style>
  <w:style w:type="character" w:customStyle="1" w:styleId="mrel">
    <w:name w:val="mrel"/>
    <w:basedOn w:val="Fuentedeprrafopredeter"/>
    <w:rsid w:val="008F34A1"/>
  </w:style>
  <w:style w:type="character" w:customStyle="1" w:styleId="mbin">
    <w:name w:val="mbin"/>
    <w:basedOn w:val="Fuentedeprrafopredeter"/>
    <w:rsid w:val="008F34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2137"/>
    <w:pPr>
      <w:ind w:left="720"/>
      <w:contextualSpacing/>
    </w:pPr>
  </w:style>
  <w:style w:type="table" w:styleId="Tablaconcuadrcula">
    <w:name w:val="Table Grid"/>
    <w:basedOn w:val="Tablanormal"/>
    <w:uiPriority w:val="59"/>
    <w:rsid w:val="005021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ord">
    <w:name w:val="mord"/>
    <w:basedOn w:val="Fuentedeprrafopredeter"/>
    <w:rsid w:val="008F34A1"/>
  </w:style>
  <w:style w:type="character" w:customStyle="1" w:styleId="mrel">
    <w:name w:val="mrel"/>
    <w:basedOn w:val="Fuentedeprrafopredeter"/>
    <w:rsid w:val="008F34A1"/>
  </w:style>
  <w:style w:type="character" w:customStyle="1" w:styleId="mbin">
    <w:name w:val="mbin"/>
    <w:basedOn w:val="Fuentedeprrafopredeter"/>
    <w:rsid w:val="008F3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421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3</cp:revision>
  <dcterms:created xsi:type="dcterms:W3CDTF">2025-11-17T21:46:00Z</dcterms:created>
  <dcterms:modified xsi:type="dcterms:W3CDTF">2025-11-19T19:41:00Z</dcterms:modified>
</cp:coreProperties>
</file>