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ax4ww0i6mfcb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ESPECIFICACIÓN TÉCNICA Y FUNCIONAL DE UI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b6ucaaccoao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Pestaña: Registro de Incidencias Normativas (Alerta Roja - Diputación)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arcpcvk706w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Propósito y Justificación de Negocio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Paradigma:</w:t>
      </w:r>
      <w:r w:rsidDel="00000000" w:rsidR="00000000" w:rsidRPr="00000000">
        <w:rPr>
          <w:color w:val="1f1f1f"/>
          <w:rtl w:val="0"/>
        </w:rPr>
        <w:t xml:space="preserve"> Panel de Auditoría Normativa y Control de Errores Biológicos.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Contexto de Navegación:</w:t>
      </w:r>
      <w:r w:rsidDel="00000000" w:rsidR="00000000" w:rsidRPr="00000000">
        <w:rPr>
          <w:color w:val="1f1f1f"/>
          <w:rtl w:val="0"/>
        </w:rPr>
        <w:t xml:space="preserve"> Vista accesible desde cualquier punto de la aplicación mediante el botón de la barra superior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⚠️ Incidencias (X) ]</w:t>
      </w:r>
      <w:r w:rsidDel="00000000" w:rsidR="00000000" w:rsidRPr="00000000">
        <w:rPr>
          <w:color w:val="1f1f1f"/>
          <w:rtl w:val="0"/>
        </w:rPr>
        <w:t xml:space="preserve">, el cual refleja en tiempo real el número de expedientes en conflicto mediante un contador dinámico.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 de Usuario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Centralizar en una única lista de comprobación todos los partos forzados de la explotación cuyo intervalo entre alumbramientos haya sido inferior al umbral biológico legal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270 días (~9 meses)</w:t>
      </w:r>
      <w:r w:rsidDel="00000000" w:rsidR="00000000" w:rsidRPr="00000000">
        <w:rPr>
          <w:color w:val="1f1f1f"/>
          <w:rtl w:val="0"/>
        </w:rPr>
        <w:t xml:space="preserve"> respecto al parto adyacente.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Permitir al ganadero revisar, cotejar y subsanar rápidamente estas discrepancias antes de enviar las declaraciones al libro oficial de la Diputación o afrontar una inspección veterinaria, evitando sanciones o rechazos documentales.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2.1. Cabecera Informativa y Banner de Estado Normativo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Ruta de Navegación (Breadcrumbs):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◀ Volver al Home Principal</w:t>
      </w:r>
      <w:r w:rsidDel="00000000" w:rsidR="00000000" w:rsidRPr="00000000">
        <w:rPr>
          <w:color w:val="1f1f1f"/>
          <w:rtl w:val="0"/>
        </w:rPr>
        <w:t xml:space="preserve">: Enlace de un clic para regresar al censo activo preservando el estado de trabajo.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Banner de Criticidad Normativa: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Contenedor con borde rojo reforzado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border-l-4 border-red-600 bg-red-50 text-red-950 p-4 rounded-r-lg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Iconografía de advertencia oficial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⚠️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Texto Normativo: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Aviso de Inspección Oficial:</w:t>
      </w:r>
      <w:r w:rsidDel="00000000" w:rsidR="00000000" w:rsidRPr="00000000">
        <w:rPr>
          <w:color w:val="1f1f1f"/>
          <w:rtl w:val="0"/>
        </w:rPr>
        <w:t xml:space="preserve"> Los registros listados a continuación presentan intervalos reproductivos menores a 270 días entre partos consecutivos. Según la normativa ganadera de la Diputación, estos alumbramientos serán tipificados como incongruencias biológicas e invalidados administrativamente a menos que se subsane la fecha o se justifique documentalmente.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Contador numérico destacado: Badge rojo en tipografía monoespaciada con el total de expedientes conflictivos (ej.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3 Incidencias Activas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75mnxtfpjet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2.2. Barra de Filtros Específica para Auditoría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Filtro por Finca:</w:t>
      </w:r>
      <w:r w:rsidDel="00000000" w:rsidR="00000000" w:rsidRPr="00000000">
        <w:rPr>
          <w:color w:val="1f1f1f"/>
          <w:rtl w:val="0"/>
        </w:rPr>
        <w:t xml:space="preserve"> Permite aislar incidencias según la finca de residencia de la madre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Todas las Fincas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Finca Las Encinas</w:t>
      </w:r>
      <w:r w:rsidDel="00000000" w:rsidR="00000000" w:rsidRPr="00000000">
        <w:rPr>
          <w:color w:val="1f1f1f"/>
          <w:rtl w:val="0"/>
        </w:rPr>
        <w:t xml:space="preserve">, etc.).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Selector de Rango Temporal:</w:t>
      </w:r>
      <w:r w:rsidDel="00000000" w:rsidR="00000000" w:rsidRPr="00000000">
        <w:rPr>
          <w:color w:val="1f1f1f"/>
          <w:rtl w:val="0"/>
        </w:rPr>
        <w:t xml:space="preserve"> Filtro de fechas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Desde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Hasta</w:t>
      </w:r>
      <w:r w:rsidDel="00000000" w:rsidR="00000000" w:rsidRPr="00000000">
        <w:rPr>
          <w:color w:val="1f1f1f"/>
          <w:rtl w:val="0"/>
        </w:rPr>
        <w:t xml:space="preserve"> para acotar la revisión a la campaña del año en curso o al trimestre a liquidar administrativamente.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Buscador de Expediente:</w:t>
      </w:r>
      <w:r w:rsidDel="00000000" w:rsidR="00000000" w:rsidRPr="00000000">
        <w:rPr>
          <w:color w:val="1f1f1f"/>
          <w:rtl w:val="0"/>
        </w:rPr>
        <w:t xml:space="preserve"> Input para filtrar de inmediato por el crotal de la madre o el crotal del ternero/a asociado.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qsjgfrtsp0s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2.3. Tabla Maestra de Incidencias (Data Grid de Conflicto)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Estructurada en Tailwind CSS de alta densidad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py-2 px-3 text-xs</w:t>
      </w:r>
      <w:r w:rsidDel="00000000" w:rsidR="00000000" w:rsidRPr="00000000">
        <w:rPr>
          <w:color w:val="1f1f1f"/>
          <w:rtl w:val="0"/>
        </w:rPr>
        <w:t xml:space="preserve">) para permitir la revisión simultánea de los datos clave de ambos partos:</w:t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2565"/>
        <w:gridCol w:w="4305"/>
        <w:tblGridChange w:id="0">
          <w:tblGrid>
            <w:gridCol w:w="1920"/>
            <w:gridCol w:w="2565"/>
            <w:gridCol w:w="43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Formato / Elemento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Propósito y Comportamiento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Crotal Madre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6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Font-Mono, Negrita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3014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F">
            <w:pPr>
              <w:spacing w:after="360" w:lineRule="auto"/>
              <w:rPr>
                <w:color w:val="1f1f1f"/>
                <w:sz w:val="20"/>
                <w:szCs w:val="20"/>
                <w:shd w:fill="f2f0f0" w:val="clear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shd w:fill="f2f0f0" w:val="clear"/>
                <w:rtl w:val="0"/>
              </w:rPr>
              <w:t xml:space="preserve">DOCX</w:t>
            </w:r>
          </w:p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36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Crotal de 4 dígitos de la vaca. Al pulsar, navega directamente a su ficha.</w:t>
            </w:r>
          </w:p>
          <w:p w:rsidR="00000000" w:rsidDel="00000000" w:rsidP="00000000" w:rsidRDefault="00000000" w:rsidRPr="00000000" w14:paraId="00000022">
            <w:pPr>
              <w:spacing w:after="360" w:lineRule="auto"/>
              <w:rPr>
                <w:color w:val="1f1f1f"/>
                <w:sz w:val="20"/>
                <w:szCs w:val="20"/>
                <w:shd w:fill="f2f0f0" w:val="clear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shd w:fill="f2f0f0" w:val="clear"/>
                <w:rtl w:val="0"/>
              </w:rPr>
              <w:t xml:space="preserve">DOCX</w:t>
            </w:r>
          </w:p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 Parto Conflicto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Font-Mono, DD/MM/AAAA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Fecha asentada del alumbramiento que incumple la norma.</w:t>
            </w:r>
          </w:p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 Parto Previo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Font-Mono, DD/MM/AAAA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Fecha del parto inmediatamente anterior o adyacente con el que entra en colisión temporal.</w:t>
            </w:r>
          </w:p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Intervalo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Badge Rojo reflectante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Muestra la diferencia real en días: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⚠️ 210 días (&lt; 270d / 9 meses)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Cría Nacida (4D)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Badge Monoespaciado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36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Crotal numérico del hijo/a nacido en dicho parto (ej.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[ 2550 ]</w:t>
            </w:r>
            <w:r w:rsidDel="00000000" w:rsidR="00000000" w:rsidRPr="00000000">
              <w:rPr>
                <w:color w:val="1f1f1f"/>
                <w:rtl w:val="0"/>
              </w:rPr>
              <w:t xml:space="preserve">). Enlace a su ficha individual.</w:t>
            </w:r>
          </w:p>
          <w:p w:rsidR="00000000" w:rsidDel="00000000" w:rsidP="00000000" w:rsidRDefault="00000000" w:rsidRPr="00000000" w14:paraId="00000033">
            <w:pPr>
              <w:spacing w:after="360" w:lineRule="auto"/>
              <w:rPr>
                <w:color w:val="1f1f1f"/>
                <w:sz w:val="20"/>
                <w:szCs w:val="20"/>
                <w:shd w:fill="f2f0f0" w:val="clear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shd w:fill="f2f0f0" w:val="clear"/>
                <w:rtl w:val="0"/>
              </w:rPr>
              <w:t xml:space="preserve">DOCX</w:t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Sexo Cría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 con código de color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36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Hembra</w:t>
            </w:r>
            <w:r w:rsidDel="00000000" w:rsidR="00000000" w:rsidRPr="00000000">
              <w:rPr>
                <w:color w:val="1f1f1f"/>
                <w:rtl w:val="0"/>
              </w:rPr>
              <w:t xml:space="preserve"> (rosa) 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Macho</w:t>
            </w:r>
            <w:r w:rsidDel="00000000" w:rsidR="00000000" w:rsidRPr="00000000">
              <w:rPr>
                <w:color w:val="1f1f1f"/>
                <w:rtl w:val="0"/>
              </w:rPr>
              <w:t xml:space="preserve"> (azul).</w:t>
            </w:r>
          </w:p>
          <w:p w:rsidR="00000000" w:rsidDel="00000000" w:rsidP="00000000" w:rsidRDefault="00000000" w:rsidRPr="00000000" w14:paraId="00000038">
            <w:pPr>
              <w:spacing w:after="360" w:lineRule="auto"/>
              <w:rPr>
                <w:color w:val="1f1f1f"/>
                <w:sz w:val="20"/>
                <w:szCs w:val="20"/>
                <w:shd w:fill="f2f0f0" w:val="clear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shd w:fill="f2f0f0" w:val="clear"/>
                <w:rtl w:val="0"/>
              </w:rPr>
              <w:t xml:space="preserve">DOCX</w:t>
            </w:r>
          </w:p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 Cría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Badge de Censo en vivo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Ubicación actual de la cría: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● En Pasto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● En Cebadero</w:t>
            </w:r>
            <w:r w:rsidDel="00000000" w:rsidR="00000000" w:rsidRPr="00000000">
              <w:rPr>
                <w:color w:val="1f1f1f"/>
                <w:rtl w:val="0"/>
              </w:rPr>
              <w:t xml:space="preserve"> o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3"/>
                <w:szCs w:val="23"/>
                <w:shd w:fill="f2f0f0" w:val="clear"/>
                <w:rtl w:val="0"/>
              </w:rPr>
              <w:t xml:space="preserve">✝ Baja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Font-Mono, Fecha y Hora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Momento exacto en el que el ganadero forzó el guardado en el sistema.</w:t>
            </w:r>
          </w:p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Botones de resolución rápida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 ✏️ Rectificar Fecha ]</w:t>
            </w:r>
            <w:r w:rsidDel="00000000" w:rsidR="00000000" w:rsidRPr="00000000">
              <w:rPr>
                <w:color w:val="1f1f1f"/>
                <w:rtl w:val="0"/>
              </w:rPr>
              <w:t xml:space="preserve">: Abre modal para corregir la fecha.</w:t>
            </w:r>
          </w:p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3"/>
                <w:szCs w:val="23"/>
                <w:shd w:fill="f2f0f0" w:val="clear"/>
                <w:rtl w:val="0"/>
              </w:rPr>
              <w:t xml:space="preserve">[ ↗ Ver Ficha Madre ]</w:t>
            </w:r>
            <w:r w:rsidDel="00000000" w:rsidR="00000000" w:rsidRPr="00000000">
              <w:rPr>
                <w:color w:val="1f1f1f"/>
                <w:rtl w:val="0"/>
              </w:rPr>
              <w:t xml:space="preserve">: Abre el módulo reproductivo de la hembra.</w:t>
            </w:r>
          </w:p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6np05lpw2sq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Modales Operativos y Flujo de Resolución de Incidencias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4cw4nr8fhkmc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3.1. Modal de Rectificación Rápida de Fecha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Disparador:</w:t>
      </w:r>
      <w:r w:rsidDel="00000000" w:rsidR="00000000" w:rsidRPr="00000000">
        <w:rPr>
          <w:color w:val="1f1f1f"/>
          <w:rtl w:val="0"/>
        </w:rPr>
        <w:t xml:space="preserve"> Botón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✏️ Rectificar Fecha ]</w:t>
      </w:r>
      <w:r w:rsidDel="00000000" w:rsidR="00000000" w:rsidRPr="00000000">
        <w:rPr>
          <w:color w:val="1f1f1f"/>
          <w:rtl w:val="0"/>
        </w:rPr>
        <w:t xml:space="preserve"> de la fila en conflicto.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color w:val="1f1f1f"/>
          <w:rtl w:val="0"/>
        </w:rPr>
        <w:t xml:space="preserve"> Subsanar de inmediato un error tipográfico cometido por el usuario al introducir la fecha del parto original.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Comportamiento Reactivo (HTMX / JavaScript):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El formulario muestra:</w:t>
        <w:br w:type="textWrapping"/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Crotal de la madre bloqueado.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Fecha del parto anterior de referencia (bloqueada, ej.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17/10/2024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Selector editable de la nueva fecha de parto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&lt;input type="date"&gt;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Al mover el selector de fecha, el modal calcula dinámicamente los días transcurridos frente al parto previo y posterior: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Caso A (Sigue en conflicto, &lt; 270 días):</w:t>
      </w:r>
      <w:r w:rsidDel="00000000" w:rsidR="00000000" w:rsidRPr="00000000">
        <w:rPr>
          <w:color w:val="1f1f1f"/>
          <w:rtl w:val="0"/>
        </w:rPr>
        <w:t xml:space="preserve"> El banner rojo permanece visible advirtiendo los días calculados.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Caso B (Subsanado, </w:t>
      </w:r>
      <m:oMath>
        <m:r>
          <m:t>≥</m:t>
        </m:r>
      </m:oMath>
      <w:r w:rsidDel="00000000" w:rsidR="00000000" w:rsidRPr="00000000">
        <w:rPr>
          <w:b w:val="1"/>
          <w:bCs w:val="1"/>
          <w:color w:val="1f1f1f"/>
          <w:rtl w:val="0"/>
        </w:rPr>
        <w:t xml:space="preserve"> 270 días):</w:t>
      </w:r>
      <w:r w:rsidDel="00000000" w:rsidR="00000000" w:rsidRPr="00000000">
        <w:rPr>
          <w:color w:val="1f1f1f"/>
          <w:rtl w:val="0"/>
        </w:rPr>
        <w:t xml:space="preserve"> El banner rojo desaparece y se transforma en un aviso verde de conformidad: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✓ Validación Biológica Conforme:</w:t>
      </w:r>
      <w:r w:rsidDel="00000000" w:rsidR="00000000" w:rsidRPr="00000000">
        <w:rPr>
          <w:color w:val="1f1f1f"/>
          <w:rtl w:val="0"/>
        </w:rPr>
        <w:t xml:space="preserve"> Con la fecha seleccionada, el intervalo es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285 días</w:t>
      </w:r>
      <w:r w:rsidDel="00000000" w:rsidR="00000000" w:rsidRPr="00000000">
        <w:rPr>
          <w:color w:val="1f1f1f"/>
          <w:rtl w:val="0"/>
        </w:rPr>
        <w:t xml:space="preserve"> (&gt; 9 meses). El conflicto con la Diputación queda subsanado.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Al pulsar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Guardar Fecha Subsanada ]</w:t>
      </w:r>
      <w:r w:rsidDel="00000000" w:rsidR="00000000" w:rsidRPr="00000000">
        <w:rPr>
          <w:color w:val="1f1f1f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Se actualiza la fecha en la entidad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Parto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Se commuta automáticamente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alerta_intervalo = False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Efecto en la UI:</w:t>
      </w:r>
      <w:r w:rsidDel="00000000" w:rsidR="00000000" w:rsidRPr="00000000">
        <w:rPr>
          <w:color w:val="1f1f1f"/>
          <w:rtl w:val="0"/>
        </w:rPr>
        <w:t xml:space="preserve"> La fila desaparece al instante de la tabla de incidencias mediante una transición suave de HTMX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hx-swap="outerHTML swap:400ms"</w:t>
      </w:r>
      <w:r w:rsidDel="00000000" w:rsidR="00000000" w:rsidRPr="00000000">
        <w:rPr>
          <w:color w:val="1f1f1f"/>
          <w:rtl w:val="0"/>
        </w:rPr>
        <w:t xml:space="preserve">), y el contador de la cabecera decrece en 1 unidad automáticamente.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5mqb03wng3zu" w:id="7"/>
      <w:bookmarkEnd w:id="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3.2. Navegación hacia Ficha de Madre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Disparador:</w:t>
      </w:r>
      <w:r w:rsidDel="00000000" w:rsidR="00000000" w:rsidRPr="00000000">
        <w:rPr>
          <w:color w:val="1f1f1f"/>
          <w:rtl w:val="0"/>
        </w:rPr>
        <w:t xml:space="preserve"> Botón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[ ↗ Ver Ficha Madre ]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Redirige al ganadero a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UI Ficha del Animal</w:t>
      </w:r>
      <w:r w:rsidDel="00000000" w:rsidR="00000000" w:rsidRPr="00000000">
        <w:rPr>
          <w:color w:val="1f1f1f"/>
          <w:rtl w:val="0"/>
        </w:rPr>
        <w:t xml:space="preserve"> con el historial reproductivo desplegado y la fila del parto en conflicto resaltada en rojo para un análisis integral de su descendencia.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ix3vekp7tak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Requerimientos Técnicos y de Datos (Stack Django + HTMX)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Rutas URL: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/incidencias/</w:t>
      </w:r>
      <w:r w:rsidDel="00000000" w:rsidR="00000000" w:rsidRPr="00000000">
        <w:rPr>
          <w:color w:val="1f1f1f"/>
          <w:rtl w:val="0"/>
        </w:rPr>
        <w:t xml:space="preserve">: Renderiza la vista principal de incidencias normativas.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/incidencias/tabla/?finca=...&amp;desde=...</w:t>
      </w:r>
      <w:r w:rsidDel="00000000" w:rsidR="00000000" w:rsidRPr="00000000">
        <w:rPr>
          <w:color w:val="1f1f1f"/>
          <w:rtl w:val="0"/>
        </w:rPr>
        <w:t xml:space="preserve">: Endpoint parcial para filtros reactivos vía HTMX sin recarga de página.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 /incidencias/rectificar/&lt;int:parto_id&gt;/</w:t>
      </w:r>
      <w:r w:rsidDel="00000000" w:rsidR="00000000" w:rsidRPr="00000000">
        <w:rPr>
          <w:color w:val="1f1f1f"/>
          <w:rtl w:val="0"/>
        </w:rPr>
        <w:t xml:space="preserve">: Procesa la corrección de fecha, recalcula las alertas y retorna el componente actualizado.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Consulta ORM de Alto Rendimiento:</w:t>
      </w:r>
      <w:r w:rsidDel="00000000" w:rsidR="00000000" w:rsidRPr="00000000">
        <w:rPr>
          <w:color w:val="1f1f1f"/>
          <w:rtl w:val="0"/>
        </w:rPr>
        <w:t xml:space="preserve"> Para resolver la pantalla de forma inmediata y garantizar tiempos inferiores a 300 ms (RNF-01)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Cálculo de Días en Plantilla o Modelo: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El modelo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Parto</w:t>
      </w:r>
      <w:r w:rsidDel="00000000" w:rsidR="00000000" w:rsidRPr="00000000">
        <w:rPr>
          <w:color w:val="1f1f1f"/>
          <w:rtl w:val="0"/>
        </w:rPr>
        <w:t xml:space="preserve"> dispondrá de un método auxiliar para computar la diferencia con el parto adyacente que detonó la alerta: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