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val="false"/>
        <w:shd w:val="clear" w:fill="FFFFFF"/>
        <w:spacing w:lineRule="auto" w:line="276"/>
        <w:rPr>
          <w:rFonts w:ascii="Calibri" w:hAnsi="Calibri" w:eastAsia="Calibri" w:cs="Calibri"/>
        </w:rPr>
      </w:pPr>
      <w:r>
        <w:rPr>
          <w:rFonts w:eastAsia="Calibri" w:cs="Calibri"/>
        </w:rPr>
      </w:r>
    </w:p>
    <w:p>
      <w:pPr>
        <w:pStyle w:val="Title"/>
        <w:spacing w:lineRule="auto" w:line="240" w:before="0" w:after="0"/>
        <w:rPr>
          <w:rFonts w:ascii="Calibri" w:hAnsi="Calibri" w:eastAsia="Calibri" w:cs="Calibri"/>
        </w:rPr>
      </w:pPr>
      <w:r>
        <w:rPr>
          <w:rFonts w:eastAsia="Calibri" w:cs="Calibri" w:ascii="Calibri" w:hAnsi="Calibri"/>
        </w:rPr>
      </w:r>
    </w:p>
    <w:p>
      <w:pPr>
        <w:pStyle w:val="Title"/>
        <w:jc w:val="center"/>
        <w:rPr>
          <w:rFonts w:ascii="Calibri" w:hAnsi="Calibri" w:eastAsia="Calibri" w:cs="Calibri"/>
        </w:rPr>
      </w:pPr>
      <w:r>
        <w:rPr/>
        <w:drawing>
          <wp:inline distT="0" distB="0" distL="0" distR="0">
            <wp:extent cx="2143125" cy="21431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36"/>
          <w:szCs w:val="36"/>
          <w:u w:val="none"/>
          <w:shd w:fill="auto" w:val="clear"/>
          <w:vertAlign w:val="baseline"/>
        </w:rPr>
      </w:pPr>
      <w:bookmarkStart w:id="0" w:name="_xq8ey7w9rpcp"/>
      <w:bookmarkEnd w:id="0"/>
      <w:r>
        <w:rPr>
          <w:rFonts w:eastAsia="Calibri" w:cs="Calibri"/>
          <w:b/>
          <w:bCs/>
          <w:i w:val="false"/>
          <w:iCs w:val="false"/>
          <w:caps w:val="false"/>
          <w:smallCaps w:val="false"/>
          <w:strike w:val="false"/>
          <w:dstrike w:val="false"/>
          <w:color w:val="000000"/>
          <w:position w:val="0"/>
          <w:sz w:val="36"/>
          <w:szCs w:val="36"/>
          <w:u w:val="none"/>
          <w:shd w:fill="auto" w:val="clear"/>
          <w:vertAlign w:val="baseline"/>
        </w:rPr>
        <w:t xml:space="preserve">Documentación de Requerimientos de Negocio </w:t>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8"/>
          <w:szCs w:val="28"/>
          <w:u w:val="none"/>
          <w:shd w:fill="auto" w:val="clear"/>
          <w:vertAlign w:val="baseline"/>
        </w:rPr>
      </w:pPr>
      <w:r>
        <w:rPr>
          <w:b/>
          <w:bCs/>
          <w:sz w:val="24"/>
          <w:szCs w:val="24"/>
        </w:rPr>
        <w:t>Sistema de gestión de inventario</w:t>
      </w:r>
    </w:p>
    <w:p>
      <w:pPr>
        <w:pStyle w:val="normal1"/>
        <w:shd w:val="clear" w:fill="FFFFFF"/>
        <w:rPr>
          <w:rFonts w:ascii="Calibri" w:hAnsi="Calibri" w:eastAsia="Calibri" w:cs="Calibri"/>
          <w:b/>
          <w:bCs/>
          <w:color w:val="000000"/>
        </w:rPr>
      </w:pPr>
      <w:r>
        <w:rPr>
          <w:rFonts w:eastAsia="Calibri" w:cs="Calibri"/>
          <w:b/>
          <w:bCs/>
          <w:color w:val="000000"/>
        </w:rPr>
      </w:r>
    </w:p>
    <w:p>
      <w:pPr>
        <w:pStyle w:val="normal1"/>
        <w:shd w:val="clear" w:fill="FFFFFF"/>
        <w:ind w:hanging="3600" w:left="3600"/>
        <w:rPr>
          <w:rFonts w:ascii="Calibri" w:hAnsi="Calibri" w:eastAsia="Calibri" w:cs="Calibri"/>
          <w:color w:val="000000"/>
          <w:sz w:val="24"/>
          <w:szCs w:val="24"/>
        </w:rPr>
      </w:pPr>
      <w:r>
        <w:rPr>
          <w:color w:val="000000"/>
          <w:sz w:val="24"/>
          <w:szCs w:val="24"/>
        </w:rPr>
        <w:t xml:space="preserve">Versión: </w:t>
        <w:tab/>
      </w:r>
      <w:r>
        <w:rPr>
          <w:sz w:val="24"/>
          <w:szCs w:val="24"/>
        </w:rPr>
        <w:t>1.5</w:t>
      </w:r>
    </w:p>
    <w:p>
      <w:pPr>
        <w:pStyle w:val="normal1"/>
        <w:shd w:val="clear" w:fill="FFFFFF"/>
        <w:ind w:hanging="3600" w:left="3600"/>
        <w:rPr>
          <w:rFonts w:ascii="Calibri" w:hAnsi="Calibri" w:eastAsia="Calibri" w:cs="Calibri"/>
          <w:sz w:val="24"/>
          <w:szCs w:val="24"/>
        </w:rPr>
      </w:pPr>
      <w:r>
        <w:rPr>
          <w:color w:val="000000"/>
          <w:sz w:val="24"/>
          <w:szCs w:val="24"/>
        </w:rPr>
        <w:t xml:space="preserve">Fecha: </w:t>
        <w:tab/>
      </w:r>
      <w:r>
        <w:rPr>
          <w:sz w:val="24"/>
          <w:szCs w:val="24"/>
        </w:rPr>
        <w:t>26/10/2026</w:t>
      </w:r>
    </w:p>
    <w:p>
      <w:pPr>
        <w:pStyle w:val="normal1"/>
        <w:ind w:hanging="3600" w:left="3600"/>
        <w:rPr>
          <w:rFonts w:ascii="Calibri" w:hAnsi="Calibri" w:eastAsia="Calibri" w:cs="Calibri"/>
          <w:sz w:val="24"/>
          <w:szCs w:val="24"/>
        </w:rPr>
      </w:pPr>
      <w:r>
        <w:rPr>
          <w:sz w:val="24"/>
          <w:szCs w:val="24"/>
        </w:rPr>
        <w:t xml:space="preserve">Autor: </w:t>
        <w:tab/>
        <w:t xml:space="preserve">Cardenas, Tomas </w:t>
      </w:r>
    </w:p>
    <w:p>
      <w:pPr>
        <w:pStyle w:val="normal1"/>
        <w:ind w:hanging="3600" w:left="3600"/>
        <w:rPr>
          <w:rFonts w:ascii="Calibri" w:hAnsi="Calibri" w:eastAsia="Calibri" w:cs="Calibri"/>
          <w:b/>
          <w:bCs/>
          <w:color w:val="FF0000"/>
        </w:rPr>
      </w:pPr>
      <w:r>
        <w:rPr>
          <w:sz w:val="24"/>
          <w:szCs w:val="24"/>
        </w:rPr>
        <w:t xml:space="preserve">Release: </w:t>
        <w:tab/>
        <w:t>Diciembre 2026</w:t>
      </w:r>
    </w:p>
    <w:p>
      <w:pPr>
        <w:pStyle w:val="normal1"/>
        <w:spacing w:lineRule="auto" w:line="240" w:before="0" w:after="60"/>
        <w:rPr>
          <w:rFonts w:ascii="Calibri" w:hAnsi="Calibri" w:eastAsia="Calibri" w:cs="Calibri"/>
          <w:b/>
          <w:bCs/>
          <w:color w:val="FF0000"/>
        </w:rPr>
      </w:pPr>
      <w:r>
        <w:rPr>
          <w:rFonts w:eastAsia="Calibri" w:cs="Calibri"/>
          <w:b/>
          <w:bCs/>
          <w:color w:val="FF0000"/>
        </w:rPr>
      </w:r>
    </w:p>
    <w:p>
      <w:pPr>
        <w:pStyle w:val="normal1"/>
        <w:ind w:hanging="720" w:left="720"/>
        <w:rPr>
          <w:rFonts w:ascii="Calibri" w:hAnsi="Calibri" w:eastAsia="Calibri" w:cs="Calibri"/>
          <w:b/>
          <w:bCs/>
        </w:rPr>
      </w:pPr>
      <w:r>
        <w:rPr>
          <w:rFonts w:eastAsia="Calibri" w:cs="Calibri"/>
          <w:b/>
          <w:bCs/>
        </w:rPr>
      </w:r>
      <w:r>
        <w:br w:type="page"/>
      </w:r>
    </w:p>
    <w:p>
      <w:pPr>
        <w:pStyle w:val="Heading3"/>
        <w:spacing w:before="0" w:after="120"/>
        <w:rPr/>
      </w:pPr>
      <w:bookmarkStart w:id="1" w:name="__RefHeading___Toc3608_3661841218"/>
      <w:bookmarkEnd w:id="1"/>
      <w:r>
        <w:rPr>
          <w:b/>
          <w:bCs/>
          <w:color w:val="17365D"/>
          <w:sz w:val="32"/>
          <w:szCs w:val="32"/>
        </w:rPr>
        <w:t>Tabla de Contenidos</w:t>
      </w:r>
    </w:p>
    <w:sdt>
      <w:sdtPr>
        <w:docPartObj>
          <w:docPartGallery w:val="Table of Contents"/>
          <w:docPartUnique w:val="true"/>
        </w:docPartObj>
      </w:sdtPr>
      <w:sdtContent>
        <w:p>
          <w:pPr>
            <w:pStyle w:val="TOC3"/>
            <w:tabs>
              <w:tab w:val="clear" w:pos="9513"/>
              <w:tab w:val="right" w:pos="10079" w:leader="dot"/>
            </w:tabs>
            <w:rPr/>
          </w:pPr>
          <w:r>
            <w:fldChar w:fldCharType="begin"/>
          </w:r>
          <w:r>
            <w:rPr>
              <w:rStyle w:val="Enlacedelndice"/>
              <w:webHidden/>
            </w:rPr>
            <w:instrText xml:space="preserve"> TOC \z \o "1-9" \u \t "heading 1,1,heading 2,2,heading 3,3,heading 4,4,heading 5,5,heading 6,6" \h</w:instrText>
          </w:r>
          <w:r>
            <w:rPr>
              <w:rStyle w:val="Enlacedelndice"/>
              <w:webHidden/>
            </w:rPr>
            <w:fldChar w:fldCharType="separate"/>
          </w:r>
          <w:hyperlink w:anchor="__RefHeading___Toc3608_3661841218" w:tooltip="Tabla de Contenidos">
            <w:r>
              <w:rPr>
                <w:rStyle w:val="Enlacedelndice"/>
                <w:webHidden/>
              </w:rPr>
              <w:t>Tabla de Contenidos</w:t>
              <w:tab/>
              <w:t>2</w:t>
            </w:r>
          </w:hyperlink>
        </w:p>
        <w:p>
          <w:pPr>
            <w:pStyle w:val="TOC3"/>
            <w:tabs>
              <w:tab w:val="clear" w:pos="9513"/>
              <w:tab w:val="right" w:pos="10079" w:leader="dot"/>
            </w:tabs>
            <w:rPr/>
          </w:pPr>
          <w:hyperlink w:anchor="__RefHeading___Toc3622_3661841218" w:tooltip="1. Historial de Cambios">
            <w:r>
              <w:rPr>
                <w:rStyle w:val="Enlacedelndice"/>
                <w:webHidden/>
              </w:rPr>
              <w:t>1. Historial de Cambios</w:t>
              <w:tab/>
              <w:t>2</w:t>
            </w:r>
          </w:hyperlink>
        </w:p>
        <w:p>
          <w:pPr>
            <w:pStyle w:val="TOC3"/>
            <w:tabs>
              <w:tab w:val="clear" w:pos="9513"/>
              <w:tab w:val="right" w:pos="10079" w:leader="dot"/>
            </w:tabs>
            <w:rPr/>
          </w:pPr>
          <w:hyperlink w:anchor="__RefHeading___Toc3620_3661841218" w:tooltip="2. Alcance">
            <w:r>
              <w:rPr>
                <w:rStyle w:val="Enlacedelndice"/>
                <w:webHidden/>
              </w:rPr>
              <w:t>2. Alcance</w:t>
              <w:tab/>
              <w:t>3</w:t>
            </w:r>
          </w:hyperlink>
        </w:p>
        <w:p>
          <w:pPr>
            <w:pStyle w:val="TOC4"/>
            <w:tabs>
              <w:tab w:val="clear" w:pos="9230"/>
              <w:tab w:val="right" w:pos="10079" w:leader="dot"/>
            </w:tabs>
            <w:rPr/>
          </w:pPr>
          <w:hyperlink w:anchor="__RefHeading___Toc3624_3661841218" w:tooltip="2.1. Descripción del Proyecto / Objetivos">
            <w:r>
              <w:rPr>
                <w:rStyle w:val="Enlacedelndice"/>
                <w:webHidden/>
              </w:rPr>
              <w:t>2.1. Descripción del Proyecto / Objetivos</w:t>
              <w:tab/>
              <w:t>3</w:t>
            </w:r>
          </w:hyperlink>
        </w:p>
        <w:p>
          <w:pPr>
            <w:pStyle w:val="TOC4"/>
            <w:tabs>
              <w:tab w:val="clear" w:pos="9230"/>
              <w:tab w:val="right" w:pos="10079" w:leader="dot"/>
            </w:tabs>
            <w:rPr/>
          </w:pPr>
          <w:hyperlink w:anchor="__RefHeading___Toc3648_3661841218" w:tooltip="2.2. Justificación">
            <w:r>
              <w:rPr>
                <w:rStyle w:val="Enlacedelndice"/>
                <w:webHidden/>
              </w:rPr>
              <w:t>2.2. Justificación</w:t>
              <w:tab/>
              <w:t>4</w:t>
            </w:r>
          </w:hyperlink>
        </w:p>
        <w:p>
          <w:pPr>
            <w:pStyle w:val="TOC4"/>
            <w:tabs>
              <w:tab w:val="clear" w:pos="9230"/>
              <w:tab w:val="right" w:pos="10079" w:leader="dot"/>
            </w:tabs>
            <w:rPr/>
          </w:pPr>
          <w:hyperlink w:anchor="__RefHeading___Toc3646_3661841218" w:tooltip="2.3. Hipótesis">
            <w:r>
              <w:rPr>
                <w:rStyle w:val="Enlacedelndice"/>
                <w:webHidden/>
              </w:rPr>
              <w:t>2.3. Hipótesis</w:t>
              <w:tab/>
              <w:t>4</w:t>
            </w:r>
          </w:hyperlink>
        </w:p>
        <w:p>
          <w:pPr>
            <w:pStyle w:val="TOC4"/>
            <w:tabs>
              <w:tab w:val="clear" w:pos="9230"/>
              <w:tab w:val="right" w:pos="10079" w:leader="dot"/>
            </w:tabs>
            <w:rPr/>
          </w:pPr>
          <w:hyperlink w:anchor="__RefHeading___Toc3644_3661841218" w:tooltip="2.4. Restricciones">
            <w:r>
              <w:rPr>
                <w:rStyle w:val="Enlacedelndice"/>
                <w:webHidden/>
              </w:rPr>
              <w:t>2.4. Restricciones</w:t>
              <w:tab/>
              <w:t>4</w:t>
            </w:r>
          </w:hyperlink>
        </w:p>
        <w:p>
          <w:pPr>
            <w:pStyle w:val="TOC4"/>
            <w:tabs>
              <w:tab w:val="clear" w:pos="9230"/>
              <w:tab w:val="right" w:pos="10079" w:leader="dot"/>
            </w:tabs>
            <w:rPr/>
          </w:pPr>
          <w:hyperlink w:anchor="__RefHeading___Toc3642_3661841218" w:tooltip="2.5. Dependencias">
            <w:r>
              <w:rPr>
                <w:rStyle w:val="Enlacedelndice"/>
                <w:webHidden/>
              </w:rPr>
              <w:t>2.5. Dependencias</w:t>
              <w:tab/>
              <w:t>5</w:t>
            </w:r>
          </w:hyperlink>
        </w:p>
        <w:p>
          <w:pPr>
            <w:pStyle w:val="TOC4"/>
            <w:tabs>
              <w:tab w:val="clear" w:pos="9230"/>
              <w:tab w:val="right" w:pos="10079" w:leader="dot"/>
            </w:tabs>
            <w:rPr/>
          </w:pPr>
          <w:hyperlink w:anchor="__RefHeading___Toc3640_3661841218" w:tooltip="2.6. Alcance del Proyecto">
            <w:r>
              <w:rPr>
                <w:rStyle w:val="Enlacedelndice"/>
                <w:webHidden/>
              </w:rPr>
              <w:t>2.6. Alcance del Proyecto</w:t>
              <w:tab/>
              <w:t>5</w:t>
            </w:r>
          </w:hyperlink>
        </w:p>
        <w:p>
          <w:pPr>
            <w:pStyle w:val="TOC3"/>
            <w:tabs>
              <w:tab w:val="clear" w:pos="9513"/>
              <w:tab w:val="right" w:pos="10079" w:leader="dot"/>
            </w:tabs>
            <w:rPr/>
          </w:pPr>
          <w:hyperlink w:anchor="__RefHeading___Toc3618_3661841218" w:tooltip="3. Requerimientos de Negocio">
            <w:r>
              <w:rPr>
                <w:rStyle w:val="Enlacedelndice"/>
                <w:webHidden/>
              </w:rPr>
              <w:t>3. Requerimientos de Negocio</w:t>
              <w:tab/>
              <w:t>6</w:t>
            </w:r>
          </w:hyperlink>
        </w:p>
        <w:p>
          <w:pPr>
            <w:pStyle w:val="TOC4"/>
            <w:tabs>
              <w:tab w:val="clear" w:pos="9230"/>
              <w:tab w:val="right" w:pos="10079" w:leader="dot"/>
            </w:tabs>
            <w:rPr/>
          </w:pPr>
          <w:hyperlink w:anchor="__RefHeading___Toc3638_3661841218" w:tooltip="3.1. Reglas de Negocio">
            <w:r>
              <w:rPr>
                <w:rStyle w:val="Enlacedelndice"/>
                <w:webHidden/>
              </w:rPr>
              <w:t>3.1. Reglas de Negocio</w:t>
              <w:tab/>
              <w:t>6</w:t>
            </w:r>
          </w:hyperlink>
        </w:p>
        <w:p>
          <w:pPr>
            <w:pStyle w:val="TOC4"/>
            <w:tabs>
              <w:tab w:val="clear" w:pos="9230"/>
              <w:tab w:val="right" w:pos="10079" w:leader="dot"/>
            </w:tabs>
            <w:rPr/>
          </w:pPr>
          <w:hyperlink w:anchor="__RefHeading___Toc3636_3661841218" w:tooltip="3.2. Casos de Estudio">
            <w:r>
              <w:rPr>
                <w:rStyle w:val="Enlacedelndice"/>
                <w:webHidden/>
              </w:rPr>
              <w:t>3.2. Casos de Estudio</w:t>
              <w:tab/>
              <w:t>6</w:t>
            </w:r>
          </w:hyperlink>
        </w:p>
        <w:p>
          <w:pPr>
            <w:pStyle w:val="TOC3"/>
            <w:tabs>
              <w:tab w:val="clear" w:pos="9513"/>
              <w:tab w:val="right" w:pos="10079" w:leader="dot"/>
            </w:tabs>
            <w:rPr/>
          </w:pPr>
          <w:hyperlink w:anchor="__RefHeading___Toc3616_3661841218" w:tooltip="4. Requerimientos Funcionales">
            <w:r>
              <w:rPr>
                <w:rStyle w:val="Enlacedelndice"/>
                <w:webHidden/>
              </w:rPr>
              <w:t>4. Requerimientos Funcionales</w:t>
              <w:tab/>
              <w:t>7</w:t>
            </w:r>
          </w:hyperlink>
        </w:p>
        <w:p>
          <w:pPr>
            <w:pStyle w:val="TOC4"/>
            <w:tabs>
              <w:tab w:val="clear" w:pos="9230"/>
              <w:tab w:val="right" w:pos="10079" w:leader="dot"/>
            </w:tabs>
            <w:rPr/>
          </w:pPr>
          <w:hyperlink w:anchor="__RefHeading___Toc3634_3661841218" w:tooltip="4.1. Historias de Usuario">
            <w:r>
              <w:rPr>
                <w:rStyle w:val="Enlacedelndice"/>
                <w:webHidden/>
              </w:rPr>
              <w:t>4.1. Historias de Usuario</w:t>
              <w:tab/>
              <w:t>7</w:t>
            </w:r>
          </w:hyperlink>
        </w:p>
        <w:p>
          <w:pPr>
            <w:pStyle w:val="TOC4"/>
            <w:tabs>
              <w:tab w:val="clear" w:pos="9230"/>
              <w:tab w:val="right" w:pos="10079" w:leader="dot"/>
            </w:tabs>
            <w:rPr/>
          </w:pPr>
          <w:hyperlink w:anchor="__RefHeading___Toc3632_3661841218" w:tooltip="4.2. Criterios de Bondad">
            <w:r>
              <w:rPr>
                <w:rStyle w:val="Enlacedelndice"/>
                <w:webHidden/>
              </w:rPr>
              <w:t>4.2. Criterios de Bondad</w:t>
              <w:tab/>
              <w:t>10</w:t>
            </w:r>
          </w:hyperlink>
        </w:p>
        <w:p>
          <w:pPr>
            <w:pStyle w:val="TOC3"/>
            <w:tabs>
              <w:tab w:val="clear" w:pos="9513"/>
              <w:tab w:val="right" w:pos="10079" w:leader="dot"/>
            </w:tabs>
            <w:rPr/>
          </w:pPr>
          <w:hyperlink w:anchor="__RefHeading___Toc3614_3661841218" w:tooltip="5. Pantallas de Usuario">
            <w:r>
              <w:rPr>
                <w:rStyle w:val="Enlacedelndice"/>
                <w:webHidden/>
              </w:rPr>
              <w:t>5. Pantallas de Usuario</w:t>
              <w:tab/>
              <w:t>10</w:t>
            </w:r>
          </w:hyperlink>
        </w:p>
        <w:p>
          <w:pPr>
            <w:pStyle w:val="TOC3"/>
            <w:tabs>
              <w:tab w:val="clear" w:pos="9513"/>
              <w:tab w:val="right" w:pos="10079" w:leader="dot"/>
            </w:tabs>
            <w:rPr/>
          </w:pPr>
          <w:hyperlink w:anchor="__RefHeading___Toc3612_3661841218" w:tooltip="6. Glosario">
            <w:r>
              <w:rPr>
                <w:rStyle w:val="Enlacedelndice"/>
                <w:webHidden/>
              </w:rPr>
              <w:t>6. Glosario</w:t>
              <w:tab/>
              <w:t>11</w:t>
            </w:r>
          </w:hyperlink>
        </w:p>
        <w:p>
          <w:pPr>
            <w:pStyle w:val="TOC3"/>
            <w:tabs>
              <w:tab w:val="clear" w:pos="9513"/>
              <w:tab w:val="right" w:pos="10079" w:leader="dot"/>
            </w:tabs>
            <w:rPr/>
          </w:pPr>
          <w:hyperlink w:anchor="__RefHeading___Toc3610_3661841218" w:tooltip="7. Minutas de Reunión">
            <w:r>
              <w:rPr>
                <w:rStyle w:val="Enlacedelndice"/>
                <w:webHidden/>
              </w:rPr>
              <w:t>7. Minutas de Reunión</w:t>
              <w:tab/>
              <w:t>12</w:t>
            </w:r>
          </w:hyperlink>
        </w:p>
        <w:p>
          <w:pPr>
            <w:pStyle w:val="TOC4"/>
            <w:tabs>
              <w:tab w:val="clear" w:pos="9230"/>
              <w:tab w:val="right" w:pos="10079" w:leader="dot"/>
            </w:tabs>
            <w:rPr/>
          </w:pPr>
          <w:hyperlink w:anchor="__RefHeading___Toc3630_3661841218" w:tooltip="7.1. Reunión 1 – 18/08/2026">
            <w:r>
              <w:rPr>
                <w:rStyle w:val="Enlacedelndice"/>
                <w:webHidden/>
              </w:rPr>
              <w:t>7.1. Reunión 1 – 18/08/2026</w:t>
              <w:tab/>
              <w:t>12</w:t>
            </w:r>
          </w:hyperlink>
        </w:p>
        <w:p>
          <w:pPr>
            <w:pStyle w:val="TOC4"/>
            <w:tabs>
              <w:tab w:val="clear" w:pos="9230"/>
              <w:tab w:val="right" w:pos="10079" w:leader="dot"/>
            </w:tabs>
            <w:rPr/>
          </w:pPr>
          <w:hyperlink w:anchor="__RefHeading___Toc3628_3661841218" w:tooltip="7.2. Reunión 2 – 01/09/2026">
            <w:r>
              <w:rPr>
                <w:rStyle w:val="Enlacedelndice"/>
                <w:webHidden/>
              </w:rPr>
              <w:t>7.2. Reunión 2 – 01/09/2026</w:t>
              <w:tab/>
              <w:t>12</w:t>
            </w:r>
          </w:hyperlink>
        </w:p>
        <w:p>
          <w:pPr>
            <w:pStyle w:val="TOC4"/>
            <w:tabs>
              <w:tab w:val="clear" w:pos="9230"/>
              <w:tab w:val="right" w:pos="10079" w:leader="dot"/>
            </w:tabs>
            <w:rPr/>
          </w:pPr>
          <w:hyperlink w:anchor="__RefHeading___Toc3626_3661841218" w:tooltip="7.3. Reunión 3 – 08/09/2026">
            <w:r>
              <w:rPr>
                <w:rStyle w:val="Enlacedelndice"/>
                <w:webHidden/>
              </w:rPr>
              <w:t>7.3. Reunión 3 – 08/09/2026</w:t>
              <w:tab/>
              <w:t>12</w:t>
            </w:r>
          </w:hyperlink>
          <w:r>
            <w:rPr>
              <w:rStyle w:val="Enlacedelndice"/>
            </w:rPr>
            <w:fldChar w:fldCharType="end"/>
          </w:r>
        </w:p>
      </w:sdtContent>
    </w:sdt>
    <w:p>
      <w:pPr>
        <w:pStyle w:val="normal1"/>
        <w:rPr/>
      </w:pPr>
      <w:r>
        <w:rPr/>
      </w:r>
    </w:p>
    <w:p>
      <w:pPr>
        <w:pStyle w:val="normal1"/>
        <w:rPr>
          <w:position w:val="0"/>
          <w:sz w:val="20"/>
          <w:vertAlign w:val="baseline"/>
        </w:rPr>
      </w:pPr>
      <w:r>
        <w:rPr>
          <w:position w:val="0"/>
          <w:sz w:val="20"/>
          <w:vertAlign w:val="baseline"/>
        </w:rPr>
      </w:r>
    </w:p>
    <w:p>
      <w:pPr>
        <w:pStyle w:val="Heading3"/>
        <w:rPr>
          <w:b/>
          <w:bCs/>
        </w:rPr>
      </w:pPr>
      <w:r>
        <w:rPr>
          <w:b/>
          <w:bCs/>
        </w:rPr>
      </w:r>
    </w:p>
    <w:p>
      <w:pPr>
        <w:pStyle w:val="Heading3"/>
        <w:rPr>
          <w:b/>
          <w:bCs/>
        </w:rPr>
      </w:pPr>
      <w:r>
        <w:rPr>
          <w:b/>
          <w:bCs/>
        </w:rPr>
      </w:r>
    </w:p>
    <w:p>
      <w:pPr>
        <w:pStyle w:val="Heading3"/>
        <w:rPr>
          <w:b/>
          <w:bCs/>
        </w:rPr>
      </w:pPr>
      <w:bookmarkStart w:id="2" w:name="__RefHeading___Toc3622_3661841218"/>
      <w:bookmarkEnd w:id="2"/>
      <w:r>
        <w:rPr>
          <w:b/>
          <w:bCs/>
        </w:rPr>
        <w:t>1. Historial de Cambios</w:t>
      </w:r>
    </w:p>
    <w:tbl>
      <w:tblPr>
        <w:tblStyle w:val="Table1"/>
        <w:tblW w:w="8235" w:type="dxa"/>
        <w:jc w:val="left"/>
        <w:tblInd w:w="108" w:type="dxa"/>
        <w:tblLayout w:type="fixed"/>
        <w:tblCellMar>
          <w:top w:w="0" w:type="dxa"/>
          <w:left w:w="108" w:type="dxa"/>
          <w:bottom w:w="0" w:type="dxa"/>
          <w:right w:w="108" w:type="dxa"/>
        </w:tblCellMar>
        <w:tblLook w:val="0000"/>
      </w:tblPr>
      <w:tblGrid>
        <w:gridCol w:w="960"/>
        <w:gridCol w:w="1200"/>
        <w:gridCol w:w="1740"/>
        <w:gridCol w:w="4335"/>
      </w:tblGrid>
      <w:tr>
        <w:trPr>
          <w:tblHeader w:val="true"/>
        </w:trPr>
        <w:tc>
          <w:tcPr>
            <w:tcW w:w="96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Versión</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Fecha</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Autor</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1.0</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25/08/2026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Versión inicial.</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1.1</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04/09/2026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Corrección y desarrollo de los datos del BRD</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1.2</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09/09/2026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Desarrollo de alcance, reglas de negocio, historias de usuario, pantallas y glosario. Se incorporan las minutas de reunión.</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1.3</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01/10/2026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Actualización según lo implementado en las versiones 0.1 y 0.2 del sistema: ABM de proveedores, ajuste de las reglas 3, 5 y 6, nuevas reglas 10 a 14, casos de estudio 7 y 8, historia de usuario AR-12, pantallas SC002 y SC003, restricción R-06 y glosario.</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1.3.1</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02/10/2026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actualiza la pantalla SC002: el umbral mínimo de cada artículo se asigna al darlo de alta o al modificarlo. Se corrige la descripción de la versión 1.3.</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1.4</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15/10/2026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simplifica el alcance a una herramienta de gestión de stock: se quitan la importación de catálogos, los informes de caja (historia de usuario y pantalla SC006), las familias de artículos, la pantalla SC005, los perfiles de usuario, la restricción R-04 y el criterio CB-05 (repetidos). La carga de facturas pasa a ser la entrada de stock (AR-2 y regla 7). Se incorpora el inicio de sesión: pantalla SC000, AR-10, reglas 14 y 15, caso de estudio 8 y CB-08; la regla 4 pasa a confirmar el cierre de sesión. Se quitan los mensajes del sistema (columna Mensaje de las reglas y mensajes a enviar de cada caso). Se renumeran las reglas, los casos de estudio y las historias de usuario para que no queden huecos.</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1.5</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26/10/2026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reincorporan los perfiles de usuario como roles con permisos por pantalla, igual que en el FRD v1.2: alcance, dependencias, regla 16, caso de estudio 9, historia de usuario AR-11 y glosario (permiso, rol y usuario). Se agrega la pantalla SC005 de administración de usuarios, que se abre desde el menú del usuario. La regla 1 y el criterio de aceptación de AR-6 incluyen los artículos sin stock aunque no tengan umbral. Los ajustes de inventario pasan a estar fuera del alcance y la pantalla SC001 ya no incluye movimientos recientes ni accesos directos. La regla 4 descarta la venta sin registrar al cerrar sesión, sin pedir confirmación. El glosario aclara que se ingresa con el nombre del usuario y que cada movimiento guarda el usuario que lo hizo.</w:t>
            </w:r>
          </w:p>
        </w:tc>
      </w:tr>
    </w:tbl>
    <w:p>
      <w:pPr>
        <w:pStyle w:val="normal1"/>
        <w:spacing w:lineRule="auto" w:line="240" w:before="0" w:after="60"/>
        <w:rPr>
          <w:sz w:val="24"/>
          <w:szCs w:val="24"/>
        </w:rPr>
      </w:pPr>
      <w:r>
        <w:rPr>
          <w:sz w:val="24"/>
          <w:szCs w:val="24"/>
        </w:rPr>
      </w:r>
    </w:p>
    <w:p>
      <w:pPr>
        <w:pStyle w:val="Heading3"/>
        <w:rPr/>
      </w:pPr>
      <w:bookmarkStart w:id="3" w:name="__RefHeading___Toc3620_3661841218"/>
      <w:bookmarkEnd w:id="3"/>
      <w:r>
        <w:rPr>
          <w:b/>
          <w:bCs/>
        </w:rPr>
        <w:t>2. Alcance</w:t>
      </w:r>
    </w:p>
    <w:p>
      <w:pPr>
        <w:pStyle w:val="Heading4"/>
        <w:rPr>
          <w:b/>
          <w:bCs/>
          <w:sz w:val="22"/>
          <w:szCs w:val="22"/>
        </w:rPr>
      </w:pPr>
      <w:bookmarkStart w:id="4" w:name="__RefHeading___Toc3624_3661841218"/>
      <w:bookmarkEnd w:id="4"/>
      <w:r>
        <w:rPr>
          <w:b/>
          <w:bCs/>
          <w:sz w:val="22"/>
          <w:szCs w:val="22"/>
        </w:rPr>
        <w:t>2.1. Descripción del Proyecto / Objetivos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proyecto busca generar un sistema que agilice el control de stock en una casa de repuestos de motos. Se podrá actualizar el stock mediante el registro de las entradas de mercadería, además de que se podrá realizar ventas al público según el inventario actual y generar sugerencias de los artículos a pedir en relación al stock actual y un umbral preestablecido de cantidad deseable a tener todo el tiempo.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comercio maneja varios miles de referencias distintas —filtros, kits de transmisión, pastillas de freno, lubricantes, cubiertas y repuestos de motor— provenientes de distintos proveedores, cada uno con su propia codificación. El control se lleva hoy de forma manual, lo que genera diferencias entre el stock registrado y el stock físico.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Los objetivos que persigue el sistema son los siguientes:</w:t>
      </w:r>
    </w:p>
    <w:p>
      <w:pPr>
        <w:pStyle w:val="normal1"/>
        <w:numPr>
          <w:ilvl w:val="0"/>
          <w:numId w:val="1"/>
        </w:numPr>
        <w:tabs>
          <w:tab w:val="clear" w:pos="720"/>
          <w:tab w:val="left" w:pos="0" w:leader="none"/>
        </w:tabs>
        <w:ind w:hanging="283" w:left="709"/>
        <w:jc w:val="both"/>
        <w:rPr>
          <w:sz w:val="24"/>
          <w:szCs w:val="24"/>
        </w:rPr>
      </w:pPr>
      <w:r>
        <w:rPr>
          <w:sz w:val="24"/>
          <w:szCs w:val="24"/>
        </w:rPr>
        <w:t>Centralizar en una única base de datos el catálogo de artículos, sus proveedores y sus precios de compra y de venta.</w:t>
      </w:r>
    </w:p>
    <w:p>
      <w:pPr>
        <w:pStyle w:val="normal1"/>
        <w:numPr>
          <w:ilvl w:val="0"/>
          <w:numId w:val="1"/>
        </w:numPr>
        <w:tabs>
          <w:tab w:val="clear" w:pos="720"/>
          <w:tab w:val="left" w:pos="0" w:leader="none"/>
        </w:tabs>
        <w:ind w:hanging="283" w:left="709"/>
        <w:jc w:val="both"/>
        <w:rPr>
          <w:sz w:val="24"/>
          <w:szCs w:val="24"/>
        </w:rPr>
      </w:pPr>
      <w:r>
        <w:rPr>
          <w:sz w:val="24"/>
          <w:szCs w:val="24"/>
        </w:rPr>
        <w:t>Reducir el tiempo de carga de mercadería mediante el registro ágil de las entradas de stock.</w:t>
      </w:r>
    </w:p>
    <w:p>
      <w:pPr>
        <w:pStyle w:val="normal1"/>
        <w:numPr>
          <w:ilvl w:val="0"/>
          <w:numId w:val="1"/>
        </w:numPr>
        <w:tabs>
          <w:tab w:val="clear" w:pos="720"/>
          <w:tab w:val="left" w:pos="0" w:leader="none"/>
        </w:tabs>
        <w:ind w:hanging="283" w:left="709"/>
        <w:jc w:val="both"/>
        <w:rPr>
          <w:sz w:val="24"/>
          <w:szCs w:val="24"/>
        </w:rPr>
      </w:pPr>
      <w:r>
        <w:rPr>
          <w:sz w:val="24"/>
          <w:szCs w:val="24"/>
        </w:rPr>
        <w:t>Mantener el stock actualizado a partir de las ventas y las entradas de mercadería.</w:t>
      </w:r>
    </w:p>
    <w:p>
      <w:pPr>
        <w:pStyle w:val="normal1"/>
        <w:numPr>
          <w:ilvl w:val="0"/>
          <w:numId w:val="1"/>
        </w:numPr>
        <w:tabs>
          <w:tab w:val="clear" w:pos="720"/>
          <w:tab w:val="left" w:pos="0" w:leader="none"/>
        </w:tabs>
        <w:ind w:hanging="283" w:left="709"/>
        <w:jc w:val="both"/>
        <w:rPr>
          <w:sz w:val="24"/>
          <w:szCs w:val="24"/>
        </w:rPr>
      </w:pPr>
      <w:r>
        <w:rPr>
          <w:sz w:val="24"/>
          <w:szCs w:val="24"/>
        </w:rPr>
        <w:t>Anticipar los faltantes mediante avisos y sugerencias de reposición basadas en un umbral mínimo por artículo.</w:t>
      </w:r>
    </w:p>
    <w:p>
      <w:pPr>
        <w:pStyle w:val="normal1"/>
        <w:numPr>
          <w:ilvl w:val="0"/>
          <w:numId w:val="1"/>
        </w:numPr>
        <w:tabs>
          <w:tab w:val="clear" w:pos="720"/>
          <w:tab w:val="left" w:pos="0" w:leader="none"/>
        </w:tabs>
        <w:ind w:hanging="283" w:left="709"/>
        <w:jc w:val="both"/>
        <w:rPr>
          <w:sz w:val="24"/>
          <w:szCs w:val="24"/>
        </w:rPr>
      </w:pPr>
      <w:r>
        <w:rPr>
          <w:sz w:val="24"/>
          <w:szCs w:val="24"/>
        </w:rPr>
        <w:t>Brindar al gerente información sobre el estado general del inventario.</w:t>
      </w:r>
    </w:p>
    <w:p>
      <w:pPr>
        <w:pStyle w:val="normal1"/>
        <w:numPr>
          <w:ilvl w:val="0"/>
          <w:numId w:val="1"/>
        </w:numPr>
        <w:tabs>
          <w:tab w:val="clear" w:pos="720"/>
          <w:tab w:val="left" w:pos="0" w:leader="none"/>
        </w:tabs>
        <w:ind w:hanging="283" w:left="709"/>
        <w:jc w:val="both"/>
        <w:rPr>
          <w:sz w:val="24"/>
          <w:szCs w:val="24"/>
        </w:rPr>
      </w:pPr>
      <w:r>
        <w:rPr>
          <w:sz w:val="24"/>
          <w:szCs w:val="24"/>
        </w:rPr>
        <w:t>Evitar registros incompletos o duplicados, como artículos cargados dos veces o sin precio de venta asignado.</w:t>
      </w:r>
    </w:p>
    <w:p>
      <w:pPr>
        <w:pStyle w:val="Heading4"/>
        <w:rPr>
          <w:b/>
          <w:bCs/>
          <w:sz w:val="22"/>
          <w:szCs w:val="22"/>
        </w:rPr>
      </w:pPr>
      <w:bookmarkStart w:id="5" w:name="__RefHeading___Toc3648_3661841218"/>
      <w:bookmarkEnd w:id="5"/>
      <w:r>
        <w:rPr>
          <w:b/>
          <w:bCs/>
          <w:sz w:val="22"/>
          <w:szCs w:val="22"/>
        </w:rPr>
        <w:t>2.2. Justificación</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gestor de inventario ayudará a los empleados del negocio y al gerente a saber qué hay en stock y qué se debe pedir, mediante las sugerencias y la facilidad que dispondrá para la monitorización de todo el inventario en la base de datos.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Actualmente, verificar la disponibilidad de un repuesto obliga a recorrer físicamente el depósito, lo que demora la atención al cliente y no garantiza un resultado confiable. A su vez, los pedidos a proveedores se arman por memoria o por reclamo de un cliente, y no en función de la rotación real de cada artículo. Esto se traduce en ventas perdidas por faltantes y en capital inmovilizado en mercadería de baja salida.</w:t>
      </w:r>
    </w:p>
    <w:p>
      <w:pPr>
        <w:pStyle w:val="Heading4"/>
        <w:rPr>
          <w:b/>
          <w:bCs/>
          <w:sz w:val="22"/>
          <w:szCs w:val="22"/>
        </w:rPr>
      </w:pPr>
      <w:bookmarkStart w:id="6" w:name="__RefHeading___Toc3646_3661841218"/>
      <w:bookmarkEnd w:id="6"/>
      <w:r>
        <w:rPr>
          <w:b/>
          <w:bCs/>
          <w:sz w:val="22"/>
          <w:szCs w:val="22"/>
        </w:rPr>
        <w:t>2.3. Hipótesis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Se asumen verdaderas las siguientes afirmaciones, que serán verificadas durante la implementación:</w:t>
      </w:r>
    </w:p>
    <w:p>
      <w:pPr>
        <w:pStyle w:val="normal1"/>
        <w:numPr>
          <w:ilvl w:val="0"/>
          <w:numId w:val="1"/>
        </w:numPr>
        <w:tabs>
          <w:tab w:val="clear" w:pos="720"/>
          <w:tab w:val="left" w:pos="0" w:leader="none"/>
        </w:tabs>
        <w:ind w:hanging="283" w:left="709"/>
        <w:jc w:val="both"/>
        <w:rPr>
          <w:sz w:val="24"/>
          <w:szCs w:val="24"/>
        </w:rPr>
      </w:pPr>
      <w:r>
        <w:rPr>
          <w:sz w:val="24"/>
          <w:szCs w:val="24"/>
        </w:rPr>
        <w:t>El sistema podrá agilizar los tiempos necesarios para las tareas de control del inventario.</w:t>
      </w:r>
    </w:p>
    <w:p>
      <w:pPr>
        <w:pStyle w:val="normal1"/>
        <w:numPr>
          <w:ilvl w:val="0"/>
          <w:numId w:val="1"/>
        </w:numPr>
        <w:tabs>
          <w:tab w:val="clear" w:pos="720"/>
          <w:tab w:val="left" w:pos="0" w:leader="none"/>
        </w:tabs>
        <w:ind w:hanging="283" w:left="709"/>
        <w:jc w:val="both"/>
        <w:rPr>
          <w:sz w:val="24"/>
          <w:szCs w:val="24"/>
        </w:rPr>
      </w:pPr>
      <w:r>
        <w:rPr>
          <w:sz w:val="24"/>
          <w:szCs w:val="24"/>
        </w:rPr>
        <w:t>Las sugerencias automáticas de reposición reducirán la cantidad de faltantes sobre los artículos de mayor rotación.</w:t>
      </w:r>
    </w:p>
    <w:p>
      <w:pPr>
        <w:pStyle w:val="normal1"/>
        <w:numPr>
          <w:ilvl w:val="0"/>
          <w:numId w:val="1"/>
        </w:numPr>
        <w:tabs>
          <w:tab w:val="clear" w:pos="720"/>
          <w:tab w:val="left" w:pos="0" w:leader="none"/>
        </w:tabs>
        <w:ind w:hanging="283" w:left="709"/>
        <w:jc w:val="both"/>
        <w:rPr>
          <w:sz w:val="24"/>
          <w:szCs w:val="24"/>
        </w:rPr>
      </w:pPr>
      <w:r>
        <w:rPr>
          <w:sz w:val="24"/>
          <w:szCs w:val="24"/>
        </w:rPr>
        <w:t>Los empleados podrán operar el sistema con una capacitación breve, sin conocimientos técnicos previos.</w:t>
      </w:r>
    </w:p>
    <w:p>
      <w:pPr>
        <w:pStyle w:val="Heading4"/>
        <w:rPr>
          <w:b/>
          <w:bCs/>
          <w:sz w:val="22"/>
          <w:szCs w:val="22"/>
        </w:rPr>
      </w:pPr>
      <w:bookmarkStart w:id="7" w:name="__RefHeading___Toc3644_3661841218"/>
      <w:bookmarkEnd w:id="7"/>
      <w:r>
        <w:rPr>
          <w:b/>
          <w:bCs/>
          <w:sz w:val="22"/>
          <w:szCs w:val="22"/>
        </w:rPr>
        <w:t>2.4. Restricciones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proyecto se desarrolla bajo las siguientes restricciones, acordadas con el responsable del negocio:</w:t>
      </w:r>
    </w:p>
    <w:tbl>
      <w:tblPr>
        <w:tblStyle w:val="Table2"/>
        <w:tblW w:w="10080" w:type="dxa"/>
        <w:jc w:val="left"/>
        <w:tblInd w:w="108" w:type="dxa"/>
        <w:tblLayout w:type="fixed"/>
        <w:tblCellMar>
          <w:top w:w="0" w:type="dxa"/>
          <w:left w:w="108" w:type="dxa"/>
          <w:bottom w:w="0" w:type="dxa"/>
          <w:right w:w="108" w:type="dxa"/>
        </w:tblCellMar>
        <w:tblLook w:val="0000"/>
      </w:tblPr>
      <w:tblGrid>
        <w:gridCol w:w="819"/>
        <w:gridCol w:w="9261"/>
      </w:tblGrid>
      <w:tr>
        <w:trPr>
          <w:tblHeader w:val="true"/>
        </w:trPr>
        <w:tc>
          <w:tcPr>
            <w:tcW w:w="81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ID</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Restricción</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R-01</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sistema debe encontrarse operativo en diciembre de 2026, fecha de cierre del cuatrimestre.</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R-02</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La versión inicial no contempla facturación electrónica ni integración con organismos fiscales.</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R-03</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sistema debe funcionar sobre los equipos existentes del comercio, sin requerir renovación de hardware.</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R-05</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desarrollo es llevado adelante por un único integrante, lo que limita la cantidad de funcionalidades a incluir.</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R-06</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Los importes (costo, precio al público y total de cada venta) se manejan en pesos, sin centavos.</w:t>
            </w:r>
          </w:p>
        </w:tc>
      </w:tr>
    </w:tbl>
    <w:p>
      <w:pPr>
        <w:pStyle w:val="normal1"/>
        <w:spacing w:lineRule="auto" w:line="240" w:before="0" w:after="60"/>
        <w:rPr>
          <w:sz w:val="24"/>
          <w:szCs w:val="24"/>
        </w:rPr>
      </w:pPr>
      <w:r>
        <w:rPr>
          <w:sz w:val="24"/>
          <w:szCs w:val="24"/>
        </w:rPr>
      </w:r>
    </w:p>
    <w:p>
      <w:pPr>
        <w:pStyle w:val="Heading4"/>
        <w:rPr>
          <w:b/>
          <w:bCs/>
          <w:sz w:val="22"/>
          <w:szCs w:val="22"/>
        </w:rPr>
      </w:pPr>
      <w:bookmarkStart w:id="8" w:name="__RefHeading___Toc3642_3661841218"/>
      <w:bookmarkEnd w:id="8"/>
      <w:r>
        <w:rPr>
          <w:b/>
          <w:bCs/>
          <w:sz w:val="22"/>
          <w:szCs w:val="22"/>
        </w:rPr>
        <w:t>2.5. Dependencias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Este requerimiento no tiene dependencias con otros proyectos o funcionalidades en curso. Sí depende de los siguientes insumos, que debe proveer el comercio:</w:t>
      </w:r>
    </w:p>
    <w:p>
      <w:pPr>
        <w:pStyle w:val="normal1"/>
        <w:numPr>
          <w:ilvl w:val="0"/>
          <w:numId w:val="1"/>
        </w:numPr>
        <w:tabs>
          <w:tab w:val="clear" w:pos="720"/>
          <w:tab w:val="left" w:pos="0" w:leader="none"/>
        </w:tabs>
        <w:ind w:hanging="283" w:left="709"/>
        <w:jc w:val="both"/>
        <w:rPr>
          <w:sz w:val="24"/>
          <w:szCs w:val="24"/>
        </w:rPr>
      </w:pPr>
      <w:r>
        <w:rPr>
          <w:sz w:val="24"/>
          <w:szCs w:val="24"/>
        </w:rPr>
        <w:t>Realización del recuento físico de inventario, previo a la carga inicial de datos.</w:t>
      </w:r>
    </w:p>
    <w:p>
      <w:pPr>
        <w:pStyle w:val="normal1"/>
        <w:numPr>
          <w:ilvl w:val="0"/>
          <w:numId w:val="1"/>
        </w:numPr>
        <w:tabs>
          <w:tab w:val="clear" w:pos="720"/>
          <w:tab w:val="left" w:pos="0" w:leader="none"/>
        </w:tabs>
        <w:ind w:hanging="283" w:left="709"/>
        <w:jc w:val="both"/>
        <w:rPr>
          <w:sz w:val="24"/>
          <w:szCs w:val="24"/>
        </w:rPr>
      </w:pPr>
      <w:r>
        <w:rPr>
          <w:sz w:val="24"/>
          <w:szCs w:val="24"/>
        </w:rPr>
        <w:t>Definición por parte del gerente de los umbrales mínimos de stock de los artículos de mayor rotación.</w:t>
      </w:r>
    </w:p>
    <w:p>
      <w:pPr>
        <w:pStyle w:val="normal1"/>
        <w:numPr>
          <w:ilvl w:val="0"/>
          <w:numId w:val="1"/>
        </w:numPr>
        <w:tabs>
          <w:tab w:val="clear" w:pos="720"/>
          <w:tab w:val="left" w:pos="0" w:leader="none"/>
        </w:tabs>
        <w:ind w:hanging="283" w:left="709"/>
        <w:jc w:val="both"/>
        <w:rPr>
          <w:sz w:val="24"/>
          <w:szCs w:val="24"/>
        </w:rPr>
      </w:pPr>
      <w:r>
        <w:rPr>
          <w:sz w:val="24"/>
          <w:szCs w:val="24"/>
        </w:rPr>
        <w:t>Disponibilidad de un equipo con acceso a la base de datos en el mostrador y en el depósito.</w:t>
      </w:r>
    </w:p>
    <w:p>
      <w:pPr>
        <w:pStyle w:val="normal1"/>
        <w:numPr>
          <w:ilvl w:val="0"/>
          <w:numId w:val="1"/>
        </w:numPr>
        <w:tabs>
          <w:tab w:val="clear" w:pos="720"/>
          <w:tab w:val="left" w:pos="0" w:leader="none"/>
        </w:tabs>
        <w:ind w:hanging="283" w:left="709"/>
        <w:jc w:val="both"/>
        <w:rPr>
          <w:sz w:val="24"/>
          <w:szCs w:val="24"/>
        </w:rPr>
      </w:pPr>
      <w:r>
        <w:rPr>
          <w:sz w:val="24"/>
          <w:szCs w:val="24"/>
        </w:rPr>
        <w:t>Definición de los usuarios que van a operar el sistema y del rol de cada uno, que se cargan durante la puesta en marcha.</w:t>
      </w:r>
    </w:p>
    <w:p>
      <w:pPr>
        <w:pStyle w:val="Heading4"/>
        <w:rPr>
          <w:b/>
          <w:bCs/>
          <w:sz w:val="22"/>
          <w:szCs w:val="22"/>
        </w:rPr>
      </w:pPr>
      <w:bookmarkStart w:id="9" w:name="__RefHeading___Toc3640_3661841218"/>
      <w:bookmarkEnd w:id="9"/>
      <w:r>
        <w:rPr>
          <w:b/>
          <w:bCs/>
          <w:sz w:val="22"/>
          <w:szCs w:val="22"/>
        </w:rPr>
        <w:t>2.6. Alcance del Proyecto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alcance incluye desde la generación de avisos de stock de inventario y el ABM de artículos hasta el registro de ventas, las entradas de mercadería, el inicio de sesión y los perfiles de usuario. En detalle, se incluye:</w:t>
      </w:r>
    </w:p>
    <w:p>
      <w:pPr>
        <w:pStyle w:val="normal1"/>
        <w:numPr>
          <w:ilvl w:val="0"/>
          <w:numId w:val="1"/>
        </w:numPr>
        <w:tabs>
          <w:tab w:val="clear" w:pos="720"/>
          <w:tab w:val="left" w:pos="0" w:leader="none"/>
        </w:tabs>
        <w:ind w:hanging="283" w:left="709"/>
        <w:jc w:val="both"/>
        <w:rPr>
          <w:sz w:val="24"/>
          <w:szCs w:val="24"/>
        </w:rPr>
      </w:pPr>
      <w:r>
        <w:rPr>
          <w:sz w:val="24"/>
          <w:szCs w:val="24"/>
        </w:rPr>
        <w:t>ABM de artículos y proveedores.</w:t>
      </w:r>
    </w:p>
    <w:p>
      <w:pPr>
        <w:pStyle w:val="normal1"/>
        <w:numPr>
          <w:ilvl w:val="0"/>
          <w:numId w:val="1"/>
        </w:numPr>
        <w:tabs>
          <w:tab w:val="clear" w:pos="720"/>
          <w:tab w:val="left" w:pos="0" w:leader="none"/>
        </w:tabs>
        <w:ind w:hanging="283" w:left="709"/>
        <w:jc w:val="both"/>
        <w:rPr>
          <w:sz w:val="24"/>
          <w:szCs w:val="24"/>
        </w:rPr>
      </w:pPr>
      <w:r>
        <w:rPr>
          <w:sz w:val="24"/>
          <w:szCs w:val="24"/>
        </w:rPr>
        <w:t>Inicio de sesión con usuario y contraseña, y perfiles de usuario con permisos por pantalla.</w:t>
      </w:r>
    </w:p>
    <w:p>
      <w:pPr>
        <w:pStyle w:val="normal1"/>
        <w:numPr>
          <w:ilvl w:val="0"/>
          <w:numId w:val="1"/>
        </w:numPr>
        <w:tabs>
          <w:tab w:val="clear" w:pos="720"/>
          <w:tab w:val="left" w:pos="0" w:leader="none"/>
        </w:tabs>
        <w:ind w:hanging="283" w:left="709"/>
        <w:jc w:val="both"/>
        <w:rPr>
          <w:sz w:val="24"/>
          <w:szCs w:val="24"/>
        </w:rPr>
      </w:pPr>
      <w:r>
        <w:rPr>
          <w:sz w:val="24"/>
          <w:szCs w:val="24"/>
        </w:rPr>
        <w:t>Actualización de existencias mediante el registro de entradas de mercadería, con referencia opcional a la factura o remito.</w:t>
      </w:r>
    </w:p>
    <w:p>
      <w:pPr>
        <w:pStyle w:val="normal1"/>
        <w:numPr>
          <w:ilvl w:val="0"/>
          <w:numId w:val="1"/>
        </w:numPr>
        <w:tabs>
          <w:tab w:val="clear" w:pos="720"/>
          <w:tab w:val="left" w:pos="0" w:leader="none"/>
        </w:tabs>
        <w:ind w:hanging="283" w:left="709"/>
        <w:jc w:val="both"/>
        <w:rPr>
          <w:sz w:val="24"/>
          <w:szCs w:val="24"/>
        </w:rPr>
      </w:pPr>
      <w:r>
        <w:rPr>
          <w:sz w:val="24"/>
          <w:szCs w:val="24"/>
        </w:rPr>
        <w:t>Registro de ventas al público con descuento automático de stock.</w:t>
      </w:r>
    </w:p>
    <w:p>
      <w:pPr>
        <w:pStyle w:val="normal1"/>
        <w:numPr>
          <w:ilvl w:val="0"/>
          <w:numId w:val="1"/>
        </w:numPr>
        <w:tabs>
          <w:tab w:val="clear" w:pos="720"/>
          <w:tab w:val="left" w:pos="0" w:leader="none"/>
        </w:tabs>
        <w:ind w:hanging="283" w:left="709"/>
        <w:jc w:val="both"/>
        <w:rPr>
          <w:sz w:val="24"/>
          <w:szCs w:val="24"/>
        </w:rPr>
      </w:pPr>
      <w:r>
        <w:rPr>
          <w:sz w:val="24"/>
          <w:szCs w:val="24"/>
        </w:rPr>
        <w:t>Avisos de bajo stock y sugerencias de reposición según umbral configurable.</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Quedan fuera del alcance de esta versión la facturación electrónica, la integración automática con sistemas de proveedores, la venta en línea, la gestión contable, el uso de lectores de códigos de barras, la importación de catálogos de proveedores, los informes y gráficos de caja, las familias de artículos, los ajustes de inventario y el registro de devoluciones.</w:t>
      </w:r>
    </w:p>
    <w:p>
      <w:pPr>
        <w:pStyle w:val="normal1"/>
        <w:spacing w:lineRule="auto" w:line="240" w:before="0" w:after="60"/>
        <w:rPr>
          <w:sz w:val="24"/>
          <w:szCs w:val="24"/>
        </w:rPr>
      </w:pPr>
      <w:r>
        <w:rPr>
          <w:sz w:val="24"/>
          <w:szCs w:val="24"/>
        </w:rPr>
      </w:r>
    </w:p>
    <w:p>
      <w:pPr>
        <w:pStyle w:val="Heading3"/>
        <w:rPr/>
      </w:pPr>
      <w:bookmarkStart w:id="10" w:name="__RefHeading___Toc3618_3661841218"/>
      <w:bookmarkEnd w:id="10"/>
      <w:r>
        <w:rPr>
          <w:b/>
          <w:bCs/>
        </w:rPr>
        <w:t>3. Requerimientos de Negocio</w:t>
      </w:r>
    </w:p>
    <w:p>
      <w:pPr>
        <w:pStyle w:val="Heading4"/>
        <w:rPr>
          <w:b/>
          <w:bCs/>
          <w:sz w:val="22"/>
          <w:szCs w:val="22"/>
        </w:rPr>
      </w:pPr>
      <w:bookmarkStart w:id="11" w:name="__RefHeading___Toc3638_3661841218"/>
      <w:bookmarkEnd w:id="11"/>
      <w:r>
        <w:rPr>
          <w:b/>
          <w:bCs/>
          <w:sz w:val="22"/>
          <w:szCs w:val="22"/>
        </w:rPr>
        <w:t>3.1. Reglas de Negocio</w:t>
      </w:r>
    </w:p>
    <w:tbl>
      <w:tblPr>
        <w:tblStyle w:val="Table2"/>
        <w:tblW w:w="10080" w:type="dxa"/>
        <w:jc w:val="left"/>
        <w:tblInd w:w="108" w:type="dxa"/>
        <w:tblLayout w:type="fixed"/>
        <w:tblCellMar>
          <w:top w:w="0" w:type="dxa"/>
          <w:left w:w="108" w:type="dxa"/>
          <w:bottom w:w="0" w:type="dxa"/>
          <w:right w:w="108" w:type="dxa"/>
        </w:tblCellMar>
        <w:tblLook w:val="0000"/>
      </w:tblPr>
      <w:tblGrid>
        <w:gridCol w:w="1091"/>
        <w:gridCol w:w="8989"/>
      </w:tblGrid>
      <w:tr>
        <w:trPr>
          <w:tblHeader w:val="true"/>
        </w:trPr>
        <w:tc>
          <w:tcPr>
            <w:tcW w:w="109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Regla</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0</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iniciar sesión, enviar un mensaje de encabezado al empleado.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hay artículos sin stock o con stock igual o menor a su umbral mínimo, sugerir cuáles reponer, empezando por los que no tienen stock.</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2</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un artículo no tiene asignado precio al público, sugerir al empleado que se le asigne un precio.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3</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da de alta, se modifica o se da de baja un artículo o un proveedor, siempre enviar mensaje de confirmación.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4</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cerrar sesión, descartar la venta sin registrar, sin pedir confirmación.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5</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la cantidad a vender de algún artículo supera el stock disponible, bloquear la venta completa e informar la cantidad pedida y la existencia real.</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6</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confirma una venta, descontar las unidades del stock y registrar la venta con su fecha, sus artículos y el importe total. El descuento y el registro se aplican juntos: si uno falla, no se aplica ninguno.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7</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registra una entrada de stock, incrementar el stock del artículo por la cantidad indicada.</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8</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agregar un artículo ya existente del mismo proveedor, rechazar el alta.</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9</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dar de baja un proveedor que todavía tiene artículos asociados, rechazar la baja e indicar que primero deben reasignarse o darse de baja esos artículos.</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10</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dar de alta o renombrar un proveedor con un nombre que ya existe, rechazar la operación.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11</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un artículo no tiene precio al público asignado, impedir su venta hasta que se le asigne uno.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12</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registrar una venta, guardar el código, el nombre y el precio al público vigente de cada artículo. Los cambios posteriores sobre el artículo no modifican las ventas ya registradas, y una venta registrada no se puede editar.</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13</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el código indicado para modificar o dar de baja un artículo existe en más de un proveedor, no operar sobre ninguno y pedir que se indique el proveedor.</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14</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el usuario o la contraseña ingresados no son correctos, rechazar el ingreso sin indicar cuál de los dos datos falló.</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15</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acceder a cualquier pantalla sin haber iniciado sesión, redirigir a la pantalla de inicio de sesión.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16</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abrir una pantalla, o hacer una operación de esa pantalla, para la que el rol del usuario no tiene permiso, no mostrarla en la barra lateral ni en el menú del usuario, redirigir a la primera pantalla habilitada y rechazar la operación.</w:t>
            </w:r>
          </w:p>
        </w:tc>
      </w:tr>
    </w:tbl>
    <w:p>
      <w:pPr>
        <w:pStyle w:val="normal1"/>
        <w:spacing w:lineRule="auto" w:line="240" w:before="0" w:after="60"/>
        <w:rPr>
          <w:sz w:val="24"/>
          <w:szCs w:val="24"/>
        </w:rPr>
      </w:pPr>
      <w:r>
        <w:rPr>
          <w:sz w:val="24"/>
          <w:szCs w:val="24"/>
        </w:rPr>
      </w:r>
    </w:p>
    <w:p>
      <w:pPr>
        <w:pStyle w:val="Heading4"/>
        <w:rPr>
          <w:b/>
          <w:bCs/>
          <w:sz w:val="22"/>
          <w:szCs w:val="22"/>
        </w:rPr>
      </w:pPr>
      <w:bookmarkStart w:id="12" w:name="__RefHeading___Toc3636_3661841218"/>
      <w:bookmarkEnd w:id="12"/>
      <w:r>
        <w:rPr>
          <w:b/>
          <w:bCs/>
          <w:sz w:val="22"/>
          <w:szCs w:val="22"/>
        </w:rPr>
        <w:t>3.2. Casos de Estudio</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1:</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agrego un articulo sin precio asignado.</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2:</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abrio el programa y hay articulos con poco stock.</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3:</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vender cinco unidades de un articulo del que solo hay dos en existencia.</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4:</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registran las entradas de mercadería de una factura de compra que repone tres articulos con poco stock.</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5:</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cargar un articulo que ya existe con el mismo codigo del mismo proveedor.</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6:</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dar de baja un proveedor que todavía tiene artículos asociados.</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7:</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registrar una venta que incluye un artículo sin precio al público asignado.</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8:</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Un empleado intenta abrir la pantalla de ventas sin haber iniciado sesión, ingresa una contraseña incorrecta y después ingresa con los datos correctos.</w:t>
      </w:r>
    </w:p>
    <w:p>
      <w:pPr>
        <w:pStyle w:val="normal1"/>
        <w:keepNext w:val="false"/>
        <w:keepLines w:val="false"/>
        <w:widowControl/>
        <w:shd w:val="clear" w:fill="auto"/>
        <w:spacing w:lineRule="auto" w:line="240" w:before="0" w:after="60"/>
        <w:ind w:hanging="0" w:left="0" w:right="0"/>
        <w:jc w:val="both"/>
        <w:rPr>
          <w:sz w:val="24"/>
          <w:szCs w:val="24"/>
        </w:rPr>
      </w:pPr>
      <w:r>
        <w:rPr>
          <w:b/>
          <w:bCs/>
          <w:sz w:val="24"/>
          <w:szCs w:val="24"/>
        </w:rPr>
        <w:t>Dia 9:</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Un usuario con el rol empleado, que solo tiene permiso para el Dashboard y Ventas, escribe la dirección de la pantalla de Artículos.</w:t>
      </w:r>
    </w:p>
    <w:p>
      <w:pPr>
        <w:pStyle w:val="normal1"/>
        <w:spacing w:lineRule="auto" w:line="240" w:before="0" w:after="60"/>
        <w:rPr>
          <w:sz w:val="24"/>
          <w:szCs w:val="24"/>
        </w:rPr>
      </w:pPr>
      <w:r>
        <w:rPr>
          <w:sz w:val="24"/>
          <w:szCs w:val="24"/>
        </w:rPr>
      </w:r>
    </w:p>
    <w:p>
      <w:pPr>
        <w:pStyle w:val="Heading3"/>
        <w:rPr/>
      </w:pPr>
      <w:bookmarkStart w:id="13" w:name="__RefHeading___Toc3616_3661841218"/>
      <w:bookmarkEnd w:id="13"/>
      <w:r>
        <w:rPr>
          <w:b/>
          <w:bCs/>
        </w:rPr>
        <w:t>4. Requerimientos Funcionales</w:t>
      </w:r>
    </w:p>
    <w:p>
      <w:pPr>
        <w:pStyle w:val="Heading4"/>
        <w:rPr>
          <w:b/>
          <w:bCs/>
          <w:sz w:val="22"/>
          <w:szCs w:val="22"/>
        </w:rPr>
      </w:pPr>
      <w:bookmarkStart w:id="14" w:name="__RefHeading___Toc3634_3661841218"/>
      <w:bookmarkEnd w:id="14"/>
      <w:r>
        <w:rPr>
          <w:b/>
          <w:bCs/>
          <w:sz w:val="22"/>
          <w:szCs w:val="22"/>
        </w:rPr>
        <w:t>4.1. Historias de Usuario</w:t>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cargar elementos del inventario al sistema, para manejar de manera más eficiente el control de stock.</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Cargar elementos exitosamente y sin duplicados a la BD: el código no puede repetirse dentro de un mismo proveedor. El precio al público puede quedar sin asignar al momento del alta.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AR-2</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registrar las entradas de mercadería, con la factura o el remito como referencia opcional, para que el stock se actualice con lo recibido.</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Al registrar una entrada, el stock del artículo se incrementa por la cantidad indicada y la entrada queda en Movimientos.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AR-3</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buscar un artículo por código o descripción, para responder al cliente sin demoras.</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La búsqueda informa el stock disponible y el precio de venta vigente.</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AR-4</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registrar una venta al público, para que el stock refleje la mercadería entregada.</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La venta se registra con sus artículos, cantidades, fecha e importe total, y el stock se descuenta automáticamente. Antes de registrarla, el empleado ve los artículos agregados y el total acumulado.</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AR-5</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que el sistema me impida vender más unidades de las disponibles, para no comprometer mercadería inexistente.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Ante una cantidad mayor al stock, la operación se bloquea y se informa la existencia real.</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AR-6</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quiero recibir al iniciar sesión el listado de artículos a reponer, para priorizar el trabajo del día.</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sistema muestra los artículos sin stock y los que tienen el stock igual o menor a su umbral, con los de stock nulo en primer lugar.</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AR-7</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definir un umbral mínimo de stock por artículo, para que el sistema sepa cuándo debe avisarme.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umbral se guarda por artículo y es utilizado para generar las sugerencias.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AR-8</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modificar los datos y el precio de venta de un artículo, para mantener actualizada la información comercial.</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Los cambios se guardan y quedan registrados con usuario y fecha.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AR-9</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dar de alta, modificar y dar de baja proveedores, para asociar cada artículo con el proveedor que lo vende.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nombre del proveedor no se repite, el listado muestra cuántos artículos tiene asociados cada uno y no se permite dar de baja un proveedor con artículos asociados.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AR-10</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quiero iniciar sesión con mi usuario y contraseña, para que cada operación quede registrada a mi nombre.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Con datos válidos se ingresa al Dashboard con el nombre del empleado en el encabezado; con datos inválidos se rechaza el ingreso sin indicar cuál es incorrecto, y sin sesión iniciada no se accede a ninguna otra pantalla.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AR-11</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asignarle a cada usuario un rol con los permisos de las pantallas que puede usar, para restringir cada tarea al personal autorizado.</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Cada usuario tiene un rol, y cada rol tiene un permiso por cada pantalla que habilita. La barra lateral y el menú del usuario muestran solo esas pantallas, y una pantalla sin permiso no se abre aunque se escriba su dirección.</w:t>
      </w:r>
    </w:p>
    <w:p>
      <w:pPr>
        <w:pStyle w:val="normal1"/>
        <w:spacing w:lineRule="auto" w:line="240" w:before="0" w:after="60"/>
        <w:rPr>
          <w:sz w:val="24"/>
          <w:szCs w:val="24"/>
        </w:rPr>
      </w:pPr>
      <w:r>
        <w:rPr>
          <w:sz w:val="24"/>
          <w:szCs w:val="24"/>
        </w:rPr>
      </w:r>
    </w:p>
    <w:p>
      <w:pPr>
        <w:pStyle w:val="Heading4"/>
        <w:rPr>
          <w:b/>
          <w:bCs/>
          <w:sz w:val="22"/>
          <w:szCs w:val="22"/>
        </w:rPr>
      </w:pPr>
      <w:bookmarkStart w:id="15" w:name="__RefHeading___Toc3632_3661841218"/>
      <w:bookmarkEnd w:id="15"/>
      <w:r>
        <w:rPr>
          <w:b/>
          <w:bCs/>
          <w:sz w:val="22"/>
          <w:szCs w:val="22"/>
        </w:rPr>
        <w:t>4.2. Criterios de Bondad</w:t>
      </w:r>
    </w:p>
    <w:p>
      <w:pPr>
        <w:pStyle w:val="normal1"/>
        <w:numPr>
          <w:ilvl w:val="0"/>
          <w:numId w:val="1"/>
        </w:numPr>
        <w:tabs>
          <w:tab w:val="clear" w:pos="720"/>
          <w:tab w:val="left" w:pos="0" w:leader="none"/>
        </w:tabs>
        <w:ind w:hanging="283" w:left="709"/>
        <w:jc w:val="both"/>
        <w:rPr>
          <w:sz w:val="24"/>
          <w:szCs w:val="24"/>
        </w:rPr>
      </w:pPr>
      <w:r>
        <w:rPr>
          <w:b/>
          <w:bCs/>
          <w:sz w:val="24"/>
          <w:szCs w:val="24"/>
        </w:rPr>
        <w:t>CB-01:</w:t>
      </w:r>
      <w:r>
        <w:rPr>
          <w:sz w:val="24"/>
          <w:szCs w:val="24"/>
        </w:rPr>
        <w:t xml:space="preserve"> El sistema debe permitir registrar artículos de manera rápida y sencilla.</w:t>
      </w:r>
    </w:p>
    <w:p>
      <w:pPr>
        <w:pStyle w:val="normal1"/>
        <w:numPr>
          <w:ilvl w:val="0"/>
          <w:numId w:val="1"/>
        </w:numPr>
        <w:tabs>
          <w:tab w:val="clear" w:pos="720"/>
          <w:tab w:val="left" w:pos="0" w:leader="none"/>
        </w:tabs>
        <w:ind w:hanging="283" w:left="709"/>
        <w:jc w:val="both"/>
        <w:rPr>
          <w:sz w:val="24"/>
          <w:szCs w:val="24"/>
        </w:rPr>
      </w:pPr>
      <w:r>
        <w:rPr>
          <w:b/>
          <w:bCs/>
          <w:sz w:val="24"/>
          <w:szCs w:val="24"/>
        </w:rPr>
        <w:t>CB-02:</w:t>
      </w:r>
      <w:r>
        <w:rPr>
          <w:sz w:val="24"/>
          <w:szCs w:val="24"/>
        </w:rPr>
        <w:t xml:space="preserve"> El sistema debe evitar el registro de artículos duplicados.</w:t>
      </w:r>
    </w:p>
    <w:p>
      <w:pPr>
        <w:pStyle w:val="normal1"/>
        <w:numPr>
          <w:ilvl w:val="0"/>
          <w:numId w:val="1"/>
        </w:numPr>
        <w:tabs>
          <w:tab w:val="clear" w:pos="720"/>
          <w:tab w:val="left" w:pos="0" w:leader="none"/>
        </w:tabs>
        <w:ind w:hanging="283" w:left="709"/>
        <w:jc w:val="both"/>
        <w:rPr>
          <w:sz w:val="24"/>
          <w:szCs w:val="24"/>
        </w:rPr>
      </w:pPr>
      <w:r>
        <w:rPr>
          <w:b/>
          <w:bCs/>
          <w:sz w:val="24"/>
          <w:szCs w:val="24"/>
        </w:rPr>
        <w:t>CB-03:</w:t>
      </w:r>
      <w:r>
        <w:rPr>
          <w:sz w:val="24"/>
          <w:szCs w:val="24"/>
        </w:rPr>
        <w:t xml:space="preserve"> Las consultas de stock deben mostrar información actualizada.</w:t>
      </w:r>
    </w:p>
    <w:p>
      <w:pPr>
        <w:pStyle w:val="normal1"/>
        <w:numPr>
          <w:ilvl w:val="0"/>
          <w:numId w:val="1"/>
        </w:numPr>
        <w:tabs>
          <w:tab w:val="clear" w:pos="720"/>
          <w:tab w:val="left" w:pos="0" w:leader="none"/>
        </w:tabs>
        <w:ind w:hanging="283" w:left="709"/>
        <w:jc w:val="both"/>
        <w:rPr>
          <w:sz w:val="24"/>
          <w:szCs w:val="24"/>
        </w:rPr>
      </w:pPr>
      <w:r>
        <w:rPr>
          <w:b/>
          <w:bCs/>
          <w:sz w:val="24"/>
          <w:szCs w:val="24"/>
        </w:rPr>
        <w:t>CB-04:</w:t>
      </w:r>
      <w:r>
        <w:rPr>
          <w:sz w:val="24"/>
          <w:szCs w:val="24"/>
        </w:rPr>
        <w:t xml:space="preserve"> Las alertas de reposición deben generarse automáticamente cuando el stock alcance el mínimo establecido.</w:t>
      </w:r>
    </w:p>
    <w:p>
      <w:pPr>
        <w:pStyle w:val="normal1"/>
        <w:numPr>
          <w:ilvl w:val="0"/>
          <w:numId w:val="1"/>
        </w:numPr>
        <w:tabs>
          <w:tab w:val="clear" w:pos="720"/>
          <w:tab w:val="left" w:pos="0" w:leader="none"/>
        </w:tabs>
        <w:ind w:hanging="283" w:left="709"/>
        <w:jc w:val="both"/>
        <w:rPr>
          <w:sz w:val="24"/>
          <w:szCs w:val="24"/>
        </w:rPr>
      </w:pPr>
      <w:r>
        <w:rPr>
          <w:b/>
          <w:bCs/>
          <w:sz w:val="24"/>
          <w:szCs w:val="24"/>
        </w:rPr>
        <w:t>CB-06:</w:t>
      </w:r>
      <w:r>
        <w:rPr>
          <w:sz w:val="24"/>
          <w:szCs w:val="24"/>
        </w:rPr>
        <w:t xml:space="preserve"> La interfaz debe ser clara y sencilla para facilitar su utilización por parte de los empleados.</w:t>
      </w:r>
    </w:p>
    <w:p>
      <w:pPr>
        <w:pStyle w:val="normal1"/>
        <w:numPr>
          <w:ilvl w:val="0"/>
          <w:numId w:val="1"/>
        </w:numPr>
        <w:tabs>
          <w:tab w:val="clear" w:pos="720"/>
          <w:tab w:val="left" w:pos="0" w:leader="none"/>
        </w:tabs>
        <w:ind w:hanging="283" w:left="709"/>
        <w:jc w:val="both"/>
        <w:rPr>
          <w:sz w:val="24"/>
          <w:szCs w:val="24"/>
        </w:rPr>
      </w:pPr>
      <w:r>
        <w:rPr>
          <w:b/>
          <w:bCs/>
          <w:sz w:val="24"/>
          <w:szCs w:val="24"/>
        </w:rPr>
        <w:t>CB-07:</w:t>
      </w:r>
      <w:r>
        <w:rPr>
          <w:sz w:val="24"/>
          <w:szCs w:val="24"/>
        </w:rPr>
        <w:t xml:space="preserve"> Toda operación sobre el inventario debe quedar registrada con el usuario que la realizó y la fecha en que se hizo.</w:t>
      </w:r>
    </w:p>
    <w:p>
      <w:pPr>
        <w:pStyle w:val="normal1"/>
        <w:numPr>
          <w:ilvl w:val="0"/>
          <w:numId w:val="1"/>
        </w:numPr>
        <w:tabs>
          <w:tab w:val="clear" w:pos="720"/>
          <w:tab w:val="left" w:pos="0" w:leader="none"/>
        </w:tabs>
        <w:ind w:hanging="283" w:left="709"/>
        <w:jc w:val="both"/>
        <w:rPr>
          <w:sz w:val="24"/>
          <w:szCs w:val="24"/>
        </w:rPr>
      </w:pPr>
      <w:r>
        <w:rPr>
          <w:b/>
          <w:bCs/>
          <w:sz w:val="24"/>
          <w:szCs w:val="24"/>
        </w:rPr>
        <w:t>CB-08:</w:t>
      </w:r>
      <w:r>
        <w:rPr>
          <w:sz w:val="24"/>
          <w:szCs w:val="24"/>
        </w:rPr>
        <w:t xml:space="preserve"> Las contraseñas deben guardarse cifradas y no mostrarse en pantalla ni en los registros del sistema.</w:t>
      </w:r>
    </w:p>
    <w:p>
      <w:pPr>
        <w:pStyle w:val="normal1"/>
        <w:numPr>
          <w:ilvl w:val="0"/>
          <w:numId w:val="1"/>
        </w:numPr>
        <w:tabs>
          <w:tab w:val="clear" w:pos="720"/>
          <w:tab w:val="left" w:pos="0" w:leader="none"/>
        </w:tabs>
        <w:ind w:hanging="283" w:left="709"/>
        <w:jc w:val="both"/>
        <w:rPr>
          <w:sz w:val="24"/>
          <w:szCs w:val="24"/>
        </w:rPr>
      </w:pPr>
      <w:r>
        <w:rPr>
          <w:b/>
          <w:bCs/>
          <w:sz w:val="24"/>
          <w:szCs w:val="24"/>
        </w:rPr>
        <w:t>Generar Sugerencia:</w:t>
      </w:r>
      <w:r>
        <w:rPr>
          <w:sz w:val="24"/>
          <w:szCs w:val="24"/>
        </w:rPr>
        <w:t xml:space="preserve"> Calcular y generar las sugerencias basadas en los artículos registrados, priorizando los elementos de menor stock o stock nulo.</w:t>
      </w:r>
    </w:p>
    <w:p>
      <w:pPr>
        <w:pStyle w:val="normal1"/>
        <w:spacing w:lineRule="auto" w:line="240" w:before="0" w:after="60"/>
        <w:rPr>
          <w:sz w:val="24"/>
          <w:szCs w:val="24"/>
        </w:rPr>
      </w:pPr>
      <w:r>
        <w:rPr>
          <w:sz w:val="24"/>
          <w:szCs w:val="24"/>
        </w:rPr>
      </w:r>
    </w:p>
    <w:p>
      <w:pPr>
        <w:pStyle w:val="Heading3"/>
        <w:rPr/>
      </w:pPr>
      <w:bookmarkStart w:id="16" w:name="__RefHeading___Toc3614_3661841218"/>
      <w:bookmarkEnd w:id="16"/>
      <w:r>
        <w:rPr>
          <w:b/>
          <w:bCs/>
        </w:rPr>
        <w:t>5. Pantallas de Usuario</w:t>
      </w:r>
    </w:p>
    <w:p>
      <w:pPr>
        <w:pStyle w:val="normal1"/>
        <w:numPr>
          <w:ilvl w:val="0"/>
          <w:numId w:val="1"/>
        </w:numPr>
        <w:tabs>
          <w:tab w:val="clear" w:pos="720"/>
          <w:tab w:val="left" w:pos="0" w:leader="none"/>
        </w:tabs>
        <w:ind w:hanging="283" w:left="709"/>
        <w:jc w:val="both"/>
        <w:rPr>
          <w:sz w:val="24"/>
          <w:szCs w:val="24"/>
        </w:rPr>
      </w:pPr>
      <w:r>
        <w:rPr>
          <w:b/>
          <w:bCs/>
          <w:sz w:val="24"/>
          <w:szCs w:val="24"/>
        </w:rPr>
        <w:t>SC000 – Inicio de sesión:</w:t>
      </w:r>
      <w:r>
        <w:rPr>
          <w:sz w:val="24"/>
          <w:szCs w:val="24"/>
        </w:rPr>
        <w:t xml:space="preserve"> ingreso con usuario y contraseña. Es la primera pantalla del sistema: sin sesión iniciada no se accede a las demás, y al ingresar lleva al Dashboard (SC001).</w:t>
      </w:r>
    </w:p>
    <w:p>
      <w:pPr>
        <w:pStyle w:val="normal1"/>
        <w:numPr>
          <w:ilvl w:val="0"/>
          <w:numId w:val="1"/>
        </w:numPr>
        <w:tabs>
          <w:tab w:val="clear" w:pos="720"/>
          <w:tab w:val="left" w:pos="0" w:leader="none"/>
        </w:tabs>
        <w:ind w:hanging="283" w:left="709"/>
        <w:jc w:val="both"/>
        <w:rPr>
          <w:sz w:val="24"/>
          <w:szCs w:val="24"/>
        </w:rPr>
      </w:pPr>
      <w:r>
        <w:rPr>
          <w:b/>
          <w:bCs/>
          <w:sz w:val="24"/>
          <w:szCs w:val="24"/>
        </w:rPr>
        <w:t>SC001 – Dashboard:</w:t>
      </w:r>
      <w:r>
        <w:rPr>
          <w:sz w:val="24"/>
          <w:szCs w:val="24"/>
        </w:rPr>
        <w:t xml:space="preserve"> resumen del stock (artículos cargados, sin stock, para reponer y sin precio al público), el listado de artículos a reponer, ordenado por criticidad, con su proveedor y la cantidad sugerida, y los artículos sin precio al público.</w:t>
      </w:r>
    </w:p>
    <w:p>
      <w:pPr>
        <w:pStyle w:val="normal1"/>
        <w:numPr>
          <w:ilvl w:val="0"/>
          <w:numId w:val="1"/>
        </w:numPr>
        <w:tabs>
          <w:tab w:val="clear" w:pos="720"/>
          <w:tab w:val="left" w:pos="0" w:leader="none"/>
        </w:tabs>
        <w:ind w:hanging="283" w:left="709"/>
        <w:jc w:val="both"/>
        <w:rPr>
          <w:sz w:val="24"/>
          <w:szCs w:val="24"/>
        </w:rPr>
      </w:pPr>
      <w:r>
        <w:rPr>
          <w:b/>
          <w:bCs/>
          <w:sz w:val="24"/>
          <w:szCs w:val="24"/>
        </w:rPr>
        <w:t>SC002 – Artículos:</w:t>
      </w:r>
      <w:r>
        <w:rPr>
          <w:sz w:val="24"/>
          <w:szCs w:val="24"/>
        </w:rPr>
        <w:t xml:space="preserve"> alta, baja, modificación y consulta de artículos y de proveedores, con un selector para alternar entre ambas tablas. Incluye búsqueda por código o descripción (por nombre en el caso de proveedores) y asignación de proveedor, precios y umbral mínimo.</w:t>
      </w:r>
    </w:p>
    <w:p>
      <w:pPr>
        <w:pStyle w:val="normal1"/>
        <w:numPr>
          <w:ilvl w:val="0"/>
          <w:numId w:val="1"/>
        </w:numPr>
        <w:tabs>
          <w:tab w:val="clear" w:pos="720"/>
          <w:tab w:val="left" w:pos="0" w:leader="none"/>
        </w:tabs>
        <w:ind w:hanging="283" w:left="709"/>
        <w:jc w:val="both"/>
        <w:rPr>
          <w:sz w:val="24"/>
          <w:szCs w:val="24"/>
        </w:rPr>
      </w:pPr>
      <w:r>
        <w:rPr>
          <w:b/>
          <w:bCs/>
          <w:sz w:val="24"/>
          <w:szCs w:val="24"/>
        </w:rPr>
        <w:t>SC003 – Ventas:</w:t>
      </w:r>
      <w:r>
        <w:rPr>
          <w:sz w:val="24"/>
          <w:szCs w:val="24"/>
        </w:rPr>
        <w:t xml:space="preserve"> listado de artículos con buscador, en el que el empleado selecciona un artículo e indica la cantidad para sumarlo a la venta. Muestra los artículos agregados y el total, y al registrar la venta actualiza automáticamente el stock.</w:t>
      </w:r>
    </w:p>
    <w:p>
      <w:pPr>
        <w:pStyle w:val="normal1"/>
        <w:numPr>
          <w:ilvl w:val="0"/>
          <w:numId w:val="1"/>
        </w:numPr>
        <w:tabs>
          <w:tab w:val="clear" w:pos="720"/>
          <w:tab w:val="left" w:pos="0" w:leader="none"/>
        </w:tabs>
        <w:ind w:hanging="283" w:left="709"/>
        <w:jc w:val="both"/>
        <w:rPr>
          <w:sz w:val="24"/>
          <w:szCs w:val="24"/>
        </w:rPr>
      </w:pPr>
      <w:r>
        <w:rPr>
          <w:b/>
          <w:bCs/>
          <w:sz w:val="24"/>
          <w:szCs w:val="24"/>
        </w:rPr>
        <w:t>SC004 – Movimientos:</w:t>
      </w:r>
      <w:r>
        <w:rPr>
          <w:sz w:val="24"/>
          <w:szCs w:val="24"/>
        </w:rPr>
        <w:t xml:space="preserve"> registro de las operaciones que modifican el stock (altas, bajas, modificaciones, ventas y entradas), con buscador por fecha o identificador y carga de entradas de stock con referencia opcional a la factura o remito.</w:t>
      </w:r>
    </w:p>
    <w:p>
      <w:pPr>
        <w:pStyle w:val="normal1"/>
        <w:numPr>
          <w:ilvl w:val="0"/>
          <w:numId w:val="1"/>
        </w:numPr>
        <w:tabs>
          <w:tab w:val="clear" w:pos="720"/>
          <w:tab w:val="left" w:pos="0" w:leader="none"/>
        </w:tabs>
        <w:ind w:hanging="283" w:left="709"/>
        <w:jc w:val="both"/>
        <w:rPr>
          <w:sz w:val="24"/>
          <w:szCs w:val="24"/>
        </w:rPr>
      </w:pPr>
      <w:r>
        <w:rPr>
          <w:b/>
          <w:bCs/>
          <w:sz w:val="24"/>
          <w:szCs w:val="24"/>
        </w:rPr>
        <w:t>SC005 – Usuarios:</w:t>
      </w:r>
      <w:r>
        <w:rPr>
          <w:sz w:val="24"/>
          <w:szCs w:val="24"/>
        </w:rPr>
        <w:t xml:space="preserve"> alta, baja y modificación de los usuarios y de su rol. Se abre desde el menú del usuario, en el encabezado, y solo con el permiso Usuarios.</w:t>
      </w:r>
    </w:p>
    <w:p>
      <w:pPr>
        <w:pStyle w:val="normal1"/>
        <w:widowControl/>
        <w:numPr>
          <w:ilvl w:val="0"/>
          <w:numId w:val="0"/>
        </w:numPr>
        <w:suppressAutoHyphens w:val="true"/>
        <w:bidi w:val="0"/>
        <w:spacing w:lineRule="auto" w:line="240" w:before="0" w:after="60"/>
        <w:ind w:hanging="0" w:left="0"/>
        <w:jc w:val="left"/>
        <w:rPr>
          <w:sz w:val="24"/>
          <w:szCs w:val="24"/>
        </w:rPr>
      </w:pPr>
      <w:r>
        <w:rPr>
          <w:sz w:val="24"/>
          <w:szCs w:val="24"/>
        </w:rPr>
      </w:r>
    </w:p>
    <w:p>
      <w:pPr>
        <w:pStyle w:val="Heading3"/>
        <w:rPr/>
      </w:pPr>
      <w:bookmarkStart w:id="17" w:name="__RefHeading___Toc3612_3661841218"/>
      <w:bookmarkEnd w:id="17"/>
      <w:r>
        <w:rPr>
          <w:b/>
          <w:bCs/>
        </w:rPr>
        <w:t>6. Glosario</w:t>
      </w:r>
    </w:p>
    <w:tbl>
      <w:tblPr>
        <w:tblStyle w:val="Table3"/>
        <w:tblW w:w="10080" w:type="dxa"/>
        <w:jc w:val="left"/>
        <w:tblInd w:w="108" w:type="dxa"/>
        <w:tblLayout w:type="fixed"/>
        <w:tblCellMar>
          <w:top w:w="0" w:type="dxa"/>
          <w:left w:w="108" w:type="dxa"/>
          <w:bottom w:w="0" w:type="dxa"/>
          <w:right w:w="108" w:type="dxa"/>
        </w:tblCellMar>
        <w:tblLook w:val="0000"/>
      </w:tblPr>
      <w:tblGrid>
        <w:gridCol w:w="2051"/>
        <w:gridCol w:w="8029"/>
      </w:tblGrid>
      <w:tr>
        <w:trPr>
          <w:tblHeader w:val="true"/>
        </w:trPr>
        <w:tc>
          <w:tcPr>
            <w:tcW w:w="205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Término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ABM</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Sigla de Alta, Baja y Modificación. Conjunto de operaciones básicas de mantenimiento sobre una entidad del sistema, a las que suele agregarse la consulta.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Artículo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Cada repuesto o producto individualizable que el comercio compra y vende, identificado por un código único dentro de su proveedor.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BRD</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Business Requirements Document. Documento que describe las necesidades del negocio que la solución debe satisfacer.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Costo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al que el comercio compra un artículo a su proveedor. Es obligatorio al dar de alta el artículo.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Criterio de Aceptación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Condiciones que un producto de software debe satisfacer para ser aceptado por un usuario, cliente o stakeholder.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Criterio de Bondad</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Cualidad esperada de la solución que permite evaluar si el resultado es satisfactorio para el negocio.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Entrada de stock</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Movimiento que suma unidades al stock de un artículo al recibir mercadería. Puede llevar como referencia la factura o el remito del proveedor.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Movimiento de inventario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Registro de cada operación sobre el inventario: alta, baja o modificación de un artículo o proveedor, venta o entrada de mercadería. Guarda la fecha y el usuario que la hizo.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Permiso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Habilitación para usar una pantalla del sistema. Hay un permiso por cada pantalla, con su mismo nombre; el de Usuarios habilita la pantalla que se abre desde el menú del usuario.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al público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de venta de un artículo. Puede quedar sin asignar al cargarlo, pero es obligatorio para poder venderlo.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Proveedor</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Empresa que abastece de artículos al comercio. Se identifica por su nombre, que no puede repetirse.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Release</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Versión del sistema que se entrega con un conjunto cerrado de funcionalidades, identificada con un número (por ejemplo, v0.2).</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Rol</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Perfil de un usuario: el conjunto de permisos que define qué pantallas puede usar. Cada usuario tiene un rol; el rol admin tiene todos los permisos y el rol empleado, solo Dashboard y Ventas.</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Rotación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Frecuencia con la que un artículo se vende y se repone en un período determinado.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Sesión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Período que va desde que un empleado ingresa con su usuario y contraseña hasta que cierra sesión. Las operaciones que realiza en ese período quedan registradas a su nombre.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Stock</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Cantidad de unidades disponibles de un artículo en el depósito y en el punto de venta.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Umbral mínimo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Cantidad de unidades por debajo de la cual el sistema considera que un artículo debe reponerse y emite el aviso correspondiente.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User Stories</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Descripciones cortas y concisas contadas desde el punto de vista del usuario cuando prueba un producto digital.</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Usuario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Cuenta con la que un empleado ingresa al sistema. Tiene nombre, apellido, teléfono, contraseña y rol; se ingresa con el nombre y la contraseña.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Venta</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Operación de entrega de artículos a un cliente. Registra la fecha, cada artículo con su cantidad y precio al momento de la venta, y el importe total.</w:t>
            </w:r>
          </w:p>
        </w:tc>
      </w:tr>
    </w:tbl>
    <w:p>
      <w:pPr>
        <w:pStyle w:val="normal1"/>
        <w:spacing w:lineRule="auto" w:line="240" w:before="0" w:after="60"/>
        <w:rPr>
          <w:sz w:val="24"/>
          <w:szCs w:val="24"/>
        </w:rPr>
      </w:pPr>
      <w:r>
        <w:rPr>
          <w:sz w:val="24"/>
          <w:szCs w:val="24"/>
        </w:rPr>
      </w:r>
    </w:p>
    <w:p>
      <w:pPr>
        <w:pStyle w:val="Heading3"/>
        <w:rPr/>
      </w:pPr>
      <w:bookmarkStart w:id="18" w:name="__RefHeading___Toc3610_3661841218"/>
      <w:bookmarkEnd w:id="18"/>
      <w:r>
        <w:rPr>
          <w:b/>
          <w:bCs/>
        </w:rPr>
        <w:t>7. Minutas de Reunión</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Se registran las reuniones mantenidas con el responsable del negocio y los usuarios finales, así como los acuerdos que dieron origen a los requerimientos documentados.</w:t>
      </w:r>
    </w:p>
    <w:p>
      <w:pPr>
        <w:pStyle w:val="Heading4"/>
        <w:rPr>
          <w:b/>
          <w:bCs/>
          <w:sz w:val="22"/>
          <w:szCs w:val="22"/>
        </w:rPr>
      </w:pPr>
      <w:bookmarkStart w:id="19" w:name="__RefHeading___Toc3630_3661841218"/>
      <w:bookmarkEnd w:id="19"/>
      <w:r>
        <w:rPr>
          <w:b/>
          <w:bCs/>
          <w:sz w:val="22"/>
          <w:szCs w:val="22"/>
        </w:rPr>
        <w:t>7.1. Reunión 1 – 18/08/2026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empleado repositor;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Relevamiento del circuito actual de control de stock, compras y ventas. Recorrido por el depósito y revisión de las planillas en uso.</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confirma la necesidad de un sistema propio. Se define como prioridad el control de existencias y la sugerencia de reposición.</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Elaborar la versión inicial del BRD y solicitar los catálogos digitales a los proveedores.</w:t>
      </w:r>
    </w:p>
    <w:p>
      <w:pPr>
        <w:pStyle w:val="normal1"/>
        <w:spacing w:lineRule="auto" w:line="240" w:before="0" w:after="60"/>
        <w:rPr>
          <w:sz w:val="24"/>
          <w:szCs w:val="24"/>
        </w:rPr>
      </w:pPr>
      <w:r>
        <w:rPr>
          <w:sz w:val="24"/>
          <w:szCs w:val="24"/>
        </w:rPr>
      </w:r>
    </w:p>
    <w:p>
      <w:pPr>
        <w:pStyle w:val="Heading4"/>
        <w:rPr>
          <w:b/>
          <w:bCs/>
          <w:sz w:val="22"/>
          <w:szCs w:val="22"/>
        </w:rPr>
      </w:pPr>
      <w:bookmarkStart w:id="20" w:name="__RefHeading___Toc3628_3661841218"/>
      <w:bookmarkEnd w:id="20"/>
      <w:r>
        <w:rPr>
          <w:b/>
          <w:bCs/>
          <w:sz w:val="22"/>
          <w:szCs w:val="22"/>
        </w:rPr>
        <w:t>7.2. Reunión 2 – 01/09/2026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empleados de mostrador y depósito;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Validación de las reglas de negocio preliminares y de los mensajes del sistema. Discusión sobre el manejo de artículos sin precio asignado.</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aprueban las reglas 0 a 4. Se acuerda que el sistema debe bloquear la venta cuando no hay stock suficiente.</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Incorporar las reglas de ventas al documento y definir los perfiles de usuario.</w:t>
      </w:r>
    </w:p>
    <w:p>
      <w:pPr>
        <w:pStyle w:val="normal1"/>
        <w:spacing w:lineRule="auto" w:line="240" w:before="0" w:after="60"/>
        <w:rPr>
          <w:sz w:val="24"/>
          <w:szCs w:val="24"/>
        </w:rPr>
      </w:pPr>
      <w:r>
        <w:rPr>
          <w:sz w:val="24"/>
          <w:szCs w:val="24"/>
        </w:rPr>
      </w:r>
    </w:p>
    <w:p>
      <w:pPr>
        <w:pStyle w:val="Heading4"/>
        <w:rPr>
          <w:b/>
          <w:bCs/>
          <w:sz w:val="22"/>
          <w:szCs w:val="22"/>
        </w:rPr>
      </w:pPr>
      <w:bookmarkStart w:id="21" w:name="__RefHeading___Toc3626_3661841218"/>
      <w:bookmarkEnd w:id="21"/>
      <w:r>
        <w:rPr>
          <w:b/>
          <w:bCs/>
          <w:sz w:val="22"/>
          <w:szCs w:val="22"/>
        </w:rPr>
        <w:t>7.3. Reunión 3 – 08/09/2026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Revisión del alcance, priorización de las historias de usuario y definición de los umbrales de stock.</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congela el alcance del release de diciembre de 2026. Facturación electrónica y venta en línea quedan fuera del alcance.</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Emitir la versión 1.2 del BRD y comenzar el prototipado de las pantallas SC001 a SC005.</w:t>
      </w:r>
    </w:p>
    <w:p>
      <w:pPr>
        <w:pStyle w:val="normal1"/>
        <w:spacing w:lineRule="auto" w:line="240" w:before="0" w:after="60"/>
        <w:rPr>
          <w:sz w:val="24"/>
          <w:szCs w:val="24"/>
        </w:rPr>
      </w:pPr>
      <w:r>
        <w:rPr>
          <w:sz w:val="24"/>
          <w:szCs w:val="24"/>
        </w:rPr>
      </w:r>
    </w:p>
    <w:p>
      <w:pPr>
        <w:pStyle w:val="Heading3"/>
        <w:spacing w:before="60" w:after="120"/>
        <w:rPr>
          <w:b/>
          <w:bCs/>
          <w:sz w:val="22"/>
          <w:szCs w:val="22"/>
        </w:rPr>
      </w:pPr>
      <w:r>
        <w:rPr>
          <w:b/>
          <w:bCs/>
          <w:sz w:val="22"/>
          <w:szCs w:val="22"/>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Noto Sans Symbols">
    <w:charset w:val="01"/>
    <w:family w:val="swiss"/>
    <w:pitch w:val="default"/>
    <w:embedRegular r:id="rId1" w:fontKey="{01014A78-CABC-4EF0-12AC-5CD89AEFDE01}"/>
    <w:embedBold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12</w:t>
    </w:r>
    <w:r>
      <w:rPr/>
      <w:fldChar w:fldCharType="end"/>
    </w:r>
  </w:p>
  <w:p>
    <w:pPr>
      <w:pStyle w:val="normal1"/>
      <w:shd w:val="clear" w:fill="E6E6E6"/>
      <w:rPr>
        <w:sz w:val="16"/>
        <w:szCs w:val="16"/>
      </w:rPr>
    </w:pP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12</w:t>
    </w:r>
    <w:r>
      <w:rPr/>
      <w:fldChar w:fldCharType="end"/>
    </w:r>
  </w:p>
  <w:p>
    <w:pPr>
      <w:pStyle w:val="normal1"/>
      <w:shd w:val="clear" w:fill="E6E6E6"/>
      <w:rPr>
        <w:sz w:val="16"/>
        <w:szCs w:val="16"/>
      </w:rPr>
    </w:pP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14"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2"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2" w:name="_1s36w4se3pzx"/>
    <w:bookmarkEnd w:id="22"/>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b/>
        <w:bCs/>
        <w:sz w:val="19"/>
        <w:szCs w:val="19"/>
      </w:rPr>
      <w:t>26/10/2026</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t xml:space="preserve">Proyecto: </w:t>
    </w:r>
    <w:r>
      <w:rPr>
        <w:b/>
        <w:bCs/>
        <w:sz w:val="19"/>
        <w:szCs w:val="19"/>
      </w:rPr>
      <w:t>Gestión de inventario</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r>
    <w:r>
      <w:rPr>
        <w:b/>
        <w:bCs/>
        <w:sz w:val="19"/>
        <w:szCs w:val="19"/>
      </w:rPr>
      <w:t>Versión 1.5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14"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3"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3" w:name="_1s36w4se3pzx"/>
    <w:bookmarkEnd w:id="23"/>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b/>
        <w:bCs/>
        <w:sz w:val="19"/>
        <w:szCs w:val="19"/>
      </w:rPr>
      <w:t>26/10/2026</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t xml:space="preserve">Proyecto: </w:t>
    </w:r>
    <w:r>
      <w:rPr>
        <w:b/>
        <w:bCs/>
        <w:sz w:val="19"/>
        <w:szCs w:val="19"/>
      </w:rPr>
      <w:t>Gestión de inventario</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r>
    <w:r>
      <w:rPr>
        <w:b/>
        <w:bCs/>
        <w:sz w:val="19"/>
        <w:szCs w:val="19"/>
      </w:rPr>
      <w:t>Versión 1.5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AR"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Heading1">
    <w:name w:val="heading 1"/>
    <w:basedOn w:val="normal1"/>
    <w:next w:val="normal1"/>
    <w:pPr>
      <w:keepNext w:val="true"/>
      <w:keepLines w:val="false"/>
      <w:pageBreakBefore w:val="false"/>
      <w:widowControl/>
      <w:shd w:val="clear" w:fill="auto"/>
      <w:spacing w:lineRule="auto" w:line="240" w:before="0" w:after="0"/>
      <w:ind w:hanging="432" w:left="432" w:right="0"/>
      <w:jc w:val="left"/>
    </w:pPr>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style>
  <w:style w:type="paragraph" w:styleId="Heading2">
    <w:name w:val="heading 2"/>
    <w:basedOn w:val="normal1"/>
    <w:next w:val="normal1"/>
    <w:pPr>
      <w:keepNext w:val="true"/>
      <w:keepLines w:val="false"/>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style>
  <w:style w:type="paragraph" w:styleId="Heading3">
    <w:name w:val="heading 3"/>
    <w:basedOn w:val="normal1"/>
    <w:next w:val="normal1"/>
    <w:pPr>
      <w:keepNext w:val="true"/>
      <w:keepLines w:val="false"/>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style>
  <w:style w:type="paragraph" w:styleId="Heading4">
    <w:name w:val="heading 4"/>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5">
    <w:name w:val="heading 5"/>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6">
    <w:name w:val="heading 6"/>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Enlacedelndice">
    <w:name w:val="Enlace del índice"/>
    <w:rPr/>
  </w:style>
  <w:style w:type="character" w:styleId="Enlacedelndiceuser">
    <w:name w:val="Enlace del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normal1" w:default="1">
    <w:name w:val="normal1"/>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Title">
    <w:name w:val="Title"/>
    <w:basedOn w:val="normal1"/>
    <w:next w:val="normal1"/>
    <w:pPr>
      <w:keepNext w:val="false"/>
      <w:keepLines w:val="false"/>
      <w:pageBreakBefore w:val="false"/>
      <w:widowControl/>
      <w:pBdr>
        <w:bottom w:val="single" w:sz="8" w:space="4" w:color="808080"/>
      </w:pBdr>
      <w:shd w:val="clear" w:fill="auto"/>
      <w:spacing w:lineRule="auto" w:line="240" w:before="0" w:after="300"/>
      <w:ind w:hanging="0" w:left="0" w:right="0"/>
      <w:jc w:val="left"/>
    </w:pPr>
    <w:rPr>
      <w:rFonts w:ascii="Cambria" w:hAnsi="Cambria" w:eastAsia="Cambria" w:cs="Cambria"/>
      <w:b/>
      <w:bCs/>
      <w:i w:val="false"/>
      <w:iCs w:val="false"/>
      <w:caps w:val="false"/>
      <w:smallCaps w:val="false"/>
      <w:strike w:val="false"/>
      <w:dstrike w:val="false"/>
      <w:color w:val="17365D"/>
      <w:position w:val="0"/>
      <w:sz w:val="52"/>
      <w:szCs w:val="52"/>
      <w:u w:val="none"/>
      <w:shd w:fill="auto" w:val="clear"/>
      <w:vertAlign w:val="baseline"/>
    </w:rPr>
  </w:style>
  <w:style w:type="paragraph" w:styleId="Subtitle">
    <w:name w:val="Subtitle"/>
    <w:basedOn w:val="normal1"/>
    <w:next w:val="normal1"/>
    <w:pPr>
      <w:keepNext w:val="false"/>
      <w:keepLines w:val="false"/>
      <w:pageBreakBefore w:val="false"/>
      <w:widowControl/>
      <w:shd w:val="clear" w:fill="auto"/>
      <w:spacing w:lineRule="auto" w:line="240" w:before="0" w:after="0"/>
      <w:ind w:hanging="0" w:left="0" w:right="0"/>
      <w:jc w:val="left"/>
    </w:pPr>
    <w:rPr>
      <w:rFonts w:ascii="Cambria" w:hAnsi="Cambria" w:eastAsia="Cambria" w:cs="Cambria"/>
      <w:b w:val="false"/>
      <w:bCs w:val="false"/>
      <w:i/>
      <w:iCs/>
      <w:caps w:val="false"/>
      <w:smallCaps w:val="false"/>
      <w:strike w:val="false"/>
      <w:dstrike w:val="false"/>
      <w:color w:val="4F81BD"/>
      <w:position w:val="0"/>
      <w:sz w:val="24"/>
      <w:szCs w:val="24"/>
      <w:u w:val="none"/>
      <w:shd w:fill="auto" w:val="clear"/>
      <w:vertAlign w:val="baseline"/>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paragraph" w:styleId="Footer">
    <w:name w:val="footer"/>
    <w:basedOn w:val="Cabeceraypie"/>
    <w:pPr/>
    <w:rPr/>
  </w:style>
  <w:style w:type="paragraph" w:styleId="TOC3">
    <w:name w:val="toc 3"/>
    <w:basedOn w:val="ndice"/>
    <w:pPr>
      <w:tabs>
        <w:tab w:val="clear" w:pos="720"/>
        <w:tab w:val="right" w:pos="9513" w:leader="dot"/>
      </w:tabs>
      <w:ind w:hanging="0" w:left="567"/>
    </w:pPr>
    <w:rPr/>
  </w:style>
  <w:style w:type="paragraph" w:styleId="TOC4">
    <w:name w:val="toc 4"/>
    <w:basedOn w:val="ndice"/>
    <w:pPr>
      <w:tabs>
        <w:tab w:val="clear" w:pos="720"/>
        <w:tab w:val="right" w:pos="9230" w:leader="dot"/>
      </w:tabs>
      <w:ind w:hanging="0" w:left="850"/>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TotalTime>
  <Application>LibreOffice/26.8.0.3$Windows_X86_64 LibreOffice_project/bce0998afefdbc355585ca324285661a2170ba77</Application>
  <AppVersion>15.0000</AppVersion>
  <Pages>12</Pages>
  <Words>3190</Words>
  <Characters>16383</Characters>
  <CharactersWithSpaces>19245</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2026-10-15T17:22:26Z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