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1"/>
        <w:widowControl w:val="false"/>
        <w:shd w:val="clear" w:fill="FFFFFF"/>
        <w:spacing w:lineRule="auto" w:line="276"/>
        <w:rPr>
          <w:rFonts w:ascii="Calibri" w:hAnsi="Calibri" w:eastAsia="Calibri" w:cs="Calibri"/>
        </w:rPr>
      </w:pPr>
      <w:r>
        <w:rPr>
          <w:rFonts w:eastAsia="Calibri" w:cs="Calibri"/>
        </w:rPr>
      </w:r>
    </w:p>
    <w:p>
      <w:pPr>
        <w:pStyle w:val="Title"/>
        <w:spacing w:lineRule="auto" w:line="240" w:before="0" w:after="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Title"/>
        <w:jc w:val="center"/>
        <w:rPr>
          <w:rFonts w:ascii="Calibri" w:hAnsi="Calibri" w:eastAsia="Calibri" w:cs="Calibri"/>
        </w:rPr>
      </w:pPr>
      <w:r>
        <w:rPr/>
        <w:drawing>
          <wp:inline distT="0" distB="0" distL="0" distR="0">
            <wp:extent cx="2143125" cy="2143125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>
          <w:rFonts w:ascii="Calibri" w:hAnsi="Calibri" w:eastAsia="Calibri" w:cs="Calibri"/>
        </w:rPr>
      </w:pPr>
      <w:r>
        <w:rPr>
          <w:rFonts w:eastAsia="Calibri" w:cs="Calibri"/>
        </w:rPr>
      </w:r>
    </w:p>
    <w:p>
      <w:pPr>
        <w:pStyle w:val="normal1"/>
        <w:rPr>
          <w:rFonts w:ascii="Calibri" w:hAnsi="Calibri" w:eastAsia="Calibri" w:cs="Calibri"/>
        </w:rPr>
      </w:pPr>
      <w:r>
        <w:rPr>
          <w:rFonts w:eastAsia="Calibri" w:cs="Calibri"/>
        </w:rPr>
      </w:r>
    </w:p>
    <w:p>
      <w:pPr>
        <w:pStyle w:val="normal1"/>
        <w:rPr>
          <w:rFonts w:ascii="Calibri" w:hAnsi="Calibri" w:eastAsia="Calibri" w:cs="Calibri"/>
        </w:rPr>
      </w:pPr>
      <w:r>
        <w:rPr>
          <w:rFonts w:eastAsia="Calibri" w:cs="Calibri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start="0" w:end="0"/>
        <w:jc w:val="start"/>
        <w:rPr>
          <w:rFonts w:ascii="Calibri" w:hAnsi="Calibri"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36"/>
          <w:szCs w:val="36"/>
          <w:u w:val="none"/>
          <w:shd w:fill="auto" w:val="clear"/>
          <w:vertAlign w:val="baseline"/>
        </w:rPr>
      </w:pPr>
      <w:bookmarkStart w:id="0" w:name="_xq8ey7w9rpcp"/>
      <w:bookmarkEnd w:id="0"/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36"/>
          <w:szCs w:val="36"/>
          <w:u w:val="none"/>
          <w:shd w:fill="auto" w:val="clear"/>
          <w:vertAlign w:val="baseline"/>
        </w:rPr>
        <w:t xml:space="preserve">Documentación de Requerimientos de Negocio 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start="0" w:end="0"/>
        <w:jc w:val="start"/>
        <w:rPr>
          <w:rFonts w:ascii="Calibri" w:hAnsi="Calibri"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Cs w:val="28"/>
          <w:u w:val="none"/>
          <w:shd w:fill="auto" w:val="clear"/>
          <w:vertAlign w:val="baseline"/>
        </w:rPr>
      </w:pPr>
      <w:r>
        <w:rPr>
          <w:b/>
          <w:bCs/>
          <w:sz w:val="24"/>
          <w:szCs w:val="24"/>
        </w:rPr>
        <w:t>Sistema de gestión de inventario</w:t>
      </w:r>
    </w:p>
    <w:p>
      <w:pPr>
        <w:pStyle w:val="normal1"/>
        <w:shd w:val="clear" w:fill="FFFFFF"/>
        <w:rPr>
          <w:rFonts w:ascii="Calibri" w:hAnsi="Calibri" w:eastAsia="Calibri" w:cs="Calibri"/>
          <w:b/>
          <w:bCs/>
          <w:color w:val="000000"/>
        </w:rPr>
      </w:pPr>
      <w:r>
        <w:rPr>
          <w:rFonts w:eastAsia="Calibri" w:cs="Calibri"/>
          <w:b/>
          <w:bCs/>
          <w:color w:val="000000"/>
        </w:rPr>
      </w:r>
    </w:p>
    <w:p>
      <w:pPr>
        <w:pStyle w:val="normal1"/>
        <w:shd w:val="clear" w:fill="FFFFFF"/>
        <w:ind w:hanging="3600" w:start="3600"/>
        <w:rPr>
          <w:rFonts w:ascii="Calibri" w:hAnsi="Calibri" w:eastAsia="Calibri" w:cs="Calibri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Versión: </w:t>
        <w:tab/>
      </w:r>
      <w:r>
        <w:rPr>
          <w:sz w:val="24"/>
          <w:szCs w:val="24"/>
        </w:rPr>
        <w:t>1.</w:t>
      </w:r>
      <w:r>
        <w:rPr>
          <w:sz w:val="24"/>
          <w:szCs w:val="24"/>
        </w:rPr>
        <w:t>3.1</w:t>
      </w:r>
    </w:p>
    <w:p>
      <w:pPr>
        <w:pStyle w:val="normal1"/>
        <w:shd w:val="clear" w:fill="FFFFFF"/>
        <w:ind w:hanging="3600" w:start="3600"/>
        <w:rPr>
          <w:rFonts w:ascii="Calibri" w:hAnsi="Calibri" w:eastAsia="Calibri" w:cs="Calibri"/>
          <w:sz w:val="24"/>
          <w:szCs w:val="24"/>
        </w:rPr>
      </w:pPr>
      <w:r>
        <w:rPr>
          <w:color w:val="000000"/>
          <w:sz w:val="24"/>
          <w:szCs w:val="24"/>
        </w:rPr>
        <w:t xml:space="preserve">Fecha: </w:t>
        <w:tab/>
      </w:r>
      <w:r>
        <w:rPr>
          <w:sz w:val="24"/>
          <w:szCs w:val="24"/>
        </w:rPr>
        <w:t>2/10/2026</w:t>
      </w:r>
    </w:p>
    <w:p>
      <w:pPr>
        <w:pStyle w:val="normal1"/>
        <w:ind w:hanging="3600" w:start="3600"/>
        <w:rPr>
          <w:rFonts w:ascii="Calibri" w:hAnsi="Calibri" w:eastAsia="Calibri" w:cs="Calibri"/>
          <w:sz w:val="24"/>
          <w:szCs w:val="24"/>
        </w:rPr>
      </w:pPr>
      <w:r>
        <w:rPr>
          <w:sz w:val="24"/>
          <w:szCs w:val="24"/>
        </w:rPr>
        <w:t xml:space="preserve">Autor: </w:t>
        <w:tab/>
        <w:t xml:space="preserve">Cardenas, Tomas </w:t>
      </w:r>
    </w:p>
    <w:p>
      <w:pPr>
        <w:pStyle w:val="normal1"/>
        <w:ind w:hanging="3600" w:start="3600"/>
        <w:rPr>
          <w:rFonts w:ascii="Calibri" w:hAnsi="Calibri" w:eastAsia="Calibri" w:cs="Calibri"/>
          <w:b/>
          <w:bCs/>
          <w:color w:val="FF0000"/>
        </w:rPr>
      </w:pPr>
      <w:r>
        <w:rPr>
          <w:sz w:val="24"/>
          <w:szCs w:val="24"/>
        </w:rPr>
        <w:t xml:space="preserve">Release: </w:t>
        <w:tab/>
        <w:t>Diciembre 2026</w:t>
      </w:r>
    </w:p>
    <w:p>
      <w:pPr>
        <w:pStyle w:val="normal1"/>
        <w:spacing w:lineRule="auto" w:line="240" w:before="0" w:after="60"/>
        <w:rPr>
          <w:rFonts w:ascii="Calibri" w:hAnsi="Calibri" w:eastAsia="Calibri" w:cs="Calibri"/>
          <w:b/>
          <w:bCs/>
          <w:color w:val="FF0000"/>
        </w:rPr>
      </w:pPr>
      <w:r>
        <w:rPr>
          <w:rFonts w:eastAsia="Calibri" w:cs="Calibri"/>
          <w:b/>
          <w:bCs/>
          <w:color w:val="FF0000"/>
        </w:rPr>
      </w:r>
    </w:p>
    <w:p>
      <w:pPr>
        <w:pStyle w:val="normal1"/>
        <w:ind w:hanging="720" w:start="720"/>
        <w:rPr>
          <w:rFonts w:ascii="Calibri" w:hAnsi="Calibri" w:eastAsia="Calibri" w:cs="Calibri"/>
          <w:b/>
          <w:bCs/>
        </w:rPr>
      </w:pPr>
      <w:r>
        <w:rPr>
          <w:rFonts w:eastAsia="Calibri" w:cs="Calibri"/>
          <w:b/>
          <w:bCs/>
        </w:rPr>
      </w:r>
      <w:r>
        <w:br w:type="page"/>
      </w:r>
    </w:p>
    <w:p>
      <w:pPr>
        <w:pStyle w:val="Heading3"/>
        <w:spacing w:before="0" w:after="120"/>
        <w:rPr/>
      </w:pPr>
      <w:r>
        <w:rPr>
          <w:b/>
          <w:bCs/>
          <w:color w:val="17365D"/>
          <w:sz w:val="32"/>
          <w:szCs w:val="32"/>
        </w:rPr>
        <w:t>Tabla de Contenidos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1"/>
            <w:widowControl w:val="false"/>
            <w:tabs>
              <w:tab w:val="clear" w:pos="720"/>
              <w:tab w:val="right" w:pos="10080" w:leader="dot"/>
            </w:tabs>
            <w:spacing w:lineRule="auto" w:line="240" w:before="60" w:after="0"/>
            <w:rPr>
              <w:b/>
              <w:bCs/>
              <w:color w:val="000000"/>
              <w:u w:val="none"/>
            </w:rPr>
          </w:pPr>
          <w:r>
            <w:fldChar w:fldCharType="begin"/>
          </w:r>
          <w:r>
            <w:rPr>
              <w:rStyle w:val="Enlacedelndice"/>
              <w:b/>
              <w:bCs/>
              <w:vanish w:val="false"/>
              <w:webHidden/>
              <w:color w:val="000000"/>
              <w:u w:val="none"/>
            </w:rPr>
            <w:instrText xml:space="preserve"> TOC \z \o "1-9" \u \t "heading 1,1,heading 2,2,heading 3,3,heading 4,4,heading 5,5,heading 6,6" \h</w:instrText>
          </w:r>
          <w:r>
            <w:rPr>
              <w:rStyle w:val="Enlacedelndice"/>
              <w:b/>
              <w:bCs/>
              <w:vanish w:val="false"/>
              <w:webHidden/>
              <w:color w:val="000000"/>
              <w:u w:val="none"/>
            </w:rPr>
            <w:fldChar w:fldCharType="separate"/>
          </w:r>
          <w:hyperlink r:id="rId3">
            <w:r>
              <w:rPr>
                <w:rStyle w:val="Enlacedelndice"/>
                <w:b/>
                <w:bCs/>
                <w:vanish w:val="false"/>
                <w:webHidden/>
                <w:color w:val="000000"/>
                <w:u w:val="none"/>
              </w:rPr>
              <w:t>Tabla de Contenidos</w:t>
            </w:r>
            <w:r>
              <w:rPr>
                <w:rStyle w:val="Enlacedelndice"/>
                <w:b/>
                <w:bCs/>
                <w:vanish w:val="false"/>
                <w:color w:val="000000"/>
                <w:u w:val="none"/>
              </w:rPr>
              <w:tab/>
            </w:r>
          </w:hyperlink>
          <w:r>
            <w:rPr>
              <w:b/>
              <w:bCs/>
            </w:rPr>
            <w:t>2</w:t>
          </w:r>
        </w:p>
        <w:p>
          <w:pPr>
            <w:pStyle w:val="normal1"/>
            <w:widowControl w:val="false"/>
            <w:tabs>
              <w:tab w:val="clear" w:pos="720"/>
              <w:tab w:val="right" w:pos="10080" w:leader="dot"/>
            </w:tabs>
            <w:spacing w:lineRule="auto" w:line="240" w:before="60" w:after="0"/>
            <w:rPr>
              <w:b/>
              <w:bCs/>
              <w:color w:val="000000"/>
              <w:u w:val="none"/>
            </w:rPr>
          </w:pPr>
          <w:hyperlink r:id="rId4">
            <w:r>
              <w:rPr>
                <w:rStyle w:val="Enlacedelndice"/>
                <w:b/>
                <w:bCs/>
                <w:vanish w:val="false"/>
                <w:webHidden/>
                <w:color w:val="000000"/>
                <w:u w:val="none"/>
              </w:rPr>
              <w:t>1. Historial de Cambios</w:t>
              <w:tab/>
            </w:r>
          </w:hyperlink>
          <w:r>
            <w:rPr>
              <w:b/>
              <w:bCs/>
            </w:rPr>
            <w:t>2</w:t>
          </w:r>
        </w:p>
        <w:p>
          <w:pPr>
            <w:pStyle w:val="normal1"/>
            <w:widowControl w:val="false"/>
            <w:tabs>
              <w:tab w:val="clear" w:pos="720"/>
              <w:tab w:val="right" w:pos="10080" w:leader="dot"/>
            </w:tabs>
            <w:spacing w:lineRule="auto" w:line="240" w:before="60" w:after="0"/>
            <w:rPr>
              <w:b/>
              <w:bCs/>
              <w:color w:val="000000"/>
              <w:u w:val="none"/>
            </w:rPr>
          </w:pPr>
          <w:hyperlink r:id="rId5">
            <w:r>
              <w:rPr>
                <w:rStyle w:val="Enlacedelndice"/>
                <w:b/>
                <w:bCs/>
                <w:vanish w:val="false"/>
                <w:webHidden/>
                <w:color w:val="000000"/>
                <w:u w:val="none"/>
              </w:rPr>
              <w:t>2. Alcance</w:t>
              <w:tab/>
            </w:r>
          </w:hyperlink>
          <w:r>
            <w:rPr>
              <w:b/>
              <w:bCs/>
            </w:rPr>
            <w:t>3</w:t>
          </w:r>
        </w:p>
        <w:p>
          <w:pPr>
            <w:pStyle w:val="normal1"/>
            <w:widowControl w:val="false"/>
            <w:tabs>
              <w:tab w:val="clear" w:pos="720"/>
              <w:tab w:val="right" w:pos="10080" w:leader="dot"/>
            </w:tabs>
            <w:spacing w:lineRule="auto" w:line="240" w:before="60" w:after="0"/>
            <w:ind w:hanging="0" w:start="360"/>
            <w:rPr>
              <w:color w:val="000000"/>
              <w:u w:val="none"/>
            </w:rPr>
          </w:pPr>
          <w:hyperlink r:id="rId6">
            <w:r>
              <w:rPr>
                <w:rStyle w:val="Enlacedelndice"/>
                <w:vanish w:val="false"/>
                <w:webHidden/>
                <w:color w:val="000000"/>
                <w:u w:val="none"/>
              </w:rPr>
              <w:t>2.1. Descripción del Proyecto / Objetivos</w:t>
              <w:tab/>
            </w:r>
          </w:hyperlink>
          <w:r>
            <w:rPr/>
            <w:t>3</w:t>
          </w:r>
        </w:p>
        <w:p>
          <w:pPr>
            <w:pStyle w:val="normal1"/>
            <w:widowControl w:val="false"/>
            <w:tabs>
              <w:tab w:val="clear" w:pos="720"/>
              <w:tab w:val="right" w:pos="10080" w:leader="dot"/>
            </w:tabs>
            <w:spacing w:lineRule="auto" w:line="240" w:before="60" w:after="0"/>
            <w:ind w:hanging="0" w:start="360"/>
            <w:rPr>
              <w:color w:val="000000"/>
              <w:u w:val="none"/>
            </w:rPr>
          </w:pPr>
          <w:hyperlink r:id="rId7">
            <w:r>
              <w:rPr>
                <w:rStyle w:val="Enlacedelndice"/>
                <w:vanish w:val="false"/>
                <w:webHidden/>
                <w:color w:val="000000"/>
                <w:u w:val="none"/>
              </w:rPr>
              <w:t>2.2. Justificación</w:t>
              <w:tab/>
            </w:r>
          </w:hyperlink>
          <w:r>
            <w:rPr/>
            <w:t>3</w:t>
          </w:r>
        </w:p>
        <w:p>
          <w:pPr>
            <w:pStyle w:val="normal1"/>
            <w:widowControl w:val="false"/>
            <w:tabs>
              <w:tab w:val="clear" w:pos="720"/>
              <w:tab w:val="right" w:pos="10080" w:leader="dot"/>
            </w:tabs>
            <w:spacing w:lineRule="auto" w:line="240" w:before="60" w:after="0"/>
            <w:ind w:hanging="0" w:start="360"/>
            <w:rPr>
              <w:color w:val="000000"/>
              <w:u w:val="none"/>
            </w:rPr>
          </w:pPr>
          <w:hyperlink r:id="rId8">
            <w:r>
              <w:rPr>
                <w:rStyle w:val="Enlacedelndice"/>
                <w:vanish w:val="false"/>
                <w:webHidden/>
                <w:color w:val="000000"/>
                <w:u w:val="none"/>
              </w:rPr>
              <w:t>2.3. Hipótesis</w:t>
              <w:tab/>
            </w:r>
          </w:hyperlink>
          <w:r>
            <w:rPr/>
            <w:t>3</w:t>
          </w:r>
        </w:p>
        <w:p>
          <w:pPr>
            <w:pStyle w:val="normal1"/>
            <w:widowControl w:val="false"/>
            <w:tabs>
              <w:tab w:val="clear" w:pos="720"/>
              <w:tab w:val="right" w:pos="10080" w:leader="dot"/>
            </w:tabs>
            <w:spacing w:lineRule="auto" w:line="240" w:before="60" w:after="0"/>
            <w:ind w:hanging="0" w:start="360"/>
            <w:rPr>
              <w:color w:val="000000"/>
              <w:u w:val="none"/>
            </w:rPr>
          </w:pPr>
          <w:hyperlink r:id="rId9">
            <w:r>
              <w:rPr>
                <w:rStyle w:val="Enlacedelndice"/>
                <w:vanish w:val="false"/>
                <w:webHidden/>
                <w:color w:val="000000"/>
                <w:u w:val="none"/>
              </w:rPr>
              <w:t>2.4. Restricciones</w:t>
              <w:tab/>
            </w:r>
          </w:hyperlink>
          <w:r>
            <w:rPr/>
            <w:t>4</w:t>
          </w:r>
        </w:p>
        <w:p>
          <w:pPr>
            <w:pStyle w:val="normal1"/>
            <w:widowControl w:val="false"/>
            <w:tabs>
              <w:tab w:val="clear" w:pos="720"/>
              <w:tab w:val="right" w:pos="10080" w:leader="dot"/>
            </w:tabs>
            <w:spacing w:lineRule="auto" w:line="240" w:before="60" w:after="0"/>
            <w:ind w:hanging="0" w:start="360"/>
            <w:rPr>
              <w:color w:val="000000"/>
              <w:u w:val="none"/>
            </w:rPr>
          </w:pPr>
          <w:hyperlink r:id="rId10">
            <w:r>
              <w:rPr>
                <w:rStyle w:val="Enlacedelndice"/>
                <w:vanish w:val="false"/>
                <w:webHidden/>
                <w:color w:val="000000"/>
                <w:u w:val="none"/>
              </w:rPr>
              <w:t>2.5. Dependencias</w:t>
              <w:tab/>
            </w:r>
          </w:hyperlink>
          <w:r>
            <w:rPr/>
            <w:t>4</w:t>
          </w:r>
        </w:p>
        <w:p>
          <w:pPr>
            <w:pStyle w:val="normal1"/>
            <w:widowControl w:val="false"/>
            <w:tabs>
              <w:tab w:val="clear" w:pos="720"/>
              <w:tab w:val="right" w:pos="10080" w:leader="dot"/>
            </w:tabs>
            <w:spacing w:lineRule="auto" w:line="240" w:before="60" w:after="0"/>
            <w:ind w:hanging="0" w:start="360"/>
            <w:rPr>
              <w:color w:val="000000"/>
              <w:u w:val="none"/>
            </w:rPr>
          </w:pPr>
          <w:hyperlink r:id="rId11">
            <w:r>
              <w:rPr>
                <w:rStyle w:val="Enlacedelndice"/>
                <w:vanish w:val="false"/>
                <w:webHidden/>
                <w:color w:val="000000"/>
                <w:u w:val="none"/>
              </w:rPr>
              <w:t>2.6. Alcance del Proyecto</w:t>
              <w:tab/>
            </w:r>
          </w:hyperlink>
          <w:r>
            <w:rPr/>
            <w:t>4</w:t>
          </w:r>
        </w:p>
        <w:p>
          <w:pPr>
            <w:pStyle w:val="normal1"/>
            <w:widowControl w:val="false"/>
            <w:tabs>
              <w:tab w:val="clear" w:pos="720"/>
              <w:tab w:val="right" w:pos="10080" w:leader="dot"/>
            </w:tabs>
            <w:spacing w:lineRule="auto" w:line="240" w:before="60" w:after="0"/>
            <w:rPr>
              <w:b/>
              <w:bCs/>
              <w:color w:val="000000"/>
              <w:u w:val="none"/>
            </w:rPr>
          </w:pPr>
          <w:hyperlink r:id="rId12">
            <w:r>
              <w:rPr>
                <w:rStyle w:val="Enlacedelndice"/>
                <w:b/>
                <w:bCs/>
                <w:vanish w:val="false"/>
                <w:webHidden/>
                <w:color w:val="000000"/>
                <w:u w:val="none"/>
              </w:rPr>
              <w:t>3. Requerimientos de Negocio</w:t>
              <w:tab/>
            </w:r>
          </w:hyperlink>
          <w:r>
            <w:rPr>
              <w:b/>
              <w:bCs/>
            </w:rPr>
            <w:t>5</w:t>
          </w:r>
        </w:p>
        <w:p>
          <w:pPr>
            <w:pStyle w:val="normal1"/>
            <w:widowControl w:val="false"/>
            <w:tabs>
              <w:tab w:val="clear" w:pos="720"/>
              <w:tab w:val="right" w:pos="10080" w:leader="dot"/>
            </w:tabs>
            <w:spacing w:lineRule="auto" w:line="240" w:before="60" w:after="0"/>
            <w:ind w:hanging="0" w:start="360"/>
            <w:rPr>
              <w:color w:val="000000"/>
              <w:u w:val="none"/>
            </w:rPr>
          </w:pPr>
          <w:hyperlink r:id="rId13">
            <w:r>
              <w:rPr>
                <w:rStyle w:val="Enlacedelndice"/>
                <w:vanish w:val="false"/>
                <w:webHidden/>
                <w:color w:val="000000"/>
                <w:u w:val="none"/>
              </w:rPr>
              <w:t>3.1. Reglas de Negocio</w:t>
              <w:tab/>
            </w:r>
          </w:hyperlink>
          <w:r>
            <w:rPr/>
            <w:t>5</w:t>
          </w:r>
        </w:p>
        <w:p>
          <w:pPr>
            <w:pStyle w:val="normal1"/>
            <w:widowControl w:val="false"/>
            <w:tabs>
              <w:tab w:val="clear" w:pos="720"/>
              <w:tab w:val="right" w:pos="10080" w:leader="dot"/>
            </w:tabs>
            <w:spacing w:lineRule="auto" w:line="240" w:before="60" w:after="0"/>
            <w:ind w:hanging="0" w:start="360"/>
            <w:rPr>
              <w:color w:val="000000"/>
              <w:u w:val="none"/>
            </w:rPr>
          </w:pPr>
          <w:hyperlink r:id="rId14">
            <w:r>
              <w:rPr>
                <w:rStyle w:val="Enlacedelndice"/>
                <w:vanish w:val="false"/>
                <w:webHidden/>
                <w:color w:val="000000"/>
                <w:u w:val="none"/>
              </w:rPr>
              <w:t>3.2. Casos de Estudio</w:t>
              <w:tab/>
            </w:r>
          </w:hyperlink>
          <w:r>
            <w:rPr/>
            <w:t>6</w:t>
          </w:r>
        </w:p>
        <w:p>
          <w:pPr>
            <w:pStyle w:val="normal1"/>
            <w:widowControl w:val="false"/>
            <w:tabs>
              <w:tab w:val="clear" w:pos="720"/>
              <w:tab w:val="right" w:pos="10080" w:leader="dot"/>
            </w:tabs>
            <w:spacing w:lineRule="auto" w:line="240" w:before="60" w:after="0"/>
            <w:rPr>
              <w:b/>
              <w:bCs/>
              <w:color w:val="000000"/>
              <w:u w:val="none"/>
            </w:rPr>
          </w:pPr>
          <w:hyperlink r:id="rId15">
            <w:r>
              <w:rPr>
                <w:rStyle w:val="Enlacedelndice"/>
                <w:b/>
                <w:bCs/>
                <w:vanish w:val="false"/>
                <w:webHidden/>
                <w:color w:val="000000"/>
                <w:u w:val="none"/>
              </w:rPr>
              <w:t>4. Requerimientos Funcionales</w:t>
              <w:tab/>
            </w:r>
          </w:hyperlink>
          <w:r>
            <w:rPr>
              <w:b/>
              <w:bCs/>
            </w:rPr>
            <w:t>7</w:t>
          </w:r>
        </w:p>
        <w:p>
          <w:pPr>
            <w:pStyle w:val="normal1"/>
            <w:widowControl w:val="false"/>
            <w:tabs>
              <w:tab w:val="clear" w:pos="720"/>
              <w:tab w:val="right" w:pos="10080" w:leader="dot"/>
            </w:tabs>
            <w:spacing w:lineRule="auto" w:line="240" w:before="60" w:after="0"/>
            <w:ind w:hanging="0" w:start="360"/>
            <w:rPr>
              <w:color w:val="000000"/>
              <w:u w:val="none"/>
            </w:rPr>
          </w:pPr>
          <w:hyperlink r:id="rId16">
            <w:r>
              <w:rPr>
                <w:rStyle w:val="Enlacedelndice"/>
                <w:vanish w:val="false"/>
                <w:webHidden/>
                <w:color w:val="000000"/>
                <w:u w:val="none"/>
              </w:rPr>
              <w:t>4.1. Historias de Usuario</w:t>
              <w:tab/>
            </w:r>
          </w:hyperlink>
          <w:r>
            <w:rPr/>
            <w:t>7</w:t>
          </w:r>
        </w:p>
        <w:p>
          <w:pPr>
            <w:pStyle w:val="normal1"/>
            <w:widowControl w:val="false"/>
            <w:tabs>
              <w:tab w:val="clear" w:pos="720"/>
              <w:tab w:val="right" w:pos="10080" w:leader="dot"/>
            </w:tabs>
            <w:spacing w:lineRule="auto" w:line="240" w:before="60" w:after="0"/>
            <w:ind w:hanging="0" w:start="360"/>
            <w:rPr>
              <w:color w:val="000000"/>
              <w:u w:val="none"/>
            </w:rPr>
          </w:pPr>
          <w:hyperlink r:id="rId17">
            <w:r>
              <w:rPr>
                <w:rStyle w:val="Enlacedelndice"/>
                <w:vanish w:val="false"/>
                <w:webHidden/>
                <w:color w:val="000000"/>
                <w:u w:val="none"/>
              </w:rPr>
              <w:t>4.2. Criterios de Bondad</w:t>
              <w:tab/>
            </w:r>
          </w:hyperlink>
          <w:r>
            <w:rPr/>
            <w:t>9</w:t>
          </w:r>
        </w:p>
        <w:p>
          <w:pPr>
            <w:pStyle w:val="normal1"/>
            <w:widowControl w:val="false"/>
            <w:tabs>
              <w:tab w:val="clear" w:pos="720"/>
              <w:tab w:val="right" w:pos="10080" w:leader="dot"/>
            </w:tabs>
            <w:spacing w:lineRule="auto" w:line="240" w:before="60" w:after="0"/>
            <w:rPr>
              <w:b/>
              <w:bCs/>
              <w:color w:val="000000"/>
              <w:u w:val="none"/>
            </w:rPr>
          </w:pPr>
          <w:hyperlink r:id="rId18">
            <w:r>
              <w:rPr>
                <w:rStyle w:val="Enlacedelndice"/>
                <w:b/>
                <w:bCs/>
                <w:vanish w:val="false"/>
                <w:webHidden/>
                <w:color w:val="000000"/>
                <w:u w:val="none"/>
              </w:rPr>
              <w:t>5. Pantallas de Usuario</w:t>
              <w:tab/>
            </w:r>
          </w:hyperlink>
          <w:r>
            <w:rPr>
              <w:b/>
              <w:bCs/>
            </w:rPr>
            <w:t>10</w:t>
          </w:r>
        </w:p>
        <w:p>
          <w:pPr>
            <w:pStyle w:val="normal1"/>
            <w:widowControl w:val="false"/>
            <w:tabs>
              <w:tab w:val="clear" w:pos="720"/>
              <w:tab w:val="right" w:pos="10080" w:leader="dot"/>
            </w:tabs>
            <w:spacing w:lineRule="auto" w:line="240" w:before="60" w:after="0"/>
            <w:rPr>
              <w:b/>
              <w:bCs/>
              <w:color w:val="000000"/>
              <w:u w:val="none"/>
            </w:rPr>
          </w:pPr>
          <w:hyperlink r:id="rId19">
            <w:r>
              <w:rPr>
                <w:rStyle w:val="Enlacedelndice"/>
                <w:b/>
                <w:bCs/>
                <w:vanish w:val="false"/>
                <w:webHidden/>
                <w:color w:val="000000"/>
                <w:u w:val="none"/>
              </w:rPr>
              <w:t>6. Glosario</w:t>
              <w:tab/>
            </w:r>
          </w:hyperlink>
          <w:r>
            <w:rPr>
              <w:b/>
              <w:bCs/>
            </w:rPr>
            <w:t>10</w:t>
          </w:r>
        </w:p>
        <w:p>
          <w:pPr>
            <w:pStyle w:val="normal1"/>
            <w:widowControl w:val="false"/>
            <w:tabs>
              <w:tab w:val="clear" w:pos="720"/>
              <w:tab w:val="right" w:pos="10080" w:leader="dot"/>
            </w:tabs>
            <w:spacing w:lineRule="auto" w:line="240" w:before="60" w:after="0"/>
            <w:rPr>
              <w:b/>
              <w:bCs/>
              <w:color w:val="000000"/>
              <w:u w:val="none"/>
            </w:rPr>
          </w:pPr>
          <w:hyperlink r:id="rId20">
            <w:r>
              <w:rPr>
                <w:rStyle w:val="Enlacedelndice"/>
                <w:b/>
                <w:bCs/>
                <w:vanish w:val="false"/>
                <w:webHidden/>
                <w:color w:val="000000"/>
                <w:u w:val="none"/>
              </w:rPr>
              <w:t>7. Minutas de Reunión</w:t>
              <w:tab/>
            </w:r>
          </w:hyperlink>
          <w:r>
            <w:rPr>
              <w:b/>
              <w:bCs/>
            </w:rPr>
            <w:t>11</w:t>
          </w:r>
          <w:r>
            <w:rPr>
              <w:b/>
              <w:bCs/>
            </w:rPr>
            <w:fldChar w:fldCharType="end"/>
          </w:r>
        </w:p>
      </w:sdtContent>
    </w:sdt>
    <w:p>
      <w:pPr>
        <w:pStyle w:val="normal1"/>
        <w:rPr/>
      </w:pPr>
      <w:r>
        <w:rPr/>
      </w:r>
    </w:p>
    <w:p>
      <w:pPr>
        <w:pStyle w:val="normal1"/>
        <w:rPr>
          <w:position w:val="0"/>
          <w:sz w:val="20"/>
          <w:vertAlign w:val="baseline"/>
        </w:rPr>
      </w:pPr>
      <w:r>
        <w:rPr>
          <w:position w:val="0"/>
          <w:sz w:val="20"/>
          <w:vertAlign w:val="baseline"/>
        </w:rPr>
      </w:r>
    </w:p>
    <w:p>
      <w:pPr>
        <w:pStyle w:val="Heading3"/>
        <w:rPr/>
      </w:pPr>
      <w:r>
        <w:rPr>
          <w:b/>
          <w:bCs/>
        </w:rPr>
        <w:t>1. Historial de Cambios</w:t>
      </w:r>
    </w:p>
    <w:tbl>
      <w:tblPr>
        <w:tblStyle w:val="Table1"/>
        <w:tblW w:w="823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960"/>
        <w:gridCol w:w="1200"/>
        <w:gridCol w:w="1740"/>
        <w:gridCol w:w="4335"/>
      </w:tblGrid>
      <w:tr>
        <w:trPr>
          <w:tblHeader w:val="true"/>
        </w:trPr>
        <w:tc>
          <w:tcPr>
            <w:tcW w:w="960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Calibri" w:hAnsi="Calibri"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Versión</w:t>
            </w:r>
          </w:p>
        </w:tc>
        <w:tc>
          <w:tcPr>
            <w:tcW w:w="1200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Calibri" w:hAnsi="Calibri"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Fecha</w:t>
            </w:r>
          </w:p>
        </w:tc>
        <w:tc>
          <w:tcPr>
            <w:tcW w:w="1740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Calibri" w:hAnsi="Calibri"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Autor</w:t>
            </w:r>
          </w:p>
        </w:tc>
        <w:tc>
          <w:tcPr>
            <w:tcW w:w="4335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Calibri" w:hAnsi="Calibri"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Descripción</w:t>
            </w:r>
          </w:p>
        </w:tc>
      </w:tr>
      <w:tr>
        <w:trPr/>
        <w:tc>
          <w:tcPr>
            <w:tcW w:w="960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1.0</w:t>
            </w:r>
          </w:p>
        </w:tc>
        <w:tc>
          <w:tcPr>
            <w:tcW w:w="1200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25/08/2026</w:t>
            </w:r>
          </w:p>
        </w:tc>
        <w:tc>
          <w:tcPr>
            <w:tcW w:w="1740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Cardenas, Tomas</w:t>
            </w:r>
          </w:p>
        </w:tc>
        <w:tc>
          <w:tcPr>
            <w:tcW w:w="4335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Versión inicial.</w:t>
            </w:r>
          </w:p>
        </w:tc>
      </w:tr>
      <w:tr>
        <w:trPr/>
        <w:tc>
          <w:tcPr>
            <w:tcW w:w="960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1.1</w:t>
            </w:r>
          </w:p>
        </w:tc>
        <w:tc>
          <w:tcPr>
            <w:tcW w:w="1200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04/09/2026</w:t>
            </w:r>
          </w:p>
        </w:tc>
        <w:tc>
          <w:tcPr>
            <w:tcW w:w="1740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Cardenas, Tomas</w:t>
            </w:r>
          </w:p>
        </w:tc>
        <w:tc>
          <w:tcPr>
            <w:tcW w:w="4335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Corrección y desarrollo de los datos del BRD</w:t>
            </w:r>
          </w:p>
        </w:tc>
      </w:tr>
      <w:tr>
        <w:trPr/>
        <w:tc>
          <w:tcPr>
            <w:tcW w:w="960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1.2</w:t>
            </w:r>
          </w:p>
        </w:tc>
        <w:tc>
          <w:tcPr>
            <w:tcW w:w="1200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09/09/2026</w:t>
            </w:r>
          </w:p>
        </w:tc>
        <w:tc>
          <w:tcPr>
            <w:tcW w:w="1740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Cardenas, Tomas</w:t>
            </w:r>
          </w:p>
        </w:tc>
        <w:tc>
          <w:tcPr>
            <w:tcW w:w="4335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Desarrollo de alcance, reglas de negocio, historias de usuario, pantallas y glosario. Se incorporan las minutas de reunión.</w:t>
            </w:r>
          </w:p>
        </w:tc>
      </w:tr>
      <w:tr>
        <w:trPr/>
        <w:tc>
          <w:tcPr>
            <w:tcW w:w="960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1.3</w:t>
            </w:r>
          </w:p>
        </w:tc>
        <w:tc>
          <w:tcPr>
            <w:tcW w:w="1200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01/10/2026</w:t>
            </w:r>
          </w:p>
        </w:tc>
        <w:tc>
          <w:tcPr>
            <w:tcW w:w="1740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Cardenas, Tomas</w:t>
            </w:r>
          </w:p>
        </w:tc>
        <w:tc>
          <w:tcPr>
            <w:tcW w:w="4335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Actualización según lo implementado en las versiones 0.1 y 0.2 del sistema: ABM de proveedores, ajuste de las reglas 3, 5 y 6, nuevas reglas 10 a 14, casos de estudio 7 y 8, historia de usuario AR-12, pantallas SC002 y SC003, restricción R-06 y glosario.</w:t>
            </w:r>
          </w:p>
        </w:tc>
      </w:tr>
      <w:tr>
        <w:trPr/>
        <w:tc>
          <w:tcPr>
            <w:tcW w:w="960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1.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3.1</w:t>
            </w:r>
          </w:p>
        </w:tc>
        <w:tc>
          <w:tcPr>
            <w:tcW w:w="1200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02/10/2026</w:t>
            </w:r>
          </w:p>
        </w:tc>
        <w:tc>
          <w:tcPr>
            <w:tcW w:w="1740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Cardenas, Tomas</w:t>
            </w:r>
          </w:p>
        </w:tc>
        <w:tc>
          <w:tcPr>
            <w:tcW w:w="4335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Se actualiza la pantalla SC002: el umbral mínimo de cada artículo se asigna al darlo de alta o al modificarlo. Se corrige la descripción de la versión 1.3.</w:t>
            </w:r>
          </w:p>
        </w:tc>
      </w:tr>
    </w:tbl>
    <w:p>
      <w:pPr>
        <w:pStyle w:val="normal1"/>
        <w:spacing w:lineRule="auto" w:line="240" w:before="0" w:after="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rPr/>
      </w:pPr>
      <w:r>
        <w:rPr>
          <w:b/>
          <w:bCs/>
        </w:rPr>
        <w:t>2. Alcance</w:t>
      </w:r>
    </w:p>
    <w:p>
      <w:pPr>
        <w:pStyle w:val="Heading4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2.1. Descripción del Proyecto / Objetivos</w:t>
      </w:r>
    </w:p>
    <w:p>
      <w:pPr>
        <w:pStyle w:val="normal1"/>
        <w:keepNext w:val="false"/>
        <w:keepLines w:val="false"/>
        <w:widowControl/>
        <w:shd w:val="clear" w:fill="auto"/>
        <w:spacing w:lineRule="auto" w:line="240" w:before="0" w:after="60"/>
        <w:ind w:hanging="0" w:start="0" w:end="0"/>
        <w:jc w:val="both"/>
        <w:rPr>
          <w:sz w:val="24"/>
          <w:szCs w:val="24"/>
        </w:rPr>
      </w:pPr>
      <w:r>
        <w:rPr>
          <w:sz w:val="24"/>
          <w:szCs w:val="24"/>
        </w:rPr>
        <w:t>El proyecto busca generar un sistema que agilice el control de stock en una casa de repuestos de motos. Se permitirá ingresar datos mediante los catálogos de los proveedores y se podrá actualizar el stock mediante las facturas de compra, además de que se podrá realizar ventas al público según el inventario actual, generar gráficos con respecto a los movimientos de la caja y sugerencias de los artículos a pedir en relación al stock actual y un umbral preestablecido de cantidad deseable a tener todo el tiempo.</w:t>
      </w:r>
    </w:p>
    <w:p>
      <w:pPr>
        <w:pStyle w:val="normal1"/>
        <w:keepNext w:val="false"/>
        <w:keepLines w:val="false"/>
        <w:widowControl/>
        <w:shd w:val="clear" w:fill="auto"/>
        <w:spacing w:lineRule="auto" w:line="240" w:before="0" w:after="60"/>
        <w:ind w:hanging="0" w:start="0" w:end="0"/>
        <w:jc w:val="both"/>
        <w:rPr>
          <w:sz w:val="24"/>
          <w:szCs w:val="24"/>
        </w:rPr>
      </w:pPr>
      <w:r>
        <w:rPr>
          <w:sz w:val="24"/>
          <w:szCs w:val="24"/>
        </w:rPr>
        <w:t>El comercio maneja varios miles de referencias distintas —filtros, kits de transmisión, pastillas de freno, lubricantes, cubiertas y repuestos de motor— provenientes de distintos proveedores, cada uno con su propia codificación. El control se lleva hoy de forma manual, lo que genera diferencias entre el stock registrado y el stock físico.</w:t>
      </w:r>
    </w:p>
    <w:p>
      <w:pPr>
        <w:pStyle w:val="normal1"/>
        <w:keepNext w:val="false"/>
        <w:keepLines w:val="false"/>
        <w:widowControl/>
        <w:shd w:val="clear" w:fill="auto"/>
        <w:spacing w:lineRule="auto" w:line="240" w:before="0" w:after="60"/>
        <w:ind w:hanging="0" w:start="0" w:end="0"/>
        <w:jc w:val="both"/>
        <w:rPr>
          <w:sz w:val="24"/>
          <w:szCs w:val="24"/>
        </w:rPr>
      </w:pPr>
      <w:r>
        <w:rPr>
          <w:sz w:val="24"/>
          <w:szCs w:val="24"/>
        </w:rPr>
        <w:t>Los objetivos que persigue el sistema son los siguientes: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sz w:val="24"/>
          <w:szCs w:val="24"/>
        </w:rPr>
        <w:t>Centralizar en una única base de datos el catálogo de artículos, sus proveedores y sus precios de compra y de venta.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sz w:val="24"/>
          <w:szCs w:val="24"/>
        </w:rPr>
        <w:t>Reducir el tiempo de carga de mercadería mediante la importación de catálogos y la carga de facturas de compra.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sz w:val="24"/>
          <w:szCs w:val="24"/>
        </w:rPr>
        <w:t>Mantener el stock actualizado a partir de las ventas, las compras y los ajustes de inventario.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sz w:val="24"/>
          <w:szCs w:val="24"/>
        </w:rPr>
        <w:t>Anticipar los faltantes mediante avisos y sugerencias de reposición basadas en un umbral mínimo por artículo.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sz w:val="24"/>
          <w:szCs w:val="24"/>
        </w:rPr>
        <w:t>Brindar al gerente información sobre los movimientos de caja y el estado general del inventario.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sz w:val="24"/>
          <w:szCs w:val="24"/>
        </w:rPr>
        <w:t>Evitar registros incompletos o duplicados, como artículos cargados dos veces o sin precio de venta asignado.</w:t>
      </w:r>
    </w:p>
    <w:p>
      <w:pPr>
        <w:pStyle w:val="Heading4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2.2. Justificación</w:t>
      </w:r>
    </w:p>
    <w:p>
      <w:pPr>
        <w:pStyle w:val="normal1"/>
        <w:keepNext w:val="false"/>
        <w:keepLines w:val="false"/>
        <w:widowControl/>
        <w:shd w:val="clear" w:fill="auto"/>
        <w:spacing w:lineRule="auto" w:line="240" w:before="0" w:after="60"/>
        <w:ind w:hanging="0" w:start="0" w:end="0"/>
        <w:jc w:val="both"/>
        <w:rPr>
          <w:sz w:val="24"/>
          <w:szCs w:val="24"/>
        </w:rPr>
      </w:pPr>
      <w:r>
        <w:rPr>
          <w:sz w:val="24"/>
          <w:szCs w:val="24"/>
        </w:rPr>
        <w:t>El gestor de inventario ayudará a los empleados del negocio y al gerente a saber qué hay en stock y qué se debe pedir, mediante las sugerencias y la facilidad que dispondrá para la monitorización de todo el inventario en la base de datos.</w:t>
      </w:r>
    </w:p>
    <w:p>
      <w:pPr>
        <w:pStyle w:val="normal1"/>
        <w:keepNext w:val="false"/>
        <w:keepLines w:val="false"/>
        <w:widowControl/>
        <w:shd w:val="clear" w:fill="auto"/>
        <w:spacing w:lineRule="auto" w:line="240" w:before="0" w:after="60"/>
        <w:ind w:hanging="0" w:start="0" w:end="0"/>
        <w:jc w:val="both"/>
        <w:rPr>
          <w:sz w:val="24"/>
          <w:szCs w:val="24"/>
        </w:rPr>
      </w:pPr>
      <w:r>
        <w:rPr>
          <w:sz w:val="24"/>
          <w:szCs w:val="24"/>
        </w:rPr>
        <w:t>Actualmente, verificar la disponibilidad de un repuesto obliga a recorrer físicamente el depósito, lo que demora la atención al cliente y no garantiza un resultado confiable. A su vez, los pedidos a proveedores se arman por memoria o por reclamo de un cliente, y no en función de la rotación real de cada artículo. Esto se traduce en ventas perdidas por faltantes y en capital inmovilizado en mercadería de baja salida.</w:t>
      </w:r>
    </w:p>
    <w:p>
      <w:pPr>
        <w:pStyle w:val="Heading4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2.3. Hipótesis</w:t>
      </w:r>
    </w:p>
    <w:p>
      <w:pPr>
        <w:pStyle w:val="normal1"/>
        <w:keepNext w:val="false"/>
        <w:keepLines w:val="false"/>
        <w:widowControl/>
        <w:shd w:val="clear" w:fill="auto"/>
        <w:spacing w:lineRule="auto" w:line="240" w:before="0" w:after="60"/>
        <w:ind w:hanging="0" w:start="0" w:end="0"/>
        <w:jc w:val="both"/>
        <w:rPr>
          <w:sz w:val="24"/>
          <w:szCs w:val="24"/>
        </w:rPr>
      </w:pPr>
      <w:r>
        <w:rPr>
          <w:sz w:val="24"/>
          <w:szCs w:val="24"/>
        </w:rPr>
        <w:t>Se asumen verdaderas las siguientes afirmaciones, que serán verificadas durante la implementación: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sz w:val="24"/>
          <w:szCs w:val="24"/>
        </w:rPr>
        <w:t>El sistema podrá agilizar los tiempos necesarios para las tareas de control del inventario.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sz w:val="24"/>
          <w:szCs w:val="24"/>
        </w:rPr>
        <w:t>Las sugerencias automáticas de reposición reducirán la cantidad de faltantes sobre los artículos de mayor rotación.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sz w:val="24"/>
          <w:szCs w:val="24"/>
        </w:rPr>
        <w:t>Los empleados podrán operar el sistema con una capacitación breve, sin conocimientos técnicos previos.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sz w:val="24"/>
          <w:szCs w:val="24"/>
        </w:rPr>
        <w:t>Los catálogos de los proveedores se encuentran disponibles en un formato digital que pueda procesarse.</w:t>
      </w:r>
    </w:p>
    <w:p>
      <w:pPr>
        <w:pStyle w:val="Heading4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2.4. Restricciones</w:t>
      </w:r>
    </w:p>
    <w:p>
      <w:pPr>
        <w:pStyle w:val="normal1"/>
        <w:keepNext w:val="false"/>
        <w:keepLines w:val="false"/>
        <w:widowControl/>
        <w:shd w:val="clear" w:fill="auto"/>
        <w:spacing w:lineRule="auto" w:line="240" w:before="0" w:after="60"/>
        <w:ind w:hanging="0" w:start="0" w:end="0"/>
        <w:jc w:val="both"/>
        <w:rPr>
          <w:sz w:val="24"/>
          <w:szCs w:val="24"/>
        </w:rPr>
      </w:pPr>
      <w:r>
        <w:rPr>
          <w:sz w:val="24"/>
          <w:szCs w:val="24"/>
        </w:rPr>
        <w:t>El proyecto se desarrolla bajo las siguientes restricciones, acordadas con el responsable del negocio:</w:t>
      </w:r>
    </w:p>
    <w:tbl>
      <w:tblPr>
        <w:tblStyle w:val="Table2"/>
        <w:tblW w:w="1008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826"/>
        <w:gridCol w:w="9254"/>
      </w:tblGrid>
      <w:tr>
        <w:trPr>
          <w:tblHeader w:val="true"/>
        </w:trPr>
        <w:tc>
          <w:tcPr>
            <w:tcW w:w="826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Calibri" w:hAnsi="Calibri"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ID</w:t>
            </w:r>
          </w:p>
        </w:tc>
        <w:tc>
          <w:tcPr>
            <w:tcW w:w="9254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Calibri" w:hAnsi="Calibri"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Restricción</w:t>
            </w:r>
          </w:p>
        </w:tc>
      </w:tr>
      <w:tr>
        <w:trPr/>
        <w:tc>
          <w:tcPr>
            <w:tcW w:w="826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R-01</w:t>
            </w:r>
          </w:p>
        </w:tc>
        <w:tc>
          <w:tcPr>
            <w:tcW w:w="9254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El sistema debe encontrarse operativo en diciembre de 2026, fecha de cierre del cuatrimestre.</w:t>
            </w:r>
          </w:p>
        </w:tc>
      </w:tr>
      <w:tr>
        <w:trPr/>
        <w:tc>
          <w:tcPr>
            <w:tcW w:w="826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R-02</w:t>
            </w:r>
          </w:p>
        </w:tc>
        <w:tc>
          <w:tcPr>
            <w:tcW w:w="9254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La versión inicial no contempla facturación electrónica ni integración con organismos fiscales.</w:t>
            </w:r>
          </w:p>
        </w:tc>
      </w:tr>
      <w:tr>
        <w:trPr/>
        <w:tc>
          <w:tcPr>
            <w:tcW w:w="826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R-03</w:t>
            </w:r>
          </w:p>
        </w:tc>
        <w:tc>
          <w:tcPr>
            <w:tcW w:w="9254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El sistema debe funcionar sobre los equipos existentes del comercio, sin requerir renovación de hardware.</w:t>
            </w:r>
          </w:p>
        </w:tc>
      </w:tr>
      <w:tr>
        <w:trPr/>
        <w:tc>
          <w:tcPr>
            <w:tcW w:w="826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R-04</w:t>
            </w:r>
          </w:p>
        </w:tc>
        <w:tc>
          <w:tcPr>
            <w:tcW w:w="9254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La carga inicial del inventario depende de que el comercio realice un recuento físico completo antes de la puesta en marcha.</w:t>
            </w:r>
          </w:p>
        </w:tc>
      </w:tr>
      <w:tr>
        <w:trPr/>
        <w:tc>
          <w:tcPr>
            <w:tcW w:w="826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R-05</w:t>
            </w:r>
          </w:p>
        </w:tc>
        <w:tc>
          <w:tcPr>
            <w:tcW w:w="9254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El desarrollo es llevado adelante por un único integrante, lo que limita la cantidad de funcionalidades a incluir.</w:t>
            </w:r>
          </w:p>
        </w:tc>
      </w:tr>
      <w:tr>
        <w:trPr/>
        <w:tc>
          <w:tcPr>
            <w:tcW w:w="826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R-06</w:t>
            </w:r>
          </w:p>
        </w:tc>
        <w:tc>
          <w:tcPr>
            <w:tcW w:w="9254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Los importes (costo, precio al público y total de cada venta) se manejan en pesos, sin centavos.</w:t>
            </w:r>
          </w:p>
        </w:tc>
      </w:tr>
    </w:tbl>
    <w:p>
      <w:pPr>
        <w:pStyle w:val="normal1"/>
        <w:spacing w:lineRule="auto" w:line="240" w:before="0" w:after="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4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2.5. Dependencias</w:t>
      </w:r>
    </w:p>
    <w:p>
      <w:pPr>
        <w:pStyle w:val="normal1"/>
        <w:keepNext w:val="false"/>
        <w:keepLines w:val="false"/>
        <w:widowControl/>
        <w:shd w:val="clear" w:fill="auto"/>
        <w:spacing w:lineRule="auto" w:line="240" w:before="0" w:after="60"/>
        <w:ind w:hanging="0" w:start="0" w:end="0"/>
        <w:jc w:val="both"/>
        <w:rPr>
          <w:sz w:val="24"/>
          <w:szCs w:val="24"/>
        </w:rPr>
      </w:pPr>
      <w:r>
        <w:rPr>
          <w:sz w:val="24"/>
          <w:szCs w:val="24"/>
        </w:rPr>
        <w:t>Este requerimiento no tiene dependencias con otros proyectos o funcionalidades en curso. Sí depende de los siguientes insumos, que debe proveer el comercio: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sz w:val="24"/>
          <w:szCs w:val="24"/>
        </w:rPr>
        <w:t>Entrega de los catálogos actualizados por parte de los proveedores, en formato digital.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sz w:val="24"/>
          <w:szCs w:val="24"/>
        </w:rPr>
        <w:t>Realización del recuento físico de inventario, previo a la carga inicial de datos.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sz w:val="24"/>
          <w:szCs w:val="24"/>
        </w:rPr>
        <w:t>Definición por parte del gerente de los umbrales mínimos de stock de los artículos de mayor rotación.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sz w:val="24"/>
          <w:szCs w:val="24"/>
        </w:rPr>
        <w:t>Disponibilidad de un equipo con acceso a la base de datos en el mostrador y en el depósito.</w:t>
      </w:r>
    </w:p>
    <w:p>
      <w:pPr>
        <w:pStyle w:val="Heading4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2.6. Alcance del Proyecto</w:t>
      </w:r>
    </w:p>
    <w:p>
      <w:pPr>
        <w:pStyle w:val="normal1"/>
        <w:keepNext w:val="false"/>
        <w:keepLines w:val="false"/>
        <w:widowControl/>
        <w:shd w:val="clear" w:fill="auto"/>
        <w:spacing w:lineRule="auto" w:line="240" w:before="0" w:after="60"/>
        <w:ind w:hanging="0" w:start="0" w:end="0"/>
        <w:jc w:val="both"/>
        <w:rPr>
          <w:sz w:val="24"/>
          <w:szCs w:val="24"/>
        </w:rPr>
      </w:pPr>
      <w:r>
        <w:rPr>
          <w:sz w:val="24"/>
          <w:szCs w:val="24"/>
        </w:rPr>
        <w:t>El alcance incluye desde la generación de avisos de stock de inventario, informes de ingresos y ABM de artículos. En detalle, se incluye: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sz w:val="24"/>
          <w:szCs w:val="24"/>
        </w:rPr>
        <w:t>ABM de artículos, familias de artículos y proveedores.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sz w:val="24"/>
          <w:szCs w:val="24"/>
        </w:rPr>
        <w:t>Importación de artículos a partir de los catálogos de proveedores.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sz w:val="24"/>
          <w:szCs w:val="24"/>
        </w:rPr>
        <w:t>Actualización de existencias mediante la carga de facturas de compra.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sz w:val="24"/>
          <w:szCs w:val="24"/>
        </w:rPr>
        <w:t>Registro de ventas al público con descuento automático de stock.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sz w:val="24"/>
          <w:szCs w:val="24"/>
        </w:rPr>
        <w:t>Registro de entradas, salidas, devoluciones y ajustes de inventario.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sz w:val="24"/>
          <w:szCs w:val="24"/>
        </w:rPr>
        <w:t>Avisos de bajo stock y sugerencias de reposición según umbral configurable.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sz w:val="24"/>
          <w:szCs w:val="24"/>
        </w:rPr>
        <w:t>Informes de stock, ventas y movimientos de caja, con visualización gráfica.</w:t>
      </w:r>
    </w:p>
    <w:p>
      <w:pPr>
        <w:pStyle w:val="normal1"/>
        <w:keepNext w:val="false"/>
        <w:keepLines w:val="false"/>
        <w:widowControl/>
        <w:shd w:val="clear" w:fill="auto"/>
        <w:spacing w:lineRule="auto" w:line="240" w:before="0" w:after="60"/>
        <w:ind w:hanging="0" w:start="0" w:end="0"/>
        <w:jc w:val="both"/>
        <w:rPr>
          <w:sz w:val="24"/>
          <w:szCs w:val="24"/>
        </w:rPr>
      </w:pPr>
      <w:r>
        <w:rPr>
          <w:sz w:val="24"/>
          <w:szCs w:val="24"/>
        </w:rPr>
        <w:t>Quedan fuera del alcance de esta versión la facturación electrónica, la integración automática con sistemas de proveedores, la venta en línea, la gestión contable y el uso de lectores de códigos de barras.</w:t>
      </w:r>
    </w:p>
    <w:p>
      <w:pPr>
        <w:pStyle w:val="normal1"/>
        <w:spacing w:lineRule="auto" w:line="240" w:before="0" w:after="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rPr/>
      </w:pPr>
      <w:r>
        <w:rPr>
          <w:b/>
          <w:bCs/>
        </w:rPr>
        <w:t>3. Requerimientos de Negocio</w:t>
      </w:r>
    </w:p>
    <w:p>
      <w:pPr>
        <w:pStyle w:val="Heading4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3.1. Reglas de Negocio</w:t>
      </w:r>
    </w:p>
    <w:tbl>
      <w:tblPr>
        <w:tblStyle w:val="Table2"/>
        <w:tblW w:w="1008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1098"/>
        <w:gridCol w:w="7482"/>
        <w:gridCol w:w="1500"/>
      </w:tblGrid>
      <w:tr>
        <w:trPr>
          <w:tblHeader w:val="true"/>
        </w:trPr>
        <w:tc>
          <w:tcPr>
            <w:tcW w:w="1098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Calibri" w:hAnsi="Calibri"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Regla</w:t>
            </w:r>
          </w:p>
        </w:tc>
        <w:tc>
          <w:tcPr>
            <w:tcW w:w="7482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Calibri" w:hAnsi="Calibri"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Descripción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Calibri" w:hAnsi="Calibri"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Mensaje</w:t>
            </w:r>
          </w:p>
        </w:tc>
      </w:tr>
      <w:tr>
        <w:trPr/>
        <w:tc>
          <w:tcPr>
            <w:tcW w:w="1098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Regla 0</w:t>
            </w:r>
          </w:p>
        </w:tc>
        <w:tc>
          <w:tcPr>
            <w:tcW w:w="7482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Siempre enviar un mensaje de encabezado al empleado.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Msj0</w:t>
            </w:r>
          </w:p>
        </w:tc>
      </w:tr>
      <w:tr>
        <w:trPr/>
        <w:tc>
          <w:tcPr>
            <w:tcW w:w="1098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Regla 1</w:t>
            </w:r>
          </w:p>
        </w:tc>
        <w:tc>
          <w:tcPr>
            <w:tcW w:w="7482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Sugerir artículos a reponer en relación a el stock actual.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Msj1</w:t>
            </w:r>
          </w:p>
        </w:tc>
      </w:tr>
      <w:tr>
        <w:trPr/>
        <w:tc>
          <w:tcPr>
            <w:tcW w:w="1098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Regla 2</w:t>
            </w:r>
          </w:p>
        </w:tc>
        <w:tc>
          <w:tcPr>
            <w:tcW w:w="7482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Si un artículo no tiene asignado precio al público, sugerir al empleado que se le asigne un precio.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Msj2</w:t>
            </w:r>
          </w:p>
        </w:tc>
      </w:tr>
      <w:tr>
        <w:trPr/>
        <w:tc>
          <w:tcPr>
            <w:tcW w:w="1098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Regla 3</w:t>
            </w:r>
          </w:p>
        </w:tc>
        <w:tc>
          <w:tcPr>
            <w:tcW w:w="7482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Si se da de alta, se modifica o se da de baja un artículo o un proveedor, siempre enviar mensaje de confirmación.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Msj3</w:t>
            </w:r>
          </w:p>
        </w:tc>
      </w:tr>
      <w:tr>
        <w:trPr/>
        <w:tc>
          <w:tcPr>
            <w:tcW w:w="1098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Regla 4</w:t>
            </w:r>
          </w:p>
        </w:tc>
        <w:tc>
          <w:tcPr>
            <w:tcW w:w="7482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Siempre mandar un mensaje de confirmación de cierre.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Msj4</w:t>
            </w:r>
          </w:p>
        </w:tc>
      </w:tr>
      <w:tr>
        <w:trPr/>
        <w:tc>
          <w:tcPr>
            <w:tcW w:w="1098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Regla 5</w:t>
            </w:r>
          </w:p>
        </w:tc>
        <w:tc>
          <w:tcPr>
            <w:tcW w:w="7482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Si la cantidad a vender de algún artículo supera el stock disponible, bloquear la venta completa e informar la cantidad pedida y la existencia real.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Msj5</w:t>
            </w:r>
          </w:p>
        </w:tc>
      </w:tr>
      <w:tr>
        <w:trPr/>
        <w:tc>
          <w:tcPr>
            <w:tcW w:w="1098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Regla 6</w:t>
            </w:r>
          </w:p>
        </w:tc>
        <w:tc>
          <w:tcPr>
            <w:tcW w:w="7482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Si se confirma una venta, descontar las unidades del stock y registrar la venta con su fecha, sus artículos y el importe total. El descuento y el registro se aplican juntos: si uno falla, no se aplica ninguno.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Msj6</w:t>
            </w:r>
          </w:p>
        </w:tc>
      </w:tr>
      <w:tr>
        <w:trPr/>
        <w:tc>
          <w:tcPr>
            <w:tcW w:w="1098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Regla 7</w:t>
            </w:r>
          </w:p>
        </w:tc>
        <w:tc>
          <w:tcPr>
            <w:tcW w:w="7482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Si se registra una factura de compra, incrementar el stock de los artículos incluidos.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Msj7</w:t>
            </w:r>
          </w:p>
        </w:tc>
      </w:tr>
      <w:tr>
        <w:trPr/>
        <w:tc>
          <w:tcPr>
            <w:tcW w:w="1098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Regla 8</w:t>
            </w:r>
          </w:p>
        </w:tc>
        <w:tc>
          <w:tcPr>
            <w:tcW w:w="7482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Si se intenta agregar un artículo ya existente del mismo proveedor, rechazar el alta.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Msj8</w:t>
            </w:r>
          </w:p>
        </w:tc>
      </w:tr>
      <w:tr>
        <w:trPr/>
        <w:tc>
          <w:tcPr>
            <w:tcW w:w="1098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Regla 9</w:t>
            </w:r>
          </w:p>
        </w:tc>
        <w:tc>
          <w:tcPr>
            <w:tcW w:w="7482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Si un empleado sin perfil gerente intenta modificar precios o dar de baja un artículo, rechazar la operación.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Msj9</w:t>
            </w:r>
          </w:p>
        </w:tc>
      </w:tr>
      <w:tr>
        <w:trPr/>
        <w:tc>
          <w:tcPr>
            <w:tcW w:w="1098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Regla 10</w:t>
            </w:r>
          </w:p>
        </w:tc>
        <w:tc>
          <w:tcPr>
            <w:tcW w:w="7482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Si se intenta dar de baja un proveedor que todavía tiene artículos asociados, rechazar la baja e indicar que primero deben reasignarse o darse de baja esos artículos.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Msj10</w:t>
            </w:r>
          </w:p>
        </w:tc>
      </w:tr>
      <w:tr>
        <w:trPr/>
        <w:tc>
          <w:tcPr>
            <w:tcW w:w="1098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Regla 11</w:t>
            </w:r>
          </w:p>
        </w:tc>
        <w:tc>
          <w:tcPr>
            <w:tcW w:w="7482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Si se intenta dar de alta o renombrar un proveedor con un nombre que ya existe, rechazar la operación.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Msj11</w:t>
            </w:r>
          </w:p>
        </w:tc>
      </w:tr>
      <w:tr>
        <w:trPr/>
        <w:tc>
          <w:tcPr>
            <w:tcW w:w="1098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Regla 12</w:t>
            </w:r>
          </w:p>
        </w:tc>
        <w:tc>
          <w:tcPr>
            <w:tcW w:w="7482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Si un artículo no tiene precio al público asignado, impedir su venta hasta que se le asigne uno.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Msj12</w:t>
            </w:r>
          </w:p>
        </w:tc>
      </w:tr>
      <w:tr>
        <w:trPr/>
        <w:tc>
          <w:tcPr>
            <w:tcW w:w="1098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Regla 13</w:t>
            </w:r>
          </w:p>
        </w:tc>
        <w:tc>
          <w:tcPr>
            <w:tcW w:w="7482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Al registrar una venta, guardar el código, el nombre y el precio al público vigente de cada artículo. Los cambios posteriores sobre el artículo no modifican las ventas ya registradas, y una venta registrada no se puede editar.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Msj13</w:t>
            </w:r>
          </w:p>
        </w:tc>
      </w:tr>
      <w:tr>
        <w:trPr/>
        <w:tc>
          <w:tcPr>
            <w:tcW w:w="1098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Regla 14</w:t>
            </w:r>
          </w:p>
        </w:tc>
        <w:tc>
          <w:tcPr>
            <w:tcW w:w="7482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Si el código indicado para modificar o dar de baja un artículo existe en más de un proveedor, no operar sobre ninguno y pedir que se indique el proveedor.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Msj14</w:t>
            </w:r>
          </w:p>
        </w:tc>
      </w:tr>
    </w:tbl>
    <w:p>
      <w:pPr>
        <w:pStyle w:val="normal1"/>
        <w:spacing w:lineRule="auto" w:line="240" w:before="0" w:after="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4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3.2. Casos de Estudio</w:t>
      </w:r>
    </w:p>
    <w:p>
      <w:pPr>
        <w:pStyle w:val="normal1"/>
        <w:keepNext w:val="false"/>
        <w:keepLines w:val="false"/>
        <w:widowControl/>
        <w:shd w:val="clear" w:fill="auto"/>
        <w:spacing w:lineRule="auto" w:line="240" w:before="0" w:after="60"/>
        <w:ind w:hanging="0" w:start="0" w:end="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Dia 1: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Condición:</w:t>
      </w:r>
      <w:r>
        <w:rPr>
          <w:sz w:val="24"/>
          <w:szCs w:val="24"/>
        </w:rPr>
        <w:t xml:space="preserve"> Se agrego un articulo sin precio asignado.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Mensajes a enviar:</w:t>
      </w:r>
      <w:r>
        <w:rPr>
          <w:sz w:val="24"/>
          <w:szCs w:val="24"/>
        </w:rPr>
        <w:t xml:space="preserve"> Msj0, Msj2, Msj3, Msj4.</w:t>
      </w:r>
    </w:p>
    <w:p>
      <w:pPr>
        <w:pStyle w:val="normal1"/>
        <w:keepNext w:val="false"/>
        <w:keepLines w:val="false"/>
        <w:widowControl/>
        <w:shd w:val="clear" w:fill="auto"/>
        <w:spacing w:lineRule="auto" w:line="240" w:before="0" w:after="60"/>
        <w:ind w:hanging="0" w:start="0" w:end="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Dia 2: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Condición:</w:t>
      </w:r>
      <w:r>
        <w:rPr>
          <w:sz w:val="24"/>
          <w:szCs w:val="24"/>
        </w:rPr>
        <w:t xml:space="preserve"> Se abrio el programa y hay articulos con poco stock.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Mensajes a enviar:</w:t>
      </w:r>
      <w:r>
        <w:rPr>
          <w:sz w:val="24"/>
          <w:szCs w:val="24"/>
        </w:rPr>
        <w:t xml:space="preserve"> Msj0, Msj1, Msj2, Msj4.</w:t>
      </w:r>
    </w:p>
    <w:p>
      <w:pPr>
        <w:pStyle w:val="normal1"/>
        <w:keepNext w:val="false"/>
        <w:keepLines w:val="false"/>
        <w:widowControl/>
        <w:shd w:val="clear" w:fill="auto"/>
        <w:spacing w:lineRule="auto" w:line="240" w:before="0" w:after="60"/>
        <w:ind w:hanging="0" w:start="0" w:end="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Dia 3: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Condición:</w:t>
      </w:r>
      <w:r>
        <w:rPr>
          <w:sz w:val="24"/>
          <w:szCs w:val="24"/>
        </w:rPr>
        <w:t xml:space="preserve"> Se intenta vender cinco unidades de un articulo del que solo hay dos en existencia.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Mensajes a enviar:</w:t>
      </w:r>
      <w:r>
        <w:rPr>
          <w:sz w:val="24"/>
          <w:szCs w:val="24"/>
        </w:rPr>
        <w:t xml:space="preserve"> Msj0, Msj5, Msj4.</w:t>
      </w:r>
    </w:p>
    <w:p>
      <w:pPr>
        <w:pStyle w:val="normal1"/>
        <w:keepNext w:val="false"/>
        <w:keepLines w:val="false"/>
        <w:widowControl/>
        <w:shd w:val="clear" w:fill="auto"/>
        <w:spacing w:lineRule="auto" w:line="240" w:before="0" w:after="60"/>
        <w:ind w:hanging="0" w:start="0" w:end="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Dia 4: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Condición:</w:t>
      </w:r>
      <w:r>
        <w:rPr>
          <w:sz w:val="24"/>
          <w:szCs w:val="24"/>
        </w:rPr>
        <w:t xml:space="preserve"> Se registra una factura de compra que repone tres articulos con poco stock.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Mensajes a enviar:</w:t>
      </w:r>
      <w:r>
        <w:rPr>
          <w:sz w:val="24"/>
          <w:szCs w:val="24"/>
        </w:rPr>
        <w:t xml:space="preserve"> Msj0, Msj7, Msj1, Msj4.</w:t>
      </w:r>
    </w:p>
    <w:p>
      <w:pPr>
        <w:pStyle w:val="normal1"/>
        <w:keepNext w:val="false"/>
        <w:keepLines w:val="false"/>
        <w:widowControl/>
        <w:shd w:val="clear" w:fill="auto"/>
        <w:spacing w:lineRule="auto" w:line="240" w:before="0" w:after="60"/>
        <w:ind w:hanging="0" w:start="0" w:end="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Dia 5: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Condición:</w:t>
      </w:r>
      <w:r>
        <w:rPr>
          <w:sz w:val="24"/>
          <w:szCs w:val="24"/>
        </w:rPr>
        <w:t xml:space="preserve"> Un empleado intenta modificar el precio de venta de un articulo sin tener perfil gerente.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Mensajes a enviar:</w:t>
      </w:r>
      <w:r>
        <w:rPr>
          <w:sz w:val="24"/>
          <w:szCs w:val="24"/>
        </w:rPr>
        <w:t xml:space="preserve"> Msj0, Msj9, Msj4.</w:t>
      </w:r>
    </w:p>
    <w:p>
      <w:pPr>
        <w:pStyle w:val="normal1"/>
        <w:keepNext w:val="false"/>
        <w:keepLines w:val="false"/>
        <w:widowControl/>
        <w:shd w:val="clear" w:fill="auto"/>
        <w:spacing w:lineRule="auto" w:line="240" w:before="0" w:after="60"/>
        <w:ind w:hanging="0" w:start="0" w:end="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Dia 6: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Condición:</w:t>
      </w:r>
      <w:r>
        <w:rPr>
          <w:sz w:val="24"/>
          <w:szCs w:val="24"/>
        </w:rPr>
        <w:t xml:space="preserve"> Se intenta cargar un articulo que ya existe con el mismo codigo del mismo proveedor.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Mensajes a enviar:</w:t>
      </w:r>
      <w:r>
        <w:rPr>
          <w:sz w:val="24"/>
          <w:szCs w:val="24"/>
        </w:rPr>
        <w:t xml:space="preserve"> Msj0, Msj8, Msj4.</w:t>
      </w:r>
    </w:p>
    <w:p>
      <w:pPr>
        <w:pStyle w:val="normal1"/>
        <w:keepNext w:val="false"/>
        <w:keepLines w:val="false"/>
        <w:widowControl/>
        <w:shd w:val="clear" w:fill="auto"/>
        <w:spacing w:lineRule="auto" w:line="240" w:before="0" w:after="60"/>
        <w:ind w:hanging="0" w:start="0" w:end="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Dia 7: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Condición:</w:t>
      </w:r>
      <w:r>
        <w:rPr>
          <w:sz w:val="24"/>
          <w:szCs w:val="24"/>
        </w:rPr>
        <w:t xml:space="preserve"> Se intenta dar de baja un proveedor que todavía tiene artículos asociados.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Mensajes a enviar:</w:t>
      </w:r>
      <w:r>
        <w:rPr>
          <w:sz w:val="24"/>
          <w:szCs w:val="24"/>
        </w:rPr>
        <w:t xml:space="preserve"> Msj0, Msj10, Msj4.</w:t>
      </w:r>
    </w:p>
    <w:p>
      <w:pPr>
        <w:pStyle w:val="normal1"/>
        <w:keepNext w:val="false"/>
        <w:keepLines w:val="false"/>
        <w:widowControl/>
        <w:shd w:val="clear" w:fill="auto"/>
        <w:spacing w:lineRule="auto" w:line="240" w:before="0" w:after="60"/>
        <w:ind w:hanging="0" w:start="0" w:end="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Dia 8: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Condición:</w:t>
      </w:r>
      <w:r>
        <w:rPr>
          <w:sz w:val="24"/>
          <w:szCs w:val="24"/>
        </w:rPr>
        <w:t xml:space="preserve"> Se intenta registrar una venta que incluye un artículo sin precio al público asignado.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Mensajes a enviar:</w:t>
      </w:r>
      <w:r>
        <w:rPr>
          <w:sz w:val="24"/>
          <w:szCs w:val="24"/>
        </w:rPr>
        <w:t xml:space="preserve"> Msj0, Msj12, Msj2, Msj4.</w:t>
      </w:r>
    </w:p>
    <w:p>
      <w:pPr>
        <w:pStyle w:val="normal1"/>
        <w:spacing w:lineRule="auto" w:line="240" w:before="0" w:after="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rPr/>
      </w:pPr>
      <w:r>
        <w:rPr>
          <w:b/>
          <w:bCs/>
        </w:rPr>
        <w:t>4. Requerimientos Funcionales</w:t>
      </w:r>
    </w:p>
    <w:p>
      <w:pPr>
        <w:pStyle w:val="Heading4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4.1. Historias de Usuario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ID:</w:t>
      </w:r>
      <w:r>
        <w:rPr>
          <w:sz w:val="24"/>
          <w:szCs w:val="24"/>
        </w:rPr>
        <w:t xml:space="preserve"> AR-1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Descripción:</w:t>
      </w:r>
      <w:r>
        <w:rPr>
          <w:sz w:val="24"/>
          <w:szCs w:val="24"/>
        </w:rPr>
        <w:t xml:space="preserve"> Como empleado repositor, quiero cargar elementos del inventario al sistema, para manejar de manera más eficiente el control de stock.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Criterio de Aceptación:</w:t>
      </w:r>
      <w:r>
        <w:rPr>
          <w:sz w:val="24"/>
          <w:szCs w:val="24"/>
        </w:rPr>
        <w:t xml:space="preserve"> Cargar elementos exitosamente y sin duplicados a la BD: el código no puede repetirse dentro de un mismo proveedor. El precio al público puede quedar sin asignar al momento del alta.</w:t>
      </w:r>
    </w:p>
    <w:p>
      <w:pPr>
        <w:pStyle w:val="normal1"/>
        <w:spacing w:lineRule="auto" w:line="240" w:before="0" w:after="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ID:</w:t>
      </w:r>
      <w:r>
        <w:rPr>
          <w:sz w:val="24"/>
          <w:szCs w:val="24"/>
        </w:rPr>
        <w:t xml:space="preserve"> AR-2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Descripción:</w:t>
      </w:r>
      <w:r>
        <w:rPr>
          <w:sz w:val="24"/>
          <w:szCs w:val="24"/>
        </w:rPr>
        <w:t xml:space="preserve"> Como empleado repositor, quiero importar el catálogo de un proveedor desde un archivo, para no tener que cargar los artículos de a uno.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Criterio de Aceptación:</w:t>
      </w:r>
      <w:r>
        <w:rPr>
          <w:sz w:val="24"/>
          <w:szCs w:val="24"/>
        </w:rPr>
        <w:t xml:space="preserve"> El sistema informa la cantidad de artículos incorporados y detalla los rechazados con su motivo.</w:t>
      </w:r>
    </w:p>
    <w:p>
      <w:pPr>
        <w:pStyle w:val="normal1"/>
        <w:spacing w:lineRule="auto" w:line="240" w:before="0" w:after="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ID:</w:t>
      </w:r>
      <w:r>
        <w:rPr>
          <w:sz w:val="24"/>
          <w:szCs w:val="24"/>
        </w:rPr>
        <w:t xml:space="preserve"> AR-3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Descripción:</w:t>
      </w:r>
      <w:r>
        <w:rPr>
          <w:sz w:val="24"/>
          <w:szCs w:val="24"/>
        </w:rPr>
        <w:t xml:space="preserve"> Como empleado repositor, quiero registrar una factura de compra, para que el stock se actualice con la mercadería recibida.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Criterio de Aceptación:</w:t>
      </w:r>
      <w:r>
        <w:rPr>
          <w:sz w:val="24"/>
          <w:szCs w:val="24"/>
        </w:rPr>
        <w:t xml:space="preserve"> Al confirmar la factura, el stock de cada artículo se incrementa por la cantidad indicada.</w:t>
      </w:r>
    </w:p>
    <w:p>
      <w:pPr>
        <w:pStyle w:val="normal1"/>
        <w:spacing w:lineRule="auto" w:line="240" w:before="0" w:after="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ID:</w:t>
      </w:r>
      <w:r>
        <w:rPr>
          <w:sz w:val="24"/>
          <w:szCs w:val="24"/>
        </w:rPr>
        <w:t xml:space="preserve"> AR-4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Descripción:</w:t>
      </w:r>
      <w:r>
        <w:rPr>
          <w:sz w:val="24"/>
          <w:szCs w:val="24"/>
        </w:rPr>
        <w:t xml:space="preserve"> Como empleado de mostrador, quiero buscar un artículo por código o descripción, para responder al cliente sin demoras.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Criterio de Aceptación:</w:t>
      </w:r>
      <w:r>
        <w:rPr>
          <w:sz w:val="24"/>
          <w:szCs w:val="24"/>
        </w:rPr>
        <w:t xml:space="preserve"> La búsqueda informa el stock disponible y el precio de venta vigente.</w:t>
      </w:r>
    </w:p>
    <w:p>
      <w:pPr>
        <w:pStyle w:val="normal1"/>
        <w:spacing w:lineRule="auto" w:line="240" w:before="0" w:after="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ID:</w:t>
      </w:r>
      <w:r>
        <w:rPr>
          <w:sz w:val="24"/>
          <w:szCs w:val="24"/>
        </w:rPr>
        <w:t xml:space="preserve"> AR-5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Descripción:</w:t>
      </w:r>
      <w:r>
        <w:rPr>
          <w:sz w:val="24"/>
          <w:szCs w:val="24"/>
        </w:rPr>
        <w:t xml:space="preserve"> Como empleado de mostrador, quiero registrar una venta al público, para que el stock refleje la mercadería entregada.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Criterio de Aceptación:</w:t>
      </w:r>
      <w:r>
        <w:rPr>
          <w:sz w:val="24"/>
          <w:szCs w:val="24"/>
        </w:rPr>
        <w:t xml:space="preserve"> La venta se registra con sus artículos, cantidades, fecha e importe total, y el stock se descuenta automáticamente. Antes de registrarla, el empleado ve los artículos agregados y el total acumulado.</w:t>
      </w:r>
    </w:p>
    <w:p>
      <w:pPr>
        <w:pStyle w:val="normal1"/>
        <w:spacing w:lineRule="auto" w:line="240" w:before="0" w:after="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ID:</w:t>
      </w:r>
      <w:r>
        <w:rPr>
          <w:sz w:val="24"/>
          <w:szCs w:val="24"/>
        </w:rPr>
        <w:t xml:space="preserve"> AR-6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Descripción:</w:t>
      </w:r>
      <w:r>
        <w:rPr>
          <w:sz w:val="24"/>
          <w:szCs w:val="24"/>
        </w:rPr>
        <w:t xml:space="preserve"> Como empleado de mostrador, quiero que el sistema me impida vender más unidades de las disponibles, para no comprometer mercadería inexistente.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Criterio de Aceptación:</w:t>
      </w:r>
      <w:r>
        <w:rPr>
          <w:sz w:val="24"/>
          <w:szCs w:val="24"/>
        </w:rPr>
        <w:t xml:space="preserve"> Ante una cantidad mayor al stock, la operación se bloquea y se informa la existencia real.</w:t>
      </w:r>
    </w:p>
    <w:p>
      <w:pPr>
        <w:pStyle w:val="normal1"/>
        <w:spacing w:lineRule="auto" w:line="240" w:before="0" w:after="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ID:</w:t>
      </w:r>
      <w:r>
        <w:rPr>
          <w:sz w:val="24"/>
          <w:szCs w:val="24"/>
        </w:rPr>
        <w:t xml:space="preserve"> AR-7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Descripción:</w:t>
      </w:r>
      <w:r>
        <w:rPr>
          <w:sz w:val="24"/>
          <w:szCs w:val="24"/>
        </w:rPr>
        <w:t xml:space="preserve"> Como empleado, quiero recibir al iniciar sesión el listado de artículos a reponer, para priorizar el trabajo del día.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Criterio de Aceptación:</w:t>
      </w:r>
      <w:r>
        <w:rPr>
          <w:sz w:val="24"/>
          <w:szCs w:val="24"/>
        </w:rPr>
        <w:t xml:space="preserve"> El sistema muestra los artículos por debajo del umbral, con los de stock nulo en primer lugar.</w:t>
      </w:r>
    </w:p>
    <w:p>
      <w:pPr>
        <w:pStyle w:val="normal1"/>
        <w:spacing w:lineRule="auto" w:line="240" w:before="0" w:after="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ID:</w:t>
      </w:r>
      <w:r>
        <w:rPr>
          <w:sz w:val="24"/>
          <w:szCs w:val="24"/>
        </w:rPr>
        <w:t xml:space="preserve"> AR-8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Descripción:</w:t>
      </w:r>
      <w:r>
        <w:rPr>
          <w:sz w:val="24"/>
          <w:szCs w:val="24"/>
        </w:rPr>
        <w:t xml:space="preserve"> Como gerente, quiero definir un umbral mínimo de stock por artículo, para que el sistema sepa cuándo debe avisarme.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Criterio de Aceptación:</w:t>
      </w:r>
      <w:r>
        <w:rPr>
          <w:sz w:val="24"/>
          <w:szCs w:val="24"/>
        </w:rPr>
        <w:t xml:space="preserve"> El umbral se guarda por artículo o por familia y es utilizado para generar las sugerencias.</w:t>
      </w:r>
    </w:p>
    <w:p>
      <w:pPr>
        <w:pStyle w:val="normal1"/>
        <w:spacing w:lineRule="auto" w:line="240" w:before="0" w:after="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ID:</w:t>
      </w:r>
      <w:r>
        <w:rPr>
          <w:sz w:val="24"/>
          <w:szCs w:val="24"/>
        </w:rPr>
        <w:t xml:space="preserve"> AR-9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Descripción:</w:t>
      </w:r>
      <w:r>
        <w:rPr>
          <w:sz w:val="24"/>
          <w:szCs w:val="24"/>
        </w:rPr>
        <w:t xml:space="preserve"> Como gerente, quiero modificar los datos y el precio de venta de un artículo, para mantener actualizada la información comercial.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Criterio de Aceptación:</w:t>
      </w:r>
      <w:r>
        <w:rPr>
          <w:sz w:val="24"/>
          <w:szCs w:val="24"/>
        </w:rPr>
        <w:t xml:space="preserve"> Los cambios se guardan y quedan registrados con usuario y fecha.</w:t>
      </w:r>
    </w:p>
    <w:p>
      <w:pPr>
        <w:pStyle w:val="normal1"/>
        <w:spacing w:lineRule="auto" w:line="240" w:before="0" w:after="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ID:</w:t>
      </w:r>
      <w:r>
        <w:rPr>
          <w:sz w:val="24"/>
          <w:szCs w:val="24"/>
        </w:rPr>
        <w:t xml:space="preserve"> AR-10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Descripción:</w:t>
      </w:r>
      <w:r>
        <w:rPr>
          <w:sz w:val="24"/>
          <w:szCs w:val="24"/>
        </w:rPr>
        <w:t xml:space="preserve"> Como gerente, quiero visualizar gráficos de los movimientos de caja, para evaluar el desempeño comercial del período.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Criterio de Aceptación:</w:t>
      </w:r>
      <w:r>
        <w:rPr>
          <w:sz w:val="24"/>
          <w:szCs w:val="24"/>
        </w:rPr>
        <w:t xml:space="preserve"> El sistema presenta ingresos, egresos y saldo por período seleccionable, en forma tabular y gráfica.</w:t>
      </w:r>
    </w:p>
    <w:p>
      <w:pPr>
        <w:pStyle w:val="normal1"/>
        <w:spacing w:lineRule="auto" w:line="240" w:before="0" w:after="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ID:</w:t>
      </w:r>
      <w:r>
        <w:rPr>
          <w:sz w:val="24"/>
          <w:szCs w:val="24"/>
        </w:rPr>
        <w:t xml:space="preserve"> AR-11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Descripción:</w:t>
      </w:r>
      <w:r>
        <w:rPr>
          <w:sz w:val="24"/>
          <w:szCs w:val="24"/>
        </w:rPr>
        <w:t xml:space="preserve"> Como gerente, quiero administrar los usuarios y sus perfiles, para restringir las operaciones sensibles al personal autorizado.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Criterio de Aceptación:</w:t>
      </w:r>
      <w:r>
        <w:rPr>
          <w:sz w:val="24"/>
          <w:szCs w:val="24"/>
        </w:rPr>
        <w:t xml:space="preserve"> El sistema permite crear usuarios y asignarles perfil empleado o gerente.</w:t>
      </w:r>
    </w:p>
    <w:p>
      <w:pPr>
        <w:pStyle w:val="normal1"/>
        <w:spacing w:lineRule="auto" w:line="240" w:before="0" w:after="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ID:</w:t>
      </w:r>
      <w:r>
        <w:rPr>
          <w:sz w:val="24"/>
          <w:szCs w:val="24"/>
        </w:rPr>
        <w:t xml:space="preserve"> AR-12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Descripción:</w:t>
      </w:r>
      <w:r>
        <w:rPr>
          <w:sz w:val="24"/>
          <w:szCs w:val="24"/>
        </w:rPr>
        <w:t xml:space="preserve"> Como empleado repositor, quiero dar de alta, modificar y dar de baja proveedores, para asociar cada artículo con el proveedor que lo vende.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Criterio de Aceptación:</w:t>
      </w:r>
      <w:r>
        <w:rPr>
          <w:sz w:val="24"/>
          <w:szCs w:val="24"/>
        </w:rPr>
        <w:t xml:space="preserve"> El nombre del proveedor no se repite, el listado muestra cuántos artículos tiene asociados cada uno y no se permite dar de baja un proveedor con artículos asociados.</w:t>
      </w:r>
    </w:p>
    <w:p>
      <w:pPr>
        <w:pStyle w:val="normal1"/>
        <w:spacing w:lineRule="auto" w:line="240" w:before="0" w:after="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4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4.2. Criterios de Bondad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CB-01:</w:t>
      </w:r>
      <w:r>
        <w:rPr>
          <w:sz w:val="24"/>
          <w:szCs w:val="24"/>
        </w:rPr>
        <w:t xml:space="preserve"> El sistema debe permitir registrar artículos de manera rápida y sencilla.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CB-02:</w:t>
      </w:r>
      <w:r>
        <w:rPr>
          <w:sz w:val="24"/>
          <w:szCs w:val="24"/>
        </w:rPr>
        <w:t xml:space="preserve"> El sistema debe evitar el registro de artículos duplicados.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CB-03:</w:t>
      </w:r>
      <w:r>
        <w:rPr>
          <w:sz w:val="24"/>
          <w:szCs w:val="24"/>
        </w:rPr>
        <w:t xml:space="preserve"> Las consultas de stock deben mostrar información actualizada.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CB-04:</w:t>
      </w:r>
      <w:r>
        <w:rPr>
          <w:sz w:val="24"/>
          <w:szCs w:val="24"/>
        </w:rPr>
        <w:t xml:space="preserve"> Las alertas de reposición deben generarse automáticamente cuando el stock alcance el mínimo establecido.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CB-05:</w:t>
      </w:r>
      <w:r>
        <w:rPr>
          <w:sz w:val="24"/>
          <w:szCs w:val="24"/>
        </w:rPr>
        <w:t xml:space="preserve"> Las operaciones realizadas sobre el inventario deben reflejarse inmediatamente en el sistema.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CB-06:</w:t>
      </w:r>
      <w:r>
        <w:rPr>
          <w:sz w:val="24"/>
          <w:szCs w:val="24"/>
        </w:rPr>
        <w:t xml:space="preserve"> La interfaz debe ser clara y sencilla para facilitar su utilización por parte de los empleados.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CB-07:</w:t>
      </w:r>
      <w:r>
        <w:rPr>
          <w:sz w:val="24"/>
          <w:szCs w:val="24"/>
        </w:rPr>
        <w:t xml:space="preserve"> Toda operación sobre el inventario debe quedar registrada con el usuario que la realizó y la fecha en que se hizo.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Generar Sugerencia:</w:t>
      </w:r>
      <w:r>
        <w:rPr>
          <w:sz w:val="24"/>
          <w:szCs w:val="24"/>
        </w:rPr>
        <w:t xml:space="preserve"> Calcular y generar las sugerencias basadas en los artículos registrados, priorizando los elementos de menor stock o stock nulo.</w:t>
      </w:r>
    </w:p>
    <w:p>
      <w:pPr>
        <w:pStyle w:val="normal1"/>
        <w:spacing w:lineRule="auto" w:line="240" w:before="0" w:after="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rPr/>
      </w:pPr>
      <w:r>
        <w:rPr>
          <w:b/>
          <w:bCs/>
        </w:rPr>
        <w:t>5. Pantallas de Usuario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SC001 – Dashboard:</w:t>
      </w:r>
      <w:r>
        <w:rPr>
          <w:sz w:val="24"/>
          <w:szCs w:val="24"/>
        </w:rPr>
        <w:t xml:space="preserve"> resumen de stock, productos con bajo stock y movimientos recientes, con accesos directos a las operaciones más frecuentes.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SC002 – Artículos:</w:t>
      </w:r>
      <w:r>
        <w:rPr>
          <w:sz w:val="24"/>
          <w:szCs w:val="24"/>
        </w:rPr>
        <w:t xml:space="preserve"> alta, baja, modificación y consulta de artículos y de proveedores, con un selector para alternar entre ambas tablas. Incluye búsqueda por código o descripción (por nombre en el caso de proveedores) y asignación de proveedor, precios y umbral mínimo; la asignación de familia se incorporará en una versión posterior.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SC003 – Ventas:</w:t>
      </w:r>
      <w:r>
        <w:rPr>
          <w:sz w:val="24"/>
          <w:szCs w:val="24"/>
        </w:rPr>
        <w:t xml:space="preserve"> listado de artículos con buscador, en el que el empleado selecciona un artículo e indica la cantidad para sumarlo a la venta. Muestra los artículos agregados y el total, y al registrar la venta actualiza automáticamente el stock. La emisión del comprobante se incorporará en una versión posterior.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SC004 – Movimientos:</w:t>
      </w:r>
      <w:r>
        <w:rPr>
          <w:sz w:val="24"/>
          <w:szCs w:val="24"/>
        </w:rPr>
        <w:t xml:space="preserve"> entradas y salidas de mercadería, registro de facturas de compra, devoluciones y ajustes de inventario.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SC005 – Alertas:</w:t>
      </w:r>
      <w:r>
        <w:rPr>
          <w:sz w:val="24"/>
          <w:szCs w:val="24"/>
        </w:rPr>
        <w:t xml:space="preserve"> listado de productos que necesitan reposición, ordenado por criticidad y con el proveedor asociado.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SC006 – Informes:</w:t>
      </w:r>
      <w:r>
        <w:rPr>
          <w:sz w:val="24"/>
          <w:szCs w:val="24"/>
        </w:rPr>
        <w:t xml:space="preserve"> reportes de stock, ventas y movimientos, con visualización gráfica de los movimientos de caja.</w:t>
      </w:r>
    </w:p>
    <w:p>
      <w:pPr>
        <w:pStyle w:val="normal1"/>
        <w:spacing w:lineRule="auto" w:line="240" w:before="0" w:after="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rPr/>
      </w:pPr>
      <w:r>
        <w:rPr>
          <w:b/>
          <w:bCs/>
        </w:rPr>
        <w:t>6. Glosario</w:t>
      </w:r>
    </w:p>
    <w:tbl>
      <w:tblPr>
        <w:tblStyle w:val="Table3"/>
        <w:tblW w:w="1008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2051"/>
        <w:gridCol w:w="8029"/>
      </w:tblGrid>
      <w:tr>
        <w:trPr>
          <w:tblHeader w:val="true"/>
        </w:trPr>
        <w:tc>
          <w:tcPr>
            <w:tcW w:w="2051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Calibri" w:hAnsi="Calibri"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Término</w:t>
            </w:r>
          </w:p>
        </w:tc>
        <w:tc>
          <w:tcPr>
            <w:tcW w:w="8029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Calibri" w:hAnsi="Calibri"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Descripción</w:t>
            </w:r>
          </w:p>
        </w:tc>
      </w:tr>
      <w:tr>
        <w:trPr/>
        <w:tc>
          <w:tcPr>
            <w:tcW w:w="2051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ABM</w:t>
            </w:r>
          </w:p>
        </w:tc>
        <w:tc>
          <w:tcPr>
            <w:tcW w:w="8029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Sigla de Alta, Baja y Modificación. Conjunto de operaciones básicas de mantenimiento sobre una entidad del sistema, a las que suele agregarse la consulta.</w:t>
            </w:r>
          </w:p>
        </w:tc>
      </w:tr>
      <w:tr>
        <w:trPr/>
        <w:tc>
          <w:tcPr>
            <w:tcW w:w="2051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Artículo</w:t>
            </w:r>
          </w:p>
        </w:tc>
        <w:tc>
          <w:tcPr>
            <w:tcW w:w="8029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Cada repuesto o producto individualizable que el comercio compra y vende, identificado por un código interno único.</w:t>
            </w:r>
          </w:p>
        </w:tc>
      </w:tr>
      <w:tr>
        <w:trPr/>
        <w:tc>
          <w:tcPr>
            <w:tcW w:w="2051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BRD</w:t>
            </w:r>
          </w:p>
        </w:tc>
        <w:tc>
          <w:tcPr>
            <w:tcW w:w="8029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Business Requirements Document. Documento que describe las necesidades del negocio que la solución debe satisfacer.</w:t>
            </w:r>
          </w:p>
        </w:tc>
      </w:tr>
      <w:tr>
        <w:trPr/>
        <w:tc>
          <w:tcPr>
            <w:tcW w:w="2051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Catálogo de proveedor</w:t>
            </w:r>
          </w:p>
        </w:tc>
        <w:tc>
          <w:tcPr>
            <w:tcW w:w="8029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Listado de artículos que un proveedor comercializa, con su codificación propia, descripción y precio de lista.</w:t>
            </w:r>
          </w:p>
        </w:tc>
      </w:tr>
      <w:tr>
        <w:trPr/>
        <w:tc>
          <w:tcPr>
            <w:tcW w:w="2051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Costo</w:t>
            </w:r>
          </w:p>
        </w:tc>
        <w:tc>
          <w:tcPr>
            <w:tcW w:w="8029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Precio al que el comercio compra un artículo a su proveedor. Es obligatorio al dar de alta el artículo.</w:t>
            </w:r>
          </w:p>
        </w:tc>
      </w:tr>
      <w:tr>
        <w:trPr/>
        <w:tc>
          <w:tcPr>
            <w:tcW w:w="2051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Criterio de Aceptación</w:t>
            </w:r>
          </w:p>
        </w:tc>
        <w:tc>
          <w:tcPr>
            <w:tcW w:w="8029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Condiciones que un producto de software debe satisfacer para ser aceptado por un usuario o cliente.</w:t>
            </w:r>
          </w:p>
        </w:tc>
      </w:tr>
      <w:tr>
        <w:trPr/>
        <w:tc>
          <w:tcPr>
            <w:tcW w:w="2051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Criterio de Bondad</w:t>
            </w:r>
          </w:p>
        </w:tc>
        <w:tc>
          <w:tcPr>
            <w:tcW w:w="8029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Cualidad esperada de la solución que permite evaluar si el resultado es satisfactorio para el negocio.</w:t>
            </w:r>
          </w:p>
        </w:tc>
      </w:tr>
      <w:tr>
        <w:trPr/>
        <w:tc>
          <w:tcPr>
            <w:tcW w:w="2051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Familia de artículos</w:t>
            </w:r>
          </w:p>
        </w:tc>
        <w:tc>
          <w:tcPr>
            <w:tcW w:w="8029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Categoría que agrupa artículos de características similares, utilizada para informes y umbrales de stock.</w:t>
            </w:r>
          </w:p>
        </w:tc>
      </w:tr>
      <w:tr>
        <w:trPr/>
        <w:tc>
          <w:tcPr>
            <w:tcW w:w="2051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Movimiento de inventario</w:t>
            </w:r>
          </w:p>
        </w:tc>
        <w:tc>
          <w:tcPr>
            <w:tcW w:w="8029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Todo registro que modifica la existencia de un artículo: compra, venta, devolución, rotura o ajuste por recuento.</w:t>
            </w:r>
          </w:p>
        </w:tc>
      </w:tr>
      <w:tr>
        <w:trPr/>
        <w:tc>
          <w:tcPr>
            <w:tcW w:w="2051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Precio al público</w:t>
            </w:r>
          </w:p>
        </w:tc>
        <w:tc>
          <w:tcPr>
            <w:tcW w:w="8029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Precio de venta de un artículo. Puede quedar sin asignar al cargarlo, pero es obligatorio para poder venderlo.</w:t>
            </w:r>
          </w:p>
        </w:tc>
      </w:tr>
      <w:tr>
        <w:trPr/>
        <w:tc>
          <w:tcPr>
            <w:tcW w:w="2051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Proveedor</w:t>
            </w:r>
          </w:p>
        </w:tc>
        <w:tc>
          <w:tcPr>
            <w:tcW w:w="8029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Empresa que abastece de artículos al comercio. Se identifica por su nombre, que no puede repetirse.</w:t>
            </w:r>
          </w:p>
        </w:tc>
      </w:tr>
      <w:tr>
        <w:trPr/>
        <w:tc>
          <w:tcPr>
            <w:tcW w:w="2051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Release</w:t>
            </w:r>
          </w:p>
        </w:tc>
        <w:tc>
          <w:tcPr>
            <w:tcW w:w="8029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Versión del sistema que se entrega con un conjunto cerrado de funcionalidades, identificada con un número (por ejemplo, v0.2).</w:t>
            </w:r>
          </w:p>
        </w:tc>
      </w:tr>
      <w:tr>
        <w:trPr/>
        <w:tc>
          <w:tcPr>
            <w:tcW w:w="2051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Rotación</w:t>
            </w:r>
          </w:p>
        </w:tc>
        <w:tc>
          <w:tcPr>
            <w:tcW w:w="8029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Frecuencia con la que un artículo se vende y se repone en un período determinado.</w:t>
            </w:r>
          </w:p>
        </w:tc>
      </w:tr>
      <w:tr>
        <w:trPr/>
        <w:tc>
          <w:tcPr>
            <w:tcW w:w="2051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Stock</w:t>
            </w:r>
          </w:p>
        </w:tc>
        <w:tc>
          <w:tcPr>
            <w:tcW w:w="8029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Cantidad de unidades disponibles de un artículo en el depósito y en el punto de venta.</w:t>
            </w:r>
          </w:p>
        </w:tc>
      </w:tr>
      <w:tr>
        <w:trPr/>
        <w:tc>
          <w:tcPr>
            <w:tcW w:w="2051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Umbral mínimo</w:t>
            </w:r>
          </w:p>
        </w:tc>
        <w:tc>
          <w:tcPr>
            <w:tcW w:w="8029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Cantidad de unidades por debajo de la cual el sistema considera que un artículo debe reponerse y emite el aviso correspondiente.</w:t>
            </w:r>
          </w:p>
        </w:tc>
      </w:tr>
      <w:tr>
        <w:trPr/>
        <w:tc>
          <w:tcPr>
            <w:tcW w:w="2051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User Stories</w:t>
            </w:r>
          </w:p>
        </w:tc>
        <w:tc>
          <w:tcPr>
            <w:tcW w:w="8029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Descripciones cortas y concisas desde el punto de vista del usuario al probar un producto digital.</w:t>
            </w:r>
          </w:p>
        </w:tc>
      </w:tr>
      <w:tr>
        <w:trPr/>
        <w:tc>
          <w:tcPr>
            <w:tcW w:w="2051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Venta</w:t>
            </w:r>
          </w:p>
        </w:tc>
        <w:tc>
          <w:tcPr>
            <w:tcW w:w="8029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Operación de entrega de artículos a un cliente. Registra la fecha, cada artículo con su cantidad y precio al momento de la venta, y el importe total.</w:t>
            </w:r>
          </w:p>
        </w:tc>
      </w:tr>
    </w:tbl>
    <w:p>
      <w:pPr>
        <w:pStyle w:val="normal1"/>
        <w:spacing w:lineRule="auto" w:line="240" w:before="0" w:after="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rPr/>
      </w:pPr>
      <w:r>
        <w:rPr>
          <w:b/>
          <w:bCs/>
        </w:rPr>
        <w:t>7. Minutas de Reunión</w:t>
      </w:r>
    </w:p>
    <w:p>
      <w:pPr>
        <w:pStyle w:val="normal1"/>
        <w:keepNext w:val="false"/>
        <w:keepLines w:val="false"/>
        <w:widowControl/>
        <w:shd w:val="clear" w:fill="auto"/>
        <w:spacing w:lineRule="auto" w:line="240" w:before="0" w:after="60"/>
        <w:ind w:hanging="0" w:start="0" w:end="0"/>
        <w:jc w:val="both"/>
        <w:rPr>
          <w:sz w:val="24"/>
          <w:szCs w:val="24"/>
        </w:rPr>
      </w:pPr>
      <w:r>
        <w:rPr>
          <w:sz w:val="24"/>
          <w:szCs w:val="24"/>
        </w:rPr>
        <w:t>Se registran las reuniones mantenidas con el responsable del negocio y los usuarios finales, así como los acuerdos que dieron origen a los requerimientos documentados.</w:t>
      </w:r>
    </w:p>
    <w:p>
      <w:pPr>
        <w:pStyle w:val="Heading4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7.1. Reunión 1 – 18/08/2026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Participantes:</w:t>
      </w:r>
      <w:r>
        <w:rPr>
          <w:sz w:val="24"/>
          <w:szCs w:val="24"/>
        </w:rPr>
        <w:t xml:space="preserve"> Gerente/Propietario; empleado repositor; autor del documento.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Temas tratados:</w:t>
      </w:r>
      <w:r>
        <w:rPr>
          <w:sz w:val="24"/>
          <w:szCs w:val="24"/>
        </w:rPr>
        <w:t xml:space="preserve"> Relevamiento del circuito actual de control de stock, compras y ventas. Recorrido por el depósito y revisión de las planillas en uso.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Acuerdos:</w:t>
      </w:r>
      <w:r>
        <w:rPr>
          <w:sz w:val="24"/>
          <w:szCs w:val="24"/>
        </w:rPr>
        <w:t xml:space="preserve"> Se confirma la necesidad de un sistema propio. Se define como prioridad el control de existencias y la sugerencia de reposición.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Pendientes:</w:t>
      </w:r>
      <w:r>
        <w:rPr>
          <w:sz w:val="24"/>
          <w:szCs w:val="24"/>
        </w:rPr>
        <w:t xml:space="preserve"> Elaborar la versión inicial del BRD y solicitar los catálogos digitales a los proveedores.</w:t>
      </w:r>
    </w:p>
    <w:p>
      <w:pPr>
        <w:pStyle w:val="normal1"/>
        <w:spacing w:lineRule="auto" w:line="240" w:before="0" w:after="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4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7.2. Reunión 2 – 01/09/2026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Participantes:</w:t>
      </w:r>
      <w:r>
        <w:rPr>
          <w:sz w:val="24"/>
          <w:szCs w:val="24"/>
        </w:rPr>
        <w:t xml:space="preserve"> Gerente/Propietario; empleados de mostrador y depósito; autor del documento.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Temas tratados:</w:t>
      </w:r>
      <w:r>
        <w:rPr>
          <w:sz w:val="24"/>
          <w:szCs w:val="24"/>
        </w:rPr>
        <w:t xml:space="preserve"> Validación de las reglas de negocio preliminares y de los mensajes del sistema. Discusión sobre el manejo de artículos sin precio asignado.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Acuerdos:</w:t>
      </w:r>
      <w:r>
        <w:rPr>
          <w:sz w:val="24"/>
          <w:szCs w:val="24"/>
        </w:rPr>
        <w:t xml:space="preserve"> Se aprueban las reglas 0 a 4. Se acuerda que el sistema debe bloquear la venta cuando no hay stock suficiente.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Pendientes:</w:t>
      </w:r>
      <w:r>
        <w:rPr>
          <w:sz w:val="24"/>
          <w:szCs w:val="24"/>
        </w:rPr>
        <w:t xml:space="preserve"> Incorporar las reglas de ventas al documento y definir los perfiles de usuario.</w:t>
      </w:r>
    </w:p>
    <w:p>
      <w:pPr>
        <w:pStyle w:val="normal1"/>
        <w:spacing w:lineRule="auto" w:line="240" w:before="0" w:after="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4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7.3. Reunión 3 – 08/09/2026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Participantes:</w:t>
      </w:r>
      <w:r>
        <w:rPr>
          <w:sz w:val="24"/>
          <w:szCs w:val="24"/>
        </w:rPr>
        <w:t xml:space="preserve"> Gerente/Propietario; autor del documento.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Temas tratados:</w:t>
      </w:r>
      <w:r>
        <w:rPr>
          <w:sz w:val="24"/>
          <w:szCs w:val="24"/>
        </w:rPr>
        <w:t xml:space="preserve"> Revisión del alcance, priorización de las historias de usuario y definición de los umbrales de stock.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Acuerdos:</w:t>
      </w:r>
      <w:r>
        <w:rPr>
          <w:sz w:val="24"/>
          <w:szCs w:val="24"/>
        </w:rPr>
        <w:t xml:space="preserve"> Se congela el alcance del release de diciembre de 2026. Facturación electrónica y venta en línea quedan fuera del alcance.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Pendientes:</w:t>
      </w:r>
      <w:r>
        <w:rPr>
          <w:sz w:val="24"/>
          <w:szCs w:val="24"/>
        </w:rPr>
        <w:t xml:space="preserve"> Emitir la versión 1.2 del BRD y comenzar el prototipado de las pantallas SC001 a SC005.</w:t>
      </w:r>
    </w:p>
    <w:p>
      <w:pPr>
        <w:pStyle w:val="normal1"/>
        <w:spacing w:lineRule="auto" w:line="240" w:before="0" w:after="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before="60" w:after="1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sectPr>
      <w:headerReference w:type="even" r:id="rId21"/>
      <w:headerReference w:type="default" r:id="rId22"/>
      <w:headerReference w:type="first" r:id="rId23"/>
      <w:footerReference w:type="even" r:id="rId24"/>
      <w:footerReference w:type="default" r:id="rId25"/>
      <w:footerReference w:type="first" r:id="rId26"/>
      <w:type w:val="nextPage"/>
      <w:pgSz w:w="12240" w:h="15840"/>
      <w:pgMar w:left="1080" w:right="1080" w:gutter="0" w:header="720" w:top="1440" w:footer="72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mbria">
    <w:charset w:val="01"/>
    <w:family w:val="roman"/>
    <w:pitch w:val="variable"/>
  </w:font>
  <w:font w:name="Noto Sans Symbols">
    <w:charset w:val="01"/>
    <w:family w:val="swiss"/>
    <w:pitch w:val="default"/>
    <w:embedRegular r:id="rId1" w:fontKey="{01014A78-CABC-4EF0-12AC-5CD89AEFDE01}"/>
    <w:embedBold r:id="rId2" w:fontKey="{02014A78-CABC-4EF0-12AC-5CD89AEFDE02}"/>
    <w:embedItalic r:id="rId3" w:fontKey="{03014A78-CABC-4EF0-12AC-5CD89AEFDE03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widowControl w:val="false"/>
      <w:shd w:val="clear" w:fill="FFFFFF"/>
      <w:spacing w:lineRule="auto" w:line="276"/>
      <w:rPr>
        <w:rFonts w:ascii="Cambria" w:hAnsi="Cambria" w:eastAsia="Cambria" w:cs="Cambria"/>
        <w:b/>
        <w:bCs/>
        <w:color w:val="000000"/>
      </w:rPr>
    </w:pPr>
    <w:r>
      <w:rPr>
        <w:rFonts w:eastAsia="Cambria" w:cs="Cambria" w:ascii="Cambria" w:hAnsi="Cambria"/>
        <w:b/>
        <w:bCs/>
        <w:color w:val="000000"/>
      </w:rPr>
    </w:r>
  </w:p>
  <w:p>
    <w:pPr>
      <w:pStyle w:val="normal1"/>
      <w:shd w:val="clear" w:fill="FFFFFF"/>
      <w:tabs>
        <w:tab w:val="clear" w:pos="720"/>
        <w:tab w:val="center" w:pos="4320" w:leader="none"/>
        <w:tab w:val="right" w:pos="8640" w:leader="none"/>
      </w:tabs>
      <w:jc w:val="end"/>
      <w:rPr>
        <w:sz w:val="16"/>
        <w:szCs w:val="16"/>
      </w:rPr>
    </w:pPr>
    <w:r>
      <w:rPr>
        <w:color w:val="000000"/>
        <w:sz w:val="22"/>
        <w:szCs w:val="22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12</w:t>
    </w:r>
    <w:r>
      <w:rPr/>
      <w:fldChar w:fldCharType="end"/>
    </w:r>
  </w:p>
  <w:p>
    <w:pPr>
      <w:pStyle w:val="normal1"/>
      <w:shd w:val="clear" w:fill="E6E6E6"/>
      <w:rPr>
        <w:sz w:val="16"/>
        <w:szCs w:val="16"/>
      </w:rPr>
    </w:pPr>
    <w:r>
      <w:rPr>
        <w:sz w:val="16"/>
        <w:szCs w:val="16"/>
      </w:rPr>
      <w:t>2026 UNAHUR</w:t>
    </w:r>
  </w:p>
  <w:p>
    <w:pPr>
      <w:pStyle w:val="normal1"/>
      <w:shd w:val="clear" w:fill="E6E6E6"/>
      <w:rPr>
        <w:color w:val="FFFFFF"/>
        <w:sz w:val="24"/>
        <w:szCs w:val="24"/>
      </w:rPr>
    </w:pPr>
    <w:r>
      <w:rPr>
        <w:sz w:val="16"/>
        <w:szCs w:val="16"/>
      </w:rPr>
      <w:t>Process Template   Version: 1.0   Effective Date: 4/9/2026</w:t>
    </w:r>
  </w:p>
  <w:p>
    <w:pPr>
      <w:pStyle w:val="normal1"/>
      <w:shd w:val="clear" w:fill="FFFFFF"/>
      <w:tabs>
        <w:tab w:val="clear" w:pos="720"/>
        <w:tab w:val="center" w:pos="4320" w:leader="none"/>
        <w:tab w:val="right" w:pos="8640" w:leader="none"/>
      </w:tabs>
      <w:rPr/>
    </w:pPr>
    <w:r>
      <w:rPr>
        <w:color w:val="FFFFFF"/>
        <w:sz w:val="24"/>
        <w:szCs w:val="24"/>
      </w:rPr>
      <w:t>11/07242014-1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widowControl w:val="false"/>
      <w:shd w:val="clear" w:fill="FFFFFF"/>
      <w:spacing w:lineRule="auto" w:line="276"/>
      <w:rPr>
        <w:rFonts w:ascii="Cambria" w:hAnsi="Cambria" w:eastAsia="Cambria" w:cs="Cambria"/>
        <w:b/>
        <w:bCs/>
        <w:color w:val="000000"/>
      </w:rPr>
    </w:pPr>
    <w:r>
      <w:rPr>
        <w:rFonts w:eastAsia="Cambria" w:cs="Cambria" w:ascii="Cambria" w:hAnsi="Cambria"/>
        <w:b/>
        <w:bCs/>
        <w:color w:val="000000"/>
      </w:rPr>
    </w:r>
  </w:p>
  <w:p>
    <w:pPr>
      <w:pStyle w:val="normal1"/>
      <w:shd w:val="clear" w:fill="FFFFFF"/>
      <w:tabs>
        <w:tab w:val="clear" w:pos="720"/>
        <w:tab w:val="center" w:pos="4320" w:leader="none"/>
        <w:tab w:val="right" w:pos="8640" w:leader="none"/>
      </w:tabs>
      <w:jc w:val="end"/>
      <w:rPr>
        <w:sz w:val="16"/>
        <w:szCs w:val="16"/>
      </w:rPr>
    </w:pPr>
    <w:r>
      <w:rPr>
        <w:color w:val="000000"/>
        <w:sz w:val="22"/>
        <w:szCs w:val="22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12</w:t>
    </w:r>
    <w:r>
      <w:rPr/>
      <w:fldChar w:fldCharType="end"/>
    </w:r>
  </w:p>
  <w:p>
    <w:pPr>
      <w:pStyle w:val="normal1"/>
      <w:shd w:val="clear" w:fill="E6E6E6"/>
      <w:rPr>
        <w:sz w:val="16"/>
        <w:szCs w:val="16"/>
      </w:rPr>
    </w:pPr>
    <w:r>
      <w:rPr>
        <w:sz w:val="16"/>
        <w:szCs w:val="16"/>
      </w:rPr>
      <w:t>2026 UNAHUR</w:t>
    </w:r>
  </w:p>
  <w:p>
    <w:pPr>
      <w:pStyle w:val="normal1"/>
      <w:shd w:val="clear" w:fill="E6E6E6"/>
      <w:rPr>
        <w:color w:val="FFFFFF"/>
        <w:sz w:val="24"/>
        <w:szCs w:val="24"/>
      </w:rPr>
    </w:pPr>
    <w:r>
      <w:rPr>
        <w:sz w:val="16"/>
        <w:szCs w:val="16"/>
      </w:rPr>
      <w:t>Process Template   Version: 1.0   Effective Date: 4/9/2026</w:t>
    </w:r>
  </w:p>
  <w:p>
    <w:pPr>
      <w:pStyle w:val="normal1"/>
      <w:shd w:val="clear" w:fill="FFFFFF"/>
      <w:tabs>
        <w:tab w:val="clear" w:pos="720"/>
        <w:tab w:val="center" w:pos="4320" w:leader="none"/>
        <w:tab w:val="right" w:pos="8640" w:leader="none"/>
      </w:tabs>
      <w:rPr/>
    </w:pPr>
    <w:r>
      <w:rPr>
        <w:color w:val="FFFFFF"/>
        <w:sz w:val="24"/>
        <w:szCs w:val="24"/>
      </w:rPr>
      <w:t>11/07242014-1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center" w:pos="4252" w:leader="none"/>
        <w:tab w:val="right" w:pos="8504" w:leader="none"/>
      </w:tabs>
      <w:rPr>
        <w:color w:val="000000"/>
      </w:rPr>
    </w:pPr>
    <w:r>
      <w:rPr>
        <w:color w:val="000000"/>
      </w:rPr>
      <w:drawing>
        <wp:anchor distT="0" distB="0" distL="0" distR="0" simplePos="0" relativeHeight="14" behindDoc="1" locked="0" layoutInCell="1" allowOverlap="1">
          <wp:simplePos x="0" y="0"/>
          <wp:positionH relativeFrom="column">
            <wp:posOffset>42545</wp:posOffset>
          </wp:positionH>
          <wp:positionV relativeFrom="paragraph">
            <wp:posOffset>102870</wp:posOffset>
          </wp:positionV>
          <wp:extent cx="2224405" cy="567690"/>
          <wp:effectExtent l="0" t="0" r="0" b="0"/>
          <wp:wrapNone/>
          <wp:docPr id="2" name="image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24405" cy="5676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bookmarkStart w:id="1" w:name="_1s36w4se3pzx"/>
    <w:bookmarkEnd w:id="1"/>
  </w:p>
  <w:p>
    <w:pPr>
      <w:pStyle w:val="normal1"/>
      <w:keepNext w:val="false"/>
      <w:keepLines w:val="false"/>
      <w:widowControl/>
      <w:shd w:val="clear" w:fill="auto"/>
      <w:tabs>
        <w:tab w:val="clear" w:pos="720"/>
        <w:tab w:val="center" w:pos="4320" w:leader="none"/>
        <w:tab w:val="right" w:pos="8640" w:leader="none"/>
      </w:tabs>
      <w:spacing w:lineRule="auto" w:line="240" w:before="0" w:after="0"/>
      <w:ind w:hanging="0" w:start="0" w:end="0"/>
      <w:jc w:val="center"/>
      <w:rPr>
        <w:rFonts w:ascii="Calibri" w:hAnsi="Calibri" w:eastAsia="Calibri" w:cs="Calibri"/>
        <w:b/>
        <w:bCs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9"/>
        <w:szCs w:val="19"/>
        <w:u w:val="none"/>
        <w:shd w:fill="auto" w:val="clear"/>
        <w:vertAlign w:val="baseline"/>
      </w:rPr>
    </w:pPr>
    <w:r>
      <w:rPr>
        <w:rFonts w:eastAsia="Calibri" w:cs="Calibri"/>
        <w:b/>
        <w:bCs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9"/>
        <w:szCs w:val="19"/>
        <w:u w:val="none"/>
        <w:shd w:fill="auto" w:val="clear"/>
        <w:vertAlign w:val="baseline"/>
      </w:rPr>
    </w:r>
  </w:p>
  <w:p>
    <w:pPr>
      <w:pStyle w:val="normal1"/>
      <w:keepNext w:val="false"/>
      <w:keepLines w:val="false"/>
      <w:widowControl/>
      <w:shd w:val="clear" w:fill="auto"/>
      <w:tabs>
        <w:tab w:val="clear" w:pos="720"/>
        <w:tab w:val="center" w:pos="4320" w:leader="none"/>
        <w:tab w:val="right" w:pos="8640" w:leader="none"/>
      </w:tabs>
      <w:spacing w:lineRule="auto" w:line="240" w:before="0" w:after="0"/>
      <w:ind w:hanging="0" w:start="0" w:end="0"/>
      <w:jc w:val="center"/>
      <w:rPr>
        <w:rFonts w:ascii="Calibri" w:hAnsi="Calibri" w:eastAsia="Calibri" w:cs="Calibri"/>
        <w:b/>
        <w:bCs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9"/>
        <w:szCs w:val="19"/>
        <w:u w:val="none"/>
        <w:shd w:fill="auto" w:val="clear"/>
        <w:vertAlign w:val="baseline"/>
      </w:rPr>
    </w:pPr>
    <w:r>
      <w:rPr>
        <w:rFonts w:eastAsia="Calibri" w:cs="Calibri"/>
        <w:b/>
        <w:bCs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9"/>
        <w:szCs w:val="19"/>
        <w:u w:val="none"/>
        <w:shd w:fill="auto" w:val="clear"/>
        <w:vertAlign w:val="baseline"/>
      </w:rPr>
    </w:r>
  </w:p>
  <w:p>
    <w:pPr>
      <w:pStyle w:val="normal1"/>
      <w:keepNext w:val="false"/>
      <w:keepLines w:val="false"/>
      <w:widowControl/>
      <w:shd w:val="clear" w:fill="auto"/>
      <w:tabs>
        <w:tab w:val="clear" w:pos="720"/>
        <w:tab w:val="center" w:pos="4320" w:leader="none"/>
        <w:tab w:val="right" w:pos="8640" w:leader="none"/>
      </w:tabs>
      <w:spacing w:lineRule="auto" w:line="240" w:before="0" w:after="0"/>
      <w:ind w:hanging="0" w:start="0" w:end="0"/>
      <w:jc w:val="center"/>
      <w:rPr>
        <w:rFonts w:ascii="Calibri" w:hAnsi="Calibri" w:eastAsia="Calibri" w:cs="Calibri"/>
        <w:b/>
        <w:bCs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9"/>
        <w:szCs w:val="19"/>
        <w:u w:val="none"/>
        <w:shd w:fill="auto" w:val="clear"/>
        <w:vertAlign w:val="baseline"/>
      </w:rPr>
    </w:pPr>
    <w:r>
      <w:rPr>
        <w:rFonts w:eastAsia="Calibri" w:cs="Calibri"/>
        <w:b/>
        <w:bCs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9"/>
        <w:szCs w:val="19"/>
        <w:u w:val="none"/>
        <w:shd w:fill="auto" w:val="clear"/>
        <w:vertAlign w:val="baseline"/>
      </w:rPr>
    </w:r>
  </w:p>
  <w:p>
    <w:pPr>
      <w:pStyle w:val="normal1"/>
      <w:keepNext w:val="false"/>
      <w:keepLines w:val="false"/>
      <w:widowControl/>
      <w:shd w:val="clear" w:fill="auto"/>
      <w:tabs>
        <w:tab w:val="clear" w:pos="720"/>
        <w:tab w:val="center" w:pos="4320" w:leader="none"/>
        <w:tab w:val="right" w:pos="8640" w:leader="none"/>
      </w:tabs>
      <w:spacing w:lineRule="auto" w:line="240" w:before="0" w:after="0"/>
      <w:ind w:hanging="0" w:start="0" w:end="0"/>
      <w:jc w:val="center"/>
      <w:rPr>
        <w:rFonts w:ascii="Calibri" w:hAnsi="Calibri" w:eastAsia="Calibri" w:cs="Calibri"/>
        <w:b/>
        <w:bCs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9"/>
        <w:szCs w:val="19"/>
        <w:u w:val="none"/>
        <w:shd w:fill="auto" w:val="clear"/>
        <w:vertAlign w:val="baseline"/>
      </w:rPr>
    </w:pPr>
    <w:r>
      <w:rPr>
        <w:rFonts w:eastAsia="Calibri" w:cs="Calibri"/>
        <w:b/>
        <w:bCs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9"/>
        <w:szCs w:val="19"/>
        <w:u w:val="none"/>
        <w:shd w:fill="auto" w:val="clear"/>
        <w:vertAlign w:val="baseline"/>
      </w:rPr>
    </w:r>
  </w:p>
  <w:p>
    <w:pPr>
      <w:pStyle w:val="normal1"/>
      <w:keepNext w:val="false"/>
      <w:keepLines w:val="false"/>
      <w:widowControl/>
      <w:shd w:val="clear" w:fill="auto"/>
      <w:tabs>
        <w:tab w:val="clear" w:pos="720"/>
        <w:tab w:val="center" w:pos="4320" w:leader="none"/>
        <w:tab w:val="right" w:pos="8640" w:leader="none"/>
      </w:tabs>
      <w:spacing w:lineRule="auto" w:line="240" w:before="0" w:after="0"/>
      <w:ind w:hanging="0" w:start="0" w:end="0"/>
      <w:jc w:val="center"/>
      <w:rPr>
        <w:rFonts w:ascii="Calibri" w:hAnsi="Calibri" w:eastAsia="Calibri" w:cs="Calibri"/>
        <w:b/>
        <w:bCs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9"/>
        <w:szCs w:val="19"/>
        <w:u w:val="none"/>
        <w:shd w:fill="auto" w:val="clear"/>
        <w:vertAlign w:val="baseline"/>
      </w:rPr>
    </w:pPr>
    <w:r>
      <w:rPr>
        <w:rFonts w:eastAsia="Calibri" w:cs="Calibri"/>
        <w:b/>
        <w:bCs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9"/>
        <w:szCs w:val="19"/>
        <w:u w:val="none"/>
        <w:shd w:fill="auto" w:val="clear"/>
        <w:vertAlign w:val="baseline"/>
      </w:rPr>
    </w:r>
  </w:p>
  <w:p>
    <w:pPr>
      <w:pStyle w:val="normal1"/>
      <w:keepNext w:val="false"/>
      <w:keepLines w:val="false"/>
      <w:widowControl/>
      <w:pBdr>
        <w:bottom w:val="single" w:sz="24" w:space="1" w:color="622423"/>
      </w:pBdr>
      <w:shd w:val="clear" w:fill="auto"/>
      <w:tabs>
        <w:tab w:val="clear" w:pos="720"/>
        <w:tab w:val="center" w:pos="4320" w:leader="none"/>
        <w:tab w:val="right" w:pos="8640" w:leader="none"/>
      </w:tabs>
      <w:spacing w:lineRule="auto" w:line="240" w:before="0" w:after="0"/>
      <w:ind w:hanging="0" w:start="0" w:end="0"/>
      <w:jc w:val="center"/>
      <w:rPr>
        <w:rFonts w:ascii="Cambria" w:hAnsi="Cambria" w:eastAsia="Cambria" w:cs="Cambria"/>
        <w:b/>
        <w:bCs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b/>
        <w:bCs/>
        <w:sz w:val="19"/>
        <w:szCs w:val="19"/>
      </w:rPr>
      <w:t>2/10/2026</w:t>
    </w:r>
    <w:r>
      <w:rPr>
        <w:rFonts w:eastAsia="Calibri" w:cs="Calibri"/>
        <w:b/>
        <w:bCs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9"/>
        <w:szCs w:val="19"/>
        <w:u w:val="none"/>
        <w:shd w:fill="auto" w:val="clear"/>
        <w:vertAlign w:val="baseline"/>
      </w:rPr>
      <w:tab/>
      <w:t xml:space="preserve">Proyecto: </w:t>
    </w:r>
    <w:r>
      <w:rPr>
        <w:b/>
        <w:bCs/>
        <w:sz w:val="19"/>
        <w:szCs w:val="19"/>
      </w:rPr>
      <w:t>Gestión de inventario</w:t>
    </w:r>
    <w:r>
      <w:rPr>
        <w:rFonts w:eastAsia="Calibri" w:cs="Calibri"/>
        <w:b/>
        <w:bCs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9"/>
        <w:szCs w:val="19"/>
        <w:u w:val="none"/>
        <w:shd w:fill="auto" w:val="clear"/>
        <w:vertAlign w:val="baseline"/>
      </w:rPr>
      <w:tab/>
    </w:r>
    <w:r>
      <w:rPr>
        <w:b/>
        <w:bCs/>
        <w:sz w:val="19"/>
        <w:szCs w:val="19"/>
      </w:rPr>
      <w:t>Versión 1.</w:t>
    </w:r>
    <w:r>
      <w:rPr>
        <w:b/>
        <w:bCs/>
        <w:sz w:val="19"/>
        <w:szCs w:val="19"/>
      </w:rPr>
      <w:t>3.1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center" w:pos="4252" w:leader="none"/>
        <w:tab w:val="right" w:pos="8504" w:leader="none"/>
      </w:tabs>
      <w:rPr>
        <w:color w:val="000000"/>
      </w:rPr>
    </w:pPr>
    <w:r>
      <w:rPr>
        <w:color w:val="000000"/>
      </w:rPr>
      <w:drawing>
        <wp:anchor distT="0" distB="0" distL="0" distR="0" simplePos="0" relativeHeight="14" behindDoc="1" locked="0" layoutInCell="1" allowOverlap="1">
          <wp:simplePos x="0" y="0"/>
          <wp:positionH relativeFrom="column">
            <wp:posOffset>42545</wp:posOffset>
          </wp:positionH>
          <wp:positionV relativeFrom="paragraph">
            <wp:posOffset>102870</wp:posOffset>
          </wp:positionV>
          <wp:extent cx="2224405" cy="567690"/>
          <wp:effectExtent l="0" t="0" r="0" b="0"/>
          <wp:wrapNone/>
          <wp:docPr id="3" name="image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24405" cy="5676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bookmarkStart w:id="2" w:name="_1s36w4se3pzx"/>
    <w:bookmarkEnd w:id="2"/>
  </w:p>
  <w:p>
    <w:pPr>
      <w:pStyle w:val="normal1"/>
      <w:keepNext w:val="false"/>
      <w:keepLines w:val="false"/>
      <w:widowControl/>
      <w:shd w:val="clear" w:fill="auto"/>
      <w:tabs>
        <w:tab w:val="clear" w:pos="720"/>
        <w:tab w:val="center" w:pos="4320" w:leader="none"/>
        <w:tab w:val="right" w:pos="8640" w:leader="none"/>
      </w:tabs>
      <w:spacing w:lineRule="auto" w:line="240" w:before="0" w:after="0"/>
      <w:ind w:hanging="0" w:start="0" w:end="0"/>
      <w:jc w:val="center"/>
      <w:rPr>
        <w:rFonts w:ascii="Calibri" w:hAnsi="Calibri" w:eastAsia="Calibri" w:cs="Calibri"/>
        <w:b/>
        <w:bCs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9"/>
        <w:szCs w:val="19"/>
        <w:u w:val="none"/>
        <w:shd w:fill="auto" w:val="clear"/>
        <w:vertAlign w:val="baseline"/>
      </w:rPr>
    </w:pPr>
    <w:r>
      <w:rPr>
        <w:rFonts w:eastAsia="Calibri" w:cs="Calibri"/>
        <w:b/>
        <w:bCs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9"/>
        <w:szCs w:val="19"/>
        <w:u w:val="none"/>
        <w:shd w:fill="auto" w:val="clear"/>
        <w:vertAlign w:val="baseline"/>
      </w:rPr>
    </w:r>
  </w:p>
  <w:p>
    <w:pPr>
      <w:pStyle w:val="normal1"/>
      <w:keepNext w:val="false"/>
      <w:keepLines w:val="false"/>
      <w:widowControl/>
      <w:shd w:val="clear" w:fill="auto"/>
      <w:tabs>
        <w:tab w:val="clear" w:pos="720"/>
        <w:tab w:val="center" w:pos="4320" w:leader="none"/>
        <w:tab w:val="right" w:pos="8640" w:leader="none"/>
      </w:tabs>
      <w:spacing w:lineRule="auto" w:line="240" w:before="0" w:after="0"/>
      <w:ind w:hanging="0" w:start="0" w:end="0"/>
      <w:jc w:val="center"/>
      <w:rPr>
        <w:rFonts w:ascii="Calibri" w:hAnsi="Calibri" w:eastAsia="Calibri" w:cs="Calibri"/>
        <w:b/>
        <w:bCs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9"/>
        <w:szCs w:val="19"/>
        <w:u w:val="none"/>
        <w:shd w:fill="auto" w:val="clear"/>
        <w:vertAlign w:val="baseline"/>
      </w:rPr>
    </w:pPr>
    <w:r>
      <w:rPr>
        <w:rFonts w:eastAsia="Calibri" w:cs="Calibri"/>
        <w:b/>
        <w:bCs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9"/>
        <w:szCs w:val="19"/>
        <w:u w:val="none"/>
        <w:shd w:fill="auto" w:val="clear"/>
        <w:vertAlign w:val="baseline"/>
      </w:rPr>
    </w:r>
  </w:p>
  <w:p>
    <w:pPr>
      <w:pStyle w:val="normal1"/>
      <w:keepNext w:val="false"/>
      <w:keepLines w:val="false"/>
      <w:widowControl/>
      <w:shd w:val="clear" w:fill="auto"/>
      <w:tabs>
        <w:tab w:val="clear" w:pos="720"/>
        <w:tab w:val="center" w:pos="4320" w:leader="none"/>
        <w:tab w:val="right" w:pos="8640" w:leader="none"/>
      </w:tabs>
      <w:spacing w:lineRule="auto" w:line="240" w:before="0" w:after="0"/>
      <w:ind w:hanging="0" w:start="0" w:end="0"/>
      <w:jc w:val="center"/>
      <w:rPr>
        <w:rFonts w:ascii="Calibri" w:hAnsi="Calibri" w:eastAsia="Calibri" w:cs="Calibri"/>
        <w:b/>
        <w:bCs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9"/>
        <w:szCs w:val="19"/>
        <w:u w:val="none"/>
        <w:shd w:fill="auto" w:val="clear"/>
        <w:vertAlign w:val="baseline"/>
      </w:rPr>
    </w:pPr>
    <w:r>
      <w:rPr>
        <w:rFonts w:eastAsia="Calibri" w:cs="Calibri"/>
        <w:b/>
        <w:bCs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9"/>
        <w:szCs w:val="19"/>
        <w:u w:val="none"/>
        <w:shd w:fill="auto" w:val="clear"/>
        <w:vertAlign w:val="baseline"/>
      </w:rPr>
    </w:r>
  </w:p>
  <w:p>
    <w:pPr>
      <w:pStyle w:val="normal1"/>
      <w:keepNext w:val="false"/>
      <w:keepLines w:val="false"/>
      <w:widowControl/>
      <w:shd w:val="clear" w:fill="auto"/>
      <w:tabs>
        <w:tab w:val="clear" w:pos="720"/>
        <w:tab w:val="center" w:pos="4320" w:leader="none"/>
        <w:tab w:val="right" w:pos="8640" w:leader="none"/>
      </w:tabs>
      <w:spacing w:lineRule="auto" w:line="240" w:before="0" w:after="0"/>
      <w:ind w:hanging="0" w:start="0" w:end="0"/>
      <w:jc w:val="center"/>
      <w:rPr>
        <w:rFonts w:ascii="Calibri" w:hAnsi="Calibri" w:eastAsia="Calibri" w:cs="Calibri"/>
        <w:b/>
        <w:bCs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9"/>
        <w:szCs w:val="19"/>
        <w:u w:val="none"/>
        <w:shd w:fill="auto" w:val="clear"/>
        <w:vertAlign w:val="baseline"/>
      </w:rPr>
    </w:pPr>
    <w:r>
      <w:rPr>
        <w:rFonts w:eastAsia="Calibri" w:cs="Calibri"/>
        <w:b/>
        <w:bCs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9"/>
        <w:szCs w:val="19"/>
        <w:u w:val="none"/>
        <w:shd w:fill="auto" w:val="clear"/>
        <w:vertAlign w:val="baseline"/>
      </w:rPr>
    </w:r>
  </w:p>
  <w:p>
    <w:pPr>
      <w:pStyle w:val="normal1"/>
      <w:keepNext w:val="false"/>
      <w:keepLines w:val="false"/>
      <w:widowControl/>
      <w:shd w:val="clear" w:fill="auto"/>
      <w:tabs>
        <w:tab w:val="clear" w:pos="720"/>
        <w:tab w:val="center" w:pos="4320" w:leader="none"/>
        <w:tab w:val="right" w:pos="8640" w:leader="none"/>
      </w:tabs>
      <w:spacing w:lineRule="auto" w:line="240" w:before="0" w:after="0"/>
      <w:ind w:hanging="0" w:start="0" w:end="0"/>
      <w:jc w:val="center"/>
      <w:rPr>
        <w:rFonts w:ascii="Calibri" w:hAnsi="Calibri" w:eastAsia="Calibri" w:cs="Calibri"/>
        <w:b/>
        <w:bCs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9"/>
        <w:szCs w:val="19"/>
        <w:u w:val="none"/>
        <w:shd w:fill="auto" w:val="clear"/>
        <w:vertAlign w:val="baseline"/>
      </w:rPr>
    </w:pPr>
    <w:r>
      <w:rPr>
        <w:rFonts w:eastAsia="Calibri" w:cs="Calibri"/>
        <w:b/>
        <w:bCs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9"/>
        <w:szCs w:val="19"/>
        <w:u w:val="none"/>
        <w:shd w:fill="auto" w:val="clear"/>
        <w:vertAlign w:val="baseline"/>
      </w:rPr>
    </w:r>
  </w:p>
  <w:p>
    <w:pPr>
      <w:pStyle w:val="normal1"/>
      <w:keepNext w:val="false"/>
      <w:keepLines w:val="false"/>
      <w:widowControl/>
      <w:pBdr>
        <w:bottom w:val="single" w:sz="24" w:space="1" w:color="622423"/>
      </w:pBdr>
      <w:shd w:val="clear" w:fill="auto"/>
      <w:tabs>
        <w:tab w:val="clear" w:pos="720"/>
        <w:tab w:val="center" w:pos="4320" w:leader="none"/>
        <w:tab w:val="right" w:pos="8640" w:leader="none"/>
      </w:tabs>
      <w:spacing w:lineRule="auto" w:line="240" w:before="0" w:after="0"/>
      <w:ind w:hanging="0" w:start="0" w:end="0"/>
      <w:jc w:val="center"/>
      <w:rPr>
        <w:rFonts w:ascii="Cambria" w:hAnsi="Cambria" w:eastAsia="Cambria" w:cs="Cambria"/>
        <w:b/>
        <w:bCs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b/>
        <w:bCs/>
        <w:sz w:val="19"/>
        <w:szCs w:val="19"/>
      </w:rPr>
      <w:t>2/10/2026</w:t>
    </w:r>
    <w:r>
      <w:rPr>
        <w:rFonts w:eastAsia="Calibri" w:cs="Calibri"/>
        <w:b/>
        <w:bCs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9"/>
        <w:szCs w:val="19"/>
        <w:u w:val="none"/>
        <w:shd w:fill="auto" w:val="clear"/>
        <w:vertAlign w:val="baseline"/>
      </w:rPr>
      <w:tab/>
      <w:t xml:space="preserve">Proyecto: </w:t>
    </w:r>
    <w:r>
      <w:rPr>
        <w:b/>
        <w:bCs/>
        <w:sz w:val="19"/>
        <w:szCs w:val="19"/>
      </w:rPr>
      <w:t>Gestión de inventario</w:t>
    </w:r>
    <w:r>
      <w:rPr>
        <w:rFonts w:eastAsia="Calibri" w:cs="Calibri"/>
        <w:b/>
        <w:bCs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9"/>
        <w:szCs w:val="19"/>
        <w:u w:val="none"/>
        <w:shd w:fill="auto" w:val="clear"/>
        <w:vertAlign w:val="baseline"/>
      </w:rPr>
      <w:tab/>
    </w:r>
    <w:r>
      <w:rPr>
        <w:b/>
        <w:bCs/>
        <w:sz w:val="19"/>
        <w:szCs w:val="19"/>
      </w:rPr>
      <w:t>Versión 1.</w:t>
    </w:r>
    <w:r>
      <w:rPr>
        <w:b/>
        <w:bCs/>
        <w:sz w:val="19"/>
        <w:szCs w:val="19"/>
      </w:rPr>
      <w:t>3.1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start"/>
      <w:pPr>
        <w:tabs>
          <w:tab w:val="num" w:pos="0"/>
        </w:tabs>
        <w:ind w:start="709" w:hanging="283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●"/>
      <w:lvlJc w:val="start"/>
      <w:pPr>
        <w:tabs>
          <w:tab w:val="num" w:pos="0"/>
        </w:tabs>
        <w:ind w:start="1418" w:hanging="283"/>
      </w:pPr>
      <w:rPr>
        <w:rFonts w:ascii="Noto Sans Symbols" w:hAnsi="Noto Sans Symbols" w:cs="Noto Sans Symbols" w:hint="default"/>
      </w:rPr>
    </w:lvl>
    <w:lvl w:ilvl="2">
      <w:start w:val="1"/>
      <w:numFmt w:val="bullet"/>
      <w:lvlText w:val="●"/>
      <w:lvlJc w:val="start"/>
      <w:pPr>
        <w:tabs>
          <w:tab w:val="num" w:pos="0"/>
        </w:tabs>
        <w:ind w:start="2127" w:hanging="283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36" w:hanging="283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●"/>
      <w:lvlJc w:val="start"/>
      <w:pPr>
        <w:tabs>
          <w:tab w:val="num" w:pos="0"/>
        </w:tabs>
        <w:ind w:start="3545" w:hanging="283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●"/>
      <w:lvlJc w:val="start"/>
      <w:pPr>
        <w:tabs>
          <w:tab w:val="num" w:pos="0"/>
        </w:tabs>
        <w:ind w:start="4254" w:hanging="283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4963" w:hanging="283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●"/>
      <w:lvlJc w:val="start"/>
      <w:pPr>
        <w:tabs>
          <w:tab w:val="num" w:pos="0"/>
        </w:tabs>
        <w:ind w:start="5672" w:hanging="283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●"/>
      <w:lvlJc w:val="start"/>
      <w:pPr>
        <w:tabs>
          <w:tab w:val="num" w:pos="0"/>
        </w:tabs>
        <w:ind w:start="6381" w:hanging="283"/>
      </w:pPr>
      <w:rPr>
        <w:rFonts w:ascii="Noto Sans Symbols" w:hAnsi="Noto Sans Symbols" w:cs="Noto Sans Symbol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isplayBackgroundShape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lang w:val="es-A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0"/>
      <w:szCs w:val="20"/>
      <w:lang w:val="es-AR" w:eastAsia="zh-CN" w:bidi="hi-IN"/>
    </w:rPr>
  </w:style>
  <w:style w:type="paragraph" w:styleId="Heading1">
    <w:name w:val="heading 1"/>
    <w:basedOn w:val="normal1"/>
    <w:next w:val="normal1"/>
    <w:pPr>
      <w:keepNext w:val="true"/>
      <w:keepLines w:val="false"/>
      <w:pageBreakBefore w:val="false"/>
      <w:widowControl/>
      <w:shd w:val="clear" w:fill="auto"/>
      <w:spacing w:lineRule="auto" w:line="240" w:before="0" w:after="0"/>
      <w:ind w:hanging="432" w:start="432" w:end="0"/>
      <w:jc w:val="start"/>
    </w:pPr>
    <w:rPr>
      <w:rFonts w:ascii="Calibri" w:hAnsi="Calibri" w:eastAsia="Calibri" w:cs="Calibri"/>
      <w:b/>
      <w:bCs/>
      <w:i w:val="false"/>
      <w:iCs w:val="false"/>
      <w:caps w:val="false"/>
      <w:smallCaps w:val="false"/>
      <w:strike w:val="false"/>
      <w:dstrike w:val="false"/>
      <w:color w:val="1F497D"/>
      <w:position w:val="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1"/>
    <w:next w:val="normal1"/>
    <w:pPr>
      <w:keepNext w:val="true"/>
      <w:keepLines w:val="false"/>
      <w:pageBreakBefore w:val="false"/>
      <w:widowControl/>
      <w:shd w:val="clear" w:fill="auto"/>
      <w:spacing w:lineRule="auto" w:line="240" w:before="60" w:after="120"/>
      <w:ind w:hanging="432" w:start="432" w:end="0"/>
      <w:jc w:val="start"/>
    </w:pPr>
    <w:rPr>
      <w:rFonts w:ascii="Calibri" w:hAnsi="Calibri" w:eastAsia="Calibri" w:cs="Calibri"/>
      <w:b w:val="false"/>
      <w:bCs w:val="false"/>
      <w:i w:val="false"/>
      <w:iCs w:val="false"/>
      <w:caps w:val="false"/>
      <w:smallCaps w:val="false"/>
      <w:strike w:val="false"/>
      <w:dstrike w:val="false"/>
      <w:color w:val="00000A"/>
      <w:position w:val="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1"/>
    <w:next w:val="normal1"/>
    <w:pPr>
      <w:keepNext w:val="true"/>
      <w:keepLines w:val="false"/>
      <w:pageBreakBefore w:val="false"/>
      <w:widowControl/>
      <w:shd w:val="clear" w:fill="auto"/>
      <w:spacing w:lineRule="auto" w:line="240" w:before="60" w:after="120"/>
      <w:ind w:hanging="432" w:start="432" w:end="0"/>
      <w:jc w:val="start"/>
    </w:pPr>
    <w:rPr>
      <w:rFonts w:ascii="Calibri" w:hAnsi="Calibri" w:eastAsia="Calibri" w:cs="Calibri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position w:val="0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1"/>
    <w:next w:val="normal1"/>
    <w:pPr>
      <w:keepNext w:val="true"/>
      <w:keepLines/>
      <w:pageBreakBefore w:val="false"/>
      <w:widowControl/>
      <w:shd w:val="clear" w:fill="auto"/>
      <w:spacing w:lineRule="auto" w:line="240" w:before="60" w:after="120"/>
      <w:ind w:hanging="432" w:start="432" w:end="0"/>
      <w:jc w:val="start"/>
    </w:pPr>
    <w:rPr>
      <w:rFonts w:ascii="Calibri" w:hAnsi="Calibri" w:eastAsia="Calibri" w:cs="Calibri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position w:val="0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1"/>
    <w:next w:val="normal1"/>
    <w:pPr>
      <w:keepNext w:val="true"/>
      <w:keepLines/>
      <w:pageBreakBefore w:val="false"/>
      <w:widowControl/>
      <w:shd w:val="clear" w:fill="auto"/>
      <w:spacing w:lineRule="auto" w:line="240" w:before="60" w:after="120"/>
      <w:ind w:hanging="432" w:start="432" w:end="0"/>
      <w:jc w:val="start"/>
    </w:pPr>
    <w:rPr>
      <w:rFonts w:ascii="Calibri" w:hAnsi="Calibri" w:eastAsia="Calibri" w:cs="Calibri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position w:val="0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1"/>
    <w:next w:val="normal1"/>
    <w:pPr>
      <w:keepNext w:val="true"/>
      <w:keepLines/>
      <w:pageBreakBefore w:val="false"/>
      <w:widowControl/>
      <w:shd w:val="clear" w:fill="auto"/>
      <w:spacing w:lineRule="auto" w:line="240" w:before="60" w:after="120"/>
      <w:ind w:hanging="432" w:start="432" w:end="0"/>
      <w:jc w:val="start"/>
    </w:pPr>
    <w:rPr>
      <w:rFonts w:ascii="Calibri" w:hAnsi="Calibri" w:eastAsia="Calibri" w:cs="Calibri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position w:val="0"/>
      <w:sz w:val="20"/>
      <w:szCs w:val="20"/>
      <w:u w:val="none"/>
      <w:shd w:fill="auto" w:val="clear"/>
      <w:vertAlign w:val="baseline"/>
    </w:rPr>
  </w:style>
  <w:style w:type="character" w:styleId="Hyperlink">
    <w:name w:val="Hyperlink"/>
    <w:rPr>
      <w:color w:val="000080"/>
      <w:u w:val="single"/>
    </w:rPr>
  </w:style>
  <w:style w:type="character" w:styleId="Enlacedelndiceuser">
    <w:name w:val="Enlace del índice (user)"/>
    <w:rPr/>
  </w:style>
  <w:style w:type="character" w:styleId="Enlacedelndice">
    <w:name w:val="Enlace del índice"/>
    <w:rPr/>
  </w:style>
  <w:style w:type="paragraph" w:styleId="Ttulo">
    <w:name w:val="Título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pPr>
      <w:suppressLineNumbers/>
    </w:pPr>
    <w:rPr>
      <w:rFonts w:cs="Arial"/>
    </w:rPr>
  </w:style>
  <w:style w:type="paragraph" w:styleId="normal1" w:default="1">
    <w:name w:val="normal1"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0"/>
      <w:szCs w:val="20"/>
      <w:lang w:val="es-AR" w:eastAsia="zh-CN" w:bidi="hi-IN"/>
    </w:rPr>
  </w:style>
  <w:style w:type="paragraph" w:styleId="Title">
    <w:name w:val="Title"/>
    <w:basedOn w:val="normal1"/>
    <w:next w:val="normal1"/>
    <w:pPr>
      <w:keepNext w:val="false"/>
      <w:keepLines w:val="false"/>
      <w:pageBreakBefore w:val="false"/>
      <w:widowControl/>
      <w:pBdr>
        <w:bottom w:val="single" w:sz="8" w:space="4" w:color="808080"/>
      </w:pBdr>
      <w:shd w:val="clear" w:fill="auto"/>
      <w:spacing w:lineRule="auto" w:line="240" w:before="0" w:after="300"/>
      <w:ind w:hanging="0" w:start="0" w:end="0"/>
      <w:jc w:val="start"/>
    </w:pPr>
    <w:rPr>
      <w:rFonts w:ascii="Cambria" w:hAnsi="Cambria" w:eastAsia="Cambria" w:cs="Cambria"/>
      <w:b/>
      <w:bCs/>
      <w:i w:val="false"/>
      <w:iCs w:val="false"/>
      <w:caps w:val="false"/>
      <w:smallCaps w:val="false"/>
      <w:strike w:val="false"/>
      <w:dstrike w:val="false"/>
      <w:color w:val="17365D"/>
      <w:position w:val="0"/>
      <w:sz w:val="52"/>
      <w:szCs w:val="52"/>
      <w:u w:val="none"/>
      <w:shd w:fill="auto" w:val="clear"/>
      <w:vertAlign w:val="baseline"/>
    </w:rPr>
  </w:style>
  <w:style w:type="paragraph" w:styleId="Subtitle">
    <w:name w:val="Subtitle"/>
    <w:basedOn w:val="normal1"/>
    <w:next w:val="normal1"/>
    <w:pPr>
      <w:keepNext w:val="false"/>
      <w:keepLines w:val="false"/>
      <w:pageBreakBefore w:val="false"/>
      <w:widowControl/>
      <w:shd w:val="clear" w:fill="auto"/>
      <w:spacing w:lineRule="auto" w:line="240" w:before="0" w:after="0"/>
      <w:ind w:hanging="0" w:start="0" w:end="0"/>
      <w:jc w:val="start"/>
    </w:pPr>
    <w:rPr>
      <w:rFonts w:ascii="Cambria" w:hAnsi="Cambria" w:eastAsia="Cambria" w:cs="Cambria"/>
      <w:b w:val="false"/>
      <w:bCs w:val="false"/>
      <w:i/>
      <w:iCs/>
      <w:caps w:val="false"/>
      <w:smallCaps w:val="false"/>
      <w:strike w:val="false"/>
      <w:dstrike w:val="false"/>
      <w:color w:val="4F81BD"/>
      <w:position w:val="0"/>
      <w:sz w:val="24"/>
      <w:szCs w:val="24"/>
      <w:u w:val="none"/>
      <w:shd w:fill="auto" w:val="clear"/>
      <w:vertAlign w:val="baseline"/>
    </w:rPr>
  </w:style>
  <w:style w:type="paragraph" w:styleId="Cabeceraypieuser">
    <w:name w:val="Cabecera y pie (user)"/>
    <w:basedOn w:val="Normal"/>
    <w:pPr/>
    <w:rPr/>
  </w:style>
  <w:style w:type="paragraph" w:styleId="Cabeceraypie">
    <w:name w:val="Cabecera y pie"/>
    <w:basedOn w:val="Normal"/>
    <w:pPr/>
    <w:rPr/>
  </w:style>
  <w:style w:type="paragraph" w:styleId="Header">
    <w:name w:val="header"/>
    <w:basedOn w:val="Cabeceraypieuser"/>
    <w:pPr/>
    <w:rPr/>
  </w:style>
  <w:style w:type="paragraph" w:styleId="Footer">
    <w:name w:val="footer"/>
    <w:basedOn w:val="Cabeceraypieuser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#" TargetMode="External"/><Relationship Id="rId4" Type="http://schemas.openxmlformats.org/officeDocument/2006/relationships/hyperlink" Target="#" TargetMode="External"/><Relationship Id="rId5" Type="http://schemas.openxmlformats.org/officeDocument/2006/relationships/hyperlink" Target="#" TargetMode="External"/><Relationship Id="rId6" Type="http://schemas.openxmlformats.org/officeDocument/2006/relationships/hyperlink" Target="#" TargetMode="External"/><Relationship Id="rId7" Type="http://schemas.openxmlformats.org/officeDocument/2006/relationships/hyperlink" Target="#" TargetMode="External"/><Relationship Id="rId8" Type="http://schemas.openxmlformats.org/officeDocument/2006/relationships/hyperlink" Target="#" TargetMode="External"/><Relationship Id="rId9" Type="http://schemas.openxmlformats.org/officeDocument/2006/relationships/hyperlink" Target="#" TargetMode="External"/><Relationship Id="rId10" Type="http://schemas.openxmlformats.org/officeDocument/2006/relationships/hyperlink" Target="#" TargetMode="External"/><Relationship Id="rId11" Type="http://schemas.openxmlformats.org/officeDocument/2006/relationships/hyperlink" Target="#" TargetMode="External"/><Relationship Id="rId12" Type="http://schemas.openxmlformats.org/officeDocument/2006/relationships/hyperlink" Target="#" TargetMode="External"/><Relationship Id="rId13" Type="http://schemas.openxmlformats.org/officeDocument/2006/relationships/hyperlink" Target="#" TargetMode="External"/><Relationship Id="rId14" Type="http://schemas.openxmlformats.org/officeDocument/2006/relationships/hyperlink" Target="#" TargetMode="External"/><Relationship Id="rId15" Type="http://schemas.openxmlformats.org/officeDocument/2006/relationships/hyperlink" Target="#" TargetMode="External"/><Relationship Id="rId16" Type="http://schemas.openxmlformats.org/officeDocument/2006/relationships/hyperlink" Target="#" TargetMode="External"/><Relationship Id="rId17" Type="http://schemas.openxmlformats.org/officeDocument/2006/relationships/hyperlink" Target="#" TargetMode="External"/><Relationship Id="rId18" Type="http://schemas.openxmlformats.org/officeDocument/2006/relationships/hyperlink" Target="#" TargetMode="External"/><Relationship Id="rId19" Type="http://schemas.openxmlformats.org/officeDocument/2006/relationships/hyperlink" Target="#" TargetMode="External"/><Relationship Id="rId20" Type="http://schemas.openxmlformats.org/officeDocument/2006/relationships/hyperlink" Target="#" TargetMode="External"/><Relationship Id="rId21" Type="http://schemas.openxmlformats.org/officeDocument/2006/relationships/header" Target="header1.xml"/><Relationship Id="rId22" Type="http://schemas.openxmlformats.org/officeDocument/2006/relationships/header" Target="header2.xml"/><Relationship Id="rId23" Type="http://schemas.openxmlformats.org/officeDocument/2006/relationships/header" Target="header3.xml"/><Relationship Id="rId24" Type="http://schemas.openxmlformats.org/officeDocument/2006/relationships/footer" Target="footer1.xml"/><Relationship Id="rId25" Type="http://schemas.openxmlformats.org/officeDocument/2006/relationships/footer" Target="footer2.xml"/><Relationship Id="rId26" Type="http://schemas.openxmlformats.org/officeDocument/2006/relationships/footer" Target="footer3.xml"/><Relationship Id="rId27" Type="http://schemas.openxmlformats.org/officeDocument/2006/relationships/numbering" Target="numbering.xml"/><Relationship Id="rId28" Type="http://schemas.openxmlformats.org/officeDocument/2006/relationships/fontTable" Target="fontTable.xml"/><Relationship Id="rId29" Type="http://schemas.openxmlformats.org/officeDocument/2006/relationships/settings" Target="settings.xml"/><Relationship Id="rId30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98</TotalTime>
  <Application>LibreOffice/26.8.0.3$Windows_X86_64 LibreOffice_project/bce0998afefdbc355585ca324285661a2170ba77</Application>
  <AppVersion>15.0000</AppVersion>
  <Pages>12</Pages>
  <Words>3101</Words>
  <Characters>16167</Characters>
  <CharactersWithSpaces>18897</CharactersWithSpaces>
  <Paragraphs>296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es-AR</dc:language>
  <cp:lastModifiedBy/>
  <dcterms:modified xsi:type="dcterms:W3CDTF">2026-10-02T21:31:17Z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