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devre.la</w:t>
      </w:r>
    </w:p>
    <w:p>
      <w:r>
        <w:rPr>
          <w:i/>
        </w:rPr>
        <w:t xml:space="preserve">Generado a partir del análisis automatizado de https://www.devre.la/ el 2026-08-17T18:21:20.265Z.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devre.la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Devré - Ropa de Hombre — En Devré tenemos las mejores ofertas para que consigas Ropa de Hombre a precios increíbles. ¡Suscribite y recibí las novedades!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bootstrap · Magento, Slick, Google Tag Manager, Google Analytics, Meta Pixel, Hotjar, Clarity, TikTok Pixel</w:t>
      </w:r>
    </w:p>
    <w:p>
      <w:pPr>
        <w:numPr>
          <w:ilvl w:val="0"/>
          <w:numId w:val="1"/>
        </w:numPr>
      </w:pPr>
      <w:r>
        <w:t xml:space="preserve">El original es HTML/JS clásico: usar </w:t>
      </w:r>
      <w:r>
        <w:rPr>
          <w:b/>
        </w:rPr>
        <w:t xml:space="preserve">Next.js (App Router)</w:t>
      </w:r>
      <w:r>
        <w:t xml:space="preserve"> o </w:t>
      </w:r>
      <w:r>
        <w:rPr>
          <w:b/>
        </w:rPr>
        <w:t xml:space="preserve">Astro</w:t>
      </w:r>
      <w:r>
        <w:t xml:space="preserve"> si el sitio es mayormente estático.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 sobre Bootstrap).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#f0f0f0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817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317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#e42621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13775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#686868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5455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737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5455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#dddddd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618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"Nunito Sans", "Helvetica Neue", Helvetica, Arial, sans-serif</w:t>
      </w:r>
    </w:p>
    <w:p>
      <w:pPr>
        <w:numPr>
          <w:ilvl w:val="0"/>
          <w:numId w:val="1"/>
        </w:numPr>
      </w:pPr>
      <w:r>
        <w:t xml:space="preserve">Escala de tamaños en uso: 10px · 12px · 14px · 16px · 18px · 22px · 26px</w:t>
      </w:r>
    </w:p>
    <w:p>
      <w:pPr>
        <w:numPr>
          <w:ilvl w:val="0"/>
          <w:numId w:val="1"/>
        </w:numPr>
      </w:pPr>
      <w:r>
        <w:t xml:space="preserve">Pesos: 400, 700, 200, 800</w:t>
      </w:r>
    </w:p>
    <w:p>
      <w:pPr>
        <w:numPr>
          <w:ilvl w:val="0"/>
          <w:numId w:val="1"/>
        </w:numPr>
      </w:pPr>
      <w:r>
        <w:t xml:space="preserve">Line-heights: 19.6px, 20px, 0px, 16.8px</w:t>
      </w:r>
    </w:p>
    <w:p>
      <w:pPr>
        <w:numPr>
          <w:ilvl w:val="0"/>
          <w:numId w:val="1"/>
        </w:numPr>
      </w:pPr>
      <w:r>
        <w:t xml:space="preserve">Letter-spacing: -14px, -0.5px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26.4px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small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</w:tbl>
    <w:p>
      <w:pPr>
        <w:spacing w:after="80"/>
      </w:pPr>
    </w:p>
    <w:p>
      <w:r>
        <w:t xml:space="preserve">Fuentes propias declaradas: Nunito Sans (300, font-display: swap) · Nunito Sans (400, font-display: swap) · Nunito Sans (500, font-display: swap) · Nunito Sans (600, font-display: swap).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1 familias, 8 tamaños, 4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3px · 10px · 50%</w:t>
      </w:r>
    </w:p>
    <w:p>
      <w:pPr>
        <w:numPr>
          <w:ilvl w:val="0"/>
          <w:numId w:val="1"/>
        </w:numPr>
      </w:pPr>
      <w:r>
        <w:t xml:space="preserve">Gaps de grilla/flex: 5px · 20px</w:t>
      </w:r>
    </w:p>
    <w:p>
      <w:pPr>
        <w:numPr>
          <w:ilvl w:val="0"/>
          <w:numId w:val="1"/>
        </w:numPr>
      </w:pPr>
      <w:r>
        <w:t xml:space="preserve">Paddings más usados: 0px 4px, 0px 20px, 0px 10px, 12px 0px, 0px 0px 8px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rgba(51, 51, 51, 0.2) 0px 0px 10px 0px</w:t>
      </w:r>
    </w:p>
    <w:p>
      <w:pPr>
        <w:numPr>
          <w:ilvl w:val="0"/>
          <w:numId w:val="1"/>
        </w:numPr>
      </w:pPr>
      <w:r>
        <w:t xml:space="preserve">Ancho de contenedor: 1430px · padding lateral: 4px / 4px, 0px / 0px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570px (0.63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 img, 15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91px (0.1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1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703px (0.78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611px (0.68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 img, 274 links, 69 btn, 5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611px (0.68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 img, 439 links, 69 btn, 36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611px (0.68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 img, 451 links, 78 btn, 41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611px (0.68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 img, 415 links, 73 btn, 38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810px (0.9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524px (0.58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ENVÍO GRATIS A TODO EL PAÍS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80px (0.09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figure.images-deferred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724px (0.8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1 links</w:t>
            </w:r>
          </w:p>
        </w:tc>
      </w:tr>
    </w:tbl>
    <w:p>
      <w:pPr>
        <w:spacing w:after="80"/>
      </w:pPr>
    </w:p>
    <w:p>
      <w:r>
        <w:t xml:space="preserve">Alto total del home: 7367px (8.2 viewports). 11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11 ítems de primer nivel, 156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2da al 70% OFF</w:t>
      </w:r>
    </w:p>
    <w:p>
      <w:pPr>
        <w:numPr>
          <w:ilvl w:val="0"/>
          <w:numId w:val="1"/>
        </w:numPr>
      </w:pPr>
      <w:r>
        <w:t xml:space="preserve">2da al 60% OFF</w:t>
      </w:r>
    </w:p>
    <w:p>
      <w:pPr>
        <w:numPr>
          <w:ilvl w:val="0"/>
          <w:numId w:val="1"/>
        </w:numPr>
      </w:pPr>
      <w:r>
        <w:t xml:space="preserve">Cápsula Aquiles</w:t>
      </w:r>
    </w:p>
    <w:p>
      <w:pPr>
        <w:numPr>
          <w:ilvl w:val="0"/>
          <w:numId w:val="1"/>
        </w:numPr>
      </w:pPr>
      <w:r>
        <w:t xml:space="preserve">Performance</w:t>
      </w:r>
    </w:p>
    <w:p>
      <w:pPr>
        <w:numPr>
          <w:ilvl w:val="0"/>
          <w:numId w:val="1"/>
        </w:numPr>
      </w:pPr>
      <w:r>
        <w:t xml:space="preserve">Básicos</w:t>
      </w:r>
    </w:p>
    <w:p>
      <w:pPr>
        <w:numPr>
          <w:ilvl w:val="0"/>
          <w:numId w:val="1"/>
        </w:numPr>
      </w:pPr>
      <w:r>
        <w:t xml:space="preserve">Destacados</w:t>
      </w:r>
    </w:p>
    <w:p>
      <w:pPr>
        <w:numPr>
          <w:ilvl w:val="0"/>
          <w:numId w:val="1"/>
        </w:numPr>
      </w:pPr>
      <w:r>
        <w:t xml:space="preserve">COLECCIÓN → submenú con 47 links</w:t>
      </w:r>
    </w:p>
    <w:p>
      <w:pPr>
        <w:numPr>
          <w:ilvl w:val="0"/>
          <w:numId w:val="1"/>
        </w:numPr>
      </w:pPr>
      <w:r>
        <w:t xml:space="preserve">CASUAL → submenú con 39 links</w:t>
      </w:r>
    </w:p>
    <w:p>
      <w:pPr>
        <w:numPr>
          <w:ilvl w:val="0"/>
          <w:numId w:val="1"/>
        </w:numPr>
      </w:pPr>
      <w:r>
        <w:t xml:space="preserve">SASTRERÍA → submenú con 24 links</w:t>
      </w:r>
    </w:p>
    <w:p>
      <w:pPr>
        <w:numPr>
          <w:ilvl w:val="0"/>
          <w:numId w:val="1"/>
        </w:numPr>
      </w:pPr>
      <w:r>
        <w:t xml:space="preserve">ACCESORIOS → submenú con 29 links</w:t>
      </w:r>
    </w:p>
    <w:p>
      <w:pPr>
        <w:numPr>
          <w:ilvl w:val="0"/>
          <w:numId w:val="1"/>
        </w:numPr>
      </w:pPr>
      <w:r>
        <w:t xml:space="preserve">Promociones → submenú con 5 links</w:t>
      </w:r>
    </w:p>
    <w:p>
      <w:r>
        <w:rPr>
          <w:b/>
        </w:rPr>
        <w:t xml:space="preserve">Footer</w:t>
      </w:r>
      <w:r>
        <w:t xml:space="preserve">: 1 columnas, 20 links, 2 redes, con formulario de newsletter.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3876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tipo search con </w:t>
            </w:r>
            <w:r>
              <w:rPr>
                <w:rFonts w:ascii="Consolas" w:hAnsi="Consolas"/>
                <w:sz w:val="17"/>
              </w:rPr>
              <w:t xml:space="preserve">role="search"</w:t>
            </w:r>
            <w:r>
              <w:t xml:space="preserve"> y resultados accesibles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estado optimista + feedback accesible al agregar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carga diferida con póster; no autoplay con sonido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</w:tbl>
    <w:p>
      <w:pPr>
        <w:spacing w:after="80"/>
      </w:pPr>
    </w:p>
    <w:p>
      <w:r>
        <w:t xml:space="preserve">El original tiene 4+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GET → </w:t>
      </w:r>
      <w:r>
        <w:rPr>
          <w:rFonts w:ascii="Consolas" w:hAnsi="Consolas"/>
          <w:sz w:val="17"/>
        </w:rPr>
        <w:t xml:space="preserve">https://www.devre.la/catalogsearch/result/</w:t>
      </w:r>
      <w:r>
        <w:t xml:space="preserve">, submit "Search": q (text)</w:t>
      </w:r>
    </w:p>
    <w:p>
      <w:pPr>
        <w:numPr>
          <w:ilvl w:val="0"/>
          <w:numId w:val="1"/>
        </w:numPr>
      </w:pPr>
      <w:r>
        <w:t xml:space="preserve">Form 2 — POST → </w:t>
      </w:r>
      <w:r>
        <w:rPr>
          <w:rFonts w:ascii="Consolas" w:hAnsi="Consolas"/>
          <w:sz w:val="17"/>
        </w:rPr>
        <w:t xml:space="preserve">https://www.devre.la/checkout/cart/add/uenc/aHR0cHM6Ly93d3cuZGV2cmUubGEv/product/122916/</w:t>
      </w:r>
      <w:r>
        <w:t xml:space="preserve">, submit "Agregar al Carrito": product (hidden), uenc (hidden), form</w:t>
      </w:r>
      <w:r>
        <w:rPr>
          <w:i/>
        </w:rPr>
        <w:t xml:space="preserve">key (hidden), super</w:t>
      </w:r>
      <w:r>
        <w:t xml:space="preserve">attribute[649]* (text), super</w:t>
      </w:r>
      <w:r>
        <w:rPr>
          <w:i/>
        </w:rPr>
        <w:t xml:space="preserve">attribute[649]* (text), super</w:t>
      </w:r>
      <w:r>
        <w:t xml:space="preserve">attribute[649]* (text)</w:t>
      </w:r>
    </w:p>
    <w:p>
      <w:pPr>
        <w:numPr>
          <w:ilvl w:val="0"/>
          <w:numId w:val="1"/>
        </w:numPr>
      </w:pPr>
      <w:r>
        <w:t xml:space="preserve">Form 3 — POST → </w:t>
      </w:r>
      <w:r>
        <w:rPr>
          <w:rFonts w:ascii="Consolas" w:hAnsi="Consolas"/>
          <w:sz w:val="17"/>
        </w:rPr>
        <w:t xml:space="preserve">https://www.devre.la/checkout/cart/add/uenc/aHR0cHM6Ly93d3cuZGV2cmUubGEv/product/94598/</w:t>
      </w:r>
      <w:r>
        <w:t xml:space="preserve">, submit "Agregar al Carrito": product (hidden), uenc (hidden), form</w:t>
      </w:r>
      <w:r>
        <w:rPr>
          <w:i/>
        </w:rPr>
        <w:t xml:space="preserve">key (hidden), super</w:t>
      </w:r>
      <w:r>
        <w:t xml:space="preserve">attribute[649]* (text), super</w:t>
      </w:r>
      <w:r>
        <w:rPr>
          <w:i/>
        </w:rPr>
        <w:t xml:space="preserve">attribute[649]* (text), super</w:t>
      </w:r>
      <w:r>
        <w:t xml:space="preserve">attribute[649]* (text)</w:t>
      </w:r>
    </w:p>
    <w:p>
      <w:pPr>
        <w:numPr>
          <w:ilvl w:val="0"/>
          <w:numId w:val="1"/>
        </w:numPr>
      </w:pPr>
      <w:r>
        <w:t xml:space="preserve">Form 4 — POST → </w:t>
      </w:r>
      <w:r>
        <w:rPr>
          <w:rFonts w:ascii="Consolas" w:hAnsi="Consolas"/>
          <w:sz w:val="17"/>
        </w:rPr>
        <w:t xml:space="preserve">https://www.devre.la/checkout/cart/add/uenc/aHR0cHM6Ly93d3cuZGV2cmUubGEv/product/94571/</w:t>
      </w:r>
      <w:r>
        <w:t xml:space="preserve">, submit "Agregar al Carrito": product (hidden), uenc (hidden), form</w:t>
      </w:r>
      <w:r>
        <w:rPr>
          <w:i/>
        </w:rPr>
        <w:t xml:space="preserve">key (hidden), super</w:t>
      </w:r>
      <w:r>
        <w:t xml:space="preserve">attribute[649]* (text), super</w:t>
      </w:r>
      <w:r>
        <w:rPr>
          <w:i/>
        </w:rPr>
        <w:t xml:space="preserve">attribute[649]* (text), super</w:t>
      </w:r>
      <w:r>
        <w:t xml:space="preserve">attribute[649]* (text)</w:t>
      </w:r>
    </w:p>
    <w:p>
      <w:r>
        <w:rPr>
          <w:b/>
        </w:rPr>
        <w:t xml:space="preserve">Carruseles</w:t>
      </w:r>
      <w:r>
        <w:t xml:space="preserve">: 8 en el home (Slick), con 37/30/30/1/1/1/1/1 slides. Alguno tiene autoplay: en la nueva app el autoplay debe poder pausarse y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360, 390, 400, 472, 479, 500, 576, 600, 639, 640, 700, 767, 768, 769, 1023, 1024, 1200, 1250, 1314, 1440, 1470, 1480, 1500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1920px,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1430px, centrado, con padding lateral 4px / 4px.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390px a 768px: links de nav visibles 12 → 0; h1 16px → 18px; header 86px → 116px; alto de página 8.7 → 4.1 viewports</w:t>
      </w:r>
    </w:p>
    <w:p>
      <w:pPr>
        <w:numPr>
          <w:ilvl w:val="0"/>
          <w:numId w:val="1"/>
        </w:numPr>
      </w:pPr>
      <w:r>
        <w:t xml:space="preserve">De 768px a 1024px: cards por fila null → 1; h1 18px → 16px; header 116px → 130px; alto de página 4.1 → 6.6 viewports</w:t>
      </w:r>
    </w:p>
    <w:p>
      <w:pPr>
        <w:numPr>
          <w:ilvl w:val="0"/>
          <w:numId w:val="1"/>
        </w:numPr>
      </w:pPr>
      <w:r>
        <w:t xml:space="preserve">De 1024px a 1280px: cards por fila 1 → 2</w:t>
      </w:r>
    </w:p>
    <w:p>
      <w:pPr>
        <w:numPr>
          <w:ilvl w:val="0"/>
          <w:numId w:val="1"/>
        </w:numPr>
      </w:pPr>
      <w:r>
        <w:t xml:space="preserve">De 1280px a 1440px: cards por fila 2 → 1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 · easings: ease, linear</w:t>
      </w:r>
    </w:p>
    <w:p>
      <w:pPr>
        <w:numPr>
          <w:ilvl w:val="0"/>
          <w:numId w:val="1"/>
        </w:numPr>
      </w:pPr>
      <w:r>
        <w:t xml:space="preserve">Propiedades animadas: border-color, all, opacity, background-color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border-bottom-color, border-left-color, border-right-color</w:t>
      </w:r>
    </w:p>
    <w:p>
      <w:pPr>
        <w:numPr>
          <w:ilvl w:val="0"/>
          <w:numId w:val="1"/>
        </w:numPr>
      </w:pPr>
      <w:r>
        <w:t xml:space="preserve">2319 elementos con transición y 12 con animación; 18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1771 elementos con opacity:0 inline (pre-reveal).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20336 caracteres de texto visible, 401 imágenes y 3876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WebSite, Organization, WebPage, BreadcrumbList).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Accesibilidad: el original tiene 10 de 401 imágenes sin </w:t>
      </w:r>
      <w:r>
        <w:rPr>
          <w:rFonts w:ascii="Consolas" w:hAnsi="Consolas"/>
          <w:sz w:val="17"/>
        </w:rPr>
        <w:t xml:space="preserve">alt</w:t>
      </w:r>
      <w:r>
        <w:t xml:space="preserve">. En la nueva app, </w:t>
      </w:r>
      <w:r>
        <w:rPr>
          <w:rFonts w:ascii="Consolas" w:hAnsi="Consolas"/>
          <w:sz w:val="17"/>
        </w:rPr>
        <w:t xml:space="preserve">alt</w:t>
      </w:r>
      <w:r>
        <w:t xml:space="preserve"> es obligatorio (vacío solo si es decorativa).</w:t>
      </w:r>
    </w:p>
    <w:p>
      <w:pPr>
        <w:numPr>
          <w:ilvl w:val="0"/>
          <w:numId w:val="2"/>
        </w:numPr>
      </w:pPr>
      <w:r>
        <w:t xml:space="preserve">Formularios: 858 de 860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1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(el primer heading es h3, no h1).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800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1 iframes sin </w:t>
      </w:r>
      <w:r>
        <w:rPr>
          <w:rFonts w:ascii="Consolas" w:hAnsi="Consolas"/>
          <w:sz w:val="17"/>
        </w:rPr>
        <w:t xml:space="preserve">title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Rendimiento: 17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25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302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El original hace 1035 requests (30186 KB) desde 19 dominios de terceros. Reducir terceros y agrupar assets propios.</w:t>
      </w:r>
    </w:p>
    <w:p>
      <w:pPr>
        <w:numPr>
          <w:ilvl w:val="0"/>
          <w:numId w:val="2"/>
        </w:numPr>
      </w:pPr>
      <w:r>
        <w:t xml:space="preserve">DOM de 34779 nodos y 27 niveles de profundidad. Apuntar a menos de 1500 nodos por vista y estructura más plana.</w:t>
      </w:r>
    </w:p>
    <w:p>
      <w:pPr>
        <w:numPr>
          <w:ilvl w:val="0"/>
          <w:numId w:val="2"/>
        </w:numPr>
      </w:pPr>
      <w:r>
        <w:t xml:space="preserve">Táctil: 269 de 558 áreas clicables miden menos de 36px en 390px. Mínimo 44x44px.</w:t>
      </w:r>
    </w:p>
    <w:p>
      <w:pPr>
        <w:numPr>
          <w:ilvl w:val="0"/>
          <w:numId w:val="2"/>
        </w:numPr>
      </w:pPr>
      <w:r>
        <w:t xml:space="preserve">Animaciones: el original ignora </w:t>
      </w:r>
      <w:r>
        <w:rPr>
          <w:rFonts w:ascii="Consolas" w:hAnsi="Consolas"/>
          <w:sz w:val="17"/>
        </w:rPr>
        <w:t xml:space="preserve">prefers-reduced-motion</w:t>
      </w:r>
      <w:r>
        <w:t xml:space="preserve">. Respetarlo y desactivar movimiento no esencial.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El original arroja 9 errores de consola en el home. La nueva app debe cargar sin errores.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66137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56690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11810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104775"/>
            <wp:docPr id="5" name="Imagen 5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81025" cy="581025"/>
            <wp:docPr id="6" name="Imagen 6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104775"/>
            <wp:docPr id="7" name="Imagen 7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90525" cy="381000"/>
            <wp:docPr id="8" name="Imagen 8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43325" cy="381000"/>
            <wp:docPr id="9" name="Imagen 9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0.0035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621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30186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18112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34779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20867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devre.la</dc:title>
  <dc:creator>analyze.js</dc:creator>
  <cp:lastModifiedBy>analyze.js</cp:lastModifiedBy>
  <dcterms:created xsi:type="dcterms:W3CDTF">2026-08-17T18:21:20.265Z</dcterms:created>
  <dcterms:modified xsi:type="dcterms:W3CDTF">2026-08-17T18:21:20.265Z</dcterms:modified>
</cp:coreProperties>
</file>