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Prompt de construcción — macowens.com.ar</w:t>
      </w:r>
    </w:p>
    <w:p>
      <w:r>
        <w:rPr>
          <w:i/>
        </w:rPr>
        <w:t xml:space="preserve">Generado a partir del análisis automatizado de https://www.macowens.com.ar/ el 2026-08-17T18:21:20.265Z.</w:t>
      </w:r>
    </w:p>
    <w:p>
      <w:r>
        <w:t xml:space="preserve">&gt; Copiá todo lo que sigue y pasáselo a la IA que va a construir la aplicación. Los valores son mediciones reales del sitio del cliente, no estimaciones.</w:t>
      </w:r>
    </w:p>
    <w:p>
      <w:pPr>
        <w:pStyle w:val="Heading1"/>
        <w:keepNext/>
      </w:pPr>
      <w:r>
        <w:t xml:space="preserve">1. Objetivo</w:t>
      </w:r>
    </w:p>
    <w:p>
      <w:r>
        <w:t xml:space="preserve">Construir una aplicación web equivalente en estructura y propósito a </w:t>
      </w:r>
      <w:r>
        <w:rPr>
          <w:b/>
        </w:rPr>
        <w:t xml:space="preserve">macowens.com.ar</w:t>
      </w:r>
      <w:r>
        <w:t xml:space="preserve">, con mejor rendimiento, accesibilidad y mantenibilidad. Replicar la arquitectura de información y el tipo de componentes, </w:t>
      </w:r>
      <w:r>
        <w:rPr>
          <w:b/>
        </w:rPr>
        <w:t xml:space="preserve">no</w:t>
      </w:r>
      <w:r>
        <w:t xml:space="preserve"> copiar textos, imágenes, logos ni marcas del original: usar contenido propio o placeholders.</w:t>
      </w:r>
    </w:p>
    <w:p>
      <w:r>
        <w:t xml:space="preserve">Contexto del original: Macowens - Ropa de Hombre — En Macowens tenemos las mejores ofertas para que consigas Ropa de Hombre a precios increíbles. ¡Suscribite y recibí las novedades!</w:t>
      </w:r>
    </w:p>
    <w:p>
      <w:pPr>
        <w:pStyle w:val="Heading1"/>
        <w:keepNext/>
      </w:pPr>
      <w:r>
        <w:t xml:space="preserve">2. Stack y decisiones técnicas</w:t>
      </w:r>
    </w:p>
    <w:p>
      <w:r>
        <w:t xml:space="preserve">Detectado en el original: jquery, bootstrap · Magento, Slick, Google Fonts, Google Tag Manager, Google Analytics, Meta Pixel, Hotjar, Clarity</w:t>
      </w:r>
    </w:p>
    <w:p>
      <w:pPr>
        <w:numPr>
          <w:ilvl w:val="0"/>
          <w:numId w:val="1"/>
        </w:numPr>
      </w:pPr>
      <w:r>
        <w:t xml:space="preserve">El original es HTML/JS clásico: usar </w:t>
      </w:r>
      <w:r>
        <w:rPr>
          <w:b/>
        </w:rPr>
        <w:t xml:space="preserve">Next.js (App Router)</w:t>
      </w:r>
      <w:r>
        <w:t xml:space="preserve"> o </w:t>
      </w:r>
      <w:r>
        <w:rPr>
          <w:b/>
        </w:rPr>
        <w:t xml:space="preserve">Astro</w:t>
      </w:r>
      <w:r>
        <w:t xml:space="preserve"> si el sitio es mayormente estático.</w:t>
      </w:r>
    </w:p>
    <w:p>
      <w:pPr>
        <w:numPr>
          <w:ilvl w:val="0"/>
          <w:numId w:val="1"/>
        </w:numPr>
      </w:pPr>
      <w:r>
        <w:t xml:space="preserve">Estilos: usar </w:t>
      </w:r>
      <w:r>
        <w:rPr>
          <w:b/>
        </w:rPr>
        <w:t xml:space="preserve">Tailwind CSS</w:t>
      </w:r>
      <w:r>
        <w:t xml:space="preserve"> con los tokens de este documento en </w:t>
      </w:r>
      <w:r>
        <w:rPr>
          <w:rFonts w:ascii="Consolas" w:hAnsi="Consolas"/>
          <w:sz w:val="17"/>
        </w:rPr>
        <w:t xml:space="preserve">tailwind.config</w:t>
      </w:r>
      <w:r>
        <w:t xml:space="preserve"> (el original usa CSS propio sobre Bootstrap).</w:t>
      </w:r>
    </w:p>
    <w:p>
      <w:pPr>
        <w:numPr>
          <w:ilvl w:val="0"/>
          <w:numId w:val="1"/>
        </w:numPr>
      </w:pPr>
      <w:r>
        <w:t xml:space="preserve">Es un e-commerce: prever catálogo, ficha de producto, carrito y checkout. Datos vía API; no hardcodear productos.</w:t>
      </w:r>
    </w:p>
    <w:p>
      <w:pPr>
        <w:numPr>
          <w:ilvl w:val="0"/>
          <w:numId w:val="1"/>
        </w:numPr>
      </w:pPr>
      <w:r>
        <w:t xml:space="preserve">TypeScript en strict mode. Componentes con props tipadas y variantes explícitas (evitar clases duplicadas).</w:t>
      </w:r>
    </w:p>
    <w:p>
      <w:pPr>
        <w:pStyle w:val="Heading1"/>
        <w:keepNext/>
      </w:pPr>
      <w:r>
        <w:t xml:space="preserve">3. Design tokens (medidos por frecuencia de uso real)</w:t>
      </w:r>
    </w:p>
    <w:p>
      <w:r>
        <w:rPr>
          <w:b/>
        </w:rPr>
        <w:t xml:space="preserve">Color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 en el original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surface-1 (fondo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#f0f0f0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1803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370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268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204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#e42621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text-1 (texto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6691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#686868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2562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210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#999999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2562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#dddddd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291 elementos</w:t>
            </w:r>
          </w:p>
        </w:tc>
      </w:tr>
    </w:tbl>
    <w:p>
      <w:pPr>
        <w:spacing w:after="80"/>
      </w:pPr>
    </w:p>
    <w:p>
      <w:r>
        <w:t xml:space="preserve">Gradientes en uso: </w:t>
      </w:r>
      <w:r>
        <w:rPr>
          <w:rFonts w:ascii="Consolas" w:hAnsi="Consolas"/>
          <w:sz w:val="17"/>
        </w:rPr>
        <w:t xml:space="preserve">linear-gradient(rgb(255, 20, 0), rgb(255, 147, 0))</w:t>
      </w:r>
    </w:p>
    <w:p>
      <w:r>
        <w:t xml:space="preserve">&gt; Ajustar estos colores donde no lleguen a WCAG AA (ver sección 9) manteniendo la identidad.</w:t>
      </w:r>
    </w:p>
    <w:p>
      <w:r>
        <w:rPr>
          <w:b/>
        </w:rPr>
        <w:t xml:space="preserve">Tipografía</w:t>
      </w:r>
    </w:p>
    <w:p>
      <w:pPr>
        <w:numPr>
          <w:ilvl w:val="0"/>
          <w:numId w:val="1"/>
        </w:numPr>
      </w:pPr>
      <w:r>
        <w:t xml:space="preserve">Familias: "Hind Siliguri", "Helvetica Neue", Helvetica, Arial, sans-serif, Roboto, sans-serif, Helvetica</w:t>
      </w:r>
    </w:p>
    <w:p>
      <w:pPr>
        <w:numPr>
          <w:ilvl w:val="0"/>
          <w:numId w:val="1"/>
        </w:numPr>
      </w:pPr>
      <w:r>
        <w:t xml:space="preserve">Escala de tamaños en uso: 10px · 12px · 13px · 14px · 16px · 18px · 26px</w:t>
      </w:r>
    </w:p>
    <w:p>
      <w:pPr>
        <w:numPr>
          <w:ilvl w:val="0"/>
          <w:numId w:val="1"/>
        </w:numPr>
      </w:pPr>
      <w:r>
        <w:t xml:space="preserve">Pesos: 400, 700, 500, 600</w:t>
      </w:r>
    </w:p>
    <w:p>
      <w:pPr>
        <w:numPr>
          <w:ilvl w:val="0"/>
          <w:numId w:val="1"/>
        </w:numPr>
      </w:pPr>
      <w:r>
        <w:t xml:space="preserve">Line-heights: 19.6px, 20px, 0px, 16.8px</w:t>
      </w:r>
    </w:p>
    <w:p>
      <w:pPr>
        <w:numPr>
          <w:ilvl w:val="0"/>
          <w:numId w:val="1"/>
        </w:numPr>
      </w:pPr>
      <w:r>
        <w:t xml:space="preserve">Letter-spacing: -0.5px, -14px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26.4px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small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</w:tr>
    </w:tbl>
    <w:p>
      <w:pPr>
        <w:spacing w:after="80"/>
      </w:pPr>
    </w:p>
    <w:p>
      <w:r>
        <w:t xml:space="preserve">Fuentes propias declaradas: Hind Siliguri (300, font-display: swap) · Hind Siliguri (400, font-display: swap) · Hind Siliguri (500, font-display: swap) · Hind Siliguri (600, font-display: swap). Cargarlas con </w:t>
      </w:r>
      <w:r>
        <w:rPr>
          <w:rFonts w:ascii="Consolas" w:hAnsi="Consolas"/>
          <w:sz w:val="17"/>
        </w:rPr>
        <w:t xml:space="preserve">font-display: swap</w:t>
      </w:r>
      <w:r>
        <w:t xml:space="preserve"> y </w:t>
      </w:r>
      <w:r>
        <w:rPr>
          <w:rFonts w:ascii="Consolas" w:hAnsi="Consolas"/>
          <w:sz w:val="17"/>
        </w:rPr>
        <w:t xml:space="preserve">preload</w:t>
      </w:r>
      <w:r>
        <w:t xml:space="preserve"> solo la del hero.</w:t>
      </w:r>
    </w:p>
    <w:p>
      <w:r>
        <w:t xml:space="preserve">Consistencia del original: 3 familias, 11 tamaños, 4 pesos distintos. La escala es acotada: mantenerla.</w:t>
      </w:r>
    </w:p>
    <w:p>
      <w:r>
        <w:rPr>
          <w:b/>
        </w:rPr>
        <w:t xml:space="preserve">Espaciado, radios y elevación</w:t>
      </w:r>
    </w:p>
    <w:p>
      <w:pPr>
        <w:numPr>
          <w:ilvl w:val="0"/>
          <w:numId w:val="1"/>
        </w:numPr>
      </w:pPr>
      <w:r>
        <w:t xml:space="preserve">Radios: 3px · 10px · 50% · 50px</w:t>
      </w:r>
    </w:p>
    <w:p>
      <w:pPr>
        <w:numPr>
          <w:ilvl w:val="0"/>
          <w:numId w:val="1"/>
        </w:numPr>
      </w:pPr>
      <w:r>
        <w:t xml:space="preserve">Gaps de grilla/flex: 3px · 5px · 10px · 20px</w:t>
      </w:r>
    </w:p>
    <w:p>
      <w:pPr>
        <w:numPr>
          <w:ilvl w:val="0"/>
          <w:numId w:val="1"/>
        </w:numPr>
      </w:pPr>
      <w:r>
        <w:t xml:space="preserve">Paddings más usados: 0px 4px, 0px 20px, 0px 10px, 12px 0px, 0px 0px 411px</w:t>
      </w:r>
    </w:p>
    <w:p>
      <w:pPr>
        <w:numPr>
          <w:ilvl w:val="0"/>
          <w:numId w:val="1"/>
        </w:numPr>
      </w:pPr>
      <w:r>
        <w:t xml:space="preserve">Sombras: </w:t>
      </w:r>
      <w:r>
        <w:rPr>
          <w:rFonts w:ascii="Consolas" w:hAnsi="Consolas"/>
          <w:sz w:val="17"/>
        </w:rPr>
        <w:t xml:space="preserve">rgba(51, 51, 51, 0.2) 0px 0px 10px 0px</w:t>
      </w:r>
    </w:p>
    <w:p>
      <w:pPr>
        <w:numPr>
          <w:ilvl w:val="0"/>
          <w:numId w:val="1"/>
        </w:numPr>
      </w:pPr>
      <w:r>
        <w:t xml:space="preserve">Ancho de contenedor: 1430px · padding lateral: 4px / 4px, 0px / 0px</w:t>
      </w:r>
    </w:p>
    <w:p>
      <w:r>
        <w:t xml:space="preserve">Definir todo esto como variables CSS / </w:t>
      </w:r>
      <w:r>
        <w:rPr>
          <w:rFonts w:ascii="Consolas" w:hAnsi="Consolas"/>
          <w:sz w:val="17"/>
        </w:rPr>
        <w:t xml:space="preserve">tailwind.config</w:t>
      </w:r>
      <w:r>
        <w:t xml:space="preserve"> y prohibir valores mágicos fuera de la escala.</w:t>
      </w:r>
    </w:p>
    <w:p>
      <w:pPr>
        <w:pStyle w:val="Heading1"/>
        <w:keepNext/>
      </w:pPr>
      <w:r>
        <w:t xml:space="preserve">4. Estructura del home (orden de scroll del original)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Layout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div.slick-track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684px (0.76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 img, 6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78px (0.09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1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div.pagebuilder-column-line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654px (0.73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3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img, 3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div.pagebuilder-column-line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654px (0.73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3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img, 3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div.pagebuilder-column-line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558px (0.62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 img, 202 links, 47 btn, 25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div.pagebuilder-column-line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558px (0.62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 img, 325 links, 64 btn, 34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div.pagebuilder-column-line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558px (0.62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 img, 523 links, 93 btn, 49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810px (0.9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660px (0.73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1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div.pagebuilder-column-line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81px (0.09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3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img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div.pagebuilder-column-line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81px (0.09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3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img, 2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75px (0.08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1 links</w:t>
            </w:r>
          </w:p>
        </w:tc>
      </w:tr>
    </w:tbl>
    <w:p>
      <w:pPr>
        <w:spacing w:after="80"/>
      </w:pPr>
    </w:p>
    <w:p>
      <w:r>
        <w:t xml:space="preserve">Alto total del home: 6613px (7.3 viewports). 12 bloques de primer nivel.</w:t>
      </w:r>
    </w:p>
    <w:p>
      <w:r>
        <w:rPr>
          <w:b/>
        </w:rPr>
        <w:t xml:space="preserve">Navegación principal</w:t>
      </w:r>
    </w:p>
    <w:p>
      <w:pPr>
        <w:numPr>
          <w:ilvl w:val="0"/>
          <w:numId w:val="1"/>
        </w:numPr>
      </w:pPr>
      <w:r>
        <w:t xml:space="preserve">10 ítems de primer nivel, 161 links en total, header </w:t>
      </w:r>
      <w:r>
        <w:rPr>
          <w:rFonts w:ascii="Consolas" w:hAnsi="Consolas"/>
          <w:sz w:val="17"/>
        </w:rPr>
        <w:t xml:space="preserve">position: static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2DA AL 70% OFF</w:t>
      </w:r>
    </w:p>
    <w:p>
      <w:pPr>
        <w:numPr>
          <w:ilvl w:val="0"/>
          <w:numId w:val="1"/>
        </w:numPr>
      </w:pPr>
      <w:r>
        <w:t xml:space="preserve">ESPECIAL ABRIGOS</w:t>
      </w:r>
    </w:p>
    <w:p>
      <w:pPr>
        <w:numPr>
          <w:ilvl w:val="0"/>
          <w:numId w:val="1"/>
        </w:numPr>
      </w:pPr>
      <w:r>
        <w:t xml:space="preserve">BÁSICOS</w:t>
      </w:r>
    </w:p>
    <w:p>
      <w:pPr>
        <w:numPr>
          <w:ilvl w:val="0"/>
          <w:numId w:val="1"/>
        </w:numPr>
      </w:pPr>
      <w:r>
        <w:t xml:space="preserve">IMBATIBLES</w:t>
      </w:r>
    </w:p>
    <w:p>
      <w:pPr>
        <w:numPr>
          <w:ilvl w:val="0"/>
          <w:numId w:val="1"/>
        </w:numPr>
      </w:pPr>
      <w:r>
        <w:t xml:space="preserve">NUEVOS INGRESOS</w:t>
      </w:r>
    </w:p>
    <w:p>
      <w:pPr>
        <w:numPr>
          <w:ilvl w:val="0"/>
          <w:numId w:val="1"/>
        </w:numPr>
      </w:pPr>
      <w:r>
        <w:t xml:space="preserve">COLECCIÓN → submenú con 52 links</w:t>
      </w:r>
    </w:p>
    <w:p>
      <w:pPr>
        <w:numPr>
          <w:ilvl w:val="0"/>
          <w:numId w:val="1"/>
        </w:numPr>
      </w:pPr>
      <w:r>
        <w:t xml:space="preserve">CASUAL → submenú con 47 links</w:t>
      </w:r>
    </w:p>
    <w:p>
      <w:pPr>
        <w:numPr>
          <w:ilvl w:val="0"/>
          <w:numId w:val="1"/>
        </w:numPr>
      </w:pPr>
      <w:r>
        <w:t xml:space="preserve">SASTRERÍA → submenú con 17 links</w:t>
      </w:r>
    </w:p>
    <w:p>
      <w:pPr>
        <w:numPr>
          <w:ilvl w:val="0"/>
          <w:numId w:val="1"/>
        </w:numPr>
      </w:pPr>
      <w:r>
        <w:t xml:space="preserve">ACCESORIOS → submenú con 28 links</w:t>
      </w:r>
    </w:p>
    <w:p>
      <w:pPr>
        <w:numPr>
          <w:ilvl w:val="0"/>
          <w:numId w:val="1"/>
        </w:numPr>
      </w:pPr>
      <w:r>
        <w:t xml:space="preserve">PROMOCIONES → submenú con 5 links</w:t>
      </w:r>
    </w:p>
    <w:p>
      <w:r>
        <w:rPr>
          <w:b/>
        </w:rPr>
        <w:t xml:space="preserve">Footer</w:t>
      </w:r>
      <w:r>
        <w:t xml:space="preserve">: 1 columnas, 19 links, 2 redes, con formulario de newsletter.</w:t>
      </w:r>
    </w:p>
    <w:p>
      <w:pPr>
        <w:pStyle w:val="Heading1"/>
        <w:keepNext/>
      </w:pPr>
      <w:r>
        <w:t xml:space="preserve">5. Componentes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 en 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Nota de implementación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internos con el router, externos con </w:t>
            </w:r>
            <w:r>
              <w:rPr>
                <w:rFonts w:ascii="Consolas" w:hAnsi="Consolas"/>
                <w:sz w:val="17"/>
              </w:rPr>
              <w:t xml:space="preserve">rel="noopener"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formateo de moneda centralizado (Intl.NumberFormat es-AR)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Badge</w:t>
            </w:r>
            <w:r>
              <w:t xml:space="preserve"> con variantes semánticas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Input</w:t>
            </w:r>
            <w:r>
              <w:t xml:space="preserve"> con label obligatorio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 tipo search con </w:t>
            </w:r>
            <w:r>
              <w:rPr>
                <w:rFonts w:ascii="Consolas" w:hAnsi="Consolas"/>
                <w:sz w:val="17"/>
              </w:rPr>
              <w:t xml:space="preserve">role="search"</w:t>
            </w:r>
            <w:r>
              <w:t xml:space="preserve"> y resultados accesibles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 solo componente </w:t>
            </w:r>
            <w:r>
              <w:rPr>
                <w:rFonts w:ascii="Consolas" w:hAnsi="Consolas"/>
                <w:sz w:val="17"/>
              </w:rPr>
              <w:t xml:space="preserve">Button</w:t>
            </w:r>
            <w:r>
              <w:t xml:space="preserve"> con variantes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estado optimista + feedback accesible al agregar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de imagen optimizada (AVIF/WebP + sizes)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accesible por teclado, con pausa; considerar scroll-snap en lugar de librería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validación accesible con mensajes asociados al campo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&lt;dialog&gt;</w:t>
            </w:r>
            <w:r>
              <w:t xml:space="preserve"> nativo o Radix, con foco atrapado y cierre por Escape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carga diferida con póster; no autoplay con sonido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sprite o componentes de ícono, no SVG inline duplicado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detectadas</w:t>
      </w:r>
      <w:r>
        <w:t xml:space="preserve"> (usar como base del componente </w:t>
      </w:r>
      <w:r>
        <w:rPr>
          <w:rFonts w:ascii="Consolas" w:hAnsi="Consolas"/>
          <w:sz w:val="17"/>
        </w:rPr>
        <w:t xml:space="preserve">Button</w:t>
      </w:r>
      <w:r>
        <w:t xml:space="preserve">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de fuente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primary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rgb(221, 221, 221)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secondary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ghost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</w:tbl>
    <w:p>
      <w:pPr>
        <w:spacing w:after="80"/>
      </w:pPr>
    </w:p>
    <w:p>
      <w:r>
        <w:t xml:space="preserve">El original tiene 3+ firmas de estilo distintas para botones: consolidar en </w:t>
      </w:r>
      <w:r>
        <w:rPr>
          <w:b/>
        </w:rPr>
        <w:t xml:space="preserve">3-4 variantes</w:t>
      </w:r>
      <w:r>
        <w:t xml:space="preserve"> (primary, secondary, ghost, destructive) × tamaños (sm, md, lg).</w:t>
      </w:r>
    </w:p>
    <w:p>
      <w:r>
        <w:rPr>
          <w:b/>
        </w:rPr>
        <w:t xml:space="preserve">Formularios del original</w:t>
      </w:r>
    </w:p>
    <w:p>
      <w:pPr>
        <w:numPr>
          <w:ilvl w:val="0"/>
          <w:numId w:val="1"/>
        </w:numPr>
      </w:pPr>
      <w:r>
        <w:t xml:space="preserve">Form 1 — GET → </w:t>
      </w:r>
      <w:r>
        <w:rPr>
          <w:rFonts w:ascii="Consolas" w:hAnsi="Consolas"/>
          <w:sz w:val="17"/>
        </w:rPr>
        <w:t xml:space="preserve">https://www.macowens.com.ar/catalogsearch/result/</w:t>
      </w:r>
      <w:r>
        <w:t xml:space="preserve">, submit "Search": q (text)</w:t>
      </w:r>
    </w:p>
    <w:p>
      <w:pPr>
        <w:numPr>
          <w:ilvl w:val="0"/>
          <w:numId w:val="1"/>
        </w:numPr>
      </w:pPr>
      <w:r>
        <w:t xml:space="preserve">Form 2 — POST → </w:t>
      </w:r>
      <w:r>
        <w:rPr>
          <w:rFonts w:ascii="Consolas" w:hAnsi="Consolas"/>
          <w:sz w:val="17"/>
        </w:rPr>
        <w:t xml:space="preserve">https://www.macowens.com.ar/checkout/cart/add/uenc/aHR0cHM6Ly93d3cubWFjb3dlbnMuY29tLmFyLw~~/product/122805/</w:t>
      </w:r>
      <w:r>
        <w:t xml:space="preserve">, submit "Agregar al Carrito": product (hidden), uenc (hidden), form</w:t>
      </w:r>
      <w:r>
        <w:rPr>
          <w:i/>
        </w:rPr>
        <w:t xml:space="preserve">key (hidden), super</w:t>
      </w:r>
      <w:r>
        <w:t xml:space="preserve">attribute[649]* (text), super</w:t>
      </w:r>
      <w:r>
        <w:rPr>
          <w:i/>
        </w:rPr>
        <w:t xml:space="preserve">attribute[649]* (text), super</w:t>
      </w:r>
      <w:r>
        <w:t xml:space="preserve">attribute[649]* (text)</w:t>
      </w:r>
    </w:p>
    <w:p>
      <w:pPr>
        <w:numPr>
          <w:ilvl w:val="0"/>
          <w:numId w:val="1"/>
        </w:numPr>
      </w:pPr>
      <w:r>
        <w:t xml:space="preserve">Form 3 — POST → </w:t>
      </w:r>
      <w:r>
        <w:rPr>
          <w:rFonts w:ascii="Consolas" w:hAnsi="Consolas"/>
          <w:sz w:val="17"/>
        </w:rPr>
        <w:t xml:space="preserve">https://www.macowens.com.ar/checkout/cart/add/uenc/aHR0cHM6Ly93d3cubWFjb3dlbnMuY29tLmFyLw~~/product/107480/</w:t>
      </w:r>
      <w:r>
        <w:t xml:space="preserve">, submit "Agregar al Carrito": product (hidden), uenc (hidden), form</w:t>
      </w:r>
      <w:r>
        <w:rPr>
          <w:i/>
        </w:rPr>
        <w:t xml:space="preserve">key (hidden), super</w:t>
      </w:r>
      <w:r>
        <w:t xml:space="preserve">attribute[649]* (text), super</w:t>
      </w:r>
      <w:r>
        <w:rPr>
          <w:i/>
        </w:rPr>
        <w:t xml:space="preserve">attribute[649]* (text), super</w:t>
      </w:r>
      <w:r>
        <w:t xml:space="preserve">attribute[649]* (text)</w:t>
      </w:r>
    </w:p>
    <w:p>
      <w:pPr>
        <w:numPr>
          <w:ilvl w:val="0"/>
          <w:numId w:val="1"/>
        </w:numPr>
      </w:pPr>
      <w:r>
        <w:t xml:space="preserve">Form 4 — POST → </w:t>
      </w:r>
      <w:r>
        <w:rPr>
          <w:rFonts w:ascii="Consolas" w:hAnsi="Consolas"/>
          <w:sz w:val="17"/>
        </w:rPr>
        <w:t xml:space="preserve">https://www.macowens.com.ar/checkout/cart/add/uenc/aHR0cHM6Ly93d3cubWFjb3dlbnMuY29tLmFyLw~~/product/89294/</w:t>
      </w:r>
      <w:r>
        <w:t xml:space="preserve">, submit "Agregar al Carrito": product (hidden), uenc (hidden), form</w:t>
      </w:r>
      <w:r>
        <w:rPr>
          <w:i/>
        </w:rPr>
        <w:t xml:space="preserve">key (hidden), super</w:t>
      </w:r>
      <w:r>
        <w:t xml:space="preserve">attribute[649]* (text), super</w:t>
      </w:r>
      <w:r>
        <w:rPr>
          <w:i/>
        </w:rPr>
        <w:t xml:space="preserve">attribute[649]* (text), super</w:t>
      </w:r>
      <w:r>
        <w:t xml:space="preserve">attribute[649]* (text)</w:t>
      </w:r>
    </w:p>
    <w:p>
      <w:r>
        <w:rPr>
          <w:b/>
        </w:rPr>
        <w:t xml:space="preserve">Carruseles</w:t>
      </w:r>
      <w:r>
        <w:t xml:space="preserve">: 8 en el home (Slick), con 18/12/12/1/1/1/1/1 slides. Alguno tiene autoplay: en la nueva app el autoplay debe poder pausarse y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6. Comportamiento responsive</w:t>
      </w:r>
    </w:p>
    <w:p>
      <w:pPr>
        <w:numPr>
          <w:ilvl w:val="0"/>
          <w:numId w:val="1"/>
        </w:numPr>
      </w:pPr>
      <w:r>
        <w:t xml:space="preserve">Breakpoints declarados en el CSS original: 360, 377, 390, 400, 420, 430, 472, 479, 480, 500, 576, 600, 639, 640, 700, 767, 768, 769, 991, 1023, 1024, 1200, 1250, 1314, 1340, 1410, 1440, 1470, 1480, 1500</w:t>
      </w:r>
    </w:p>
    <w:p>
      <w:pPr>
        <w:numPr>
          <w:ilvl w:val="0"/>
          <w:numId w:val="1"/>
        </w:numPr>
      </w:pPr>
      <w:r>
        <w:t xml:space="preserve">Breakpoints a implementar: </w:t>
      </w:r>
      <w:r>
        <w:rPr>
          <w:b/>
        </w:rPr>
        <w:t xml:space="preserve">640 / 768 / 1024 / 1280 / 1536</w:t>
      </w:r>
      <w:r>
        <w:t xml:space="preserve"> (Tailwind por defecto), verificando además 360px.</w:t>
      </w:r>
    </w:p>
    <w:p>
      <w:pPr>
        <w:numPr>
          <w:ilvl w:val="0"/>
          <w:numId w:val="1"/>
        </w:numPr>
      </w:pPr>
      <w:r>
        <w:t xml:space="preserve">Menú: colapsar a hamburguesa por debajo de 390px, con panel accesible (foco atrapado, cierre por Escape).</w:t>
      </w:r>
    </w:p>
    <w:p>
      <w:pPr>
        <w:numPr>
          <w:ilvl w:val="0"/>
          <w:numId w:val="1"/>
        </w:numPr>
      </w:pPr>
      <w:r>
        <w:t xml:space="preserve">Contenedor: máximo 1430px, centrado, con padding lateral 4px / 4px.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por 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de nav 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de 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</w:tbl>
    <w:p>
      <w:pPr>
        <w:spacing w:after="80"/>
      </w:pPr>
    </w:p>
    <w:p>
      <w:pPr>
        <w:numPr>
          <w:ilvl w:val="0"/>
          <w:numId w:val="1"/>
        </w:numPr>
      </w:pPr>
      <w:r>
        <w:t xml:space="preserve">De 390px a 768px: desaparece hamburguesa (menú completo); cards por fila null → 1; links de nav visibles 12 → 10; h1 16px → 18px; header 123px → 268px; alto de página 8.8 → 3.2 viewports</w:t>
      </w:r>
    </w:p>
    <w:p>
      <w:pPr>
        <w:numPr>
          <w:ilvl w:val="0"/>
          <w:numId w:val="1"/>
        </w:numPr>
      </w:pPr>
      <w:r>
        <w:t xml:space="preserve">De 768px a 1024px: cards por fila 1 → 2; h1 18px → 16px; header 268px → 235px; alto de página 3.2 → 5.9 viewports</w:t>
      </w:r>
    </w:p>
    <w:p>
      <w:pPr>
        <w:numPr>
          <w:ilvl w:val="0"/>
          <w:numId w:val="1"/>
        </w:numPr>
      </w:pPr>
      <w:r>
        <w:t xml:space="preserve">De 1024px a 1280px: header 235px → 206px</w:t>
      </w:r>
    </w:p>
    <w:p>
      <w:pPr>
        <w:numPr>
          <w:ilvl w:val="0"/>
          <w:numId w:val="1"/>
        </w:numPr>
      </w:pPr>
      <w:r>
        <w:t xml:space="preserve">De 1280px a 1440px: cards por fila 2 → 1</w:t>
      </w:r>
    </w:p>
    <w:p>
      <w:r>
        <w:rPr>
          <w:b/>
        </w:rPr>
        <w:t xml:space="preserve">Requisito duro:</w:t>
      </w:r>
      <w:r>
        <w:t xml:space="preserve"> ningún breakpoint entre 320px y 1920px puede tener scroll horizontal.</w:t>
      </w:r>
    </w:p>
    <w:p>
      <w:pPr>
        <w:pStyle w:val="Heading1"/>
        <w:keepNext/>
      </w:pPr>
      <w:r>
        <w:t xml:space="preserve">7. Movimiento e interacción</w:t>
      </w:r>
    </w:p>
    <w:p>
      <w:pPr>
        <w:numPr>
          <w:ilvl w:val="0"/>
          <w:numId w:val="1"/>
        </w:numPr>
      </w:pPr>
      <w:r>
        <w:t xml:space="preserve">Duraciones del original: 0.3s, 0.5s · easings: ease, linear</w:t>
      </w:r>
    </w:p>
    <w:p>
      <w:pPr>
        <w:numPr>
          <w:ilvl w:val="0"/>
          <w:numId w:val="1"/>
        </w:numPr>
      </w:pPr>
      <w:r>
        <w:t xml:space="preserve">Propiedades animadas: border-color, all, background-color</w:t>
      </w:r>
    </w:p>
    <w:p>
      <w:pPr>
        <w:numPr>
          <w:ilvl w:val="0"/>
          <w:numId w:val="1"/>
        </w:numPr>
      </w:pPr>
      <w:r>
        <w:t xml:space="preserve">En </w:t>
      </w:r>
      <w:r>
        <w:rPr>
          <w:rFonts w:ascii="Consolas" w:hAnsi="Consolas"/>
          <w:sz w:val="17"/>
        </w:rPr>
        <w:t xml:space="preserve">:hover</w:t>
      </w:r>
      <w:r>
        <w:t xml:space="preserve"> cambian: color, background-color, background-position-x, background-position-y, background-attachment</w:t>
      </w:r>
    </w:p>
    <w:p>
      <w:pPr>
        <w:numPr>
          <w:ilvl w:val="0"/>
          <w:numId w:val="1"/>
        </w:numPr>
      </w:pPr>
      <w:r>
        <w:t xml:space="preserve">2410 elementos con transición y 0 con animación; 18 </w:t>
      </w:r>
      <w:r>
        <w:rPr>
          <w:rFonts w:ascii="Consolas" w:hAnsi="Consolas"/>
          <w:sz w:val="17"/>
        </w:rPr>
        <w:t xml:space="preserve">@keyframes</w:t>
      </w:r>
      <w:r>
        <w:t xml:space="preserve"> declarados.</w:t>
      </w:r>
    </w:p>
    <w:p>
      <w:pPr>
        <w:numPr>
          <w:ilvl w:val="0"/>
          <w:numId w:val="1"/>
        </w:numPr>
      </w:pPr>
      <w:r>
        <w:t xml:space="preserve">Animación al hacer scroll en el original: 577 elementos con opacity:0 inline (pre-reveal). Reimplementar con </w:t>
      </w:r>
      <w:r>
        <w:rPr>
          <w:rFonts w:ascii="Consolas" w:hAnsi="Consolas"/>
          <w:sz w:val="17"/>
        </w:rPr>
        <w:t xml:space="preserve">IntersectionObserver</w:t>
      </w:r>
      <w:r>
        <w:t xml:space="preserve"> liviano, animando solo </w:t>
      </w:r>
      <w:r>
        <w:rPr>
          <w:rFonts w:ascii="Consolas" w:hAnsi="Consolas"/>
          <w:sz w:val="17"/>
        </w:rPr>
        <w:t xml:space="preserve">transform</w:t>
      </w:r>
      <w:r>
        <w:t xml:space="preserve"> y </w:t>
      </w:r>
      <w:r>
        <w:rPr>
          <w:rFonts w:ascii="Consolas" w:hAnsi="Consolas"/>
          <w:sz w:val="17"/>
        </w:rPr>
        <w:t xml:space="preserve">opacity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Estandarizar en 3 duraciones (150ms micro, 250ms normal, 400ms entrada) y un easing por tipo.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8. Contenido y datos</w:t>
      </w:r>
    </w:p>
    <w:p>
      <w:pPr>
        <w:numPr>
          <w:ilvl w:val="0"/>
          <w:numId w:val="1"/>
        </w:numPr>
      </w:pPr>
      <w:r>
        <w:t xml:space="preserve">El home del original tiene 10704 caracteres de texto visible, 179 imágenes y 1279 links.</w:t>
      </w:r>
    </w:p>
    <w:p>
      <w:pPr>
        <w:numPr>
          <w:ilvl w:val="0"/>
          <w:numId w:val="1"/>
        </w:numPr>
      </w:pPr>
      <w:r>
        <w:t xml:space="preserve">Todo el contenido debe venir de datos (JSON/CMS/API), no hardcodeado en el markup.</w:t>
      </w:r>
    </w:p>
    <w:p>
      <w:pPr>
        <w:numPr>
          <w:ilvl w:val="0"/>
          <w:numId w:val="1"/>
        </w:numPr>
      </w:pPr>
      <w:r>
        <w:t xml:space="preserve">SEO: title y meta description por página, canonical, Open Graph, y JSON-LD (el original usa: WebSite, Organization, WebPage, BreadcrumbList).</w:t>
      </w:r>
    </w:p>
    <w:p>
      <w:pPr>
        <w:numPr>
          <w:ilvl w:val="0"/>
          <w:numId w:val="1"/>
        </w:numPr>
      </w:pPr>
      <w:r>
        <w:t xml:space="preserve">Idioma: </w:t>
      </w:r>
      <w:r>
        <w:rPr>
          <w:rFonts w:ascii="Consolas" w:hAnsi="Consolas"/>
          <w:sz w:val="17"/>
        </w:rPr>
        <w:t xml:space="preserve">lang="es"</w:t>
      </w:r>
      <w:r>
        <w:t xml:space="preserve">. Formatear moneda y fechas con </w:t>
      </w:r>
      <w:r>
        <w:rPr>
          <w:rFonts w:ascii="Consolas" w:hAnsi="Consolas"/>
          <w:sz w:val="17"/>
        </w:rPr>
        <w:t xml:space="preserve">Intl</w:t>
      </w:r>
      <w:r>
        <w:t xml:space="preserve">.</w:t>
      </w:r>
    </w:p>
    <w:p>
      <w:pPr>
        <w:pStyle w:val="Heading1"/>
        <w:keepNext/>
      </w:pPr>
      <w:r>
        <w:t xml:space="preserve">9. Mejoras obligatorias respecto del original</w:t>
      </w:r>
    </w:p>
    <w:p>
      <w:pPr>
        <w:numPr>
          <w:ilvl w:val="0"/>
          <w:numId w:val="2"/>
        </w:numPr>
      </w:pPr>
      <w:r>
        <w:t xml:space="preserve">Accesibilidad: el original tiene 10 de 179 imágenes sin </w:t>
      </w:r>
      <w:r>
        <w:rPr>
          <w:rFonts w:ascii="Consolas" w:hAnsi="Consolas"/>
          <w:sz w:val="17"/>
        </w:rPr>
        <w:t xml:space="preserve">alt</w:t>
      </w:r>
      <w:r>
        <w:t xml:space="preserve">. En la nueva app, </w:t>
      </w:r>
      <w:r>
        <w:rPr>
          <w:rFonts w:ascii="Consolas" w:hAnsi="Consolas"/>
          <w:sz w:val="17"/>
        </w:rPr>
        <w:t xml:space="preserve">alt</w:t>
      </w:r>
      <w:r>
        <w:t xml:space="preserve"> es obligatorio (vacío solo si es decorativa).</w:t>
      </w:r>
    </w:p>
    <w:p>
      <w:pPr>
        <w:numPr>
          <w:ilvl w:val="0"/>
          <w:numId w:val="2"/>
        </w:numPr>
      </w:pPr>
      <w:r>
        <w:t xml:space="preserve">Formularios: 288 de 290 inputs sin label asociado. Usar </w:t>
      </w:r>
      <w:r>
        <w:rPr>
          <w:rFonts w:ascii="Consolas" w:hAnsi="Consolas"/>
          <w:sz w:val="17"/>
        </w:rPr>
        <w:t xml:space="preserve">&lt;label for&gt;</w:t>
      </w:r>
      <w:r>
        <w:t xml:space="preserve"> real, no solo placeholder.</w:t>
      </w:r>
    </w:p>
    <w:p>
      <w:pPr>
        <w:numPr>
          <w:ilvl w:val="0"/>
          <w:numId w:val="2"/>
        </w:numPr>
      </w:pPr>
      <w:r>
        <w:t xml:space="preserve">1 botones sin nombre accesible. Todo botón de solo ícono lleva </w:t>
      </w:r>
      <w:r>
        <w:rPr>
          <w:rFonts w:ascii="Consolas" w:hAnsi="Consolas"/>
          <w:sz w:val="17"/>
        </w:rPr>
        <w:t xml:space="preserve">aria-label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Jerarquía de encabezados con saltos (el primer heading es h3, no h1). Respetar h1 → h2 → h3 sin saltear niveles.</w:t>
      </w:r>
    </w:p>
    <w:p>
      <w:pPr>
        <w:numPr>
          <w:ilvl w:val="0"/>
          <w:numId w:val="2"/>
        </w:numPr>
      </w:pPr>
      <w:r>
        <w:t xml:space="preserve">El original tiene 0 </w:t>
      </w:r>
      <w:r>
        <w:rPr>
          <w:rFonts w:ascii="Consolas" w:hAnsi="Consolas"/>
          <w:sz w:val="17"/>
        </w:rPr>
        <w:t xml:space="preserve">h1</w:t>
      </w:r>
      <w:r>
        <w:t xml:space="preserve">. Usar exactamente uno por página.</w:t>
      </w:r>
    </w:p>
    <w:p>
      <w:pPr>
        <w:numPr>
          <w:ilvl w:val="0"/>
          <w:numId w:val="2"/>
        </w:numPr>
      </w:pPr>
      <w:r>
        <w:t xml:space="preserve">800 elementos focusables sin foco visible. Mantener un </w:t>
      </w:r>
      <w:r>
        <w:rPr>
          <w:rFonts w:ascii="Consolas" w:hAnsi="Consolas"/>
          <w:sz w:val="17"/>
        </w:rPr>
        <w:t xml:space="preserve">:focus-visible</w:t>
      </w:r>
      <w:r>
        <w:t xml:space="preserve"> claro.</w:t>
      </w:r>
    </w:p>
    <w:p>
      <w:pPr>
        <w:numPr>
          <w:ilvl w:val="0"/>
          <w:numId w:val="2"/>
        </w:numPr>
      </w:pPr>
      <w:r>
        <w:t xml:space="preserve">Agregar "saltar al contenido principal" (skip link), que el original no tiene.</w:t>
      </w:r>
    </w:p>
    <w:p>
      <w:pPr>
        <w:numPr>
          <w:ilvl w:val="0"/>
          <w:numId w:val="2"/>
        </w:numPr>
      </w:pPr>
      <w:r>
        <w:t xml:space="preserve">Contraste: 1 combinaciones por debajo de WCAG AA. Ajustar la paleta para cumplir 4.5:1 en texto normal y 3:1 en texto grande.</w:t>
      </w:r>
    </w:p>
    <w:p>
      <w:pPr>
        <w:numPr>
          <w:ilvl w:val="0"/>
          <w:numId w:val="2"/>
        </w:numPr>
      </w:pPr>
      <w:r>
        <w:t xml:space="preserve">1 iframes sin </w:t>
      </w:r>
      <w:r>
        <w:rPr>
          <w:rFonts w:ascii="Consolas" w:hAnsi="Consolas"/>
          <w:sz w:val="17"/>
        </w:rPr>
        <w:t xml:space="preserve">title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Rendimiento: 14 imágenes sin </w:t>
      </w:r>
      <w:r>
        <w:rPr>
          <w:rFonts w:ascii="Consolas" w:hAnsi="Consolas"/>
          <w:sz w:val="17"/>
        </w:rPr>
        <w:t xml:space="preserve">width</w:t>
      </w:r>
      <w:r>
        <w:t xml:space="preserve">/</w:t>
      </w:r>
      <w:r>
        <w:rPr>
          <w:rFonts w:ascii="Consolas" w:hAnsi="Consolas"/>
          <w:sz w:val="17"/>
        </w:rPr>
        <w:t xml:space="preserve">height</w:t>
      </w:r>
      <w:r>
        <w:t xml:space="preserve"> (causan CLS). Declarar siempre las dimensiones o usar </w:t>
      </w:r>
      <w:r>
        <w:rPr>
          <w:rFonts w:ascii="Consolas" w:hAnsi="Consolas"/>
          <w:sz w:val="17"/>
        </w:rPr>
        <w:t xml:space="preserve">next/image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111 imágenes se descargan a más del doble del tamaño en que se muestran. Servir tamaños responsivos con </w:t>
      </w:r>
      <w:r>
        <w:rPr>
          <w:rFonts w:ascii="Consolas" w:hAnsi="Consolas"/>
          <w:sz w:val="17"/>
        </w:rPr>
        <w:t xml:space="preserve">srcset</w:t>
      </w:r>
      <w:r>
        <w:t xml:space="preserve">/</w:t>
      </w:r>
      <w:r>
        <w:rPr>
          <w:rFonts w:ascii="Consolas" w:hAnsi="Consolas"/>
          <w:sz w:val="17"/>
        </w:rPr>
        <w:t xml:space="preserve">sizes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103 imágenes sin estrategia de carga: </w:t>
      </w:r>
      <w:r>
        <w:rPr>
          <w:rFonts w:ascii="Consolas" w:hAnsi="Consolas"/>
          <w:sz w:val="17"/>
        </w:rPr>
        <w:t xml:space="preserve">loading="lazy"</w:t>
      </w:r>
      <w:r>
        <w:t xml:space="preserve"> fuera del viewport inicial y </w:t>
      </w:r>
      <w:r>
        <w:rPr>
          <w:rFonts w:ascii="Consolas" w:hAnsi="Consolas"/>
          <w:sz w:val="17"/>
        </w:rPr>
        <w:t xml:space="preserve">priority</w:t>
      </w:r>
      <w:r>
        <w:t xml:space="preserve"> solo para la del hero.</w:t>
      </w:r>
    </w:p>
    <w:p>
      <w:pPr>
        <w:numPr>
          <w:ilvl w:val="0"/>
          <w:numId w:val="2"/>
        </w:numPr>
      </w:pPr>
      <w:r>
        <w:t xml:space="preserve">El original no usa WebP/AVIF. Servir AVIF o WebP con fallback.</w:t>
      </w:r>
    </w:p>
    <w:p>
      <w:pPr>
        <w:numPr>
          <w:ilvl w:val="0"/>
          <w:numId w:val="2"/>
        </w:numPr>
      </w:pPr>
      <w:r>
        <w:t xml:space="preserve">El original hace 816 requests (10758 KB) desde 19 dominios de terceros. Reducir terceros y agrupar assets propios.</w:t>
      </w:r>
    </w:p>
    <w:p>
      <w:pPr>
        <w:numPr>
          <w:ilvl w:val="0"/>
          <w:numId w:val="2"/>
        </w:numPr>
      </w:pPr>
      <w:r>
        <w:t xml:space="preserve">DOM de 12331 nodos y 27 niveles de profundidad. Apuntar a menos de 1500 nodos por vista y estructura más plana.</w:t>
      </w:r>
    </w:p>
    <w:p>
      <w:pPr>
        <w:numPr>
          <w:ilvl w:val="0"/>
          <w:numId w:val="2"/>
        </w:numPr>
      </w:pPr>
      <w:r>
        <w:t xml:space="preserve">Táctil: 138 de 436 áreas clicables miden menos de 36px en 360px. Mínimo 44x44px.</w:t>
      </w:r>
    </w:p>
    <w:p>
      <w:pPr>
        <w:numPr>
          <w:ilvl w:val="0"/>
          <w:numId w:val="2"/>
        </w:numPr>
      </w:pPr>
      <w:r>
        <w:t xml:space="preserve">El original no soporta modo oscuro. Definir los tokens con variables CSS para poder habilitarlo.</w:t>
      </w:r>
    </w:p>
    <w:p>
      <w:pPr>
        <w:numPr>
          <w:ilvl w:val="0"/>
          <w:numId w:val="2"/>
        </w:numPr>
      </w:pPr>
      <w:r>
        <w:t xml:space="preserve">El original arroja 10 errores de consola en el home. La nueva app debe cargar sin errores.</w:t>
      </w:r>
    </w:p>
    <w:p>
      <w:pPr>
        <w:pStyle w:val="Heading1"/>
        <w:keepNext/>
      </w:pPr>
      <w:r>
        <w:t xml:space="preserve">9b. Referencias visuales del original</w:t>
      </w:r>
    </w:p>
    <w:p>
      <w:r>
        <w:t xml:space="preserve">Recortes reales de los componentes y zonas descriptos arriba (mismo orden que las tablas de la sección 5):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Navegación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Input variante 1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696845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748028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4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811022"/>
            <wp:docPr id="3" name="Imagen 3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1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4" name="Imagen 4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37872"/>
            <wp:docPr id="5" name="Imagen 5" descr="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95250" cy="104775"/>
            <wp:docPr id="6" name="Imagen 6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95250" cy="104775"/>
            <wp:docPr id="7" name="Imagen 7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866775" cy="295275"/>
            <wp:docPr id="8" name="Imagen 8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790825" cy="295275"/>
            <wp:docPr id="9" name="Imagen 9" descr="Input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10. Criterios de aceptación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dato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2500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356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490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transferido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10758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6455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12331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7399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 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no, en ningún breakpoint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numPr>
          <w:ilvl w:val="0"/>
          <w:numId w:val="1"/>
        </w:numPr>
      </w:pPr>
      <w:r>
        <w:t xml:space="preserve">Lighthouse ≥ 90 en Performance, Accessibility, Best Practices y SEO (mobile, con throttling).</w:t>
      </w:r>
    </w:p>
    <w:p>
      <w:pPr>
        <w:numPr>
          <w:ilvl w:val="0"/>
          <w:numId w:val="1"/>
        </w:numPr>
      </w:pPr>
      <w:r>
        <w:t xml:space="preserve">Navegación completa por teclado, con foco visible en todos los elementos interactivos.</w:t>
      </w:r>
    </w:p>
    <w:p>
      <w:pPr>
        <w:numPr>
          <w:ilvl w:val="0"/>
          <w:numId w:val="1"/>
        </w:numPr>
      </w:pPr>
      <w:r>
        <w:t xml:space="preserve">Sin scroll horizontal entre 320px y 1920px.</w:t>
      </w:r>
    </w:p>
    <w:p>
      <w:pPr>
        <w:pStyle w:val="Heading1"/>
        <w:keepNext/>
      </w:pPr>
      <w:r>
        <w:t xml:space="preserve">11. Entregables esperados</w:t>
      </w:r>
    </w:p>
    <w:p>
      <w:pPr>
        <w:numPr>
          <w:ilvl w:val="0"/>
          <w:numId w:val="2"/>
        </w:numPr>
      </w:pPr>
      <w:r>
        <w:t xml:space="preserve">Proyecto que compila y corre con </w:t>
      </w:r>
      <w:r>
        <w:rPr>
          <w:rFonts w:ascii="Consolas" w:hAnsi="Consolas"/>
          <w:sz w:val="17"/>
        </w:rPr>
        <w:t xml:space="preserve">npm install &amp;&amp; npm run dev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Tokens de diseño centralizados (variables CSS + config del framework de estilos).</w:t>
      </w:r>
    </w:p>
    <w:p>
      <w:pPr>
        <w:numPr>
          <w:ilvl w:val="0"/>
          <w:numId w:val="2"/>
        </w:numPr>
      </w:pPr>
      <w:r>
        <w:t xml:space="preserve">Componentes reutilizables tipados, con las variantes de la sección 5.</w:t>
      </w:r>
    </w:p>
    <w:p>
      <w:pPr>
        <w:numPr>
          <w:ilvl w:val="0"/>
          <w:numId w:val="2"/>
        </w:numPr>
      </w:pPr>
      <w:r>
        <w:t xml:space="preserve">Las secciones de la sección 4 armadas con datos de ejemplo.</w:t>
      </w:r>
    </w:p>
    <w:p>
      <w:pPr>
        <w:numPr>
          <w:ilvl w:val="0"/>
          <w:numId w:val="2"/>
        </w:numPr>
      </w:pPr>
      <w:r>
        <w:t xml:space="preserve">README con estructura de carpetas, decisiones tomadas y cómo reemplazar el contenido de ejemplo.</w:t>
      </w:r>
    </w:p>
    <w:p>
      <w:r>
        <w:rPr>
          <w:b/>
        </w:rPr>
        <w:t xml:space="preserve">No incluir:</w:t>
      </w:r>
      <w:r>
        <w:t xml:space="preserve"> logos, marcas, fotos ni textos del sitio original. Usar placeholders propios.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Prompt de construcción — macowens.com.ar</dc:title>
  <dc:creator>analyze.js</dc:creator>
  <cp:lastModifiedBy>analyze.js</cp:lastModifiedBy>
  <dcterms:created xsi:type="dcterms:W3CDTF">2026-08-17T18:21:20.265Z</dcterms:created>
  <dcterms:modified xsi:type="dcterms:W3CDTF">2026-08-17T18:21:20.265Z</dcterms:modified>
</cp:coreProperties>
</file>