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authogar.com</w:t>
      </w:r>
    </w:p>
    <w:p>
      <w:r>
        <w:rPr>
          <w:i/>
        </w:rPr>
        <w:t xml:space="preserve">Generado a partir del análisis automatizado de https://www.authogar.com/ el 2026-08-17T18:23:00.471Z.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authogar.com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Authogar — Authogar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react, tailwind · VTEX, Google Tag Manager, Google Analytics, Meta Pixel, Clarity, reCAPTCHA, Service Worker</w:t>
      </w:r>
    </w:p>
    <w:p>
      <w:pPr>
        <w:numPr>
          <w:ilvl w:val="0"/>
          <w:numId w:val="1"/>
        </w:numPr>
      </w:pPr>
      <w:r>
        <w:t xml:space="preserve">El original usa React sin framework de SSR: usar </w:t>
      </w:r>
      <w:r>
        <w:rPr>
          <w:b/>
        </w:rPr>
        <w:t xml:space="preserve">Next.js (App Router)</w:t>
      </w:r>
      <w:r>
        <w:t xml:space="preserve"> para ganar SSR/SSG y mejor LCP.</w:t>
      </w:r>
    </w:p>
    <w:p>
      <w:pPr>
        <w:numPr>
          <w:ilvl w:val="0"/>
          <w:numId w:val="1"/>
        </w:numPr>
      </w:pPr>
      <w:r>
        <w:t xml:space="preserve">Estilos: el original ya usa Tailwind. Mantener </w:t>
      </w:r>
      <w:r>
        <w:rPr>
          <w:b/>
        </w:rPr>
        <w:t xml:space="preserve">Tailwind CSS</w:t>
      </w:r>
      <w:r>
        <w:t xml:space="preserve"> con los tokens de este documento cargados en </w:t>
      </w:r>
      <w:r>
        <w:rPr>
          <w:rFonts w:ascii="Consolas" w:hAnsi="Consolas"/>
          <w:sz w:val="17"/>
        </w:rPr>
        <w:t xml:space="preserve">tailwind.config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Home extensa y con muchas tarjetas: paginar o virtualizar listados largos y usar </w:t>
      </w:r>
      <w:r>
        <w:rPr>
          <w:rFonts w:ascii="Consolas" w:hAnsi="Consolas"/>
          <w:sz w:val="17"/>
        </w:rPr>
        <w:t xml:space="preserve">next/image</w:t>
      </w:r>
      <w:r>
        <w:t xml:space="preserve"> con </w:t>
      </w:r>
      <w:r>
        <w:rPr>
          <w:rFonts w:ascii="Consolas" w:hAnsi="Consolas"/>
          <w:sz w:val="17"/>
        </w:rPr>
        <w:t xml:space="preserve">sizes</w:t>
      </w:r>
      <w:r>
        <w:t xml:space="preserve"> correctos.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#d9e1f2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#f9f6f4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#00249c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#d6fc52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#00249c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#4e4e4e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#bababa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#e0e0e0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elementos</w:t>
            </w:r>
          </w:p>
        </w:tc>
      </w:tr>
    </w:tbl>
    <w:p>
      <w:pPr>
        <w:spacing w:after="80"/>
      </w:pPr>
    </w:p>
    <w:p>
      <w:r>
        <w:t xml:space="preserve">Gradientes en uso: </w:t>
      </w:r>
      <w:r>
        <w:rPr>
          <w:rFonts w:ascii="Consolas" w:hAnsi="Consolas"/>
          <w:sz w:val="17"/>
        </w:rPr>
        <w:t xml:space="preserve">linear-gradient(90deg, rgb(224, 224, 224), rgb(224, 224, 224) 50%, rgb(232, 232, 232) 60%, rgb(224, 224, 224) 65%, rgb(2</w:t>
      </w: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NotoSans, sans-serif, Agrandir, "Noto Sans", sans-serif</w:t>
      </w:r>
    </w:p>
    <w:p>
      <w:pPr>
        <w:numPr>
          <w:ilvl w:val="0"/>
          <w:numId w:val="1"/>
        </w:numPr>
      </w:pPr>
      <w:r>
        <w:t xml:space="preserve">Escala de tamaños en uso: 11px · 12px · 14px · 16px · 22px · 24px · 32px</w:t>
      </w:r>
    </w:p>
    <w:p>
      <w:pPr>
        <w:numPr>
          <w:ilvl w:val="0"/>
          <w:numId w:val="1"/>
        </w:numPr>
      </w:pPr>
      <w:r>
        <w:t xml:space="preserve">Pesos: 400, 700, 600, 500</w:t>
      </w:r>
    </w:p>
    <w:p>
      <w:pPr>
        <w:numPr>
          <w:ilvl w:val="0"/>
          <w:numId w:val="1"/>
        </w:numPr>
      </w:pPr>
      <w:r>
        <w:t xml:space="preserve">Line-heights: 18.4px, normal, 16px, 11px</w:t>
      </w:r>
    </w:p>
    <w:p>
      <w:pPr>
        <w:numPr>
          <w:ilvl w:val="0"/>
          <w:numId w:val="1"/>
        </w:numPr>
      </w:pPr>
      <w:r>
        <w:t xml:space="preserve">Letter-spacing: 0.64px, 0.15px, 0.13px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18.4px</w:t>
            </w:r>
          </w:p>
        </w:tc>
      </w:tr>
    </w:tbl>
    <w:p>
      <w:pPr>
        <w:spacing w:after="80"/>
      </w:pPr>
    </w:p>
    <w:p>
      <w:r>
        <w:t xml:space="preserve">Fuentes propias declaradas: NotoSans (400, font-display: (no declarado)) · NotoSans (500, font-display: (no declarado)) · Agrandir (200, font-display: (no declarado)) · Agrandir (400, font-display: (no declarado)).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6 familias, 8 tamaños, 4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4px · 6px · 10px · 12px · 20px (el original usa 16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2px · 4px · 12px · 16px · 24px · 40px</w:t>
      </w:r>
    </w:p>
    <w:p>
      <w:pPr>
        <w:numPr>
          <w:ilvl w:val="0"/>
          <w:numId w:val="1"/>
        </w:numPr>
      </w:pPr>
      <w:r>
        <w:t xml:space="preserve">Paddings más usados: 0px 2px, 1px 2px, 22px 15px, 8px 0px 0px, 0px 4px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0.15) 0px 0px 2px 0px</w:t>
      </w:r>
      <w:r>
        <w:t xml:space="preserve"> · </w:t>
      </w:r>
      <w:r>
        <w:rPr>
          <w:rFonts w:ascii="Consolas" w:hAnsi="Consolas"/>
          <w:sz w:val="17"/>
        </w:rPr>
        <w:t xml:space="preserve">rgb(128, 128, 128) 0px 0px 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0.11) 0px 3px 6px 0px</w:t>
      </w:r>
    </w:p>
    <w:p>
      <w:pPr>
        <w:numPr>
          <w:ilvl w:val="0"/>
          <w:numId w:val="1"/>
        </w:numPr>
      </w:pPr>
      <w:r>
        <w:t xml:space="preserve">Ancho de contenedor: 1296px, 1536px · padding lateral: 0px / 0px, 15px / 15px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div.vtex-sticky-layout-0-x-container.vtex-sticky-layout-0-x-container--sticky-header.z-999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137px (0.15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12 links, 3 btn, 4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img.vtex-store-components-3-x-imageElement.vtex-store-components-3-x-imageElement--wssp-fi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57px (0.06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div.vtex-slider-layout-0-x-sliderTrack.vtex-slider-layout-0-x-sliderTrack--hero.flex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280px (0.31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9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Hogar y Tecnología: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 (0.26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img, 18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 (0.07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29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img, 12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div.authogar-components-0-x-wrapperCategorySliderDesktop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Deporte y Moda: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235px (0.26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 img, 18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div.vtex-slider-layout-0-x-sliderTrack.vtex-slider-layout-0-x-sliderTrack--home-brands.fle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67px (0.07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27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img, 12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PS5 PlayStation 5 Slim + Astro Bot y Gran Turismo 7 Digital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 img, 5 links, 2 btn, 65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 (0.18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Tablet TCL TAB A1 Plus 12.2" 128GB 6GB Space Blue + Teclado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 (0.41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Nike Vomero 18 Ver.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365px (0.41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Zapatillas Vans U Knu Skool Cel. Hombre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612px (0.68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section#slider-items-r0tt6nu.w-100.flex.items-center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120px (0.13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Rack Para Colgar Tables 1,80M Tono Olmo Finlandes/Everest 1407-Coe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641px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 img, 5 links, 2 btn, 80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Termotanque Coppens 120L Multigas De Pie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639px (0.71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img, 5 links, 2 btn, 62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div.flex.mt0.mb0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223px (0.25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 (0.3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img, 21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div.authogar-minicart-0-x-drawer.authogar-minicart-0-x-closed.right-0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900px (1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btn</w:t>
            </w:r>
          </w:p>
        </w:tc>
      </w:tr>
    </w:tbl>
    <w:p>
      <w:pPr>
        <w:spacing w:after="80"/>
      </w:pPr>
    </w:p>
    <w:p>
      <w:r>
        <w:t xml:space="preserve">Alto total del home: 6610px (7.3 viewports). 20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4 ítems de primer nivel, 4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Revista Authogar</w:t>
      </w:r>
    </w:p>
    <w:p>
      <w:pPr>
        <w:numPr>
          <w:ilvl w:val="0"/>
          <w:numId w:val="1"/>
        </w:numPr>
      </w:pPr>
      <w:r>
        <w:t xml:space="preserve">Deporte y Moda</w:t>
      </w:r>
    </w:p>
    <w:p>
      <w:pPr>
        <w:numPr>
          <w:ilvl w:val="0"/>
          <w:numId w:val="1"/>
        </w:numPr>
      </w:pPr>
      <w:r>
        <w:t xml:space="preserve">Zapatillas</w:t>
      </w:r>
    </w:p>
    <w:p>
      <w:pPr>
        <w:numPr>
          <w:ilvl w:val="0"/>
          <w:numId w:val="1"/>
        </w:numPr>
      </w:pPr>
      <w:r>
        <w:t xml:space="preserve">Promo 12 Sin Interés</w:t>
      </w:r>
    </w:p>
    <w:p>
      <w:r>
        <w:rPr>
          <w:b/>
        </w:rPr>
        <w:t xml:space="preserve">Capas fijas</w:t>
      </w:r>
      <w:r>
        <w:t xml:space="preserve">: otro (sticky, z-index 1000) · otro (fixed, z-index 9999) · otro (fixed, z-index 999).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estado optimista + feedback accesible al agregar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carga diferida con póster; no autoplay con sonido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tipo search con </w:t>
            </w:r>
            <w:r>
              <w:rPr>
                <w:rFonts w:ascii="Consolas" w:hAnsi="Consolas"/>
                <w:sz w:val="17"/>
              </w:rPr>
              <w:t xml:space="preserve">role="search"</w:t>
            </w:r>
            <w:r>
              <w:t xml:space="preserve"> y resultados accesibles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214, 208)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rgb(249, 246, 244)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36, 156)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rgb(15, 62, 153)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</w:tbl>
    <w:p>
      <w:pPr>
        <w:spacing w:after="80"/>
      </w:pPr>
    </w:p>
    <w:p>
      <w:r>
        <w:t xml:space="preserve">El original tiene 8+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311x524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GET → </w:t>
      </w:r>
      <w:r>
        <w:rPr>
          <w:rFonts w:ascii="Consolas" w:hAnsi="Consolas"/>
          <w:sz w:val="17"/>
        </w:rPr>
        <w:t xml:space="preserve">(mismo)</w:t>
      </w:r>
      <w:r>
        <w:t xml:space="preserve">, submit "—": account (text), credential (text)</w:t>
      </w:r>
    </w:p>
    <w:p>
      <w:r>
        <w:rPr>
          <w:b/>
        </w:rPr>
        <w:t xml:space="preserve">Carruseles</w:t>
      </w:r>
      <w:r>
        <w:t xml:space="preserve">: 8 en el home (custom/desconocido), con 39/38/36/23/22/1/0/3 slides.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300, 320, 370, 400, 481, 500, 600, 640, 650, 680, 700, 720, 768, 784, 800, 850, 940, 1024, 1025, 1100, 1130, 1156, 1200, 1260, 1280, 1296, 1300, 1328, 1366, 1400, 1540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1296px,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alto de página 4.6 → 6.8 viewports</w:t>
      </w:r>
    </w:p>
    <w:p>
      <w:pPr>
        <w:numPr>
          <w:ilvl w:val="0"/>
          <w:numId w:val="1"/>
        </w:numPr>
      </w:pPr>
      <w:r>
        <w:t xml:space="preserve">De 390px a 768px: cards por fila 12 → 2; alto de página 6.8 → 5.8 viewports</w:t>
      </w:r>
    </w:p>
    <w:p>
      <w:pPr>
        <w:numPr>
          <w:ilvl w:val="0"/>
          <w:numId w:val="1"/>
        </w:numPr>
      </w:pPr>
      <w:r>
        <w:t xml:space="preserve">De 1024px a 1280px: cards por fila 2 → 9; links de nav visibles 0 → 4; h1 24px → 32px; columnas de grid [] → [2,1,2]</w:t>
      </w:r>
    </w:p>
    <w:p>
      <w:pPr>
        <w:numPr>
          <w:ilvl w:val="0"/>
          <w:numId w:val="1"/>
        </w:numPr>
      </w:pPr>
      <w:r>
        <w:t xml:space="preserve">De 1280px a 1440px: cards por fila 9 → 8; columnas de grid [2,1,2] → []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0.25s, 0.25s, 0.4s · easings: ease-out, ease</w:t>
      </w:r>
    </w:p>
    <w:p>
      <w:pPr>
        <w:numPr>
          <w:ilvl w:val="0"/>
          <w:numId w:val="1"/>
        </w:numPr>
      </w:pPr>
      <w:r>
        <w:t xml:space="preserve">Propiedades animadas: all, transform, -webkit-transform, opacity, right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background-color, color, border-left-color, border-bottom-color, border-right-color</w:t>
      </w:r>
    </w:p>
    <w:p>
      <w:pPr>
        <w:numPr>
          <w:ilvl w:val="0"/>
          <w:numId w:val="1"/>
        </w:numPr>
      </w:pPr>
      <w:r>
        <w:t xml:space="preserve">55 elementos con transición y 1 con animación; 30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1 elementos con opacity:0 inline (pre-reveal).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5756 caracteres de texto visible, 241 imágenes y 148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WebSite, ItemList).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lang="es-AR"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Accesibilidad: el original tiene 5 de 241 imágenes sin </w:t>
      </w:r>
      <w:r>
        <w:rPr>
          <w:rFonts w:ascii="Consolas" w:hAnsi="Consolas"/>
          <w:sz w:val="17"/>
        </w:rPr>
        <w:t xml:space="preserve">alt</w:t>
      </w:r>
      <w:r>
        <w:t xml:space="preserve">. En la nueva app, </w:t>
      </w:r>
      <w:r>
        <w:rPr>
          <w:rFonts w:ascii="Consolas" w:hAnsi="Consolas"/>
          <w:sz w:val="17"/>
        </w:rPr>
        <w:t xml:space="preserve">alt</w:t>
      </w:r>
      <w:r>
        <w:t xml:space="preserve"> es obligatorio (vacío solo si es decorativa).</w:t>
      </w:r>
    </w:p>
    <w:p>
      <w:pPr>
        <w:numPr>
          <w:ilvl w:val="0"/>
          <w:numId w:val="2"/>
        </w:numPr>
      </w:pPr>
      <w:r>
        <w:t xml:space="preserve">Formularios: 3 de 4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6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(el primer heading es h2, no h1).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184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3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1 iframes sin </w:t>
      </w:r>
      <w:r>
        <w:rPr>
          <w:rFonts w:ascii="Consolas" w:hAnsi="Consolas"/>
          <w:sz w:val="17"/>
        </w:rPr>
        <w:t xml:space="preserve">title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Rendimiento: 238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84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141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El original hace 689 requests (7924 KB) desde 19 dominios de terceros. Reducir terceros y agrupar assets propios.</w:t>
      </w:r>
    </w:p>
    <w:p>
      <w:pPr>
        <w:numPr>
          <w:ilvl w:val="0"/>
          <w:numId w:val="2"/>
        </w:numPr>
      </w:pPr>
      <w:r>
        <w:t xml:space="preserve">DOM de 3083 nodos y 29 niveles de profundidad. Apuntar a menos de 1500 nodos por vista y estructura más plana.</w:t>
      </w:r>
    </w:p>
    <w:p>
      <w:pPr>
        <w:numPr>
          <w:ilvl w:val="0"/>
          <w:numId w:val="2"/>
        </w:numPr>
      </w:pPr>
      <w:r>
        <w:t xml:space="preserve">Táctil: 75 de 146 áreas clicables miden menos de 36px en 390px.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El original arroja 20 errores de consola en el home. La nueva app debe cargar sin errores.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354328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9369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7375" cy="304800"/>
            <wp:docPr id="5" name="Imagen 5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04825" cy="77152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0" cy="9525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61950" cy="50482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00050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3850" cy="390525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95250"/>
            <wp:docPr id="12" name="Imagen 12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14350" cy="561975"/>
            <wp:docPr id="13" name="Imagen 13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71800" cy="5267325"/>
            <wp:docPr id="14" name="Imagen 14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1485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0.0608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1548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7924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4754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authogar.com</dc:title>
  <dc:creator>analyze.js</dc:creator>
  <cp:lastModifiedBy>analyze.js</cp:lastModifiedBy>
  <dcterms:created xsi:type="dcterms:W3CDTF">2026-08-17T18:23:00.471Z</dcterms:created>
  <dcterms:modified xsi:type="dcterms:W3CDTF">2026-08-17T18:23:00.471Z</dcterms:modified>
</cp:coreProperties>
</file>