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síntesis — estética de referencias + estructura del cliente</w:t>
      </w:r>
    </w:p>
    <w:p>
      <w:r>
        <w:rPr>
          <w:i/>
        </w:rPr>
        <w:t xml:space="preserve">Generado el 2026-08-17T19:38:33.670Z a partir de 5 sitio(s) analizado(s).</w:t>
      </w:r>
    </w:p>
    <w:p>
      <w:r>
        <w:t xml:space="preserve">&gt; Copiá todo lo que sigue y pasáselo a la IA que va a construir la aplicación.</w:t>
      </w:r>
    </w:p>
    <w:p>
      <w:pPr>
        <w:pStyle w:val="Heading1"/>
        <w:keepNext/>
      </w:pPr>
      <w:r>
        <w:t xml:space="preserve">0. Punto de partida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Qué aporta al proyecto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Estructura, contenido, funcionalidad y línea base a superar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Estética: color, tipografía, espaciado, componentes y movimiento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Estética: color, tipografía, espaciado, componentes y movimiento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Estética: color, tipografía, espaciado, componentes y movimiento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Estética: color, tipografía, espaciado, componentes y movimiento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Pedido del cliente (tiene prioridad sobre todo lo demás)</w:t>
      </w:r>
    </w:p>
    <w:p>
      <w:r>
        <w:rPr>
          <w:i/>
        </w:rPr>
        <w:t xml:space="preserve">Fuente: brief.example.md</w:t>
      </w:r>
    </w:p>
    <w:p>
      <w:r>
        <w:t xml:space="preserve">**Briefing del cliente</w:t>
      </w:r>
    </w:p>
    <w:p>
      <w:r>
        <w:t xml:space="preserve">Copiá este archivo como </w:t>
      </w:r>
      <w:r>
        <w:rPr>
          <w:rFonts w:ascii="Consolas" w:hAnsi="Consolas"/>
          <w:sz w:val="17"/>
        </w:rPr>
        <w:t xml:space="preserve">brief.md</w:t>
      </w:r>
      <w:r>
        <w:t xml:space="preserve"> (o el nombre que quieras) y completalo con lo que pidió el cliente. Se inyecta como </w:t>
      </w:r>
      <w:r>
        <w:rPr>
          <w:b/>
        </w:rPr>
        <w:t xml:space="preserve">sección 0 del prompt</w:t>
      </w:r>
      <w:r>
        <w:t xml:space="preserve">, con prioridad sobre todo lo que se infiere del sitio actual.</w:t>
      </w:r>
    </w:p>
    <w:p>
      <w:r>
        <w:t xml:space="preserve">node analyze.js --file links.txt --brief brief.md</w:t>
      </w:r>
    </w:p>
    <w:p>
      <w:r>
        <w:t xml:space="preserve">Borrá las secciones que no apliquen. El texto va tal cual al prompt, así que escribí en imperativo y sin ambigüedades.</w:t>
      </w:r>
    </w:p>
    <w:p>
      <w:r>
        <w:t xml:space="preserve">**Cliente y proyecto</w:t>
      </w:r>
    </w:p>
    <w:p>
      <w:pPr>
        <w:numPr>
          <w:ilvl w:val="0"/>
          <w:numId w:val="1"/>
        </w:numPr>
      </w:pPr>
      <w:r>
        <w:t xml:space="preserve">Cliente:</w:t>
      </w:r>
    </w:p>
    <w:p>
      <w:pPr>
        <w:numPr>
          <w:ilvl w:val="0"/>
          <w:numId w:val="1"/>
        </w:numPr>
      </w:pPr>
      <w:r>
        <w:t xml:space="preserve">Rubro:</w:t>
      </w:r>
    </w:p>
    <w:p>
      <w:pPr>
        <w:numPr>
          <w:ilvl w:val="0"/>
          <w:numId w:val="1"/>
        </w:numPr>
      </w:pPr>
      <w:r>
        <w:t xml:space="preserve">Sitio actual que se analizó:</w:t>
      </w:r>
    </w:p>
    <w:p>
      <w:pPr>
        <w:numPr>
          <w:ilvl w:val="0"/>
          <w:numId w:val="1"/>
        </w:numPr>
      </w:pPr>
      <w:r>
        <w:t xml:space="preserve">Tipo de trabajo: rediseño / migración / sitio nuevo desde cero</w:t>
      </w:r>
    </w:p>
    <w:p>
      <w:r>
        <w:t xml:space="preserve">**Qué pidió textualmente</w:t>
      </w:r>
    </w:p>
    <w:p>
      <w:r>
        <w:t xml:space="preserve">-</w:t>
      </w:r>
    </w:p>
    <w:p>
      <w:r>
        <w:t xml:space="preserve">**Qué le molesta del sitio actual</w:t>
      </w:r>
    </w:p>
    <w:p>
      <w:r>
        <w:t xml:space="preserve">-</w:t>
      </w:r>
    </w:p>
    <w:p>
      <w:r>
        <w:t xml:space="preserve">**Qué hay que conservar sí o sí</w:t>
      </w:r>
    </w:p>
    <w:p>
      <w:pPr>
        <w:numPr>
          <w:ilvl w:val="0"/>
          <w:numId w:val="1"/>
        </w:numPr>
      </w:pPr>
      <w:r>
        <w:t xml:space="preserve">Marca / identidad visual:</w:t>
      </w:r>
    </w:p>
    <w:p>
      <w:pPr>
        <w:numPr>
          <w:ilvl w:val="0"/>
          <w:numId w:val="1"/>
        </w:numPr>
      </w:pPr>
      <w:r>
        <w:t xml:space="preserve">Colores institucionales:</w:t>
      </w:r>
    </w:p>
    <w:p>
      <w:pPr>
        <w:numPr>
          <w:ilvl w:val="0"/>
          <w:numId w:val="1"/>
        </w:numPr>
      </w:pPr>
      <w:r>
        <w:t xml:space="preserve">Estructura o secciones que no se tocan:</w:t>
      </w:r>
    </w:p>
    <w:p>
      <w:pPr>
        <w:numPr>
          <w:ilvl w:val="0"/>
          <w:numId w:val="1"/>
        </w:numPr>
      </w:pPr>
      <w:r>
        <w:t xml:space="preserve">Integraciones que deben seguir funcionando (ERP, pasarela de pago, CRM, chat):</w:t>
      </w:r>
    </w:p>
    <w:p>
      <w:r>
        <w:t xml:space="preserve">**Alcance</w:t>
      </w:r>
    </w:p>
    <w:p>
      <w:pPr>
        <w:numPr>
          <w:ilvl w:val="0"/>
          <w:numId w:val="1"/>
        </w:numPr>
      </w:pPr>
      <w:r>
        <w:t xml:space="preserve">Páginas o vistas incluidas:</w:t>
      </w:r>
    </w:p>
    <w:p>
      <w:pPr>
        <w:numPr>
          <w:ilvl w:val="0"/>
          <w:numId w:val="1"/>
        </w:numPr>
      </w:pPr>
      <w:r>
        <w:t xml:space="preserve">Páginas explícitamente fuera de alcance:</w:t>
      </w:r>
    </w:p>
    <w:p>
      <w:pPr>
        <w:numPr>
          <w:ilvl w:val="0"/>
          <w:numId w:val="1"/>
        </w:numPr>
      </w:pPr>
      <w:r>
        <w:t xml:space="preserve">Idiomas:</w:t>
      </w:r>
    </w:p>
    <w:p>
      <w:pPr>
        <w:numPr>
          <w:ilvl w:val="0"/>
          <w:numId w:val="1"/>
        </w:numPr>
      </w:pPr>
      <w:r>
        <w:t xml:space="preserve">Necesita CMS para que el cliente edite contenido: sí / no — cuál:</w:t>
      </w:r>
    </w:p>
    <w:p>
      <w:pPr>
        <w:numPr>
          <w:ilvl w:val="0"/>
          <w:numId w:val="1"/>
        </w:numPr>
      </w:pPr>
      <w:r>
        <w:t xml:space="preserve">Necesita panel de administración: sí / no</w:t>
      </w:r>
    </w:p>
    <w:p>
      <w:r>
        <w:t xml:space="preserve">**Restricciones técnicas</w:t>
      </w:r>
    </w:p>
    <w:p>
      <w:pPr>
        <w:numPr>
          <w:ilvl w:val="0"/>
          <w:numId w:val="1"/>
        </w:numPr>
      </w:pPr>
      <w:r>
        <w:t xml:space="preserve">Stack impuesto por el cliente (si hay):</w:t>
      </w:r>
    </w:p>
    <w:p>
      <w:pPr>
        <w:numPr>
          <w:ilvl w:val="0"/>
          <w:numId w:val="1"/>
        </w:numPr>
      </w:pPr>
      <w:r>
        <w:t xml:space="preserve">Hosting / infraestructura:</w:t>
      </w:r>
    </w:p>
    <w:p>
      <w:pPr>
        <w:numPr>
          <w:ilvl w:val="0"/>
          <w:numId w:val="1"/>
        </w:numPr>
      </w:pPr>
      <w:r>
        <w:t xml:space="preserve">Navegadores o dispositivos mínimos a soportar:</w:t>
      </w:r>
    </w:p>
    <w:p>
      <w:pPr>
        <w:numPr>
          <w:ilvl w:val="0"/>
          <w:numId w:val="1"/>
        </w:numPr>
      </w:pPr>
      <w:r>
        <w:t xml:space="preserve">Requisitos legales (cookies, datos personales, accesibilidad obligatoria):</w:t>
      </w:r>
    </w:p>
    <w:p>
      <w:r>
        <w:t xml:space="preserve">**Prioridades</w:t>
      </w:r>
    </w:p>
    <w:p>
      <w:r>
        <w:t xml:space="preserve">Ordenar de mayor a menor: rendimiento, accesibilidad, fidelidad visual al original, velocidad de entrega, facilidad de mantenimiento.</w:t>
      </w:r>
    </w:p>
    <w:p>
      <w:r>
        <w:t xml:space="preserve">1. 2. 3.</w:t>
      </w:r>
    </w:p>
    <w:p>
      <w:r>
        <w:t xml:space="preserve">**Plazos y presupuesto</w:t>
      </w:r>
    </w:p>
    <w:p>
      <w:pPr>
        <w:numPr>
          <w:ilvl w:val="0"/>
          <w:numId w:val="1"/>
        </w:numPr>
      </w:pPr>
      <w:r>
        <w:t xml:space="preserve">Fecha objetivo:</w:t>
      </w:r>
    </w:p>
    <w:p>
      <w:pPr>
        <w:numPr>
          <w:ilvl w:val="0"/>
          <w:numId w:val="1"/>
        </w:numPr>
      </w:pPr>
      <w:r>
        <w:t xml:space="preserve">Etapas o entregas parciales:</w:t>
      </w:r>
    </w:p>
    <w:p>
      <w:r>
        <w:t xml:space="preserve">**Notas adicionales</w:t>
      </w:r>
    </w:p>
    <w:p>
      <w:r>
        <w:t xml:space="preserve">-</w:t>
      </w:r>
    </w:p>
    <w:p>
      <w:r>
        <w:rPr>
          <w:b/>
        </w:rPr>
        <w:t xml:space="preserve">Regla de oro:</w:t>
      </w:r>
      <w:r>
        <w:t xml:space="preserve"> replicar el *lenguaje visual* de las referencias, no su contenido. Nada de logos, marcas, fotos, textos ni nombres de producto de los sitios analizados. Cualquier coincidencia literal con una referencia es un error.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con una estética coherente con las 4 referencia(s) analizada(s), replicando la arquitectura de información y las funcionalidades de </w:t>
      </w:r>
      <w:r>
        <w:rPr>
          <w:b/>
        </w:rPr>
        <w:t xml:space="preserve">hergo.com.ar</w:t>
      </w:r>
      <w:r>
        <w:t xml:space="preserve">, con mejor rendimiento y accesibilidad que todos los sitios analizados.</w:t>
      </w:r>
    </w:p>
    <w:p>
      <w:pPr>
        <w:pStyle w:val="Heading1"/>
        <w:keepNext/>
      </w:pPr>
      <w:r>
        <w:t xml:space="preserve">2. Estética en común entre las referencias</w:t>
      </w:r>
    </w:p>
    <w:p>
      <w:r>
        <w:t xml:space="preserve">Cada valor indica en cuántas referencias aparece. Lo que está en la mayoría define el estilo; lo que aparece en una sola es una opción, no una regla.</w:t>
      </w:r>
    </w:p>
    <w:p>
      <w:pPr>
        <w:pStyle w:val="Heading2"/>
        <w:keepNext/>
      </w:pPr>
      <w:r>
        <w:t xml:space="preserve">2.1 Color</w:t>
      </w:r>
    </w:p>
    <w:p>
      <w:r>
        <w:rPr>
          <w:b/>
        </w:rPr>
        <w:t xml:space="preserve">Neutros compartidos</w:t>
      </w:r>
      <w:r>
        <w:t xml:space="preserve"> (base de superficies y texto):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 totales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 (0.75)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</w:tbl>
    <w:p>
      <w:pPr>
        <w:spacing w:after="80"/>
      </w:pPr>
    </w:p>
    <w:p>
      <w:r>
        <w:rPr>
          <w:b/>
        </w:rPr>
        <w:t xml:space="preserve">Acentos de cada referencia</w:t>
      </w:r>
      <w:r>
        <w:t xml:space="preserve"> (elegir uno como color de marca, o el que indique el cliente):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#134b95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#00bf27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texto más usados: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#33373d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</w:t>
            </w:r>
          </w:p>
        </w:tc>
      </w:tr>
    </w:tbl>
    <w:p>
      <w:pPr>
        <w:spacing w:after="80"/>
      </w:pPr>
    </w:p>
    <w:p>
      <w:r>
        <w:t xml:space="preserve">Definir la paleta como variables CSS con roles (</w:t>
      </w:r>
      <w:r>
        <w:rPr>
          <w:rFonts w:ascii="Consolas" w:hAnsi="Consolas"/>
          <w:sz w:val="17"/>
        </w:rPr>
        <w:t xml:space="preserve">--surface</w:t>
      </w:r>
      <w:r>
        <w:t xml:space="preserve">, </w:t>
      </w:r>
      <w:r>
        <w:rPr>
          <w:rFonts w:ascii="Consolas" w:hAnsi="Consolas"/>
          <w:sz w:val="17"/>
        </w:rPr>
        <w:t xml:space="preserve">--surface-alt</w:t>
      </w:r>
      <w:r>
        <w:t xml:space="preserve">, </w:t>
      </w:r>
      <w:r>
        <w:rPr>
          <w:rFonts w:ascii="Consolas" w:hAnsi="Consolas"/>
          <w:sz w:val="17"/>
        </w:rPr>
        <w:t xml:space="preserve">--text</w:t>
      </w:r>
      <w:r>
        <w:t xml:space="preserve">, </w:t>
      </w:r>
      <w:r>
        <w:rPr>
          <w:rFonts w:ascii="Consolas" w:hAnsi="Consolas"/>
          <w:sz w:val="17"/>
        </w:rPr>
        <w:t xml:space="preserve">--text-muted</w:t>
      </w:r>
      <w:r>
        <w:t xml:space="preserve">, </w:t>
      </w:r>
      <w:r>
        <w:rPr>
          <w:rFonts w:ascii="Consolas" w:hAnsi="Consolas"/>
          <w:sz w:val="17"/>
        </w:rPr>
        <w:t xml:space="preserve">--accent</w:t>
      </w:r>
      <w:r>
        <w:t xml:space="preserve">, </w:t>
      </w:r>
      <w:r>
        <w:rPr>
          <w:rFonts w:ascii="Consolas" w:hAnsi="Consolas"/>
          <w:sz w:val="17"/>
        </w:rPr>
        <w:t xml:space="preserve">--border</w:t>
      </w:r>
      <w:r>
        <w:t xml:space="preserve">), no como colores sueltos. Todo par texto/fondo debe cumplir WCAG AA (4.5:1 en texto normal, 3:1 en texto grande) — ver sección 6.</w:t>
      </w:r>
    </w:p>
    <w:p>
      <w:pPr>
        <w:pStyle w:val="Heading2"/>
        <w:keepNext/>
      </w:pPr>
      <w:r>
        <w:t xml:space="preserve">2.2 Tipografía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2097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Inter, Helvetica, Arial, Lucida,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"Open Sans",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-apple-system, BlinkMacSystemFont, "Segoe UI", 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de tamaños presente en la mayoría:</w:t>
      </w:r>
      <w:r>
        <w:t xml:space="preserve"> 12px · 14px · 16px · 20px</w:t>
      </w:r>
    </w:p>
    <w:p>
      <w:r>
        <w:rPr>
          <w:b/>
        </w:rPr>
        <w:t xml:space="preserve">Escala completa observada:</w:t>
      </w:r>
      <w:r>
        <w:t xml:space="preserve"> 10px · 11px · 11.05px · 11.2px · 12px · 12.6px · 12.8px · 13px · 13.5px · 14px · 15px · 15.2px · 16px · 16.8px · 17px · 18px · 19px · 19.6px · 20px · 21px · 22px · 24px · 25px · 26px · 28px · 30px · 31.5px · 32px · 40px · 41px · 44px · 50px · 56px</w:t>
      </w:r>
    </w:p>
    <w:p>
      <w:r>
        <w:rPr>
          <w:b/>
        </w:rPr>
        <w:t xml:space="preserve">Pesos:</w:t>
      </w:r>
      <w:r>
        <w:t xml:space="preserve"> 400 (4/4) · 700 (4/4) · 600 (4/4) · 500 (3/4) · 900 (2/4)</w:t>
      </w:r>
    </w:p>
    <w:p>
      <w:r>
        <w:rPr>
          <w:b/>
        </w:rPr>
        <w:t xml:space="preserve">Line-heights:</w:t>
      </w:r>
      <w:r>
        <w:t xml:space="preserve"> normal · 20px · 24px · 23.8px</w:t>
      </w:r>
    </w:p>
    <w:p>
      <w:r>
        <w:t xml:space="preserve">Escala tipográfica de cada referencia, para elegir el carácter (más contraste = más editorial, menos contraste = más utilitario):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h2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h3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 principal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28px/600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40px/500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40px/600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40px/600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Roboto, sans-serif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41px/800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Inter, Helvetica, Arial, Lucida, sans-serif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56px/700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16.8px/400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Commissioner, "Helvetica Neue", Helvetica, Arial, sans-serif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2.3 Forma, espaciado y elevación</w:t>
      </w:r>
    </w:p>
    <w:p>
      <w:r>
        <w:rPr>
          <w:b/>
        </w:rPr>
        <w:t xml:space="preserve">Radios:</w:t>
      </w:r>
      <w:r>
        <w:t xml:space="preserve"> 1px (1/4) · 2px (1/4) · 3px (3/4) · 4.8px (1/4) · 8px (2/4) · 10px (1/4) · 12px (2/4) · 13px (1/4) · 30px (2/4) · 50px (1/4) · 100px (3/4) · 800px (1/4)</w:t>
      </w:r>
    </w:p>
    <w:p>
      <w:r>
        <w:t xml:space="preserve">Usar una escala de 3 radios como máximo. Los que se repiten entre referencias son: 3px · 8px · 12px.</w:t>
      </w:r>
    </w:p>
    <w:p>
      <w:r>
        <w:rPr>
          <w:b/>
        </w:rPr>
        <w:t xml:space="preserve">Gaps de grilla:</w:t>
      </w:r>
      <w:r>
        <w:t xml:space="preserve"> 2px · 4px · 5px · 6px · 7px · 8px · 10px · 15px</w:t>
      </w:r>
    </w:p>
    <w:p>
      <w:r>
        <w:rPr>
          <w:b/>
        </w:rPr>
        <w:t xml:space="preserve">Ancho de contenedor:</w:t>
      </w:r>
      <w:r>
        <w:t xml:space="preserve"> 1440px (1/4) · 1100px (1/4) · 1280px (1/4) · 1200px (1/4)</w:t>
      </w:r>
    </w:p>
    <w:p>
      <w:r>
        <w:rPr>
          <w:b/>
        </w:rPr>
        <w:t xml:space="preserve">Sombras más usadas: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0.08) 0px 2px 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0.15) 0px 2px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0.2) 0px 3px 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0.15) 0px 8px 16px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0.1) 0px 2px 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t xml:space="preserve">Normalizar en 3 niveles de elevación: sutil para cards, media para menús y popovers, fuerte para modales.</w:t>
      </w:r>
    </w:p>
    <w:p>
      <w:pPr>
        <w:pStyle w:val="Heading2"/>
        <w:keepNext/>
      </w:pPr>
      <w:r>
        <w:t xml:space="preserve">2.4 Componentes: qué usan las referencias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 que lo usan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Promedio por 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Conclusión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esperable en el rubro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esperable en el rubro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</w:tbl>
    <w:p>
      <w:pPr>
        <w:spacing w:after="80"/>
      </w:pPr>
    </w:p>
    <w:p>
      <w:r>
        <w:rPr>
          <w:b/>
        </w:rPr>
        <w:t xml:space="preserve">Estilo de botón de cada referencia</w:t>
      </w:r>
      <w:r>
        <w:t xml:space="preserve"> (para definir el </w:t>
      </w:r>
      <w:r>
        <w:rPr>
          <w:rFonts w:ascii="Consolas" w:hAnsi="Consolas"/>
          <w:sz w:val="17"/>
        </w:rPr>
        <w:t xml:space="preserve">Button</w:t>
      </w:r>
      <w:r>
        <w:t xml:space="preserve"> primario):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rgb(2, 177, 86)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</w:tr>
    </w:tbl>
    <w:p>
      <w:pPr>
        <w:spacing w:after="80"/>
      </w:pPr>
    </w:p>
    <w:p>
      <w:r>
        <w:rPr>
          <w:b/>
        </w:rPr>
        <w:t xml:space="preserve">Estilo de card de cada referencia: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261x362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 (borde)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1425x2425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2.5 Layout y densidad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del home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Hamburguesa desde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 @1440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 vs flex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5.2 viewports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751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6.2 viewports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viewports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 viewports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539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6631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que comparten las referencias:</w:t>
      </w:r>
      <w:r>
        <w:t xml:space="preserve"> 767px (4/4) · 768px (4/4) · 479px (3/4) · 1200px (3/4) · 460px (2/4) · 576px (2/4) · 640px (2/4) · 769px (2/4) · 900px (2/4) · 991px (2/4) · 992px (2/4) · 1024px (2/4)</w:t>
      </w:r>
    </w:p>
    <w:p>
      <w:r>
        <w:t xml:space="preserve">Implementar con 640 / 768 / 1024 / 1280 / 1536 y verificar además 360px. Sin scroll horizontal en ningún ancho entre 320 y 1920.</w:t>
      </w:r>
    </w:p>
    <w:p>
      <w:pPr>
        <w:pStyle w:val="Heading2"/>
        <w:keepNext/>
      </w:pPr>
      <w:r>
        <w:t xml:space="preserve">2.6 Movimiento</w:t>
      </w:r>
    </w:p>
    <w:p>
      <w:r>
        <w:rPr>
          <w:b/>
        </w:rPr>
        <w:t xml:space="preserve">Duraciones:</w:t>
      </w:r>
      <w:r>
        <w:t xml:space="preserve"> 0.3s (4/4) · 0.4s (4/4) · 0.3s, 0.3s (2/4) · 0.5s (2/4) · 0.2s (2/4)</w:t>
      </w:r>
    </w:p>
    <w:p>
      <w:r>
        <w:rPr>
          <w:b/>
        </w:rPr>
        <w:t xml:space="preserve">Easings:</w:t>
      </w:r>
      <w:r>
        <w:t xml:space="preserve"> ease · ease-in-out · ease-out · ease-in</w:t>
      </w:r>
    </w:p>
    <w:p>
      <w:r>
        <w:rPr>
          <w:b/>
        </w:rPr>
        <w:t xml:space="preserve">Qué cambia en hover:</w:t>
      </w:r>
      <w:r>
        <w:t xml:space="preserve"> color · background-color · background-image · background-attachment · background-clip · background-origin</w:t>
      </w:r>
    </w:p>
    <w:p>
      <w:r>
        <w:t xml:space="preserve">Referencias con animación al scroll: yaguar.com.ar, vital.com.ar, makro.com.ar, menorcoste.com.ar. Respetar siempre </w:t>
      </w:r>
      <w:r>
        <w:rPr>
          <w:rFonts w:ascii="Consolas" w:hAnsi="Consolas"/>
          <w:sz w:val="17"/>
        </w:rPr>
        <w:t xml:space="preserve">prefers-reduced-motion</w:t>
      </w:r>
      <w:r>
        <w:t xml:space="preserve"> (3/4 referencias lo hacen).</w:t>
      </w:r>
    </w:p>
    <w:p>
      <w:pPr>
        <w:pStyle w:val="Heading1"/>
        <w:keepNext/>
      </w:pPr>
      <w:r>
        <w:t xml:space="preserve">3. Estructura y funcionalidad</w:t>
      </w:r>
    </w:p>
    <w:p>
      <w:r>
        <w:t xml:space="preserve">La arquitectura de información sale del sitio del cliente (</w:t>
      </w:r>
      <w:r>
        <w:rPr>
          <w:b/>
        </w:rPr>
        <w:t xml:space="preserve">hergo.com.ar</w:t>
      </w:r>
      <w:r>
        <w:t xml:space="preserve">). Las referencias definen cómo se ve, no qué secciones hay.</w:t>
      </w:r>
    </w:p>
    <w:p>
      <w:r>
        <w:rPr>
          <w:b/>
        </w:rPr>
        <w:t xml:space="preserve">Secciones del home, en orden de scroll: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section#hero.bg-hergo-red.text-white.pt-12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Primeras marcas.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5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div.flex.flex-col.lg:flex-row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Revista Ofertas #3226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1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div.flex.flex-col.md:flex-row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img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section.relative.py-8.md:py-12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Salón de ventas: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section#company.w-full.bg-white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¿Quiénes somos?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section#offers.bg-hergo-red.py-12.md:py-20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div.grid.lg:grid-cols-2.gap-8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Trabajar en Hergo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div.w-full.bg-hergo-blue-light.px-6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MEDIOS DE PAGO: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1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div.grid.grid-cols-1.md:grid-cols-3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› Tarjeta Azul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footer.bg-hergo-blue.text-white.py-8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INSTITUCIONAL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6 items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Navegación:</w:t>
      </w:r>
      <w:r>
        <w:t xml:space="preserve"> 0 ítems de primer nivel:</w:t>
      </w:r>
    </w:p>
    <w:p>
      <w:r>
        <w:rPr>
          <w:b/>
        </w:rPr>
        <w:t xml:space="preserve">Footer:</w:t>
      </w:r>
      <w:r>
        <w:t xml:space="preserve"> 1 columnas, 0 links, 0 redes.</w:t>
      </w:r>
    </w:p>
    <w:p>
      <w:r>
        <w:rPr>
          <w:b/>
        </w:rPr>
        <w:t xml:space="preserve">Integraciones que el cliente ya tiene y hay que prever:</w:t>
      </w:r>
      <w:r>
        <w:t xml:space="preserve"> Google Tag Manager, Google Analytics.</w:t>
      </w:r>
    </w:p>
    <w:p>
      <w:pPr>
        <w:pStyle w:val="Heading1"/>
        <w:keepNext/>
      </w:pPr>
      <w:r>
        <w:t xml:space="preserve">4. Stack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Stack 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react, tailwind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jquery, wordpress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jquery, tailwind, bootstrap, wordpress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jquery, wordpress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jquery, bootstrap</w:t>
            </w:r>
          </w:p>
        </w:tc>
      </w:tr>
    </w:tbl>
    <w:p>
      <w:pPr>
        <w:spacing w:after="80"/>
      </w:pPr>
    </w:p>
    <w:p>
      <w:r>
        <w:t xml:space="preserve">Usar </w:t>
      </w:r>
      <w:r>
        <w:rPr>
          <w:b/>
        </w:rPr>
        <w:t xml:space="preserve">Next.js (App Router) + TypeScript strict + Tailwind CSS</w:t>
      </w:r>
      <w:r>
        <w:t xml:space="preserve">, con los tokens de la sección 2 en </w:t>
      </w:r>
      <w:r>
        <w:rPr>
          <w:rFonts w:ascii="Consolas" w:hAnsi="Consolas"/>
          <w:sz w:val="17"/>
        </w:rPr>
        <w:t xml:space="preserve">tailwind.config</w:t>
      </w:r>
      <w:r>
        <w:t xml:space="preserve"> y variables CSS. Contenido desde datos (JSON/CMS/API), nunca hardcodeado en el markup.</w:t>
      </w:r>
    </w:p>
    <w:p>
      <w:pPr>
        <w:pStyle w:val="Heading1"/>
        <w:keepNext/>
      </w:pPr>
      <w:r>
        <w:t xml:space="preserve">5. Referencias visuales</w:t>
      </w:r>
    </w:p>
    <w:p>
      <w:r>
        <w:t xml:space="preserve">Recortes reales de cada sitio. Sirven para calibrar el estilo, no para copiarlos.</w:t>
      </w:r>
    </w:p>
    <w:p>
      <w:r>
        <w:rPr>
          <w:b/>
        </w:rPr>
        <w:t xml:space="preserve">hergo.com.ar</w:t>
      </w:r>
      <w:r>
        <w:t xml:space="preserve"> (cliente)</w:t>
      </w:r>
    </w:p>
    <w:p>
      <w:r>
        <w:rPr>
          <w:color w:val="0B62D6"/>
          <w:u w:val="single"/>
        </w:rPr>
        <w:t xml:space="preserve">hergo.com.ar — Navegación</w:t>
      </w:r>
      <w:r>
        <w:t xml:space="preserve"> </w:t>
      </w:r>
      <w:r>
        <w:rPr>
          <w:color w:val="0B62D6"/>
          <w:u w:val="single"/>
        </w:rPr>
        <w:t xml:space="preserve">hergo.com.ar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04184"/>
            <wp:docPr id="1" name="Imagen 1" descr="hergo.com.ar — 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2" name="Imagen 2" descr="hergo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yaguar.com.ar</w:t>
      </w:r>
      <w:r>
        <w:t xml:space="preserve"> (referencia)</w:t>
      </w:r>
    </w:p>
    <w:p>
      <w:r>
        <w:rPr>
          <w:color w:val="0B62D6"/>
          <w:u w:val="single"/>
        </w:rPr>
        <w:t xml:space="preserve">yaguar.com.ar — Header</w:t>
      </w:r>
      <w:r>
        <w:t xml:space="preserve"> </w:t>
      </w:r>
      <w:r>
        <w:rPr>
          <w:color w:val="0B62D6"/>
          <w:u w:val="single"/>
        </w:rPr>
        <w:t xml:space="preserve">yaguar.com.ar — Navegación</w:t>
      </w:r>
      <w:r>
        <w:t xml:space="preserve"> </w:t>
      </w:r>
      <w:r>
        <w:rPr>
          <w:color w:val="0B62D6"/>
          <w:u w:val="single"/>
        </w:rPr>
        <w:t xml:space="preserve">yaguar.com.ar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44508"/>
            <wp:docPr id="3" name="Imagen 3" descr="yaguar.com.ar —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33675" cy="295275"/>
            <wp:docPr id="4" name="Imagen 4" descr="yaguar.com.ar — 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5" name="Imagen 5" descr="yaguar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vital.com.ar</w:t>
      </w:r>
      <w:r>
        <w:t xml:space="preserve"> (referencia)</w:t>
      </w:r>
    </w:p>
    <w:p>
      <w:r>
        <w:rPr>
          <w:color w:val="0B62D6"/>
          <w:u w:val="single"/>
        </w:rPr>
        <w:t xml:space="preserve">vital.com.ar — Header</w:t>
      </w:r>
      <w:r>
        <w:t xml:space="preserve"> </w:t>
      </w:r>
      <w:r>
        <w:rPr>
          <w:color w:val="0B62D6"/>
          <w:u w:val="single"/>
        </w:rPr>
        <w:t xml:space="preserve">vital.com.ar — Navegación</w:t>
      </w:r>
      <w:r>
        <w:t xml:space="preserve"> </w:t>
      </w:r>
      <w:r>
        <w:rPr>
          <w:color w:val="0B62D6"/>
          <w:u w:val="single"/>
        </w:rPr>
        <w:t xml:space="preserve">vital.com.ar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02901"/>
            <wp:docPr id="6" name="Imagen 6" descr="vital.com.ar —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27816"/>
            <wp:docPr id="7" name="Imagen 7" descr="vital.com.ar — 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8" name="Imagen 8" descr="vital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makro.com.ar</w:t>
      </w:r>
      <w:r>
        <w:t xml:space="preserve"> (referencia)</w:t>
      </w:r>
    </w:p>
    <w:p>
      <w:r>
        <w:rPr>
          <w:color w:val="0B62D6"/>
          <w:u w:val="single"/>
        </w:rPr>
        <w:t xml:space="preserve">makro.com.ar — Header</w:t>
      </w:r>
      <w:r>
        <w:t xml:space="preserve"> </w:t>
      </w:r>
      <w:r>
        <w:rPr>
          <w:color w:val="0B62D6"/>
          <w:u w:val="single"/>
        </w:rPr>
        <w:t xml:space="preserve">makro.com.ar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16120"/>
            <wp:docPr id="9" name="Imagen 9" descr="makro.com.ar —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10" name="Imagen 10" descr="makro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menorcoste.com.ar</w:t>
      </w:r>
      <w:r>
        <w:t xml:space="preserve"> (referencia)</w:t>
      </w:r>
    </w:p>
    <w:p>
      <w:r>
        <w:rPr>
          <w:color w:val="0B62D6"/>
          <w:u w:val="single"/>
        </w:rPr>
        <w:t xml:space="preserve">menorcoste.com.ar — Header</w:t>
      </w:r>
      <w:r>
        <w:t xml:space="preserve"> </w:t>
      </w:r>
      <w:r>
        <w:rPr>
          <w:color w:val="0B62D6"/>
          <w:u w:val="single"/>
        </w:rPr>
        <w:t xml:space="preserve">menorcoste.com.ar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33650"/>
            <wp:docPr id="11" name="Imagen 11" descr="menorcoste.com.ar —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12" name="Imagen 12" descr="menorcoste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6. Calidad exigida (mejor que todos los sitios analizados)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Mejor de los sitios analizados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 de la app nueva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 (makro.com.ar)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1314 KB (menorcoste.com.ar)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1051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294 (hergo.com.ar)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67/100 (menorcoste.com.ar)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Contraste WCAG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mejor tiene 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fallos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mejor tiene 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algunos no tienen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 entre 320 y 1920px</w:t>
            </w:r>
          </w:p>
        </w:tc>
      </w:tr>
    </w:tbl>
    <w:p>
      <w:pPr>
        <w:spacing w:after="80"/>
      </w:pPr>
    </w:p>
    <w:p>
      <w:r>
        <w:rPr>
          <w:b/>
        </w:rPr>
        <w:t xml:space="preserve">Errores que cometen los sitios analizados y que esta app no debe repetir:</w:t>
      </w:r>
    </w:p>
    <w:p>
      <w:pPr>
        <w:numPr>
          <w:ilvl w:val="0"/>
          <w:numId w:val="2"/>
        </w:numPr>
      </w:pPr>
      <w:r>
        <w:t xml:space="preserve">Imágenes sin </w:t>
      </w:r>
      <w:r>
        <w:rPr>
          <w:rFonts w:ascii="Consolas" w:hAnsi="Consolas"/>
          <w:sz w:val="17"/>
        </w:rPr>
        <w:t xml:space="preserve">alt</w:t>
      </w:r>
      <w:r>
        <w:t xml:space="preserve"> (hergo.com.ar, menorcoste.com.ar)</w:t>
      </w:r>
    </w:p>
    <w:p>
      <w:pPr>
        <w:numPr>
          <w:ilvl w:val="0"/>
          <w:numId w:val="2"/>
        </w:numPr>
      </w:pPr>
      <w:r>
        <w:t xml:space="preserve">Inputs sin label asociado (hergo.com.ar, vital.com.ar, menorcoste.com.ar)</w:t>
      </w:r>
    </w:p>
    <w:p>
      <w:pPr>
        <w:numPr>
          <w:ilvl w:val="0"/>
          <w:numId w:val="2"/>
        </w:numPr>
      </w:pPr>
      <w:r>
        <w:t xml:space="preserve">Cantidad de </w:t>
      </w:r>
      <w:r>
        <w:rPr>
          <w:rFonts w:ascii="Consolas" w:hAnsi="Consolas"/>
          <w:sz w:val="17"/>
        </w:rPr>
        <w:t xml:space="preserve">h1</w:t>
      </w:r>
      <w:r>
        <w:t xml:space="preserve"> distinta de uno (hergo.com.ar, yaguar.com.ar, makro.com.ar, menorcoste.com.ar)</w:t>
      </w:r>
    </w:p>
    <w:p>
      <w:pPr>
        <w:numPr>
          <w:ilvl w:val="0"/>
          <w:numId w:val="2"/>
        </w:numPr>
      </w:pPr>
      <w:r>
        <w:t xml:space="preserve">Saltos en la jerarquía de encabezados (yaguar.com.ar, vital.com.ar, makro.com.ar, menorcoste.com.ar)</w:t>
      </w:r>
    </w:p>
    <w:p>
      <w:pPr>
        <w:numPr>
          <w:ilvl w:val="0"/>
          <w:numId w:val="2"/>
        </w:numPr>
      </w:pPr>
      <w:r>
        <w:t xml:space="preserve">Foco visible removido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Sin skip link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Contraste por debajo de AA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Imágenes servidas mucho más grandes de lo que se muestran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Sin formatos de imagen modernos (WebP/AVIF) (hergo.com.ar, vital.com.ar, menorcoste.com.ar)</w:t>
      </w:r>
    </w:p>
    <w:p>
      <w:pPr>
        <w:numPr>
          <w:ilvl w:val="0"/>
          <w:numId w:val="2"/>
        </w:numPr>
      </w:pPr>
      <w:r>
        <w:t xml:space="preserve">Áreas clicables menores a 36px en mobile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Animaciones que ignoran </w:t>
      </w:r>
      <w:r>
        <w:rPr>
          <w:rFonts w:ascii="Consolas" w:hAnsi="Consolas"/>
          <w:sz w:val="17"/>
        </w:rPr>
        <w:t xml:space="preserve">prefers-reduced-motion</w:t>
      </w:r>
      <w:r>
        <w:t xml:space="preserve"> (makro.com.ar)</w:t>
      </w:r>
    </w:p>
    <w:p>
      <w:pPr>
        <w:numPr>
          <w:ilvl w:val="0"/>
          <w:numId w:val="2"/>
        </w:numPr>
      </w:pPr>
      <w:r>
        <w:t xml:space="preserve">Demasiados dominios de terceros (yaguar.com.ar, vital.com.ar, makro.com.ar)</w:t>
      </w:r>
    </w:p>
    <w:p>
      <w:pPr>
        <w:numPr>
          <w:ilvl w:val="0"/>
          <w:numId w:val="1"/>
        </w:numPr>
      </w:pPr>
      <w:r>
        <w:t xml:space="preserve">Navegación completa por teclado con foco visible.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 con throttling).</w:t>
      </w:r>
    </w:p>
    <w:p>
      <w:pPr>
        <w:pStyle w:val="Heading1"/>
        <w:keepNext/>
      </w:pPr>
      <w:r>
        <w:t xml:space="preserve">7. Entregables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 Tailwind) con los valores de la sección 2.</w:t>
      </w:r>
    </w:p>
    <w:p>
      <w:pPr>
        <w:numPr>
          <w:ilvl w:val="0"/>
          <w:numId w:val="2"/>
        </w:numPr>
      </w:pPr>
      <w:r>
        <w:t xml:space="preserve">Componentes tipados y reutilizables, con las variantes de la sección 2.4.</w:t>
      </w:r>
    </w:p>
    <w:p>
      <w:pPr>
        <w:numPr>
          <w:ilvl w:val="0"/>
          <w:numId w:val="2"/>
        </w:numPr>
      </w:pPr>
      <w:r>
        <w:t xml:space="preserve">Las páginas y secciones de la sección 3, con datos de ejemplo propios.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fotos, textos ni nombres de producto de ninguno de los sitios analizados.</w:t>
      </w:r>
    </w:p>
    <w:p>
      <w:pPr>
        <w:pBdr>
          <w:bottom w:val="single" w:sz="6" w:space="1" w:color="D8DEE6"/>
        </w:pBdr>
      </w:pPr>
    </w:p>
    <w:p>
      <w:r>
        <w:rPr>
          <w:i/>
        </w:rPr>
        <w:t xml:space="preserve">Detalle completo de cada sitio en su reporte individual: `reportes/hergo.com.ar/`, `reportes/yaguar.com.ar/`, `reportes/vital.com.ar/`, `reportes/makro.com.ar/`, `reportes/menorcoste.com.ar/`.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síntesis</dc:title>
  <dc:creator>analyze.js</dc:creator>
  <cp:lastModifiedBy>analyze.js</cp:lastModifiedBy>
  <dcterms:created xsi:type="dcterms:W3CDTF">2026-08-17T19:38:33.670Z</dcterms:created>
  <dcterms:modified xsi:type="dcterms:W3CDTF">2026-08-17T19:38:33.670Z</dcterms:modified>
</cp:coreProperties>
</file>