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makro.com.ar</w:t>
      </w:r>
    </w:p>
    <w:p>
      <w:r>
        <w:rPr>
          <w:i/>
        </w:rPr>
        <w:t xml:space="preserve">Generado a partir del análisis automatizado de https://makro.com.ar/ el 2026-08-17T19:38:33.670Z.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0. Pedido del cliente (tiene prioridad sobre todo lo demás)</w:t>
      </w:r>
    </w:p>
    <w:p>
      <w:r>
        <w:rPr>
          <w:i/>
        </w:rPr>
        <w:t xml:space="preserve">Fuente: brief.example.md</w:t>
      </w:r>
    </w:p>
    <w:p>
      <w:r>
        <w:rPr>
          <w:b/>
        </w:rPr>
        <w:t xml:space="preserve">Briefing del cliente</w:t>
      </w:r>
    </w:p>
    <w:p>
      <w:r>
        <w:t xml:space="preserve">Copiá este archivo como </w:t>
      </w:r>
      <w:r>
        <w:rPr>
          <w:rFonts w:ascii="Consolas" w:hAnsi="Consolas"/>
          <w:sz w:val="17"/>
        </w:rPr>
        <w:t xml:space="preserve">brief.md</w:t>
      </w:r>
      <w:r>
        <w:t xml:space="preserve"> (o el nombre que quieras) y completalo con lo que pidió el cliente. Se inyecta como </w:t>
      </w:r>
      <w:r>
        <w:rPr>
          <w:b/>
        </w:rPr>
        <w:t xml:space="preserve">sección 0 del prompt</w:t>
      </w:r>
      <w:r>
        <w:t xml:space="preserve">, con prioridad sobre todo lo que se infiere del sitio actual.</w:t>
      </w:r>
    </w:p>
    <w:p>
      <w:r>
        <w:t xml:space="preserve">node analyze.js --file links.txt --brief brief.md</w:t>
      </w:r>
    </w:p>
    <w:p>
      <w:r>
        <w:t xml:space="preserve">Borrá las secciones que no apliquen. El texto va tal cual al prompt, así que escribí en imperativo y sin ambigüedades.</w:t>
      </w:r>
    </w:p>
    <w:p>
      <w:r>
        <w:rPr>
          <w:b/>
        </w:rPr>
        <w:t xml:space="preserve">Cliente y proyecto</w:t>
      </w:r>
    </w:p>
    <w:p>
      <w:pPr>
        <w:numPr>
          <w:ilvl w:val="0"/>
          <w:numId w:val="1"/>
        </w:numPr>
      </w:pPr>
      <w:r>
        <w:t xml:space="preserve">Cliente:</w:t>
      </w:r>
    </w:p>
    <w:p>
      <w:pPr>
        <w:numPr>
          <w:ilvl w:val="0"/>
          <w:numId w:val="1"/>
        </w:numPr>
      </w:pPr>
      <w:r>
        <w:t xml:space="preserve">Rubro:</w:t>
      </w:r>
    </w:p>
    <w:p>
      <w:pPr>
        <w:numPr>
          <w:ilvl w:val="0"/>
          <w:numId w:val="1"/>
        </w:numPr>
      </w:pPr>
      <w:r>
        <w:t xml:space="preserve">Sitio actual que se analizó:</w:t>
      </w:r>
    </w:p>
    <w:p>
      <w:pPr>
        <w:numPr>
          <w:ilvl w:val="0"/>
          <w:numId w:val="1"/>
        </w:numPr>
      </w:pPr>
      <w:r>
        <w:t xml:space="preserve">Tipo de trabajo: rediseño / migración / sitio nuevo desde cero</w:t>
      </w:r>
    </w:p>
    <w:p>
      <w:r>
        <w:rPr>
          <w:b/>
        </w:rPr>
        <w:t xml:space="preserve">Qué pidió textualmente</w:t>
      </w:r>
    </w:p>
    <w:p>
      <w:r>
        <w:t xml:space="preserve">-</w:t>
      </w:r>
    </w:p>
    <w:p>
      <w:r>
        <w:rPr>
          <w:b/>
        </w:rPr>
        <w:t xml:space="preserve">Qué le molesta del sitio actual</w:t>
      </w:r>
    </w:p>
    <w:p>
      <w:r>
        <w:t xml:space="preserve">-</w:t>
      </w:r>
    </w:p>
    <w:p>
      <w:r>
        <w:rPr>
          <w:b/>
        </w:rPr>
        <w:t xml:space="preserve">Qué hay que conservar sí o sí</w:t>
      </w:r>
    </w:p>
    <w:p>
      <w:pPr>
        <w:numPr>
          <w:ilvl w:val="0"/>
          <w:numId w:val="1"/>
        </w:numPr>
      </w:pPr>
      <w:r>
        <w:t xml:space="preserve">Marca / identidad visual:</w:t>
      </w:r>
    </w:p>
    <w:p>
      <w:pPr>
        <w:numPr>
          <w:ilvl w:val="0"/>
          <w:numId w:val="1"/>
        </w:numPr>
      </w:pPr>
      <w:r>
        <w:t xml:space="preserve">Colores institucionales:</w:t>
      </w:r>
    </w:p>
    <w:p>
      <w:pPr>
        <w:numPr>
          <w:ilvl w:val="0"/>
          <w:numId w:val="1"/>
        </w:numPr>
      </w:pPr>
      <w:r>
        <w:t xml:space="preserve">Estructura o secciones que no se tocan:</w:t>
      </w:r>
    </w:p>
    <w:p>
      <w:pPr>
        <w:numPr>
          <w:ilvl w:val="0"/>
          <w:numId w:val="1"/>
        </w:numPr>
      </w:pPr>
      <w:r>
        <w:t xml:space="preserve">Integraciones que deben seguir funcionando (ERP, pasarela de pago, CRM, chat):</w:t>
      </w:r>
    </w:p>
    <w:p>
      <w:r>
        <w:rPr>
          <w:b/>
        </w:rPr>
        <w:t xml:space="preserve">Alcance</w:t>
      </w:r>
    </w:p>
    <w:p>
      <w:pPr>
        <w:numPr>
          <w:ilvl w:val="0"/>
          <w:numId w:val="1"/>
        </w:numPr>
      </w:pPr>
      <w:r>
        <w:t xml:space="preserve">Páginas o vistas incluidas:</w:t>
      </w:r>
    </w:p>
    <w:p>
      <w:pPr>
        <w:numPr>
          <w:ilvl w:val="0"/>
          <w:numId w:val="1"/>
        </w:numPr>
      </w:pPr>
      <w:r>
        <w:t xml:space="preserve">Páginas explícitamente fuera de alcance:</w:t>
      </w:r>
    </w:p>
    <w:p>
      <w:pPr>
        <w:numPr>
          <w:ilvl w:val="0"/>
          <w:numId w:val="1"/>
        </w:numPr>
      </w:pPr>
      <w:r>
        <w:t xml:space="preserve">Idiomas:</w:t>
      </w:r>
    </w:p>
    <w:p>
      <w:pPr>
        <w:numPr>
          <w:ilvl w:val="0"/>
          <w:numId w:val="1"/>
        </w:numPr>
      </w:pPr>
      <w:r>
        <w:t xml:space="preserve">Necesita CMS para que el cliente edite contenido: sí / no — cuál:</w:t>
      </w:r>
    </w:p>
    <w:p>
      <w:pPr>
        <w:numPr>
          <w:ilvl w:val="0"/>
          <w:numId w:val="1"/>
        </w:numPr>
      </w:pPr>
      <w:r>
        <w:t xml:space="preserve">Necesita panel de administración: sí / no</w:t>
      </w:r>
    </w:p>
    <w:p>
      <w:r>
        <w:rPr>
          <w:b/>
        </w:rPr>
        <w:t xml:space="preserve">Restricciones técnicas</w:t>
      </w:r>
    </w:p>
    <w:p>
      <w:pPr>
        <w:numPr>
          <w:ilvl w:val="0"/>
          <w:numId w:val="1"/>
        </w:numPr>
      </w:pPr>
      <w:r>
        <w:t xml:space="preserve">Stack impuesto por el cliente (si hay):</w:t>
      </w:r>
    </w:p>
    <w:p>
      <w:pPr>
        <w:numPr>
          <w:ilvl w:val="0"/>
          <w:numId w:val="1"/>
        </w:numPr>
      </w:pPr>
      <w:r>
        <w:t xml:space="preserve">Hosting / infraestructura:</w:t>
      </w:r>
    </w:p>
    <w:p>
      <w:pPr>
        <w:numPr>
          <w:ilvl w:val="0"/>
          <w:numId w:val="1"/>
        </w:numPr>
      </w:pPr>
      <w:r>
        <w:t xml:space="preserve">Navegadores o dispositivos mínimos a soportar:</w:t>
      </w:r>
    </w:p>
    <w:p>
      <w:pPr>
        <w:numPr>
          <w:ilvl w:val="0"/>
          <w:numId w:val="1"/>
        </w:numPr>
      </w:pPr>
      <w:r>
        <w:t xml:space="preserve">Requisitos legales (cookies, datos personales, accesibilidad obligatoria):</w:t>
      </w:r>
    </w:p>
    <w:p>
      <w:r>
        <w:rPr>
          <w:b/>
        </w:rPr>
        <w:t xml:space="preserve">Prioridades</w:t>
      </w:r>
    </w:p>
    <w:p>
      <w:r>
        <w:t xml:space="preserve">Ordenar de mayor a menor: rendimiento, accesibilidad, fidelidad visual al original, velocidad de entrega, facilidad de mantenimiento.</w:t>
      </w:r>
    </w:p>
    <w:p>
      <w:r>
        <w:t xml:space="preserve">1. 2. 3.</w:t>
      </w:r>
    </w:p>
    <w:p>
      <w:r>
        <w:rPr>
          <w:b/>
        </w:rPr>
        <w:t xml:space="preserve">Plazos y presupuesto</w:t>
      </w:r>
    </w:p>
    <w:p>
      <w:pPr>
        <w:numPr>
          <w:ilvl w:val="0"/>
          <w:numId w:val="1"/>
        </w:numPr>
      </w:pPr>
      <w:r>
        <w:t xml:space="preserve">Fecha objetivo:</w:t>
      </w:r>
    </w:p>
    <w:p>
      <w:pPr>
        <w:numPr>
          <w:ilvl w:val="0"/>
          <w:numId w:val="1"/>
        </w:numPr>
      </w:pPr>
      <w:r>
        <w:t xml:space="preserve">Etapas o entregas parciales:</w:t>
      </w:r>
    </w:p>
    <w:p>
      <w:r>
        <w:rPr>
          <w:b/>
        </w:rPr>
        <w:t xml:space="preserve">Notas adicionales</w:t>
      </w:r>
    </w:p>
    <w:p>
      <w:r>
        <w:t xml:space="preserve">-</w:t>
      </w:r>
    </w:p>
    <w:p>
      <w:r>
        <w:t xml:space="preserve">&gt; Donde el pedido del cliente contradiga lo medido en el sitio actual, </w:t>
      </w:r>
      <w:r>
        <w:rPr>
          <w:b/>
        </w:rPr>
        <w:t xml:space="preserve">gana el pedido del cliente</w:t>
      </w:r>
      <w:r>
        <w:t xml:space="preserve">. Lo que sigue describe el sitio existente como punto de partida y línea base a superar.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makro.com.ar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Home - Makro &gt; Tu mejor aliado — Makro. Tu mejor aliado. Las mejores ofertas para tu ahorro total. Promociones bancarias. Probá nuestras marcas propias.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Divi, Swiper, Google Fonts, Google Tag Manager, Google Analytics, Meta Pixel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Inter, Helvetica, Arial, Lucida, sans-serif, Inter, Sora, Helvetica, Arial, Lucida, sans-serif</w:t>
      </w:r>
    </w:p>
    <w:p>
      <w:pPr>
        <w:numPr>
          <w:ilvl w:val="0"/>
          <w:numId w:val="1"/>
        </w:numPr>
      </w:pPr>
      <w:r>
        <w:t xml:space="preserve">Escala de tamaños en uso: 12px · 14px · 16px · 18px · 20px · 24px · 41px</w:t>
      </w:r>
    </w:p>
    <w:p>
      <w:pPr>
        <w:numPr>
          <w:ilvl w:val="0"/>
          <w:numId w:val="1"/>
        </w:numPr>
      </w:pPr>
      <w:r>
        <w:t xml:space="preserve">Pesos: 500, 700, 600, 800, 400</w:t>
      </w:r>
    </w:p>
    <w:p>
      <w:pPr>
        <w:numPr>
          <w:ilvl w:val="0"/>
          <w:numId w:val="1"/>
        </w:numPr>
      </w:pPr>
      <w:r>
        <w:t xml:space="preserve">Line-heights: 23.8px, 26px, 0px, 16px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</w:tbl>
    <w:p>
      <w:pPr>
        <w:spacing w:after="80"/>
      </w:pPr>
    </w:p>
    <w:p>
      <w:r>
        <w:t xml:space="preserve">Fuentes propias declaradas: ETmodules (400, font-display: block) · FontAwesome (400, font-display: block) · FontAwesome (900, font-display: block) · FontAwesome (400,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9 tamaños, 6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10px · 13px · 50% · 100px</w:t>
      </w:r>
    </w:p>
    <w:p>
      <w:pPr>
        <w:numPr>
          <w:ilvl w:val="0"/>
          <w:numId w:val="1"/>
        </w:numPr>
      </w:pPr>
      <w:r>
        <w:t xml:space="preserve">Gaps de grilla/flex: —</w:t>
      </w:r>
    </w:p>
    <w:p>
      <w:pPr>
        <w:numPr>
          <w:ilvl w:val="0"/>
          <w:numId w:val="1"/>
        </w:numPr>
      </w:pPr>
      <w:r>
        <w:t xml:space="preserve">Paddings más usados: 10px 5%, 0px 5px, 14px, 14px 20px, 14px 5%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0.1) 0px 2px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0.3) 0px 2px 18px 0px</w:t>
      </w:r>
      <w:r>
        <w:t xml:space="preserve"> · </w:t>
      </w:r>
      <w:r>
        <w:rPr>
          <w:rFonts w:ascii="Consolas" w:hAnsi="Consolas"/>
          <w:sz w:val="17"/>
        </w:rPr>
        <w:t xml:space="preserve">rgba(25, 33, 61, 0.12) 0px 1px 10px 0px</w:t>
      </w:r>
    </w:p>
    <w:p>
      <w:pPr>
        <w:numPr>
          <w:ilvl w:val="0"/>
          <w:numId w:val="1"/>
        </w:numPr>
      </w:pPr>
      <w:r>
        <w:t xml:space="preserve">Ancho de contenedor: 1440px, 3000px · padding lateral: 0px / 0px, 106px / 106px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/cultura-makro/sustentabilidad/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/terminos-condiciones/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/terminos-condiciones-registracion/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/revista/gastronomicos/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/et_tb_item_type/template/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img.wp-image-9309.lazy.entered → div#wpgmza</w:t>
      </w:r>
      <w:r>
        <w:rPr>
          <w:i/>
        </w:rPr>
        <w:t xml:space="preserve">map</w:t>
      </w:r>
      <w:r>
        <w:t xml:space="preserve">1.wpgmza_map.wpgmza-auto-left.wpgmza-initialized → div.wpgmza-basic-listing-content-holder → div.wpgmza-basic-listing-content-holder → div.wpgmza-basic-listing-content-holder → div.wpgmza-basic-listing-content-holder → div.wpgmza-basic-listing-content-holder → div.wpgmza-basic-listing-content-holder → div.wpgmza-basic-listing-content-holder</w:t>
      </w:r>
    </w:p>
    <w:p>
      <w:r>
        <w:rPr>
          <w:b/>
        </w:rPr>
        <w:t xml:space="preserve">Contacto / sucursales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Contactanos → DESCUBRÍ LO QUE MAKRO TE OFRECE</w:t>
      </w:r>
    </w:p>
    <w:p>
      <w:r>
        <w:rPr>
          <w:b/>
        </w:rPr>
        <w:t xml:space="preserve">Ayuda / legales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img.wp-image-1941.lazy.entered → Preguntas Frecuentes → div.et</w:t>
      </w:r>
      <w:r>
        <w:rPr>
          <w:i/>
        </w:rPr>
        <w:t xml:space="preserve">pb</w:t>
      </w:r>
      <w:r>
        <w:t xml:space="preserve">module.et</w:t>
      </w:r>
      <w:r>
        <w:rPr>
          <w:i/>
        </w:rPr>
        <w:t xml:space="preserve">pb</w:t>
      </w:r>
      <w:r>
        <w:t xml:space="preserve">accordion.et</w:t>
      </w:r>
      <w:r>
        <w:rPr>
          <w:i/>
        </w:rPr>
        <w:t xml:space="preserve">pb</w:t>
      </w:r>
      <w:r>
        <w:t xml:space="preserve">accordion_0 → DESCUBRÍ LO QUE MAKRO TE OFRECE</w:t>
      </w:r>
    </w:p>
    <w:p>
      <w:r>
        <w:rPr>
          <w:b/>
        </w:rPr>
        <w:t xml:space="preserve">Página interna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La sustentabilidad como un pilar en nuestra estrategia → DESCUBRÍ LO QUE MAKRO TE OFRECE</w:t>
      </w:r>
    </w:p>
    <w:p>
      <w:r>
        <w:rPr>
          <w:b/>
        </w:rPr>
        <w:t xml:space="preserve">Página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img.wp-image-9307.lazy.entered → Ofertas semanales del 13/08 al 19/08 → DESCUBRÍ LO QUE MAKRO TE OFRECE</w:t>
      </w:r>
    </w:p>
    <w:p>
      <w:r>
        <w:rPr>
          <w:b/>
        </w:rPr>
        <w:t xml:space="preserve">Ayuda / legales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h2 → h3 → p → h3 → p → p → p → h3 → p</w:t>
      </w:r>
    </w:p>
    <w:p>
      <w:r>
        <w:rPr>
          <w:b/>
        </w:rPr>
        <w:t xml:space="preserve">Ayuda / legales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Términos y Condiciones de Registración → DESCUBRÍ LO QUE MAKRO TE OFRECE</w:t>
      </w:r>
    </w:p>
    <w:p>
      <w:r>
        <w:rPr>
          <w:b/>
        </w:rPr>
        <w:t xml:space="preserve">Página interna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Ofertas Gastronómicas del 13/08 al 26/08 → DESCUBRÍ LO QUE MAKRO TE OFRECE</w:t>
      </w:r>
    </w:p>
    <w:p>
      <w:r>
        <w:rPr>
          <w:b/>
        </w:rPr>
        <w:t xml:space="preserve">Página interna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div#swiper-wrapper-f97f10e76305b6ddd.swiper-wrapper → LAS MEJORES OFERTAS PARA TU AHORRO TOTAL → PROMOCIONES BANCARIAS → div.et</w:t>
      </w:r>
      <w:r>
        <w:rPr>
          <w:i/>
        </w:rPr>
        <w:t xml:space="preserve">pb</w:t>
      </w:r>
      <w:r>
        <w:t xml:space="preserve">section.et</w:t>
      </w:r>
      <w:r>
        <w:rPr>
          <w:i/>
        </w:rPr>
        <w:t xml:space="preserve">pb</w:t>
      </w:r>
      <w:r>
        <w:t xml:space="preserve">section_3.df-area → PROBÁ NUESTRAS MARCAS PROPIAS → DESCUBRÍ LO QUE MAKRO TE OFRECE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58 links, 60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div#swiper-wrapper-745cb307e3ae797f.swiper-wrapper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351px (0.39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6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771px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 img, 1 links, 10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809px (0.9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14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283px (0.31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 (1.1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20 links, 16 items</w:t>
            </w:r>
          </w:p>
        </w:tc>
      </w:tr>
    </w:tbl>
    <w:p>
      <w:pPr>
        <w:spacing w:after="80"/>
      </w:pPr>
    </w:p>
    <w:p>
      <w:r>
        <w:t xml:space="preserve">Alto total del home: 3596px (4 viewports). 7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8 ítems de primer nivel, 13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 → submenú con 4 links</w:t>
      </w:r>
    </w:p>
    <w:p>
      <w:pPr>
        <w:numPr>
          <w:ilvl w:val="0"/>
          <w:numId w:val="1"/>
        </w:numPr>
      </w:pPr>
      <w:r>
        <w:t xml:space="preserve">Cómo comprar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Marcas Propias</w:t>
      </w:r>
    </w:p>
    <w:p>
      <w:pPr>
        <w:numPr>
          <w:ilvl w:val="0"/>
          <w:numId w:val="1"/>
        </w:numPr>
      </w:pPr>
      <w:r>
        <w:t xml:space="preserve">Ventas Corporativas</w:t>
      </w:r>
    </w:p>
    <w:p>
      <w:pPr>
        <w:numPr>
          <w:ilvl w:val="0"/>
          <w:numId w:val="1"/>
        </w:numPr>
      </w:pPr>
      <w:r>
        <w:t xml:space="preserve">Somos Makro → submenú con 2 links</w:t>
      </w:r>
    </w:p>
    <w:p>
      <w:pPr>
        <w:numPr>
          <w:ilvl w:val="0"/>
          <w:numId w:val="1"/>
        </w:numPr>
      </w:pPr>
      <w:r>
        <w:t xml:space="preserve">Suscribite</w:t>
      </w:r>
    </w:p>
    <w:p>
      <w:pPr>
        <w:numPr>
          <w:ilvl w:val="0"/>
          <w:numId w:val="1"/>
        </w:numPr>
      </w:pPr>
      <w:r>
        <w:t xml:space="preserve">Contactanos</w:t>
      </w:r>
    </w:p>
    <w:p>
      <w:r>
        <w:rPr>
          <w:b/>
        </w:rPr>
        <w:t xml:space="preserve">Footer</w:t>
      </w:r>
      <w:r>
        <w:t xml:space="preserve">: 1 columnas, 20 links, 4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7+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1425x2425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</w:t>
      </w:r>
      <w:r>
        <w:t xml:space="preserve">: 8 en el home (custom/desconocido, Swiper), con 8/6/6/0/0/0/0/0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479, 767, 768, 980, 981,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1440px,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h1 22px → 30px; header 74px → 80px; alto de página 5.3 → 3.5 viewports</w:t>
      </w:r>
    </w:p>
    <w:p>
      <w:pPr>
        <w:numPr>
          <w:ilvl w:val="0"/>
          <w:numId w:val="1"/>
        </w:numPr>
      </w:pPr>
      <w:r>
        <w:t xml:space="preserve">De 768px a 1024px: h1 30px → 41px; header 80px → 150px</w:t>
      </w:r>
    </w:p>
    <w:p>
      <w:pPr>
        <w:numPr>
          <w:ilvl w:val="0"/>
          <w:numId w:val="1"/>
        </w:numPr>
      </w:pPr>
      <w:r>
        <w:t xml:space="preserve">De 1024px a 1280px: header 150px → 173px</w:t>
      </w:r>
    </w:p>
    <w:p>
      <w:pPr>
        <w:numPr>
          <w:ilvl w:val="0"/>
          <w:numId w:val="1"/>
        </w:numPr>
      </w:pPr>
      <w:r>
        <w:t xml:space="preserve">De 1280px a 1440px: header 173px → 180px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0.2s, 0.2s, 0.3s, 0.4s · easings: ease-in-out, ease</w:t>
      </w:r>
    </w:p>
    <w:p>
      <w:pPr>
        <w:numPr>
          <w:ilvl w:val="0"/>
          <w:numId w:val="1"/>
        </w:numPr>
      </w:pPr>
      <w:r>
        <w:t xml:space="preserve">Propiedades animadas: opacity, background-color, all, color, transform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padding-left, padding-right, opacity</w:t>
      </w:r>
    </w:p>
    <w:p>
      <w:pPr>
        <w:numPr>
          <w:ilvl w:val="0"/>
          <w:numId w:val="1"/>
        </w:numPr>
      </w:pPr>
      <w:r>
        <w:t xml:space="preserve">116 elementos con transición y 5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5.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1831 caracteres de texto visible, 51 imágenes y 131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Jerarquía de encabezados con saltos (el primer heading es h4, no h1; salto h2 → h4 en "Marcas exclusivas de calidad").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159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28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28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51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0.3468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Táctil: 32 de 55 áreas clicables miden menos de 36px en 360px. Mínimo 44x44px.</w:t>
      </w:r>
    </w:p>
    <w:p>
      <w:pPr>
        <w:numPr>
          <w:ilvl w:val="0"/>
          <w:numId w:val="2"/>
        </w:numPr>
      </w:pPr>
      <w:r>
        <w:t xml:space="preserve">Animaciones: el original ignora </w:t>
      </w:r>
      <w:r>
        <w:rPr>
          <w:rFonts w:ascii="Consolas" w:hAnsi="Consolas"/>
          <w:sz w:val="17"/>
        </w:rPr>
        <w:t xml:space="preserve">prefers-reduced-motion</w:t>
      </w:r>
      <w:r>
        <w:t xml:space="preserve">. Respetarlo y desactivar movimiento no esencial.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50783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46615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1612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9525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90525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695575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2316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1390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desktop,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1247 ms)</w:t>
      </w:r>
    </w:p>
    <w:p>
      <w:pPr>
        <w:numPr>
          <w:ilvl w:val="0"/>
          <w:numId w:val="1"/>
        </w:numPr>
      </w:pPr>
      <w:r>
        <w:t xml:space="preserve">Reduce unused JavaScript (ahorro estimado 70 ms) (252 KB)</w:t>
      </w:r>
    </w:p>
    <w:p>
      <w:pPr>
        <w:numPr>
          <w:ilvl w:val="0"/>
          <w:numId w:val="1"/>
        </w:numPr>
      </w:pPr>
      <w:r>
        <w:t xml:space="preserve">Properly size images (362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makro.com.ar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