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keepNext/>
      </w:pPr>
      <w:r>
        <w:t xml:space="preserve">Prompt de construcción — yaguar.com.ar</w:t>
      </w:r>
    </w:p>
    <w:p>
      <w:r>
        <w:rPr>
          <w:i/>
        </w:rPr>
        <w:t xml:space="preserve">Generado a partir del análisis automatizado de https://yaguar.com.ar/ el 2026-08-17T19:38:33.670Z.</w:t>
      </w:r>
    </w:p>
    <w:p>
      <w:r>
        <w:t xml:space="preserve">&gt; Copiá todo lo que sigue y pasáselo a la IA que va a construir la aplicación. Los valores son mediciones reales del sitio del cliente, no estimaciones.</w:t>
      </w:r>
    </w:p>
    <w:p>
      <w:pPr>
        <w:pStyle w:val="Heading1"/>
        <w:keepNext/>
      </w:pPr>
      <w:r>
        <w:t xml:space="preserve">0. Pedido del cliente (tiene prioridad sobre todo lo demás)</w:t>
      </w:r>
    </w:p>
    <w:p>
      <w:r>
        <w:rPr>
          <w:i/>
        </w:rPr>
        <w:t xml:space="preserve">Fuente: brief.example.md</w:t>
      </w:r>
    </w:p>
    <w:p>
      <w:r>
        <w:rPr>
          <w:b/>
        </w:rPr>
        <w:t xml:space="preserve">Briefing del cliente</w:t>
      </w:r>
    </w:p>
    <w:p>
      <w:r>
        <w:t xml:space="preserve">Copiá este archivo como </w:t>
      </w:r>
      <w:r>
        <w:rPr>
          <w:rFonts w:ascii="Consolas" w:hAnsi="Consolas"/>
          <w:sz w:val="17"/>
        </w:rPr>
        <w:t xml:space="preserve">brief.md</w:t>
      </w:r>
      <w:r>
        <w:t xml:space="preserve"> (o el nombre que quieras) y completalo con lo que pidió el cliente. Se inyecta como </w:t>
      </w:r>
      <w:r>
        <w:rPr>
          <w:b/>
        </w:rPr>
        <w:t xml:space="preserve">sección 0 del prompt</w:t>
      </w:r>
      <w:r>
        <w:t xml:space="preserve">, con prioridad sobre todo lo que se infiere del sitio actual.</w:t>
      </w:r>
    </w:p>
    <w:p>
      <w:r>
        <w:t xml:space="preserve">node analyze.js --file links.txt --brief brief.md</w:t>
      </w:r>
    </w:p>
    <w:p>
      <w:r>
        <w:t xml:space="preserve">Borrá las secciones que no apliquen. El texto va tal cual al prompt, así que escribí en imperativo y sin ambigüedades.</w:t>
      </w:r>
    </w:p>
    <w:p>
      <w:r>
        <w:rPr>
          <w:b/>
        </w:rPr>
        <w:t xml:space="preserve">Cliente y proyecto</w:t>
      </w:r>
    </w:p>
    <w:p>
      <w:pPr>
        <w:numPr>
          <w:ilvl w:val="0"/>
          <w:numId w:val="1"/>
        </w:numPr>
      </w:pPr>
      <w:r>
        <w:t xml:space="preserve">Cliente:</w:t>
      </w:r>
    </w:p>
    <w:p>
      <w:pPr>
        <w:numPr>
          <w:ilvl w:val="0"/>
          <w:numId w:val="1"/>
        </w:numPr>
      </w:pPr>
      <w:r>
        <w:t xml:space="preserve">Rubro:</w:t>
      </w:r>
    </w:p>
    <w:p>
      <w:pPr>
        <w:numPr>
          <w:ilvl w:val="0"/>
          <w:numId w:val="1"/>
        </w:numPr>
      </w:pPr>
      <w:r>
        <w:t xml:space="preserve">Sitio actual que se analizó:</w:t>
      </w:r>
    </w:p>
    <w:p>
      <w:pPr>
        <w:numPr>
          <w:ilvl w:val="0"/>
          <w:numId w:val="1"/>
        </w:numPr>
      </w:pPr>
      <w:r>
        <w:t xml:space="preserve">Tipo de trabajo: rediseño / migración / sitio nuevo desde cero</w:t>
      </w:r>
    </w:p>
    <w:p>
      <w:r>
        <w:rPr>
          <w:b/>
        </w:rPr>
        <w:t xml:space="preserve">Qué pidió textualmente</w:t>
      </w:r>
    </w:p>
    <w:p>
      <w:r>
        <w:t xml:space="preserve">-</w:t>
      </w:r>
    </w:p>
    <w:p>
      <w:r>
        <w:rPr>
          <w:b/>
        </w:rPr>
        <w:t xml:space="preserve">Qué le molesta del sitio actual</w:t>
      </w:r>
    </w:p>
    <w:p>
      <w:r>
        <w:t xml:space="preserve">-</w:t>
      </w:r>
    </w:p>
    <w:p>
      <w:r>
        <w:rPr>
          <w:b/>
        </w:rPr>
        <w:t xml:space="preserve">Qué hay que conservar sí o sí</w:t>
      </w:r>
    </w:p>
    <w:p>
      <w:pPr>
        <w:numPr>
          <w:ilvl w:val="0"/>
          <w:numId w:val="1"/>
        </w:numPr>
      </w:pPr>
      <w:r>
        <w:t xml:space="preserve">Marca / identidad visual:</w:t>
      </w:r>
    </w:p>
    <w:p>
      <w:pPr>
        <w:numPr>
          <w:ilvl w:val="0"/>
          <w:numId w:val="1"/>
        </w:numPr>
      </w:pPr>
      <w:r>
        <w:t xml:space="preserve">Colores institucionales:</w:t>
      </w:r>
    </w:p>
    <w:p>
      <w:pPr>
        <w:numPr>
          <w:ilvl w:val="0"/>
          <w:numId w:val="1"/>
        </w:numPr>
      </w:pPr>
      <w:r>
        <w:t xml:space="preserve">Estructura o secciones que no se tocan:</w:t>
      </w:r>
    </w:p>
    <w:p>
      <w:pPr>
        <w:numPr>
          <w:ilvl w:val="0"/>
          <w:numId w:val="1"/>
        </w:numPr>
      </w:pPr>
      <w:r>
        <w:t xml:space="preserve">Integraciones que deben seguir funcionando (ERP, pasarela de pago, CRM, chat):</w:t>
      </w:r>
    </w:p>
    <w:p>
      <w:r>
        <w:rPr>
          <w:b/>
        </w:rPr>
        <w:t xml:space="preserve">Alcance</w:t>
      </w:r>
    </w:p>
    <w:p>
      <w:pPr>
        <w:numPr>
          <w:ilvl w:val="0"/>
          <w:numId w:val="1"/>
        </w:numPr>
      </w:pPr>
      <w:r>
        <w:t xml:space="preserve">Páginas o vistas incluidas:</w:t>
      </w:r>
    </w:p>
    <w:p>
      <w:pPr>
        <w:numPr>
          <w:ilvl w:val="0"/>
          <w:numId w:val="1"/>
        </w:numPr>
      </w:pPr>
      <w:r>
        <w:t xml:space="preserve">Páginas explícitamente fuera de alcance:</w:t>
      </w:r>
    </w:p>
    <w:p>
      <w:pPr>
        <w:numPr>
          <w:ilvl w:val="0"/>
          <w:numId w:val="1"/>
        </w:numPr>
      </w:pPr>
      <w:r>
        <w:t xml:space="preserve">Idiomas:</w:t>
      </w:r>
    </w:p>
    <w:p>
      <w:pPr>
        <w:numPr>
          <w:ilvl w:val="0"/>
          <w:numId w:val="1"/>
        </w:numPr>
      </w:pPr>
      <w:r>
        <w:t xml:space="preserve">Necesita CMS para que el cliente edite contenido: sí / no — cuál:</w:t>
      </w:r>
    </w:p>
    <w:p>
      <w:pPr>
        <w:numPr>
          <w:ilvl w:val="0"/>
          <w:numId w:val="1"/>
        </w:numPr>
      </w:pPr>
      <w:r>
        <w:t xml:space="preserve">Necesita panel de administración: sí / no</w:t>
      </w:r>
    </w:p>
    <w:p>
      <w:r>
        <w:rPr>
          <w:b/>
        </w:rPr>
        <w:t xml:space="preserve">Restricciones técnicas</w:t>
      </w:r>
    </w:p>
    <w:p>
      <w:pPr>
        <w:numPr>
          <w:ilvl w:val="0"/>
          <w:numId w:val="1"/>
        </w:numPr>
      </w:pPr>
      <w:r>
        <w:t xml:space="preserve">Stack impuesto por el cliente (si hay):</w:t>
      </w:r>
    </w:p>
    <w:p>
      <w:pPr>
        <w:numPr>
          <w:ilvl w:val="0"/>
          <w:numId w:val="1"/>
        </w:numPr>
      </w:pPr>
      <w:r>
        <w:t xml:space="preserve">Hosting / infraestructura:</w:t>
      </w:r>
    </w:p>
    <w:p>
      <w:pPr>
        <w:numPr>
          <w:ilvl w:val="0"/>
          <w:numId w:val="1"/>
        </w:numPr>
      </w:pPr>
      <w:r>
        <w:t xml:space="preserve">Navegadores o dispositivos mínimos a soportar:</w:t>
      </w:r>
    </w:p>
    <w:p>
      <w:pPr>
        <w:numPr>
          <w:ilvl w:val="0"/>
          <w:numId w:val="1"/>
        </w:numPr>
      </w:pPr>
      <w:r>
        <w:t xml:space="preserve">Requisitos legales (cookies, datos personales, accesibilidad obligatoria):</w:t>
      </w:r>
    </w:p>
    <w:p>
      <w:r>
        <w:rPr>
          <w:b/>
        </w:rPr>
        <w:t xml:space="preserve">Prioridades</w:t>
      </w:r>
    </w:p>
    <w:p>
      <w:r>
        <w:t xml:space="preserve">Ordenar de mayor a menor: rendimiento, accesibilidad, fidelidad visual al original, velocidad de entrega, facilidad de mantenimiento.</w:t>
      </w:r>
    </w:p>
    <w:p>
      <w:r>
        <w:t xml:space="preserve">1. 2. 3.</w:t>
      </w:r>
    </w:p>
    <w:p>
      <w:r>
        <w:rPr>
          <w:b/>
        </w:rPr>
        <w:t xml:space="preserve">Plazos y presupuesto</w:t>
      </w:r>
    </w:p>
    <w:p>
      <w:pPr>
        <w:numPr>
          <w:ilvl w:val="0"/>
          <w:numId w:val="1"/>
        </w:numPr>
      </w:pPr>
      <w:r>
        <w:t xml:space="preserve">Fecha objetivo:</w:t>
      </w:r>
    </w:p>
    <w:p>
      <w:pPr>
        <w:numPr>
          <w:ilvl w:val="0"/>
          <w:numId w:val="1"/>
        </w:numPr>
      </w:pPr>
      <w:r>
        <w:t xml:space="preserve">Etapas o entregas parciales:</w:t>
      </w:r>
    </w:p>
    <w:p>
      <w:r>
        <w:rPr>
          <w:b/>
        </w:rPr>
        <w:t xml:space="preserve">Notas adicionales</w:t>
      </w:r>
    </w:p>
    <w:p>
      <w:r>
        <w:t xml:space="preserve">-</w:t>
      </w:r>
    </w:p>
    <w:p>
      <w:r>
        <w:t xml:space="preserve">&gt; Donde el pedido del cliente contradiga lo medido en el sitio actual, </w:t>
      </w:r>
      <w:r>
        <w:rPr>
          <w:b/>
        </w:rPr>
        <w:t xml:space="preserve">gana el pedido del cliente</w:t>
      </w:r>
      <w:r>
        <w:t xml:space="preserve">. Lo que sigue describe el sitio existente como punto de partida y línea base a superar.</w:t>
      </w:r>
    </w:p>
    <w:p>
      <w:pPr>
        <w:pStyle w:val="Heading1"/>
        <w:keepNext/>
      </w:pPr>
      <w:r>
        <w:t xml:space="preserve">1. Objetivo</w:t>
      </w:r>
    </w:p>
    <w:p>
      <w:r>
        <w:t xml:space="preserve">Construir una aplicación web equivalente en estructura y propósito a </w:t>
      </w:r>
      <w:r>
        <w:rPr>
          <w:b/>
        </w:rPr>
        <w:t xml:space="preserve">yaguar.com.ar</w:t>
      </w:r>
      <w:r>
        <w:t xml:space="preserve">, con mejor rendimiento, accesibilidad y mantenibilidad. Replicar la arquitectura de información y el tipo de componentes, </w:t>
      </w:r>
      <w:r>
        <w:rPr>
          <w:b/>
        </w:rPr>
        <w:t xml:space="preserve">no</w:t>
      </w:r>
      <w:r>
        <w:t xml:space="preserve"> copiar textos, imágenes, logos ni marcas del original: usar contenido propio o placeholders.</w:t>
      </w:r>
    </w:p>
    <w:p>
      <w:r>
        <w:t xml:space="preserve">Contexto del original: Supermercado Mayorista Yaguar – Parque Chacabuco — Supermercado mayorista con sucursales en todo el país.</w:t>
      </w:r>
    </w:p>
    <w:p>
      <w:pPr>
        <w:pStyle w:val="Heading1"/>
        <w:keepNext/>
      </w:pPr>
      <w:r>
        <w:t xml:space="preserve">2. Stack y decisiones técnicas</w:t>
      </w:r>
    </w:p>
    <w:p>
      <w:r>
        <w:t xml:space="preserve">Detectado en el original: jquery, wordpress · WooCommerce, Elementor, Swiper, Font Awesome, Google Tag Manager, Google Analytics, Meta Pixel, reCAPTCHA</w:t>
      </w:r>
    </w:p>
    <w:p>
      <w:pPr>
        <w:numPr>
          <w:ilvl w:val="0"/>
          <w:numId w:val="1"/>
        </w:numPr>
      </w:pPr>
      <w:r>
        <w:t xml:space="preserve">El original es WordPress: reemplazar por </w:t>
      </w:r>
      <w:r>
        <w:rPr>
          <w:b/>
        </w:rPr>
        <w:t xml:space="preserve">Next.js (App Router)</w:t>
      </w:r>
      <w:r>
        <w:t xml:space="preserve"> consumiendo el contenido vía API/headless, o mantener WP solo como CMS.</w:t>
      </w:r>
    </w:p>
    <w:p>
      <w:pPr>
        <w:numPr>
          <w:ilvl w:val="0"/>
          <w:numId w:val="1"/>
        </w:numPr>
      </w:pPr>
      <w:r>
        <w:t xml:space="preserve">Estilos: usar </w:t>
      </w:r>
      <w:r>
        <w:rPr>
          <w:b/>
        </w:rPr>
        <w:t xml:space="preserve">Tailwind CSS</w:t>
      </w:r>
      <w:r>
        <w:t xml:space="preserve"> con los tokens de este documento en </w:t>
      </w:r>
      <w:r>
        <w:rPr>
          <w:rFonts w:ascii="Consolas" w:hAnsi="Consolas"/>
          <w:sz w:val="17"/>
        </w:rPr>
        <w:t xml:space="preserve">tailwind.config</w:t>
      </w:r>
      <w:r>
        <w:t xml:space="preserve"> (el original usa CSS propio).</w:t>
      </w:r>
    </w:p>
    <w:p>
      <w:pPr>
        <w:numPr>
          <w:ilvl w:val="0"/>
          <w:numId w:val="1"/>
        </w:numPr>
      </w:pPr>
      <w:r>
        <w:t xml:space="preserve">Es un e-commerce: prever catálogo, ficha de producto, carrito y checkout. Datos vía API; no hardcodear productos.</w:t>
      </w:r>
    </w:p>
    <w:p>
      <w:pPr>
        <w:numPr>
          <w:ilvl w:val="0"/>
          <w:numId w:val="1"/>
        </w:numPr>
      </w:pPr>
      <w:r>
        <w:t xml:space="preserve">TypeScript en strict mode. Componentes con props tipadas y variantes explícitas (evitar clases duplicadas).</w:t>
      </w:r>
    </w:p>
    <w:p>
      <w:pPr>
        <w:pStyle w:val="Heading1"/>
        <w:keepNext/>
      </w:pPr>
      <w:r>
        <w:t xml:space="preserve">3. Design tokens (medidos por frecuencia de uso real)</w:t>
      </w:r>
    </w:p>
    <w:p>
      <w:r>
        <w:rPr>
          <w:b/>
        </w:rPr>
        <w:t xml:space="preserve">Color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Rol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Valor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 en el original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surface-1 (fondo base)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80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#d81d14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34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#f8f8f8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#000000 (0.60)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surface-5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#3ebd4e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text-1 (texto base)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#333333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1040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#ffffff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317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#cc3366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211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text-4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#2c2c2c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170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#e1e1e1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 elementos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border-2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#d40000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 elementos</w:t>
            </w:r>
          </w:p>
        </w:tc>
      </w:tr>
    </w:tbl>
    <w:p>
      <w:pPr>
        <w:spacing w:after="80"/>
      </w:pPr>
    </w:p>
    <w:p>
      <w:r>
        <w:t xml:space="preserve">Gradientes en uso: </w:t>
      </w:r>
      <w:r>
        <w:rPr>
          <w:rFonts w:ascii="Consolas" w:hAnsi="Consolas"/>
          <w:sz w:val="17"/>
        </w:rPr>
        <w:t xml:space="preserve">conic-gradient(rgb(254, 211, 52) 0deg, rgb(254, 211, 52) 40deg, rgb(196, 230, 62) 40deg, rgb(196, 230, 62) 80deg, rgb(52</w:t>
      </w:r>
      <w:r>
        <w:t xml:space="preserve"> · </w:t>
      </w:r>
      <w:r>
        <w:rPr>
          <w:rFonts w:ascii="Consolas" w:hAnsi="Consolas"/>
          <w:sz w:val="17"/>
        </w:rPr>
        <w:t xml:space="preserve">linear-gradient(rgb(250, 96, 96) 0%, rgb(181, 23, 15) 100%)</w:t>
      </w:r>
    </w:p>
    <w:p>
      <w:r>
        <w:t xml:space="preserve">&gt; Ajustar estos colores donde no lleguen a WCAG AA (ver sección 9) manteniendo la identidad.</w:t>
      </w:r>
    </w:p>
    <w:p>
      <w:r>
        <w:rPr>
          <w:b/>
        </w:rPr>
        <w:t xml:space="preserve">Tipografía</w:t>
      </w:r>
    </w:p>
    <w:p>
      <w:pPr>
        <w:numPr>
          <w:ilvl w:val="0"/>
          <w:numId w:val="1"/>
        </w:numPr>
      </w:pPr>
      <w:r>
        <w:t xml:space="preserve">Familias: Montserrat, sans-serif, -apple-system, BlinkMacSystemFont, "Segoe UI", Roboto, sans-serif, "Font Awesome 5 Brands"</w:t>
      </w:r>
    </w:p>
    <w:p>
      <w:pPr>
        <w:numPr>
          <w:ilvl w:val="0"/>
          <w:numId w:val="1"/>
        </w:numPr>
      </w:pPr>
      <w:r>
        <w:t xml:space="preserve">Escala de tamaños en uso: 11px · 11.05px · 13px · 14px · 15px · 16px · 18px · 20px</w:t>
      </w:r>
    </w:p>
    <w:p>
      <w:pPr>
        <w:numPr>
          <w:ilvl w:val="0"/>
          <w:numId w:val="1"/>
        </w:numPr>
      </w:pPr>
      <w:r>
        <w:t xml:space="preserve">Pesos: 400, 600, 500, 700, 900</w:t>
      </w:r>
    </w:p>
    <w:p>
      <w:pPr>
        <w:numPr>
          <w:ilvl w:val="0"/>
          <w:numId w:val="1"/>
        </w:numPr>
      </w:pPr>
      <w:r>
        <w:t xml:space="preserve">Line-heights: 24px, normal, 20px, 19.5px</w:t>
      </w:r>
    </w:p>
    <w:p>
      <w:pPr>
        <w:numPr>
          <w:ilvl w:val="0"/>
          <w:numId w:val="1"/>
        </w:numPr>
      </w:pPr>
      <w:r>
        <w:t xml:space="preserve">Letter-spacing: 0.15px, 0.3px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Elemento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font-size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weight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line-height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body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24px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33.6px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19.6px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</w:t>
            </w:r>
          </w:p>
        </w:tc>
      </w:tr>
    </w:tbl>
    <w:p>
      <w:pPr>
        <w:spacing w:after="80"/>
      </w:pPr>
    </w:p>
    <w:p>
      <w:r>
        <w:t xml:space="preserve">Fuentes propias declaradas: dashicons (400, font-display: (no declarado)) · Font Awesome 6 Brands (400, font-display: block) · Font Awesome 6 Free (400, font-display: block) · Font Awesome 6 Free (900, font-display: block). Cargarlas con </w:t>
      </w:r>
      <w:r>
        <w:rPr>
          <w:rFonts w:ascii="Consolas" w:hAnsi="Consolas"/>
          <w:sz w:val="17"/>
        </w:rPr>
        <w:t xml:space="preserve">font-display: swap</w:t>
      </w:r>
      <w:r>
        <w:t xml:space="preserve"> y </w:t>
      </w:r>
      <w:r>
        <w:rPr>
          <w:rFonts w:ascii="Consolas" w:hAnsi="Consolas"/>
          <w:sz w:val="17"/>
        </w:rPr>
        <w:t xml:space="preserve">preload</w:t>
      </w:r>
      <w:r>
        <w:t xml:space="preserve"> solo la del hero.</w:t>
      </w:r>
    </w:p>
    <w:p>
      <w:r>
        <w:t xml:space="preserve">Consistencia del original: 5 familias, 23 tamaños, 5 pesos distintos. </w:t>
      </w:r>
      <w:r>
        <w:rPr>
          <w:b/>
        </w:rPr>
        <w:t xml:space="preserve">Consolidar</w:t>
      </w:r>
      <w:r>
        <w:t xml:space="preserve"> a una escala de 7-9 pasos.</w:t>
      </w:r>
    </w:p>
    <w:p>
      <w:r>
        <w:rPr>
          <w:b/>
        </w:rPr>
        <w:t xml:space="preserve">Espaciado, radios y elevación</w:t>
      </w:r>
    </w:p>
    <w:p>
      <w:pPr>
        <w:numPr>
          <w:ilvl w:val="0"/>
          <w:numId w:val="1"/>
        </w:numPr>
      </w:pPr>
      <w:r>
        <w:t xml:space="preserve">Radios: 3px · 8px · 12px · 30px · 50% · 100px (el original usa 18 valores distintos: </w:t>
      </w:r>
      <w:r>
        <w:rPr>
          <w:b/>
        </w:rPr>
        <w:t xml:space="preserve">reducir a 3-4</w:t>
      </w:r>
      <w:r>
        <w:t xml:space="preserve">)</w:t>
      </w:r>
    </w:p>
    <w:p>
      <w:pPr>
        <w:numPr>
          <w:ilvl w:val="0"/>
          <w:numId w:val="1"/>
        </w:numPr>
      </w:pPr>
      <w:r>
        <w:t xml:space="preserve">Gaps de grilla/flex: 2px · 5px · 10px · 15px · 20px</w:t>
      </w:r>
    </w:p>
    <w:p>
      <w:pPr>
        <w:numPr>
          <w:ilvl w:val="0"/>
          <w:numId w:val="1"/>
        </w:numPr>
      </w:pPr>
      <w:r>
        <w:t xml:space="preserve">Paddings más usados: 10px 20px, 5px 12px, 10px, 15px, 10px 0px</w:t>
      </w:r>
    </w:p>
    <w:p>
      <w:pPr>
        <w:numPr>
          <w:ilvl w:val="0"/>
          <w:numId w:val="1"/>
        </w:numPr>
      </w:pPr>
      <w:r>
        <w:t xml:space="preserve">Sombras: </w:t>
      </w:r>
      <w:r>
        <w:rPr>
          <w:rFonts w:ascii="Consolas" w:hAnsi="Consolas"/>
          <w:sz w:val="17"/>
        </w:rPr>
        <w:t xml:space="preserve">rgba(0, 0, 0, 0.08) 0px 2px 12px 0px</w:t>
      </w:r>
      <w:r>
        <w:t xml:space="preserve"> · </w:t>
      </w:r>
      <w:r>
        <w:rPr>
          <w:rFonts w:ascii="Consolas" w:hAnsi="Consolas"/>
          <w:sz w:val="17"/>
        </w:rPr>
        <w:t xml:space="preserve">rgba(0, 0, 0, 0.2) 0px 3px 15px 0px</w:t>
      </w:r>
      <w:r>
        <w:t xml:space="preserve"> · </w:t>
      </w:r>
      <w:r>
        <w:rPr>
          <w:rFonts w:ascii="Consolas" w:hAnsi="Consolas"/>
          <w:sz w:val="17"/>
        </w:rPr>
        <w:t xml:space="preserve">rgba(0, 0, 0, 0.08) 0px 2px 8px 0px</w:t>
      </w:r>
      <w:r>
        <w:t xml:space="preserve"> (12 distintas: </w:t>
      </w:r>
      <w:r>
        <w:rPr>
          <w:b/>
        </w:rPr>
        <w:t xml:space="preserve">normalizar a 3 niveles de elevación</w:t>
      </w:r>
      <w:r>
        <w:t xml:space="preserve">)</w:t>
      </w:r>
    </w:p>
    <w:p>
      <w:pPr>
        <w:numPr>
          <w:ilvl w:val="0"/>
          <w:numId w:val="1"/>
        </w:numPr>
      </w:pPr>
      <w:r>
        <w:t xml:space="preserve">Ancho de contenedor: 1200px, 1005px · padding lateral: 0px / 0px, 20px / 20px</w:t>
      </w:r>
    </w:p>
    <w:p>
      <w:r>
        <w:t xml:space="preserve">Definir todo esto como variables CSS / </w:t>
      </w:r>
      <w:r>
        <w:rPr>
          <w:rFonts w:ascii="Consolas" w:hAnsi="Consolas"/>
          <w:sz w:val="17"/>
        </w:rPr>
        <w:t xml:space="preserve">tailwind.config</w:t>
      </w:r>
      <w:r>
        <w:t xml:space="preserve"> y prohibir valores mágicos fuera de la escala.</w:t>
      </w:r>
    </w:p>
    <w:p>
      <w:pPr>
        <w:pStyle w:val="Heading1"/>
        <w:keepNext/>
      </w:pPr>
      <w:r>
        <w:t xml:space="preserve">4. Mapa de páginas a construir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Tipo de página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Ruta del original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Secciones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Componentes destacados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Formularios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Home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 cards, 45 carruseles, precios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Listado / categoría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/catalogos-y-ofertas/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 carruseles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Ficha de producto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/producto/whisky-jb-750cc/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 carruseles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Contacto / sucursales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/sucursales/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 carruseles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Blog / noticias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/blog/sopa-de-pollo/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 carruseles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Ayuda / legales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/preguntas-frecuentes/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 carruseles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Carrito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/carrito/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 carruseles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Página interna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/index.php/inicio/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 cards, 47 carruseles, precios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Página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/tigre/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 cards, 45 carruseles, precios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Listado / categoría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/tienda/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 carruseles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</w:tr>
    </w:tbl>
    <w:p>
      <w:pPr>
        <w:spacing w:after="80"/>
      </w:pPr>
    </w:p>
    <w:p>
      <w:r>
        <w:t xml:space="preserve">Construir una ruta por cada tipo de página listado, con su layout propio y componentes compartidos.</w:t>
      </w:r>
    </w:p>
    <w:p>
      <w:r>
        <w:rPr>
          <w:b/>
        </w:rPr>
        <w:t xml:space="preserve">Listado / categoría</w:t>
      </w:r>
      <w:r>
        <w:t xml:space="preserve"> — secciones en orden: div.elementor-element.elementor-element-a2a24d6.e-con-full → ¡Ahorra YA en tus productos favoritos! → div.e-con-inner</w:t>
      </w:r>
    </w:p>
    <w:p>
      <w:r>
        <w:rPr>
          <w:b/>
        </w:rPr>
        <w:t xml:space="preserve">Ficha de producto</w:t>
      </w:r>
      <w:r>
        <w:t xml:space="preserve"> — secciones en orden: div.elementor-element.elementor-element-a2a24d6.e-con-full → Alta Graduación &gt; Bodega → div.e-con-inner</w:t>
      </w:r>
    </w:p>
    <w:p>
      <w:r>
        <w:rPr>
          <w:b/>
        </w:rPr>
        <w:t xml:space="preserve">Contacto / sucursales</w:t>
      </w:r>
      <w:r>
        <w:t xml:space="preserve"> — secciones en orden: div.elementor-element.elementor-element-a2a24d6.e-con-full → div.elementor.elementor-1257 → div.e-con-inner</w:t>
      </w:r>
    </w:p>
    <w:p>
      <w:r>
        <w:rPr>
          <w:b/>
        </w:rPr>
        <w:t xml:space="preserve">Blog / noticias</w:t>
      </w:r>
      <w:r>
        <w:t xml:space="preserve"> — secciones en orden: div.elementor-element.elementor-element-a2a24d6.e-con-full → div.e-con-inner → img.attachment-full.size-full.wp-image-3003 → Paso a paso → div.elementor-grid → Más recetas → iframe#widget2.elementor-video → div.e-con-inner</w:t>
      </w:r>
    </w:p>
    <w:p>
      <w:r>
        <w:rPr>
          <w:b/>
        </w:rPr>
        <w:t xml:space="preserve">Ayuda / legales</w:t>
      </w:r>
      <w:r>
        <w:t xml:space="preserve"> — secciones en orden: div.elementor-element.elementor-element-a2a24d6.e-con-full → Sucursales Yaguar → div.e-con-inner</w:t>
      </w:r>
    </w:p>
    <w:p>
      <w:r>
        <w:rPr>
          <w:b/>
        </w:rPr>
        <w:t xml:space="preserve">Carrito</w:t>
      </w:r>
      <w:r>
        <w:t xml:space="preserve"> — secciones en orden: div.elementor-element.elementor-element-a2a24d6.e-con-full → div.elementor.elementor-1819 → div.e-con-inner</w:t>
      </w:r>
    </w:p>
    <w:p>
      <w:r>
        <w:rPr>
          <w:b/>
        </w:rPr>
        <w:t xml:space="preserve">Página interna</w:t>
      </w:r>
      <w:r>
        <w:t xml:space="preserve"> — secciones en orden: div.elementor-element.elementor-element-a2a24d6.e-con-full → div.yaguar-slider → Ofertas salvajes para vos → El ahorro más salvaje → Comprá más, pagá menos → div.e-con-inner → div.yaguar-ofertas-grid → div.e-con-inner → div.e-con-inner → div.e-con-inner</w:t>
      </w:r>
    </w:p>
    <w:p>
      <w:r>
        <w:rPr>
          <w:b/>
        </w:rPr>
        <w:t xml:space="preserve">Página</w:t>
      </w:r>
      <w:r>
        <w:t xml:space="preserve"> — secciones en orden: div.elementor-element.elementor-element-a2a24d6.e-con-full → div.yaguar-slider → MÁS PRODUCTOS. MÁS AHORRO. → Todo lo que buscás, al mejor precio → Los infaltables 🔥 → div.e-con-inner → div.yaguar-ofertas-grid → div.e-con-inner → div.e-con-inner → div.e-con-inner</w:t>
      </w:r>
    </w:p>
    <w:p>
      <w:r>
        <w:rPr>
          <w:b/>
        </w:rPr>
        <w:t xml:space="preserve">Listado / categoría</w:t>
      </w:r>
      <w:r>
        <w:t xml:space="preserve"> — secciones en orden: div.elementor-element.elementor-element-a2a24d6.e-con-full → div.elementor.elementor-1819 → div.e-con-inner</w:t>
      </w:r>
    </w:p>
    <w:p>
      <w:pPr>
        <w:pStyle w:val="Heading1"/>
        <w:keepNext/>
      </w:pPr>
      <w:r>
        <w:t xml:space="preserve">4b. Estructura del home (orden de scroll del original)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#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Sección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Encabezado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Layout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Contenido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div.elementor-element.elementor-element-a2a24d6.e-con-full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132px (0.15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2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 img, 65 links, 1 btn, 62 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div.yaguar-slider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478px (0.53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 img, 5 links, 7 btn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div#yaguar-carrusel-586.yaguar-carrusel-wrapper.sin-tapa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MÁS PRODUCTOS. MÁS AHORRO.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547px (0.61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 img, 4 btn, 8 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div#yaguar-carrusel-597.yaguar-carrusel-wrapper.sin-tapa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Todo lo que buscás, al mejor precio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547px (0.61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 img, 4 btn, 6 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div#yaguar-carrusel-598.yaguar-carrusel-wrapper.sin-tapa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Los infaltables 🔥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547px (0.61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block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 img, 4 btn, 6 items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div.e-con-inner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434px (0.48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2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 img, 7 links, 2 btn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div.yaguar-ofertas-grid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772px (0.86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grid, 3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 img, 3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div.e-con-inner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132px (0.15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2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 btn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div.e-con-inner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331px (0.37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4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 img, 4 links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div.e-con-inner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227px (0.25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1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div.e-con-inner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—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375px (0.42 vh)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flex, 4 col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 img, 21 links, 1 btn, 13 items</w:t>
            </w:r>
          </w:p>
        </w:tc>
      </w:tr>
    </w:tbl>
    <w:p>
      <w:pPr>
        <w:spacing w:after="80"/>
      </w:pPr>
    </w:p>
    <w:p>
      <w:r>
        <w:t xml:space="preserve">Alto total del home: 4668px (5.2 viewports). 11 bloques de primer nivel.</w:t>
      </w:r>
    </w:p>
    <w:p>
      <w:r>
        <w:rPr>
          <w:b/>
        </w:rPr>
        <w:t xml:space="preserve">Navegación principal</w:t>
      </w:r>
    </w:p>
    <w:p>
      <w:pPr>
        <w:numPr>
          <w:ilvl w:val="0"/>
          <w:numId w:val="1"/>
        </w:numPr>
      </w:pPr>
      <w:r>
        <w:t xml:space="preserve">1 ítems de primer nivel, 22 links en total, header </w:t>
      </w:r>
      <w:r>
        <w:rPr>
          <w:rFonts w:ascii="Consolas" w:hAnsi="Consolas"/>
          <w:sz w:val="17"/>
        </w:rPr>
        <w:t xml:space="preserve">position: static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Sucursal Parque Chacabuco</w:t>
      </w:r>
    </w:p>
    <w:p>
      <w:r>
        <w:rPr>
          <w:b/>
        </w:rPr>
        <w:t xml:space="preserve">Footer</w:t>
      </w:r>
      <w:r>
        <w:t xml:space="preserve">: 0 columnas, 21 links, 6 redes, con formulario de newsletter.</w:t>
      </w:r>
    </w:p>
    <w:p>
      <w:r>
        <w:rPr>
          <w:b/>
        </w:rPr>
        <w:t xml:space="preserve">Capas fijas</w:t>
      </w:r>
      <w:r>
        <w:t xml:space="preserve">: otro (fixed, z-index 99) · modal (fixed, z-index 999999). Definir una escala de z-index documentada.</w:t>
      </w:r>
    </w:p>
    <w:p>
      <w:pPr>
        <w:pStyle w:val="Heading1"/>
        <w:keepNext/>
      </w:pPr>
      <w:r>
        <w:t xml:space="preserve">5. Componentes a construir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Componente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Cantidad en el original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Nota de implementación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322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internos con el router, externos con </w:t>
            </w:r>
            <w:r>
              <w:rPr>
                <w:rFonts w:ascii="Consolas" w:hAnsi="Consolas"/>
                <w:sz w:val="17"/>
              </w:rPr>
              <w:t xml:space="preserve">rel="noopener"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images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67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 de imagen optimizada (AVIF/WebP + sizes)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prices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formateo de moneda centralizado (Intl.NumberFormat es-AR)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buttons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un solo componente </w:t>
            </w:r>
            <w:r>
              <w:rPr>
                <w:rFonts w:ascii="Consolas" w:hAnsi="Consolas"/>
                <w:sz w:val="17"/>
              </w:rPr>
              <w:t xml:space="preserve">Button</w:t>
            </w:r>
            <w:r>
              <w:t xml:space="preserve"> con variantes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svg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sprite o componentes de ícono, no SVG inline duplicado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carousels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accesible por teclado, con pausa; considerar scroll-snap en lugar de librería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accordions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&lt;details&gt;</w:t>
            </w:r>
            <w:r>
              <w:t xml:space="preserve"> o accordion accesible con </w:t>
            </w:r>
            <w:r>
              <w:rPr>
                <w:rFonts w:ascii="Consolas" w:hAnsi="Consolas"/>
                <w:sz w:val="17"/>
              </w:rPr>
              <w:t xml:space="preserve">aria-expanded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modals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&lt;dialog&gt;</w:t>
            </w:r>
            <w:r>
              <w:t xml:space="preserve"> nativo o Radix, con foco atrapado y cierre por Escape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 </w:t>
            </w:r>
            <w:r>
              <w:rPr>
                <w:rFonts w:ascii="Consolas" w:hAnsi="Consolas"/>
                <w:sz w:val="17"/>
              </w:rPr>
              <w:t xml:space="preserve">Input</w:t>
            </w:r>
            <w:r>
              <w:t xml:space="preserve"> con label obligatorio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 </w:t>
            </w:r>
            <w:r>
              <w:rPr>
                <w:rFonts w:ascii="Consolas" w:hAnsi="Consolas"/>
                <w:sz w:val="17"/>
              </w:rPr>
              <w:t xml:space="preserve">Card</w:t>
            </w:r>
            <w:r>
              <w:t xml:space="preserve"> con variantes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badges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componente </w:t>
            </w:r>
            <w:r>
              <w:rPr>
                <w:rFonts w:ascii="Consolas" w:hAnsi="Consolas"/>
                <w:sz w:val="17"/>
              </w:rPr>
              <w:t xml:space="preserve">Badge</w:t>
            </w:r>
            <w:r>
              <w:t xml:space="preserve"> con variantes semánticas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pagination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links reales navegables, no solo JS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forms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validación accesible con mensajes asociados al campo</w:t>
            </w:r>
          </w:p>
        </w:tc>
      </w:tr>
    </w:tbl>
    <w:p>
      <w:pPr>
        <w:spacing w:after="80"/>
      </w:pPr>
    </w:p>
    <w:p>
      <w:r>
        <w:rPr>
          <w:b/>
        </w:rPr>
        <w:t xml:space="preserve">Variantes de botón detectadas</w:t>
      </w:r>
      <w:r>
        <w:t xml:space="preserve"> (usar como base del componente </w:t>
      </w:r>
      <w:r>
        <w:rPr>
          <w:rFonts w:ascii="Consolas" w:hAnsi="Consolas"/>
          <w:sz w:val="17"/>
        </w:rPr>
        <w:t xml:space="preserve">Button</w:t>
      </w:r>
      <w:r>
        <w:t xml:space="preserve">)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Variante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Texto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 de fuente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Peso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primary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rgba(0, 0, 0, 0.6)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secondary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rgba(255, 255, 255, 0.5)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rgb(204, 51, 102)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ghost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rgb(216, 29, 20)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rgb(204, 51, 102)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alt-2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rgb(221, 221, 221)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rgb(204, 51, 102)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alt-3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rgba(255, 255, 255, 0.9)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rgb(51, 51, 51)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50%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8px 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alt-4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rgb(216, 29, 20)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600</w:t>
            </w:r>
          </w:p>
        </w:tc>
      </w:tr>
    </w:tbl>
    <w:p>
      <w:pPr>
        <w:spacing w:after="80"/>
      </w:pPr>
    </w:p>
    <w:p>
      <w:r>
        <w:t xml:space="preserve">El original tiene 10+ firmas de estilo distintas para botones: consolidar en </w:t>
      </w:r>
      <w:r>
        <w:rPr>
          <w:b/>
        </w:rPr>
        <w:t xml:space="preserve">3-4 variantes</w:t>
      </w:r>
      <w:r>
        <w:t xml:space="preserve"> (primary, secondary, ghost, destructive) × tamaños (sm, md, lg).</w:t>
      </w:r>
    </w:p>
    <w:p>
      <w:r>
        <w:rPr>
          <w:b/>
        </w:rPr>
        <w:t xml:space="preserve">Variantes de card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Variante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Usos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Fondo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Radio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Sombra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Padding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Tamaño típico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card-1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rgb(255, 255, 255)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rFonts w:ascii="Consolas" w:hAnsi="Consolas"/>
                <w:sz w:val="17"/>
              </w:rPr>
              <w:t xml:space="preserve">rgba(0, 0, 0, 0.08) 0px 2px 12px 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261x362</w:t>
            </w:r>
          </w:p>
        </w:tc>
      </w:tr>
    </w:tbl>
    <w:p>
      <w:pPr>
        <w:spacing w:after="80"/>
      </w:pPr>
    </w:p>
    <w:p>
      <w:r>
        <w:rPr>
          <w:b/>
        </w:rPr>
        <w:t xml:space="preserve">Formularios del original</w:t>
      </w:r>
    </w:p>
    <w:p>
      <w:pPr>
        <w:numPr>
          <w:ilvl w:val="0"/>
          <w:numId w:val="1"/>
        </w:numPr>
      </w:pPr>
      <w:r>
        <w:t xml:space="preserve">Form 1 — POST → </w:t>
      </w:r>
      <w:r>
        <w:rPr>
          <w:rFonts w:ascii="Consolas" w:hAnsi="Consolas"/>
          <w:sz w:val="17"/>
        </w:rPr>
        <w:t xml:space="preserve">(mismo)</w:t>
      </w:r>
      <w:r>
        <w:t xml:space="preserve">, submit "Enviar": post</w:t>
      </w:r>
      <w:r>
        <w:rPr>
          <w:i/>
        </w:rPr>
        <w:t xml:space="preserve">id (hidden), form</w:t>
      </w:r>
      <w:r>
        <w:t xml:space="preserve">id (hidden), referer</w:t>
      </w:r>
      <w:r>
        <w:rPr>
          <w:i/>
        </w:rPr>
        <w:t xml:space="preserve">title (hidden), queried</w:t>
      </w:r>
      <w:r>
        <w:t xml:space="preserve">id (hidden), form_fields[email]* (text)</w:t>
      </w:r>
    </w:p>
    <w:p>
      <w:pPr>
        <w:numPr>
          <w:ilvl w:val="0"/>
          <w:numId w:val="1"/>
        </w:numPr>
      </w:pPr>
      <w:r>
        <w:t xml:space="preserve">Form 2 — POST → </w:t>
      </w:r>
      <w:r>
        <w:rPr>
          <w:rFonts w:ascii="Consolas" w:hAnsi="Consolas"/>
          <w:sz w:val="17"/>
        </w:rPr>
        <w:t xml:space="preserve">(mismo)</w:t>
      </w:r>
      <w:r>
        <w:t xml:space="preserve">, submit "Enviar": post</w:t>
      </w:r>
      <w:r>
        <w:rPr>
          <w:i/>
        </w:rPr>
        <w:t xml:space="preserve">id (hidden), form</w:t>
      </w:r>
      <w:r>
        <w:t xml:space="preserve">id (hidden), referer</w:t>
      </w:r>
      <w:r>
        <w:rPr>
          <w:i/>
        </w:rPr>
        <w:t xml:space="preserve">title (hidden), queried</w:t>
      </w:r>
      <w:r>
        <w:t xml:space="preserve">id (hidden), form_fields[email]* (text)</w:t>
      </w:r>
    </w:p>
    <w:p>
      <w:pPr>
        <w:numPr>
          <w:ilvl w:val="0"/>
          <w:numId w:val="1"/>
        </w:numPr>
      </w:pPr>
      <w:r>
        <w:t xml:space="preserve">Form 3 — POST → </w:t>
      </w:r>
      <w:r>
        <w:rPr>
          <w:rFonts w:ascii="Consolas" w:hAnsi="Consolas"/>
          <w:sz w:val="17"/>
        </w:rPr>
        <w:t xml:space="preserve">(mismo)</w:t>
      </w:r>
      <w:r>
        <w:t xml:space="preserve">, submit "Ingresá": username (text), password (password), user-registration-login-nonce (hidden), </w:t>
      </w:r>
      <w:r>
        <w:rPr>
          <w:i/>
        </w:rPr>
        <w:t xml:space="preserve">wp</w:t>
      </w:r>
      <w:r>
        <w:t xml:space="preserve">http</w:t>
      </w:r>
      <w:r>
        <w:rPr>
          <w:i/>
        </w:rPr>
        <w:t xml:space="preserve">referer (hidden), redirect (hidden), previous</w:t>
      </w:r>
      <w:r>
        <w:t xml:space="preserve">page (hidden)</w:t>
      </w:r>
    </w:p>
    <w:p>
      <w:pPr>
        <w:numPr>
          <w:ilvl w:val="0"/>
          <w:numId w:val="1"/>
        </w:numPr>
      </w:pPr>
      <w:r>
        <w:t xml:space="preserve">Form 4 — POST → </w:t>
      </w:r>
      <w:r>
        <w:rPr>
          <w:rFonts w:ascii="Consolas" w:hAnsi="Consolas"/>
          <w:sz w:val="17"/>
        </w:rPr>
        <w:t xml:space="preserve">(mismo)</w:t>
      </w:r>
      <w:r>
        <w:t xml:space="preserve">, submit "Ingresá": username (text), password (password), user-registration-login-nonce (hidden), </w:t>
      </w:r>
      <w:r>
        <w:rPr>
          <w:i/>
        </w:rPr>
        <w:t xml:space="preserve">wp</w:t>
      </w:r>
      <w:r>
        <w:t xml:space="preserve">http</w:t>
      </w:r>
      <w:r>
        <w:rPr>
          <w:i/>
        </w:rPr>
        <w:t xml:space="preserve">referer (hidden), redirect (hidden), previous</w:t>
      </w:r>
      <w:r>
        <w:t xml:space="preserve">page (hidden)</w:t>
      </w:r>
    </w:p>
    <w:p>
      <w:r>
        <w:rPr>
          <w:b/>
        </w:rPr>
        <w:t xml:space="preserve">Carruseles</w:t>
      </w:r>
      <w:r>
        <w:t xml:space="preserve">: 8 en el home (custom/desconocido, Swiper), con 511/0/20/19/10/9/9/9 slides. Alguno tiene autoplay: en la nueva app el autoplay debe poder pausarse y respetar </w:t>
      </w:r>
      <w:r>
        <w:rPr>
          <w:rFonts w:ascii="Consolas" w:hAnsi="Consolas"/>
          <w:sz w:val="17"/>
        </w:rPr>
        <w:t xml:space="preserve">prefers-reduced-motion</w:t>
      </w:r>
      <w:r>
        <w:t xml:space="preserve">.</w:t>
      </w:r>
    </w:p>
    <w:p>
      <w:pPr>
        <w:pStyle w:val="Heading1"/>
        <w:keepNext/>
      </w:pPr>
      <w:r>
        <w:t xml:space="preserve">6. Comportamiento responsive</w:t>
      </w:r>
    </w:p>
    <w:p>
      <w:pPr>
        <w:numPr>
          <w:ilvl w:val="0"/>
          <w:numId w:val="1"/>
        </w:numPr>
      </w:pPr>
      <w:r>
        <w:t xml:space="preserve">Breakpoints declarados en el CSS original: 320, 360, 440, 460, 479, 480, 575, 576, 600, 620, 640, 650, 662, 673, 710, 767, 768, 769, 782, 900, 910, 955, 968, 991, 992, 1024, 1025, 1040, 1110, 1168, 1200, 1218</w:t>
      </w:r>
    </w:p>
    <w:p>
      <w:pPr>
        <w:numPr>
          <w:ilvl w:val="0"/>
          <w:numId w:val="1"/>
        </w:numPr>
      </w:pPr>
      <w:r>
        <w:t xml:space="preserve">Breakpoints a implementar: </w:t>
      </w:r>
      <w:r>
        <w:rPr>
          <w:b/>
        </w:rPr>
        <w:t xml:space="preserve">640 / 768 / 1024 / 1280 / 1536</w:t>
      </w:r>
      <w:r>
        <w:t xml:space="preserve"> (Tailwind por defecto), verificando además 360px.</w:t>
      </w:r>
    </w:p>
    <w:p>
      <w:pPr>
        <w:numPr>
          <w:ilvl w:val="0"/>
          <w:numId w:val="1"/>
        </w:numPr>
      </w:pPr>
      <w:r>
        <w:t xml:space="preserve">Menú: colapsar a hamburguesa por debajo de 1920px, con panel accesible (foco atrapado, cierre por Escape).</w:t>
      </w:r>
    </w:p>
    <w:p>
      <w:pPr>
        <w:numPr>
          <w:ilvl w:val="0"/>
          <w:numId w:val="1"/>
        </w:numPr>
      </w:pPr>
      <w:r>
        <w:t xml:space="preserve">Contenedor: máximo 1200px, centrado, con padding lateral 0px / 0px.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Ancho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Cards por fila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Links de nav visibles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Alto de header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h1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360px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172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768px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22px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1024px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159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1280px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1440px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28px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1920px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162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28px</w:t>
            </w:r>
          </w:p>
        </w:tc>
      </w:tr>
    </w:tbl>
    <w:p>
      <w:pPr>
        <w:spacing w:after="80"/>
      </w:pPr>
    </w:p>
    <w:p>
      <w:pPr>
        <w:numPr>
          <w:ilvl w:val="0"/>
          <w:numId w:val="1"/>
        </w:numPr>
      </w:pPr>
      <w:r>
        <w:t xml:space="preserve">De 390px a 768px: cards por fila 2 → 12; header 172px → 159px</w:t>
      </w:r>
    </w:p>
    <w:p>
      <w:pPr>
        <w:numPr>
          <w:ilvl w:val="0"/>
          <w:numId w:val="1"/>
        </w:numPr>
      </w:pPr>
      <w:r>
        <w:t xml:space="preserve">De 768px a 1024px: h1 22px → 28px; columnas de grid [1] → [3]; alto de página 8.4 → 5.9 viewports</w:t>
      </w:r>
    </w:p>
    <w:p>
      <w:pPr>
        <w:numPr>
          <w:ilvl w:val="0"/>
          <w:numId w:val="1"/>
        </w:numPr>
      </w:pPr>
      <w:r>
        <w:t xml:space="preserve">De 1024px a 1280px: links de nav visibles 0 → 1; header 159px → 162px</w:t>
      </w:r>
    </w:p>
    <w:p>
      <w:r>
        <w:rPr>
          <w:b/>
        </w:rPr>
        <w:t xml:space="preserve">Requisito duro:</w:t>
      </w:r>
      <w:r>
        <w:t xml:space="preserve"> ningún breakpoint entre 320px y 1920px puede tener scroll horizontal.</w:t>
      </w:r>
    </w:p>
    <w:p>
      <w:pPr>
        <w:pStyle w:val="Heading1"/>
        <w:keepNext/>
      </w:pPr>
      <w:r>
        <w:t xml:space="preserve">7. Movimiento e interacción</w:t>
      </w:r>
    </w:p>
    <w:p>
      <w:pPr>
        <w:numPr>
          <w:ilvl w:val="0"/>
          <w:numId w:val="1"/>
        </w:numPr>
      </w:pPr>
      <w:r>
        <w:t xml:space="preserve">Duraciones del original: 0.3s, 0.3s, 0.3s, 0.3s, 0.3s, 0.4s, 0.3s, 0.3s, 0.3s, 0.4s · easings: ease, ease-out, ease-in-out</w:t>
      </w:r>
    </w:p>
    <w:p>
      <w:pPr>
        <w:numPr>
          <w:ilvl w:val="0"/>
          <w:numId w:val="1"/>
        </w:numPr>
      </w:pPr>
      <w:r>
        <w:t xml:space="preserve">Propiedades animadas: transform, box-shadow, background, border, all</w:t>
      </w:r>
    </w:p>
    <w:p>
      <w:pPr>
        <w:numPr>
          <w:ilvl w:val="0"/>
          <w:numId w:val="1"/>
        </w:numPr>
      </w:pPr>
      <w:r>
        <w:t xml:space="preserve">En </w:t>
      </w:r>
      <w:r>
        <w:rPr>
          <w:rFonts w:ascii="Consolas" w:hAnsi="Consolas"/>
          <w:sz w:val="17"/>
        </w:rPr>
        <w:t xml:space="preserve">:hover</w:t>
      </w:r>
      <w:r>
        <w:t xml:space="preserve"> cambian: background-color, color, background-image, background-attachment, background-clip</w:t>
      </w:r>
    </w:p>
    <w:p>
      <w:pPr>
        <w:numPr>
          <w:ilvl w:val="0"/>
          <w:numId w:val="1"/>
        </w:numPr>
      </w:pPr>
      <w:r>
        <w:t xml:space="preserve">565 elementos con transición y 5 con animación; 37 </w:t>
      </w:r>
      <w:r>
        <w:rPr>
          <w:rFonts w:ascii="Consolas" w:hAnsi="Consolas"/>
          <w:sz w:val="17"/>
        </w:rPr>
        <w:t xml:space="preserve">@keyframes</w:t>
      </w:r>
      <w:r>
        <w:t xml:space="preserve"> declarados.</w:t>
      </w:r>
    </w:p>
    <w:p>
      <w:pPr>
        <w:numPr>
          <w:ilvl w:val="0"/>
          <w:numId w:val="1"/>
        </w:numPr>
      </w:pPr>
      <w:r>
        <w:t xml:space="preserve">Animación al hacer scroll en el original: clases de reveal/animate: 2. Reimplementar con </w:t>
      </w:r>
      <w:r>
        <w:rPr>
          <w:rFonts w:ascii="Consolas" w:hAnsi="Consolas"/>
          <w:sz w:val="17"/>
        </w:rPr>
        <w:t xml:space="preserve">IntersectionObserver</w:t>
      </w:r>
      <w:r>
        <w:t xml:space="preserve"> liviano, animando solo </w:t>
      </w:r>
      <w:r>
        <w:rPr>
          <w:rFonts w:ascii="Consolas" w:hAnsi="Consolas"/>
          <w:sz w:val="17"/>
        </w:rPr>
        <w:t xml:space="preserve">transform</w:t>
      </w:r>
      <w:r>
        <w:t xml:space="preserve"> y </w:t>
      </w:r>
      <w:r>
        <w:rPr>
          <w:rFonts w:ascii="Consolas" w:hAnsi="Consolas"/>
          <w:sz w:val="17"/>
        </w:rPr>
        <w:t xml:space="preserve">opacity</w:t>
      </w:r>
      <w:r>
        <w:t xml:space="preserve">.</w:t>
      </w:r>
    </w:p>
    <w:p>
      <w:pPr>
        <w:numPr>
          <w:ilvl w:val="0"/>
          <w:numId w:val="1"/>
        </w:numPr>
      </w:pPr>
      <w:r>
        <w:t xml:space="preserve">Estandarizar en 3 duraciones (150ms micro, 250ms normal, 400ms entrada) y un easing por tipo. Respetar </w:t>
      </w:r>
      <w:r>
        <w:rPr>
          <w:rFonts w:ascii="Consolas" w:hAnsi="Consolas"/>
          <w:sz w:val="17"/>
        </w:rPr>
        <w:t xml:space="preserve">prefers-reduced-motion</w:t>
      </w:r>
      <w:r>
        <w:t xml:space="preserve">.</w:t>
      </w:r>
    </w:p>
    <w:p>
      <w:pPr>
        <w:pStyle w:val="Heading1"/>
        <w:keepNext/>
      </w:pPr>
      <w:r>
        <w:t xml:space="preserve">8. Contenido y datos</w:t>
      </w:r>
    </w:p>
    <w:p>
      <w:pPr>
        <w:numPr>
          <w:ilvl w:val="0"/>
          <w:numId w:val="1"/>
        </w:numPr>
      </w:pPr>
      <w:r>
        <w:t xml:space="preserve">El home del original tiene 3031 caracteres de texto visible, 67 imágenes y 322 links.</w:t>
      </w:r>
    </w:p>
    <w:p>
      <w:pPr>
        <w:numPr>
          <w:ilvl w:val="0"/>
          <w:numId w:val="1"/>
        </w:numPr>
      </w:pPr>
      <w:r>
        <w:t xml:space="preserve">Todo el contenido debe venir de datos (JSON/CMS/API), no hardcodeado en el markup.</w:t>
      </w:r>
    </w:p>
    <w:p>
      <w:pPr>
        <w:numPr>
          <w:ilvl w:val="0"/>
          <w:numId w:val="1"/>
        </w:numPr>
      </w:pPr>
      <w:r>
        <w:t xml:space="preserve">SEO: title y meta description por página, canonical, Open Graph, y JSON-LD.</w:t>
      </w:r>
    </w:p>
    <w:p>
      <w:pPr>
        <w:numPr>
          <w:ilvl w:val="0"/>
          <w:numId w:val="1"/>
        </w:numPr>
      </w:pPr>
      <w:r>
        <w:t xml:space="preserve">Idioma: </w:t>
      </w:r>
      <w:r>
        <w:rPr>
          <w:rFonts w:ascii="Consolas" w:hAnsi="Consolas"/>
          <w:sz w:val="17"/>
        </w:rPr>
        <w:t xml:space="preserve">lang="es-AR"</w:t>
      </w:r>
      <w:r>
        <w:t xml:space="preserve">. Formatear moneda y fechas con </w:t>
      </w:r>
      <w:r>
        <w:rPr>
          <w:rFonts w:ascii="Consolas" w:hAnsi="Consolas"/>
          <w:sz w:val="17"/>
        </w:rPr>
        <w:t xml:space="preserve">Intl</w:t>
      </w:r>
      <w:r>
        <w:t xml:space="preserve">.</w:t>
      </w:r>
    </w:p>
    <w:p>
      <w:pPr>
        <w:pStyle w:val="Heading1"/>
        <w:keepNext/>
      </w:pPr>
      <w:r>
        <w:t xml:space="preserve">9. Mejoras obligatorias respecto del original</w:t>
      </w:r>
    </w:p>
    <w:p>
      <w:pPr>
        <w:numPr>
          <w:ilvl w:val="0"/>
          <w:numId w:val="2"/>
        </w:numPr>
      </w:pPr>
      <w:r>
        <w:t xml:space="preserve">6 botones sin nombre accesible. Todo botón de solo ícono lleva </w:t>
      </w:r>
      <w:r>
        <w:rPr>
          <w:rFonts w:ascii="Consolas" w:hAnsi="Consolas"/>
          <w:sz w:val="17"/>
        </w:rPr>
        <w:t xml:space="preserve">aria-label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Jerarquía de encabezados con saltos (el primer heading es h2, no h1; salto h2 → h4 en "LECHE UAT SAN REMO ENTERA/DESCREMADA x 1"). Respetar h1 → h2 → h3 sin saltear niveles.</w:t>
      </w:r>
    </w:p>
    <w:p>
      <w:pPr>
        <w:numPr>
          <w:ilvl w:val="0"/>
          <w:numId w:val="2"/>
        </w:numPr>
      </w:pPr>
      <w:r>
        <w:t xml:space="preserve">El original tiene 0 </w:t>
      </w:r>
      <w:r>
        <w:rPr>
          <w:rFonts w:ascii="Consolas" w:hAnsi="Consolas"/>
          <w:sz w:val="17"/>
        </w:rPr>
        <w:t xml:space="preserve">h1</w:t>
      </w:r>
      <w:r>
        <w:t xml:space="preserve">. Usar exactamente uno por página.</w:t>
      </w:r>
    </w:p>
    <w:p>
      <w:pPr>
        <w:numPr>
          <w:ilvl w:val="0"/>
          <w:numId w:val="2"/>
        </w:numPr>
      </w:pPr>
      <w:r>
        <w:t xml:space="preserve">394 elementos focusables sin foco visible. Mantener un </w:t>
      </w:r>
      <w:r>
        <w:rPr>
          <w:rFonts w:ascii="Consolas" w:hAnsi="Consolas"/>
          <w:sz w:val="17"/>
        </w:rPr>
        <w:t xml:space="preserve">:focus-visible</w:t>
      </w:r>
      <w:r>
        <w:t xml:space="preserve"> claro.</w:t>
      </w:r>
    </w:p>
    <w:p>
      <w:pPr>
        <w:numPr>
          <w:ilvl w:val="0"/>
          <w:numId w:val="2"/>
        </w:numPr>
      </w:pPr>
      <w:r>
        <w:t xml:space="preserve">Agregar "saltar al contenido principal" (skip link), que el original no tiene.</w:t>
      </w:r>
    </w:p>
    <w:p>
      <w:pPr>
        <w:numPr>
          <w:ilvl w:val="0"/>
          <w:numId w:val="2"/>
        </w:numPr>
      </w:pPr>
      <w:r>
        <w:t xml:space="preserve">Contraste: 8 combinaciones por debajo de WCAG AA. Ajustar la paleta para cumplir 4.5:1 en texto normal y 3:1 en texto grande.</w:t>
      </w:r>
    </w:p>
    <w:p>
      <w:pPr>
        <w:numPr>
          <w:ilvl w:val="0"/>
          <w:numId w:val="2"/>
        </w:numPr>
      </w:pPr>
      <w:r>
        <w:t xml:space="preserve">Rendimiento: 33 imágenes sin </w:t>
      </w:r>
      <w:r>
        <w:rPr>
          <w:rFonts w:ascii="Consolas" w:hAnsi="Consolas"/>
          <w:sz w:val="17"/>
        </w:rPr>
        <w:t xml:space="preserve">width</w:t>
      </w:r>
      <w:r>
        <w:t xml:space="preserve">/</w:t>
      </w:r>
      <w:r>
        <w:rPr>
          <w:rFonts w:ascii="Consolas" w:hAnsi="Consolas"/>
          <w:sz w:val="17"/>
        </w:rPr>
        <w:t xml:space="preserve">height</w:t>
      </w:r>
      <w:r>
        <w:t xml:space="preserve"> (causan CLS). Declarar siempre las dimensiones o usar </w:t>
      </w:r>
      <w:r>
        <w:rPr>
          <w:rFonts w:ascii="Consolas" w:hAnsi="Consolas"/>
          <w:sz w:val="17"/>
        </w:rPr>
        <w:t xml:space="preserve">next/image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36 imágenes se descargan a más del doble del tamaño en que se muestran. Servir tamaños responsivos con </w:t>
      </w:r>
      <w:r>
        <w:rPr>
          <w:rFonts w:ascii="Consolas" w:hAnsi="Consolas"/>
          <w:sz w:val="17"/>
        </w:rPr>
        <w:t xml:space="preserve">srcset</w:t>
      </w:r>
      <w:r>
        <w:t xml:space="preserve">/</w:t>
      </w:r>
      <w:r>
        <w:rPr>
          <w:rFonts w:ascii="Consolas" w:hAnsi="Consolas"/>
          <w:sz w:val="17"/>
        </w:rPr>
        <w:t xml:space="preserve">sizes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13 imágenes sin estrategia de carga: </w:t>
      </w:r>
      <w:r>
        <w:rPr>
          <w:rFonts w:ascii="Consolas" w:hAnsi="Consolas"/>
          <w:sz w:val="17"/>
        </w:rPr>
        <w:t xml:space="preserve">loading="lazy"</w:t>
      </w:r>
      <w:r>
        <w:t xml:space="preserve"> fuera del viewport inicial y </w:t>
      </w:r>
      <w:r>
        <w:rPr>
          <w:rFonts w:ascii="Consolas" w:hAnsi="Consolas"/>
          <w:sz w:val="17"/>
        </w:rPr>
        <w:t xml:space="preserve">priority</w:t>
      </w:r>
      <w:r>
        <w:t xml:space="preserve"> solo para la del hero.</w:t>
      </w:r>
    </w:p>
    <w:p>
      <w:pPr>
        <w:numPr>
          <w:ilvl w:val="0"/>
          <w:numId w:val="2"/>
        </w:numPr>
      </w:pPr>
      <w:r>
        <w:t xml:space="preserve">CLS del original: 0.2671 (objetivo &lt; 0.1). Reservar espacio para banners, sliders y fuentes.</w:t>
      </w:r>
    </w:p>
    <w:p>
      <w:pPr>
        <w:numPr>
          <w:ilvl w:val="0"/>
          <w:numId w:val="2"/>
        </w:numPr>
      </w:pPr>
      <w:r>
        <w:t xml:space="preserve">El original hace 208 requests (7111 KB) desde 11 dominios de terceros. Reducir terceros y agrupar assets propios.</w:t>
      </w:r>
    </w:p>
    <w:p>
      <w:pPr>
        <w:numPr>
          <w:ilvl w:val="0"/>
          <w:numId w:val="2"/>
        </w:numPr>
      </w:pPr>
      <w:r>
        <w:t xml:space="preserve">Táctil: 45 de 67 áreas clicables miden menos de 36px en 360px. Mínimo 44x44px.</w:t>
      </w:r>
    </w:p>
    <w:p>
      <w:pPr>
        <w:numPr>
          <w:ilvl w:val="0"/>
          <w:numId w:val="2"/>
        </w:numPr>
      </w:pPr>
      <w:r>
        <w:t xml:space="preserve">SEO: no hay datos estructurados JSON-LD. Agregar Organization/WebSite y Product o Article según corresponda.</w:t>
      </w:r>
    </w:p>
    <w:p>
      <w:pPr>
        <w:pStyle w:val="Heading1"/>
        <w:keepNext/>
      </w:pPr>
      <w:r>
        <w:t xml:space="preserve">9b. Referencias visuales del original</w:t>
      </w:r>
    </w:p>
    <w:p>
      <w:r>
        <w:t xml:space="preserve">Recortes reales de los componentes y zonas descriptos arriba (mismo orden que las tablas de la sección 5):</w:t>
      </w:r>
    </w:p>
    <w:p>
      <w:r>
        <w:rPr>
          <w:color w:val="0B62D6"/>
          <w:u w:val="single"/>
        </w:rPr>
        <w:t xml:space="preserve">Carrusel</w:t>
      </w:r>
      <w:r>
        <w:t xml:space="preserve"> </w:t>
      </w:r>
      <w:r>
        <w:rPr>
          <w:color w:val="0B62D6"/>
          <w:u w:val="single"/>
        </w:rPr>
        <w:t xml:space="preserve">Footer</w:t>
      </w:r>
      <w:r>
        <w:t xml:space="preserve"> </w:t>
      </w:r>
      <w:r>
        <w:rPr>
          <w:color w:val="0B62D6"/>
          <w:u w:val="single"/>
        </w:rPr>
        <w:t xml:space="preserve">Primer formulario</w:t>
      </w:r>
      <w:r>
        <w:t xml:space="preserve"> </w:t>
      </w:r>
      <w:r>
        <w:rPr>
          <w:color w:val="0B62D6"/>
          <w:u w:val="single"/>
        </w:rPr>
        <w:t xml:space="preserve">Header</w:t>
      </w:r>
      <w:r>
        <w:t xml:space="preserve"> </w:t>
      </w:r>
      <w:r>
        <w:rPr>
          <w:color w:val="0B62D6"/>
          <w:u w:val="single"/>
        </w:rPr>
        <w:t xml:space="preserve">Primera sección / hero</w:t>
      </w:r>
      <w:r>
        <w:t xml:space="preserve"> </w:t>
      </w:r>
      <w:r>
        <w:rPr>
          <w:color w:val="0B62D6"/>
          <w:u w:val="single"/>
        </w:rPr>
        <w:t xml:space="preserve">Navegación</w:t>
      </w:r>
      <w:r>
        <w:t xml:space="preserve"> </w:t>
      </w:r>
      <w:r>
        <w:rPr>
          <w:color w:val="0B62D6"/>
          <w:u w:val="single"/>
        </w:rPr>
        <w:t xml:space="preserve">Botón variante 1</w:t>
      </w:r>
      <w:r>
        <w:t xml:space="preserve"> </w:t>
      </w:r>
      <w:r>
        <w:rPr>
          <w:color w:val="0B62D6"/>
          <w:u w:val="single"/>
        </w:rPr>
        <w:t xml:space="preserve">Botón variante 10</w:t>
      </w:r>
      <w:r>
        <w:t xml:space="preserve"> </w:t>
      </w:r>
      <w:r>
        <w:rPr>
          <w:color w:val="0B62D6"/>
          <w:u w:val="single"/>
        </w:rPr>
        <w:t xml:space="preserve">Botón variante 2</w:t>
      </w:r>
      <w:r>
        <w:t xml:space="preserve"> </w:t>
      </w:r>
      <w:r>
        <w:rPr>
          <w:color w:val="0B62D6"/>
          <w:u w:val="single"/>
        </w:rPr>
        <w:t xml:space="preserve">Botón variante 3</w:t>
      </w:r>
      <w:r>
        <w:t xml:space="preserve"> </w:t>
      </w:r>
      <w:r>
        <w:rPr>
          <w:color w:val="0B62D6"/>
          <w:u w:val="single"/>
        </w:rPr>
        <w:t xml:space="preserve">Botón variante 4</w:t>
      </w:r>
      <w:r>
        <w:t xml:space="preserve"> </w:t>
      </w:r>
      <w:r>
        <w:rPr>
          <w:color w:val="0B62D6"/>
          <w:u w:val="single"/>
        </w:rPr>
        <w:t xml:space="preserve">Botón variante 5</w:t>
      </w:r>
      <w:r>
        <w:t xml:space="preserve"> </w:t>
      </w:r>
      <w:r>
        <w:rPr>
          <w:color w:val="0B62D6"/>
          <w:u w:val="single"/>
        </w:rPr>
        <w:t xml:space="preserve">Botón variante 6</w:t>
      </w:r>
      <w:r>
        <w:t xml:space="preserve"> </w:t>
      </w:r>
      <w:r>
        <w:rPr>
          <w:color w:val="0B62D6"/>
          <w:u w:val="single"/>
        </w:rPr>
        <w:t xml:space="preserve">Botón variante 7</w:t>
      </w:r>
      <w:r>
        <w:t xml:space="preserve"> </w:t>
      </w:r>
      <w:r>
        <w:rPr>
          <w:color w:val="0B62D6"/>
          <w:u w:val="single"/>
        </w:rPr>
        <w:t xml:space="preserve">Botón variante 8</w:t>
      </w:r>
      <w:r>
        <w:t xml:space="preserve"> </w:t>
      </w:r>
      <w:r>
        <w:rPr>
          <w:color w:val="0B62D6"/>
          <w:u w:val="single"/>
        </w:rPr>
        <w:t xml:space="preserve">Botón variante 9</w:t>
      </w:r>
      <w:r>
        <w:t xml:space="preserve"> </w:t>
      </w:r>
      <w:r>
        <w:rPr>
          <w:color w:val="0B62D6"/>
          <w:u w:val="single"/>
        </w:rPr>
        <w:t xml:space="preserve">Card variante 1</w:t>
      </w:r>
      <w:r>
        <w:t xml:space="preserve"> </w:t>
      </w:r>
      <w:r>
        <w:rPr>
          <w:color w:val="0B62D6"/>
          <w:u w:val="single"/>
        </w:rPr>
        <w:t xml:space="preserve">Input variante 1</w:t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70897"/>
            <wp:docPr id="1" name="Imagen 1" descr="Carruse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xmlns:r="http://schemas.openxmlformats.org/officeDocument/2006/relationships"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7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1491916"/>
            <wp:docPr id="2" name="Imagen 2" descr="Foot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xmlns:r="http://schemas.openxmlformats.org/officeDocument/2006/relationships"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91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4505325" cy="390525"/>
            <wp:docPr id="3" name="Imagen 3" descr="Primer formulari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xmlns:r="http://schemas.openxmlformats.org/officeDocument/2006/relationships"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644508"/>
            <wp:docPr id="4" name="Imagen 4" descr="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xmlns:r="http://schemas.openxmlformats.org/officeDocument/2006/relationships"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4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5669280" cy="5370897"/>
            <wp:docPr id="5" name="Imagen 5" descr="Primera sección / her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xmlns:r="http://schemas.openxmlformats.org/officeDocument/2006/relationships"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7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733675" cy="295275"/>
            <wp:docPr id="6" name="Imagen 6" descr="Navegació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xmlns:r="http://schemas.openxmlformats.org/officeDocument/2006/relationships" r:embed="rIdImg6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476250" cy="485775"/>
            <wp:docPr id="7" name="Imagen 7" descr="Botón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xmlns:r="http://schemas.openxmlformats.org/officeDocument/2006/relationships" r:embed="rIdImg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81000" cy="390525"/>
            <wp:docPr id="8" name="Imagen 8" descr="Botón variante 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xmlns:r="http://schemas.openxmlformats.org/officeDocument/2006/relationships" r:embed="rIdImg8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23825" cy="123825"/>
            <wp:docPr id="9" name="Imagen 9" descr="Botón variant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xmlns:r="http://schemas.openxmlformats.org/officeDocument/2006/relationships" r:embed="rIdImg9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42875" cy="142875"/>
            <wp:docPr id="10" name="Imagen 10" descr="Botón variant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xmlns:r="http://schemas.openxmlformats.org/officeDocument/2006/relationships" r:embed="rIdImg1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23825" cy="123825"/>
            <wp:docPr id="11" name="Imagen 11" descr="Botón variant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xmlns:r="http://schemas.openxmlformats.org/officeDocument/2006/relationships" r:embed="rIdImg11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466725" cy="466725"/>
            <wp:docPr id="12" name="Imagen 12" descr="Botón variant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xmlns:r="http://schemas.openxmlformats.org/officeDocument/2006/relationships" r:embed="rIdImg12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781175" cy="342900"/>
            <wp:docPr id="13" name="Imagen 13" descr="Botón variante 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xmlns:r="http://schemas.openxmlformats.org/officeDocument/2006/relationships" r:embed="rIdImg13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23825" cy="123825"/>
            <wp:docPr id="14" name="Imagen 14" descr="Botón variante 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xmlns:r="http://schemas.openxmlformats.org/officeDocument/2006/relationships" r:embed="rIdImg14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23825" cy="123825"/>
            <wp:docPr id="15" name="Imagen 15" descr="Botón variante 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xmlns:r="http://schemas.openxmlformats.org/officeDocument/2006/relationships" r:embed="rIdImg15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123825" cy="123825"/>
            <wp:docPr id="16" name="Imagen 16" descr="Botón variante 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/>
                  </pic:nvPicPr>
                  <pic:blipFill>
                    <a:blip xmlns:r="http://schemas.openxmlformats.org/officeDocument/2006/relationships" r:embed="rIdImg16"/>
                    <a:stretch>
                      <a:fillRect/>
                    </a:stretch>
                  </pic:blipFill>
                  <pic:spPr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2486025" cy="3448050"/>
            <wp:docPr id="17" name="Imagen 17" descr="Card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/>
                  </pic:nvPicPr>
                  <pic:blipFill>
                    <a:blip xmlns:r="http://schemas.openxmlformats.org/officeDocument/2006/relationships" r:embed="rIdImg17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drawing>
          <wp:inline xmlns:wp="http://schemas.openxmlformats.org/drawingml/2006/wordprocessingDrawing" distT="0" distB="0" distL="0" distR="0">
            <wp:extent cx="3609975" cy="390525"/>
            <wp:docPr id="18" name="Imagen 18" descr="Input variant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/>
                  </pic:nvPicPr>
                  <pic:blipFill>
                    <a:blip xmlns:r="http://schemas.openxmlformats.org/officeDocument/2006/relationships" r:embed="rIdImg18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</w:pPr>
      <w:r>
        <w:t xml:space="preserve">10. Criterios de aceptación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Original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Objetivo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sin dato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2500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0.2671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0.1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1224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1800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TTFB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64 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800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Requests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208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125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Peso transferido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7111 KB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4267 KB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Nodos DOM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2362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1417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Imágenes sin alt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Inputs sin label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Fallos de contraste AA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Overflow horizontal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no, en ningún breakpoint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Errores de consola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</w:t>
            </w:r>
          </w:p>
        </w:tc>
      </w:tr>
    </w:tbl>
    <w:p>
      <w:pPr>
        <w:spacing w:after="80"/>
      </w:pPr>
    </w:p>
    <w:p>
      <w:r>
        <w:rPr>
          <w:b/>
        </w:rPr>
        <w:t xml:space="preserve">Línea base de Lighthouse del sitio actual</w:t>
      </w:r>
      <w:r>
        <w:t xml:space="preserve"> (perfil desktop, con throttling — estos son los números a superar):</w:t>
      </w:r>
    </w:p>
    <w:tbl>
      <w:tblPr>
        <w:tblW w:w="5000" w:type="pct"/>
        <w:tblLayout w:type="autofit"/>
        <w:tblBorders>
          <w:top w:val="single" w:sz="4" w:space="0" w:color="D8DEE6"/>
          <w:left w:val="single" w:sz="4" w:space="0" w:color="D8DEE6"/>
          <w:bottom w:val="single" w:sz="4" w:space="0" w:color="D8DEE6"/>
          <w:right w:val="single" w:sz="4" w:space="0" w:color="D8DEE6"/>
          <w:insideH w:val="single" w:sz="4" w:space="0" w:color="D8DEE6"/>
          <w:insideV w:val="single" w:sz="4" w:space="0" w:color="D8DEE6"/>
        </w:tblBorders>
      </w:tblPr>
      <w:tr>
        <w:trPr>
          <w:tblHeader/>
        </w:trPr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Categoría / métrica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Original</w:t>
            </w:r>
          </w:p>
        </w:tc>
        <w:tc>
          <w:tcPr>
            <w:shd w:val="clear" w:fill="F1F4F8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rPr>
                <w:b/>
              </w:rPr>
              <w:t xml:space="preserve">Objetivo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Performance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55/100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≥ 90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Accesibilidad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83/100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≥ 95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Best practices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78/100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≥ 95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SEO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85/100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≥ 95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LCP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1.5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2,5 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TBT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390 ms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200 ms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CLS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0.345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0,1</w:t>
            </w:r>
          </w:p>
        </w:tc>
      </w:tr>
      <w:tr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Speed Index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2.3 s</w:t>
            </w:r>
          </w:p>
        </w:tc>
        <w:tc>
          <w:tcPr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0"/>
              <w:rPr>
                <w:sz w:val="15"/>
              </w:rPr>
            </w:pPr>
            <w:r>
              <w:t xml:space="preserve">&lt; 3,4 s</w:t>
            </w:r>
          </w:p>
        </w:tc>
      </w:tr>
    </w:tbl>
    <w:p>
      <w:pPr>
        <w:spacing w:after="80"/>
      </w:pPr>
    </w:p>
    <w:p>
      <w:r>
        <w:t xml:space="preserve">Oportunidades que Lighthouse marca en el original y que la nueva app no debe repetir:</w:t>
      </w:r>
    </w:p>
    <w:p>
      <w:pPr>
        <w:numPr>
          <w:ilvl w:val="0"/>
          <w:numId w:val="1"/>
        </w:numPr>
      </w:pPr>
      <w:r>
        <w:t xml:space="preserve">Eliminate render-blocking resources (ahorro estimado 227 ms)</w:t>
      </w:r>
    </w:p>
    <w:p>
      <w:pPr>
        <w:numPr>
          <w:ilvl w:val="0"/>
          <w:numId w:val="1"/>
        </w:numPr>
      </w:pPr>
      <w:r>
        <w:t xml:space="preserve">Serve images in next-gen formats (ahorro estimado 80 ms) (151 KB)</w:t>
      </w:r>
    </w:p>
    <w:p>
      <w:pPr>
        <w:numPr>
          <w:ilvl w:val="0"/>
          <w:numId w:val="1"/>
        </w:numPr>
      </w:pPr>
      <w:r>
        <w:t xml:space="preserve">Properly size images (ahorro estimado 80 ms) (4076 KB)</w:t>
      </w:r>
    </w:p>
    <w:p>
      <w:pPr>
        <w:numPr>
          <w:ilvl w:val="0"/>
          <w:numId w:val="1"/>
        </w:numPr>
      </w:pPr>
      <w:r>
        <w:t xml:space="preserve">Reduce unused JavaScript (66 KB)</w:t>
      </w:r>
    </w:p>
    <w:p>
      <w:pPr>
        <w:numPr>
          <w:ilvl w:val="0"/>
          <w:numId w:val="1"/>
        </w:numPr>
      </w:pPr>
      <w:r>
        <w:t xml:space="preserve">Lighthouse ≥ 90 en Performance, Accessibility, Best Practices y SEO (mobile, con throttling).</w:t>
      </w:r>
    </w:p>
    <w:p>
      <w:pPr>
        <w:numPr>
          <w:ilvl w:val="0"/>
          <w:numId w:val="1"/>
        </w:numPr>
      </w:pPr>
      <w:r>
        <w:t xml:space="preserve">Navegación completa por teclado, con foco visible en todos los elementos interactivos.</w:t>
      </w:r>
    </w:p>
    <w:p>
      <w:pPr>
        <w:numPr>
          <w:ilvl w:val="0"/>
          <w:numId w:val="1"/>
        </w:numPr>
      </w:pPr>
      <w:r>
        <w:t xml:space="preserve">Sin scroll horizontal entre 320px y 1920px.</w:t>
      </w:r>
    </w:p>
    <w:p>
      <w:pPr>
        <w:pStyle w:val="Heading1"/>
        <w:keepNext/>
      </w:pPr>
      <w:r>
        <w:t xml:space="preserve">11. Entregables esperados</w:t>
      </w:r>
    </w:p>
    <w:p>
      <w:pPr>
        <w:numPr>
          <w:ilvl w:val="0"/>
          <w:numId w:val="2"/>
        </w:numPr>
      </w:pPr>
      <w:r>
        <w:t xml:space="preserve">Proyecto que compila y corre con </w:t>
      </w:r>
      <w:r>
        <w:rPr>
          <w:rFonts w:ascii="Consolas" w:hAnsi="Consolas"/>
          <w:sz w:val="17"/>
        </w:rPr>
        <w:t xml:space="preserve">npm install &amp;&amp; npm run dev</w:t>
      </w:r>
      <w:r>
        <w:t xml:space="preserve">.</w:t>
      </w:r>
    </w:p>
    <w:p>
      <w:pPr>
        <w:numPr>
          <w:ilvl w:val="0"/>
          <w:numId w:val="2"/>
        </w:numPr>
      </w:pPr>
      <w:r>
        <w:t xml:space="preserve">Tokens de diseño centralizados (variables CSS + config del framework de estilos).</w:t>
      </w:r>
    </w:p>
    <w:p>
      <w:pPr>
        <w:numPr>
          <w:ilvl w:val="0"/>
          <w:numId w:val="2"/>
        </w:numPr>
      </w:pPr>
      <w:r>
        <w:t xml:space="preserve">Componentes reutilizables tipados, con las variantes de la sección 5.</w:t>
      </w:r>
    </w:p>
    <w:p>
      <w:pPr>
        <w:numPr>
          <w:ilvl w:val="0"/>
          <w:numId w:val="2"/>
        </w:numPr>
      </w:pPr>
      <w:r>
        <w:t xml:space="preserve">Las secciones de la sección 4 armadas con datos de ejemplo.</w:t>
      </w:r>
    </w:p>
    <w:p>
      <w:pPr>
        <w:numPr>
          <w:ilvl w:val="0"/>
          <w:numId w:val="2"/>
        </w:numPr>
      </w:pPr>
      <w:r>
        <w:t xml:space="preserve">README con estructura de carpetas, decisiones tomadas y cómo reemplazar el contenido de ejemplo.</w:t>
      </w:r>
    </w:p>
    <w:p>
      <w:r>
        <w:rPr>
          <w:b/>
        </w:rPr>
        <w:t xml:space="preserve">No incluir:</w:t>
      </w:r>
      <w:r>
        <w:t xml:space="preserve"> logos, marcas, fotos ni textos del sitio original. Usar placeholders propios.</w:t>
      </w:r>
    </w:p>
    <w:sectPr>
      <w:pgSz w:w="16838" w:h="11906" w:orient="landscape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0"/>
      </w:rPr>
    </w:rPrDefault>
    <w:pPrDefault>
      <w:pPr>
        <w:spacing w:after="120" w:line="264" w:lineRule="auto"/>
      </w:pPr>
    </w:pPrDefault>
  </w:docDefaults>
  <w:style w:type="paragraph" w:styleId="Normal" w:default="1">
    <w:name w:val="Normal"/>
  </w:style>
  <w:style w:type="paragraph" w:styleId="Title">
    <w:name w:val="Title"/>
    <w:basedOn w:val="Normal"/>
    <w:next w:val="Normal"/>
    <w:pPr>
      <w:keepNext/>
      <w:spacing w:before="0" w:after="80"/>
      <w:outlineLvl w:val="0"/>
    </w:pPr>
    <w:rPr>
      <w:b/>
      <w:color w:val="11161C"/>
      <w:sz w:val="40"/>
    </w:rPr>
  </w:style>
  <w:style w:type="paragraph" w:styleId="Heading1">
    <w:name w:val="heading 1"/>
    <w:basedOn w:val="Normal"/>
    <w:next w:val="Normal"/>
    <w:pPr>
      <w:keepNext/>
      <w:spacing w:before="320" w:after="80"/>
      <w:outlineLvl w:val="0"/>
    </w:pPr>
    <w:rPr>
      <w:b/>
      <w:color w:val="11161C"/>
      <w:sz w:val="30"/>
    </w:rPr>
  </w:style>
  <w:style w:type="paragraph" w:styleId="Heading2">
    <w:name w:val="heading 2"/>
    <w:basedOn w:val="Normal"/>
    <w:next w:val="Normal"/>
    <w:pPr>
      <w:keepNext/>
      <w:spacing w:before="260" w:after="80"/>
      <w:outlineLvl w:val="0"/>
    </w:pPr>
    <w:rPr>
      <w:b/>
      <w:color w:val="0B62D6"/>
      <w:sz w:val="24"/>
    </w:rPr>
  </w:style>
  <w:style w:type="paragraph" w:styleId="Heading3">
    <w:name w:val="heading 3"/>
    <w:basedOn w:val="Normal"/>
    <w:next w:val="Normal"/>
    <w:pPr>
      <w:keepNext/>
      <w:spacing w:before="220" w:after="80"/>
      <w:outlineLvl w:val="0"/>
    </w:pPr>
    <w:rPr>
      <w:b/>
      <w:color w:val="11161C"/>
      <w:sz w:val="21"/>
    </w:rPr>
  </w:style>
  <w:style w:type="paragraph" w:styleId="Heading4">
    <w:name w:val="heading 4"/>
    <w:basedOn w:val="Normal"/>
    <w:next w:val="Normal"/>
    <w:pPr>
      <w:keepNext/>
      <w:spacing w:before="180" w:after="80"/>
      <w:outlineLvl w:val="0"/>
    </w:pPr>
    <w:rPr>
      <w:b/>
      <w:color w:val="46505C"/>
      <w:sz w:val="19"/>
    </w:rPr>
  </w:style>
  <w:style w:type="paragraph" w:styleId="Heading5">
    <w:name w:val="heading 5"/>
    <w:basedOn w:val="Normal"/>
    <w:next w:val="Normal"/>
    <w:pPr>
      <w:keepNext/>
      <w:spacing w:before="160" w:after="80"/>
      <w:outlineLvl w:val="0"/>
    </w:pPr>
    <w:rPr>
      <w:b/>
      <w:color w:val="46505C"/>
      <w:sz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Relationship Id="rIdImg6" Type="http://schemas.openxmlformats.org/officeDocument/2006/relationships/image" Target="media/image6.png"/><Relationship Id="rIdImg7" Type="http://schemas.openxmlformats.org/officeDocument/2006/relationships/image" Target="media/image7.png"/><Relationship Id="rIdImg8" Type="http://schemas.openxmlformats.org/officeDocument/2006/relationships/image" Target="media/image8.png"/><Relationship Id="rIdImg9" Type="http://schemas.openxmlformats.org/officeDocument/2006/relationships/image" Target="media/image9.png"/><Relationship Id="rIdImg10" Type="http://schemas.openxmlformats.org/officeDocument/2006/relationships/image" Target="media/image10.png"/><Relationship Id="rIdImg11" Type="http://schemas.openxmlformats.org/officeDocument/2006/relationships/image" Target="media/image11.png"/><Relationship Id="rIdImg12" Type="http://schemas.openxmlformats.org/officeDocument/2006/relationships/image" Target="media/image12.png"/><Relationship Id="rIdImg13" Type="http://schemas.openxmlformats.org/officeDocument/2006/relationships/image" Target="media/image13.png"/><Relationship Id="rIdImg14" Type="http://schemas.openxmlformats.org/officeDocument/2006/relationships/image" Target="media/image14.png"/><Relationship Id="rIdImg15" Type="http://schemas.openxmlformats.org/officeDocument/2006/relationships/image" Target="media/image15.png"/><Relationship Id="rIdImg16" Type="http://schemas.openxmlformats.org/officeDocument/2006/relationships/image" Target="media/image16.png"/><Relationship Id="rIdImg17" Type="http://schemas.openxmlformats.org/officeDocument/2006/relationships/image" Target="media/image17.png"/><Relationship Id="rIdImg18" Type="http://schemas.openxmlformats.org/officeDocument/2006/relationships/image" Target="media/image18.png"/></Relationships>
</file>

<file path=docProps/app.xml><?xml version="1.0" encoding="utf-8"?>
<Properties xmlns="http://schemas.openxmlformats.org/officeDocument/2006/extended-properties">
  <Application>analyze.js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Prompt de construcción — yaguar.com.ar</dc:title>
  <dc:creator>analyze.js</dc:creator>
  <cp:lastModifiedBy>analyze.js</cp:lastModifiedBy>
  <dcterms:created xsi:type="dcterms:W3CDTF">2026-08-17T19:38:33.670Z</dcterms:created>
  <dcterms:modified xsi:type="dcterms:W3CDTF">2026-08-17T19:38:33.670Z</dcterms:modified>
</cp:coreProperties>
</file>