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Prompt de construcción — makro.com.ar</w:t>
      </w:r>
    </w:p>
    <w:p>
      <w:r>
        <w:rPr>
          <w:i/>
        </w:rPr>
        <w:t xml:space="preserve">Generado a partir del análisis automatizado de https://makro.com.ar/ el 2026-08-23T14:10:35.377Z.</w:t>
      </w:r>
    </w:p>
    <w:p>
      <w:r>
        <w:t xml:space="preserve">&gt; Copiá todo lo que sigue y pasáselo a la IA que va a construir la aplicación. Los valores son mediciones reales del sitio del cliente, no estimaciones.</w:t>
      </w:r>
    </w:p>
    <w:p>
      <w:pPr>
        <w:pStyle w:val="Heading1"/>
        <w:keepNext/>
      </w:pPr>
      <w:r>
        <w:t xml:space="preserve">1. Objetivo</w:t>
      </w:r>
    </w:p>
    <w:p>
      <w:r>
        <w:t xml:space="preserve">Construir una aplicación web equivalente en estructura y propósito a </w:t>
      </w:r>
      <w:r>
        <w:rPr>
          <w:b/>
        </w:rPr>
        <w:t xml:space="preserve">makro.com.ar</w:t>
      </w:r>
      <w:r>
        <w:t xml:space="preserve">, con mejor rendimiento, accesibilidad y mantenibilidad. Replicar la arquitectura de información y el tipo de componentes, </w:t>
      </w:r>
      <w:r>
        <w:rPr>
          <w:b/>
        </w:rPr>
        <w:t xml:space="preserve">no</w:t>
      </w:r>
      <w:r>
        <w:t xml:space="preserve"> copiar textos, imágenes, logos ni marcas del original: usar contenido propio o placeholders.</w:t>
      </w:r>
    </w:p>
    <w:p>
      <w:r>
        <w:t xml:space="preserve">Contexto del original: Home - Makro &gt; Tu mejor aliado — Makro. Tu mejor aliado. Las mejores ofertas para tu ahorro total. Promociones bancarias. Probá nuestras marcas propias.</w:t>
      </w:r>
    </w:p>
    <w:p>
      <w:pPr>
        <w:pStyle w:val="Heading1"/>
        <w:keepNext/>
      </w:pPr>
      <w:r>
        <w:t xml:space="preserve">2. Stack y decisiones técnicas</w:t>
      </w:r>
    </w:p>
    <w:p>
      <w:r>
        <w:t xml:space="preserve">Detectado en el original: jquery, wordpress · WooCommerce, Divi, Swiper, Google Fonts, Google Tag Manager, Google Analytics, Meta Pixel</w:t>
      </w:r>
    </w:p>
    <w:p>
      <w:pPr>
        <w:numPr>
          <w:ilvl w:val="0"/>
          <w:numId w:val="1"/>
        </w:numPr>
      </w:pPr>
      <w:r>
        <w:t xml:space="preserve">El original es WordPress: reemplazar por </w:t>
      </w:r>
      <w:r>
        <w:rPr>
          <w:b/>
        </w:rPr>
        <w:t xml:space="preserve">Next.js (App Router)</w:t>
      </w:r>
      <w:r>
        <w:t xml:space="preserve"> consumiendo el contenido vía API/headless, o mantener WP solo como CMS.</w:t>
      </w:r>
    </w:p>
    <w:p>
      <w:pPr>
        <w:numPr>
          <w:ilvl w:val="0"/>
          <w:numId w:val="1"/>
        </w:numPr>
      </w:pPr>
      <w:r>
        <w:t xml:space="preserve">Estilos: usar </w:t>
      </w:r>
      <w:r>
        <w:rPr>
          <w:b/>
        </w:rPr>
        <w:t xml:space="preserve">Tailwind CSS</w:t>
      </w:r>
      <w:r>
        <w:t xml:space="preserve"> con los tokens de este documento en </w:t>
      </w:r>
      <w:r>
        <w:rPr>
          <w:rFonts w:ascii="Consolas" w:hAnsi="Consolas"/>
          <w:sz w:val="17"/>
        </w:rPr>
        <w:t xml:space="preserve">tailwind.config</w:t>
      </w:r>
      <w:r>
        <w:t xml:space="preserve"> (el original usa CSS propio).</w:t>
      </w:r>
    </w:p>
    <w:p>
      <w:pPr>
        <w:numPr>
          <w:ilvl w:val="0"/>
          <w:numId w:val="1"/>
        </w:numPr>
      </w:pPr>
      <w:r>
        <w:t xml:space="preserve">Es un e-commerce: prever catálogo, ficha de producto, carrito y checkout. Datos vía API; no hardcodear productos.</w:t>
      </w:r>
    </w:p>
    <w:p>
      <w:pPr>
        <w:numPr>
          <w:ilvl w:val="0"/>
          <w:numId w:val="1"/>
        </w:numPr>
      </w:pPr>
      <w:r>
        <w:t xml:space="preserve">TypeScript en strict mode. Componentes con props tipadas y variantes explícitas (evitar clases duplicadas).</w:t>
      </w:r>
    </w:p>
    <w:p>
      <w:pPr>
        <w:pStyle w:val="Heading1"/>
        <w:keepNext/>
      </w:pPr>
      <w:r>
        <w:t xml:space="preserve">3. Design tokens (medidos por frecuencia de uso real)</w:t>
      </w:r>
    </w:p>
    <w:p>
      <w:r>
        <w:rPr>
          <w:b/>
        </w:rPr>
        <w:t xml:space="preserve">Color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 en el original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surface-1 (fondo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#e1e4ed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#d9272e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#b4b9c9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#d8d8d8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text-1 (texto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#6d758f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#010101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#e1e4ed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#f1f3f7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elementos</w:t>
            </w:r>
          </w:p>
        </w:tc>
      </w:tr>
    </w:tbl>
    <w:p>
      <w:pPr>
        <w:spacing w:after="80"/>
      </w:pPr>
    </w:p>
    <w:p>
      <w:r>
        <w:t xml:space="preserve">&gt; Ajustar estos colores donde no lleguen a WCAG AA (ver sección 9) manteniendo la identidad.</w:t>
      </w:r>
    </w:p>
    <w:p>
      <w:r>
        <w:rPr>
          <w:b/>
        </w:rPr>
        <w:t xml:space="preserve">Tipografía</w:t>
      </w:r>
    </w:p>
    <w:p>
      <w:pPr>
        <w:numPr>
          <w:ilvl w:val="0"/>
          <w:numId w:val="1"/>
        </w:numPr>
      </w:pPr>
      <w:r>
        <w:t xml:space="preserve">Familias: Inter, Helvetica, Arial, Lucida, sans-serif, Inter, Sora, Helvetica, Arial, Lucida, sans-serif</w:t>
      </w:r>
    </w:p>
    <w:p>
      <w:pPr>
        <w:numPr>
          <w:ilvl w:val="0"/>
          <w:numId w:val="1"/>
        </w:numPr>
      </w:pPr>
      <w:r>
        <w:t xml:space="preserve">Escala de tamaños en uso: 12px · 14px · 16px · 18px · 20px · 24px · 41px</w:t>
      </w:r>
    </w:p>
    <w:p>
      <w:pPr>
        <w:numPr>
          <w:ilvl w:val="0"/>
          <w:numId w:val="1"/>
        </w:numPr>
      </w:pPr>
      <w:r>
        <w:t xml:space="preserve">Pesos: 500, 700, 600, 800, 400</w:t>
      </w:r>
    </w:p>
    <w:p>
      <w:pPr>
        <w:numPr>
          <w:ilvl w:val="0"/>
          <w:numId w:val="1"/>
        </w:numPr>
      </w:pPr>
      <w:r>
        <w:t xml:space="preserve">Line-heights: 23.8px, 26px, 0px, 16px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</w:tr>
    </w:tbl>
    <w:p>
      <w:pPr>
        <w:spacing w:after="80"/>
      </w:pPr>
    </w:p>
    <w:p>
      <w:r>
        <w:t xml:space="preserve">Fuentes propias declaradas: ETmodules (400, font-display: block) · FontAwesome (400, font-display: block) · FontAwesome (900, font-display: block) · FontAwesome (400, font-display: block). Cargarlas con </w:t>
      </w:r>
      <w:r>
        <w:rPr>
          <w:rFonts w:ascii="Consolas" w:hAnsi="Consolas"/>
          <w:sz w:val="17"/>
        </w:rPr>
        <w:t xml:space="preserve">font-display: swap</w:t>
      </w:r>
      <w:r>
        <w:t xml:space="preserve"> y </w:t>
      </w:r>
      <w:r>
        <w:rPr>
          <w:rFonts w:ascii="Consolas" w:hAnsi="Consolas"/>
          <w:sz w:val="17"/>
        </w:rPr>
        <w:t xml:space="preserve">preload</w:t>
      </w:r>
      <w:r>
        <w:t xml:space="preserve"> solo la del hero.</w:t>
      </w:r>
    </w:p>
    <w:p>
      <w:r>
        <w:t xml:space="preserve">Consistencia del original: 4 familias, 9 tamaños, 6 pesos distintos. La escala es acotada: mantenerla.</w:t>
      </w:r>
    </w:p>
    <w:p>
      <w:r>
        <w:rPr>
          <w:b/>
        </w:rPr>
        <w:t xml:space="preserve">Espaciado, radios y elevación</w:t>
      </w:r>
    </w:p>
    <w:p>
      <w:pPr>
        <w:numPr>
          <w:ilvl w:val="0"/>
          <w:numId w:val="1"/>
        </w:numPr>
      </w:pPr>
      <w:r>
        <w:t xml:space="preserve">Radios: 3px · 8px · 10px · 13px · 50% · 100px</w:t>
      </w:r>
    </w:p>
    <w:p>
      <w:pPr>
        <w:numPr>
          <w:ilvl w:val="0"/>
          <w:numId w:val="1"/>
        </w:numPr>
      </w:pPr>
      <w:r>
        <w:t xml:space="preserve">Gaps de grilla/flex: —</w:t>
      </w:r>
    </w:p>
    <w:p>
      <w:pPr>
        <w:numPr>
          <w:ilvl w:val="0"/>
          <w:numId w:val="1"/>
        </w:numPr>
      </w:pPr>
      <w:r>
        <w:t xml:space="preserve">Paddings más usados: 10px 5%, 0px 5px, 14px, 14px 20px, 14px 5%</w:t>
      </w:r>
    </w:p>
    <w:p>
      <w:pPr>
        <w:numPr>
          <w:ilvl w:val="0"/>
          <w:numId w:val="1"/>
        </w:numPr>
      </w:pPr>
      <w:r>
        <w:t xml:space="preserve">Sombras: </w:t>
      </w:r>
      <w:r>
        <w:rPr>
          <w:rFonts w:ascii="Consolas" w:hAnsi="Consolas"/>
          <w:sz w:val="17"/>
        </w:rPr>
        <w:t xml:space="preserve">rgba(0, 0, 0, 0.1) 0px 2px 5px 0px</w:t>
      </w:r>
      <w:r>
        <w:t xml:space="preserve"> · </w:t>
      </w:r>
      <w:r>
        <w:rPr>
          <w:rFonts w:ascii="Consolas" w:hAnsi="Consolas"/>
          <w:sz w:val="17"/>
        </w:rPr>
        <w:t xml:space="preserve">rgba(0, 0, 0, 0.3) 0px 2px 18px 0px</w:t>
      </w:r>
      <w:r>
        <w:t xml:space="preserve"> · </w:t>
      </w:r>
      <w:r>
        <w:rPr>
          <w:rFonts w:ascii="Consolas" w:hAnsi="Consolas"/>
          <w:sz w:val="17"/>
        </w:rPr>
        <w:t xml:space="preserve">rgba(25, 33, 61, 0.12) 0px 1px 10px 0px</w:t>
      </w:r>
    </w:p>
    <w:p>
      <w:pPr>
        <w:numPr>
          <w:ilvl w:val="0"/>
          <w:numId w:val="1"/>
        </w:numPr>
      </w:pPr>
      <w:r>
        <w:t xml:space="preserve">Ancho de contenedor: 1440px, 3000px · padding lateral: 0px / 0px, 106px / 106px</w:t>
      </w:r>
    </w:p>
    <w:p>
      <w:r>
        <w:t xml:space="preserve">Definir todo esto como variables CSS / </w:t>
      </w:r>
      <w:r>
        <w:rPr>
          <w:rFonts w:ascii="Consolas" w:hAnsi="Consolas"/>
          <w:sz w:val="17"/>
        </w:rPr>
        <w:t xml:space="preserve">tailwind.config</w:t>
      </w:r>
      <w:r>
        <w:t xml:space="preserve"> y prohibir valores mágicos fuera de la escala.</w:t>
      </w:r>
    </w:p>
    <w:p>
      <w:pPr>
        <w:pStyle w:val="Heading1"/>
        <w:keepNext/>
      </w:pPr>
      <w:r>
        <w:t xml:space="preserve">4. Mapa de páginas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 de página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Ruta del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Componentes destacados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Formularios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 carruseles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/tiendas/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tablas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/contacto/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/preguntas-frecuentes/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Construir una ruta por cada tipo de página listado, con su layout propio y componentes compartidos.</w:t>
      </w:r>
    </w:p>
    <w:p>
      <w:r>
        <w:rPr>
          <w:b/>
        </w:rPr>
        <w:t xml:space="preserve">Listado / categoría</w:t>
      </w:r>
      <w:r>
        <w:t xml:space="preserve"> — secciones en orden: div#section-visible-ontop.et</w:t>
      </w:r>
      <w:r>
        <w:rPr>
          <w:i/>
        </w:rPr>
        <w:t xml:space="preserve">pb</w:t>
      </w:r>
      <w:r>
        <w:t xml:space="preserve">with</w:t>
      </w:r>
      <w:r>
        <w:rPr>
          <w:i/>
        </w:rPr>
        <w:t xml:space="preserve">border.et</w:t>
      </w:r>
      <w:r>
        <w:t xml:space="preserve">pb</w:t>
      </w:r>
      <w:r>
        <w:rPr>
          <w:i/>
        </w:rPr>
        <w:t xml:space="preserve">section.et</w:t>
      </w:r>
      <w:r>
        <w:t xml:space="preserve">pb</w:t>
      </w:r>
      <w:r>
        <w:rPr>
          <w:i/>
        </w:rPr>
        <w:t xml:space="preserve">section</w:t>
      </w:r>
      <w:r>
        <w:t xml:space="preserve">0</w:t>
      </w:r>
      <w:r>
        <w:rPr>
          <w:i/>
        </w:rPr>
        <w:t xml:space="preserve">tb</w:t>
      </w:r>
      <w:r>
        <w:t xml:space="preserve">header → img.wp-image-9309.lazy.entered → div#wpgmza</w:t>
      </w:r>
      <w:r>
        <w:rPr>
          <w:i/>
        </w:rPr>
        <w:t xml:space="preserve">map</w:t>
      </w:r>
      <w:r>
        <w:t xml:space="preserve">1.wpgmza_map.wpgmza-auto-left.wpgmza-initialized → div.wpgmza-basic-listing-content-holder → div.wpgmza-basic-listing-content-holder → div.wpgmza-basic-listing-content-holder → div.wpgmza-basic-listing-content-holder → div.wpgmza-basic-listing-content-holder → div.wpgmza-basic-listing-content-holder → div.wpgmza-basic-listing-content-holder</w:t>
      </w:r>
    </w:p>
    <w:p>
      <w:r>
        <w:rPr>
          <w:b/>
        </w:rPr>
        <w:t xml:space="preserve">Contacto / sucursales</w:t>
      </w:r>
      <w:r>
        <w:t xml:space="preserve"> — secciones en orden: div#section-visible-ontop.et</w:t>
      </w:r>
      <w:r>
        <w:rPr>
          <w:i/>
        </w:rPr>
        <w:t xml:space="preserve">pb</w:t>
      </w:r>
      <w:r>
        <w:t xml:space="preserve">with</w:t>
      </w:r>
      <w:r>
        <w:rPr>
          <w:i/>
        </w:rPr>
        <w:t xml:space="preserve">border.et</w:t>
      </w:r>
      <w:r>
        <w:t xml:space="preserve">pb</w:t>
      </w:r>
      <w:r>
        <w:rPr>
          <w:i/>
        </w:rPr>
        <w:t xml:space="preserve">section.et</w:t>
      </w:r>
      <w:r>
        <w:t xml:space="preserve">pb</w:t>
      </w:r>
      <w:r>
        <w:rPr>
          <w:i/>
        </w:rPr>
        <w:t xml:space="preserve">section</w:t>
      </w:r>
      <w:r>
        <w:t xml:space="preserve">0</w:t>
      </w:r>
      <w:r>
        <w:rPr>
          <w:i/>
        </w:rPr>
        <w:t xml:space="preserve">tb</w:t>
      </w:r>
      <w:r>
        <w:t xml:space="preserve">header → Contactanos → DESCUBRÍ LO QUE MAKRO TE OFRECE</w:t>
      </w:r>
    </w:p>
    <w:p>
      <w:r>
        <w:rPr>
          <w:b/>
        </w:rPr>
        <w:t xml:space="preserve">Ayuda / legales</w:t>
      </w:r>
      <w:r>
        <w:t xml:space="preserve"> — secciones en orden: div#section-visible-ontop.et</w:t>
      </w:r>
      <w:r>
        <w:rPr>
          <w:i/>
        </w:rPr>
        <w:t xml:space="preserve">pb</w:t>
      </w:r>
      <w:r>
        <w:t xml:space="preserve">with</w:t>
      </w:r>
      <w:r>
        <w:rPr>
          <w:i/>
        </w:rPr>
        <w:t xml:space="preserve">border.et</w:t>
      </w:r>
      <w:r>
        <w:t xml:space="preserve">pb</w:t>
      </w:r>
      <w:r>
        <w:rPr>
          <w:i/>
        </w:rPr>
        <w:t xml:space="preserve">section.et</w:t>
      </w:r>
      <w:r>
        <w:t xml:space="preserve">pb</w:t>
      </w:r>
      <w:r>
        <w:rPr>
          <w:i/>
        </w:rPr>
        <w:t xml:space="preserve">section</w:t>
      </w:r>
      <w:r>
        <w:t xml:space="preserve">0</w:t>
      </w:r>
      <w:r>
        <w:rPr>
          <w:i/>
        </w:rPr>
        <w:t xml:space="preserve">tb</w:t>
      </w:r>
      <w:r>
        <w:t xml:space="preserve">header → img.wp-image-1941.lazy.entered → Preguntas Frecuentes → div.et</w:t>
      </w:r>
      <w:r>
        <w:rPr>
          <w:i/>
        </w:rPr>
        <w:t xml:space="preserve">pb</w:t>
      </w:r>
      <w:r>
        <w:t xml:space="preserve">module.et</w:t>
      </w:r>
      <w:r>
        <w:rPr>
          <w:i/>
        </w:rPr>
        <w:t xml:space="preserve">pb</w:t>
      </w:r>
      <w:r>
        <w:t xml:space="preserve">accordion.et</w:t>
      </w:r>
      <w:r>
        <w:rPr>
          <w:i/>
        </w:rPr>
        <w:t xml:space="preserve">pb</w:t>
      </w:r>
      <w:r>
        <w:t xml:space="preserve">accordion_0 → DESCUBRÍ LO QUE MAKRO TE OFRECE</w:t>
      </w:r>
    </w:p>
    <w:p>
      <w:pPr>
        <w:pStyle w:val="Heading1"/>
        <w:keepNext/>
      </w:pPr>
      <w:r>
        <w:t xml:space="preserve">4b. Estructura del home (orden de scroll del original)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Layout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 (0.2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img, 58 links, 60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div#swiper-wrapper-346d473104ec8bead.swiper-wrapper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355px (0.39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8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img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1.et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LAS MEJORES OFERTAS PARA TU AHORRO 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777px (0.86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 img, 1 links, 7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2.et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PROMOCIONES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178px (0.2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section_3.df-area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817px (0.91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 img, 14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4.et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PROBÁ NUESTRAS 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917px (1.02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 img, 2 links, 6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builder</w:t>
            </w:r>
            <w:r>
              <w:t xml:space="preserve">inner</w:t>
            </w:r>
            <w:r>
              <w:rPr>
                <w:i/>
              </w:rPr>
              <w:t xml:space="preserve">content.et</w:t>
            </w:r>
            <w:r>
              <w:t xml:space="preserve">pb_gutters3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DESCUBRÍ LO QUE MAKRO TE OFRECE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993px (1.1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img, 20 links, 16 items</w:t>
            </w:r>
          </w:p>
        </w:tc>
      </w:tr>
    </w:tbl>
    <w:p>
      <w:pPr>
        <w:spacing w:after="80"/>
      </w:pPr>
    </w:p>
    <w:p>
      <w:r>
        <w:t xml:space="preserve">Alto total del home: 4251px (4.7 viewports). 7 bloques de primer nivel.</w:t>
      </w:r>
    </w:p>
    <w:p>
      <w:r>
        <w:rPr>
          <w:b/>
        </w:rPr>
        <w:t xml:space="preserve">Navegación principal</w:t>
      </w:r>
    </w:p>
    <w:p>
      <w:pPr>
        <w:numPr>
          <w:ilvl w:val="0"/>
          <w:numId w:val="1"/>
        </w:numPr>
      </w:pPr>
      <w:r>
        <w:t xml:space="preserve">8 ítems de primer nivel, 13 links en total, header </w:t>
      </w:r>
      <w:r>
        <w:rPr>
          <w:rFonts w:ascii="Consolas" w:hAnsi="Consolas"/>
          <w:sz w:val="17"/>
        </w:rPr>
        <w:t xml:space="preserve">position: static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Ofertas → submenú con 4 links</w:t>
      </w:r>
    </w:p>
    <w:p>
      <w:pPr>
        <w:numPr>
          <w:ilvl w:val="0"/>
          <w:numId w:val="1"/>
        </w:numPr>
      </w:pPr>
      <w:r>
        <w:t xml:space="preserve">Cómo comprar</w:t>
      </w:r>
    </w:p>
    <w:p>
      <w:pPr>
        <w:numPr>
          <w:ilvl w:val="0"/>
          <w:numId w:val="1"/>
        </w:numPr>
      </w:pPr>
      <w:r>
        <w:t xml:space="preserve">Sucursales</w:t>
      </w:r>
    </w:p>
    <w:p>
      <w:pPr>
        <w:numPr>
          <w:ilvl w:val="0"/>
          <w:numId w:val="1"/>
        </w:numPr>
      </w:pPr>
      <w:r>
        <w:t xml:space="preserve">Marcas Propias</w:t>
      </w:r>
    </w:p>
    <w:p>
      <w:pPr>
        <w:numPr>
          <w:ilvl w:val="0"/>
          <w:numId w:val="1"/>
        </w:numPr>
      </w:pPr>
      <w:r>
        <w:t xml:space="preserve">Ventas Corporativas</w:t>
      </w:r>
    </w:p>
    <w:p>
      <w:pPr>
        <w:numPr>
          <w:ilvl w:val="0"/>
          <w:numId w:val="1"/>
        </w:numPr>
      </w:pPr>
      <w:r>
        <w:t xml:space="preserve">Somos Makro → submenú con 2 links</w:t>
      </w:r>
    </w:p>
    <w:p>
      <w:pPr>
        <w:numPr>
          <w:ilvl w:val="0"/>
          <w:numId w:val="1"/>
        </w:numPr>
      </w:pPr>
      <w:r>
        <w:t xml:space="preserve">Suscribite</w:t>
      </w:r>
    </w:p>
    <w:p>
      <w:pPr>
        <w:numPr>
          <w:ilvl w:val="0"/>
          <w:numId w:val="1"/>
        </w:numPr>
      </w:pPr>
      <w:r>
        <w:t xml:space="preserve">Contactanos</w:t>
      </w:r>
    </w:p>
    <w:p>
      <w:r>
        <w:rPr>
          <w:b/>
        </w:rPr>
        <w:t xml:space="preserve">Footer</w:t>
      </w:r>
      <w:r>
        <w:t xml:space="preserve">: 1 columnas, 20 links, 4 redes.</w:t>
      </w:r>
    </w:p>
    <w:p>
      <w:pPr>
        <w:pStyle w:val="Heading1"/>
        <w:keepNext/>
      </w:pPr>
      <w:r>
        <w:t xml:space="preserve">5. Componentes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 en 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Nota de implementación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accesible por teclado, con pausa; considerar scroll-snap en lugar de librería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internos con el router, externos con </w:t>
            </w:r>
            <w:r>
              <w:rPr>
                <w:rFonts w:ascii="Consolas" w:hAnsi="Consolas"/>
                <w:sz w:val="17"/>
              </w:rPr>
              <w:t xml:space="preserve">rel="noopener"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de imagen optimizada (AVIF/WebP + sizes)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 solo componente </w:t>
            </w:r>
            <w:r>
              <w:rPr>
                <w:rFonts w:ascii="Consolas" w:hAnsi="Consolas"/>
                <w:sz w:val="17"/>
              </w:rPr>
              <w:t xml:space="preserve">Button</w:t>
            </w:r>
            <w:r>
              <w:t xml:space="preserve"> con variantes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reales navegables, no solo JS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Badge</w:t>
            </w:r>
            <w:r>
              <w:t xml:space="preserve"> con variantes semánticas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Card</w:t>
            </w:r>
            <w:r>
              <w:t xml:space="preserve"> con variantes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detectadas</w:t>
      </w:r>
      <w:r>
        <w:t xml:space="preserve"> (usar como base del componente </w:t>
      </w:r>
      <w:r>
        <w:rPr>
          <w:rFonts w:ascii="Consolas" w:hAnsi="Consolas"/>
          <w:sz w:val="17"/>
        </w:rPr>
        <w:t xml:space="preserve">Button</w:t>
      </w:r>
      <w:r>
        <w:t xml:space="preserve">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de fuente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secondary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ghost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rgb(216, 216, 216)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rgb(37, 211,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 32px 4.8px 11.2px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 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5px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</w:tbl>
    <w:p>
      <w:pPr>
        <w:spacing w:after="80"/>
      </w:pPr>
    </w:p>
    <w:p>
      <w:r>
        <w:t xml:space="preserve">El original tiene 7+ firmas de estilo distintas para botones: consolidar en </w:t>
      </w:r>
      <w:r>
        <w:rPr>
          <w:b/>
        </w:rPr>
        <w:t xml:space="preserve">3-4 variantes</w:t>
      </w:r>
      <w:r>
        <w:t xml:space="preserve"> (primary, secondary, ghost, destructive) × tamaños (sm, md, lg).</w:t>
      </w:r>
    </w:p>
    <w:p>
      <w:r>
        <w:rPr>
          <w:b/>
        </w:rPr>
        <w:t xml:space="preserve">Variantes de card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sombra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1440x3078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Carruseles</w:t>
      </w:r>
      <w:r>
        <w:t xml:space="preserve">: 8 en el home (custom/desconocido, Swiper), con 10/8/8/0/0/0/0/0 slides. Alguno tiene autoplay: en la nueva app el autoplay debe poder pausarse y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5b. Catálogo y modelo de datos</w:t>
      </w:r>
    </w:p>
    <w:p>
      <w:r>
        <w:t xml:space="preserve">El sitio muestra </w:t>
      </w:r>
      <w:r>
        <w:rPr>
          <w:b/>
        </w:rPr>
        <w:t xml:space="preserve">4</w:t>
      </w:r>
      <w:r>
        <w:t xml:space="preserve"> cards de producto con </w:t>
      </w:r>
      <w:r>
        <w:rPr>
          <w:b/>
        </w:rPr>
        <w:t xml:space="preserve">1</w:t>
      </w:r>
      <w:r>
        <w:t xml:space="preserve"> campos en promedio, 4 por fila, de 240x160.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que lo muestran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Obligatorio en el modelo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r>
        <w:rPr>
          <w:b/>
        </w:rPr>
        <w:t xml:space="preserve">Modelo de negocio detectado:</w:t>
      </w:r>
    </w:p>
    <w:p>
      <w:pPr>
        <w:numPr>
          <w:ilvl w:val="0"/>
          <w:numId w:val="1"/>
        </w:numPr>
      </w:pPr>
      <w:r>
        <w:t xml:space="preserve">Los precios están detrás de login: prever precios por cliente y contenido condicionado a la sesión.</w:t>
      </w:r>
    </w:p>
    <w:p>
      <w:pPr>
        <w:numPr>
          <w:ilvl w:val="0"/>
          <w:numId w:val="1"/>
        </w:numPr>
      </w:pPr>
      <w:r>
        <w:t xml:space="preserve">Vocabulario del rubro presente: mayorista, cuit, sucursal, iva.</w:t>
      </w:r>
    </w:p>
    <w:p>
      <w:r>
        <w:rPr>
          <w:b/>
        </w:rPr>
        <w:t xml:space="preserve">Orden de los campos en la card</w:t>
      </w:r>
      <w:r>
        <w:t xml:space="preserve"> (240x156, radio 0px, padding 0px): imagen</w:t>
      </w:r>
    </w:p>
    <w:p>
      <w:pPr>
        <w:pStyle w:val="Heading1"/>
        <w:keepNext/>
      </w:pPr>
      <w:r>
        <w:t xml:space="preserve">6. Comportamiento responsive</w:t>
      </w:r>
    </w:p>
    <w:p>
      <w:pPr>
        <w:numPr>
          <w:ilvl w:val="0"/>
          <w:numId w:val="1"/>
        </w:numPr>
      </w:pPr>
      <w:r>
        <w:t xml:space="preserve">Breakpoints declarados en el CSS original: 479, 767, 768, 980, 981, 1800</w:t>
      </w:r>
    </w:p>
    <w:p>
      <w:pPr>
        <w:numPr>
          <w:ilvl w:val="0"/>
          <w:numId w:val="1"/>
        </w:numPr>
      </w:pPr>
      <w:r>
        <w:t xml:space="preserve">Breakpoints a implementar: </w:t>
      </w:r>
      <w:r>
        <w:rPr>
          <w:b/>
        </w:rPr>
        <w:t xml:space="preserve">640 / 768 / 1024 / 1280 / 1536</w:t>
      </w:r>
      <w:r>
        <w:t xml:space="preserve"> (Tailwind por defecto), verificando además 360px.</w:t>
      </w:r>
    </w:p>
    <w:p>
      <w:pPr>
        <w:numPr>
          <w:ilvl w:val="0"/>
          <w:numId w:val="1"/>
        </w:numPr>
      </w:pPr>
      <w:r>
        <w:t xml:space="preserve">Menú: colapsar a hamburguesa por debajo de 1024px, con panel accesible (foco atrapado, cierre por Escape).</w:t>
      </w:r>
    </w:p>
    <w:p>
      <w:pPr>
        <w:numPr>
          <w:ilvl w:val="0"/>
          <w:numId w:val="1"/>
        </w:numPr>
      </w:pPr>
      <w:r>
        <w:t xml:space="preserve">Contenedor: máximo 1440px, centrado, con padding lateral 0px / 0px.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por 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de nav 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de 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De 390px a 768px: h1 22px → 30px; header 74px → 80px; alto de página 5.7 → 4 viewports</w:t>
      </w:r>
    </w:p>
    <w:p>
      <w:pPr>
        <w:numPr>
          <w:ilvl w:val="0"/>
          <w:numId w:val="1"/>
        </w:numPr>
      </w:pPr>
      <w:r>
        <w:t xml:space="preserve">De 768px a 1024px: h1 30px → 41px; header 80px → 152px</w:t>
      </w:r>
    </w:p>
    <w:p>
      <w:pPr>
        <w:numPr>
          <w:ilvl w:val="0"/>
          <w:numId w:val="1"/>
        </w:numPr>
      </w:pPr>
      <w:r>
        <w:t xml:space="preserve">De 1024px a 1280px: header 152px → 174px</w:t>
      </w:r>
    </w:p>
    <w:p>
      <w:pPr>
        <w:numPr>
          <w:ilvl w:val="0"/>
          <w:numId w:val="1"/>
        </w:numPr>
      </w:pPr>
      <w:r>
        <w:t xml:space="preserve">De 1280px a 1440px: header 174px → 180px</w:t>
      </w:r>
    </w:p>
    <w:p>
      <w:r>
        <w:rPr>
          <w:b/>
        </w:rPr>
        <w:t xml:space="preserve">Requisito duro:</w:t>
      </w:r>
      <w:r>
        <w:t xml:space="preserve"> ningún breakpoint entre 320px y 1920px puede tener scroll horizontal.</w:t>
      </w:r>
    </w:p>
    <w:p>
      <w:pPr>
        <w:pStyle w:val="Heading1"/>
        <w:keepNext/>
      </w:pPr>
      <w:r>
        <w:t xml:space="preserve">7. Movimiento e interacción</w:t>
      </w:r>
    </w:p>
    <w:p>
      <w:pPr>
        <w:numPr>
          <w:ilvl w:val="0"/>
          <w:numId w:val="1"/>
        </w:numPr>
      </w:pPr>
      <w:r>
        <w:t xml:space="preserve">Duraciones del original: 0.2s, 0.2s, 0.3s, 0.4s · easings: ease-in-out, ease</w:t>
      </w:r>
    </w:p>
    <w:p>
      <w:pPr>
        <w:numPr>
          <w:ilvl w:val="0"/>
          <w:numId w:val="1"/>
        </w:numPr>
      </w:pPr>
      <w:r>
        <w:t xml:space="preserve">Propiedades animadas: opacity, background-color, all, color, transform</w:t>
      </w:r>
    </w:p>
    <w:p>
      <w:pPr>
        <w:numPr>
          <w:ilvl w:val="0"/>
          <w:numId w:val="1"/>
        </w:numPr>
      </w:pPr>
      <w:r>
        <w:t xml:space="preserve">En </w:t>
      </w:r>
      <w:r>
        <w:rPr>
          <w:rFonts w:ascii="Consolas" w:hAnsi="Consolas"/>
          <w:sz w:val="17"/>
        </w:rPr>
        <w:t xml:space="preserve">:hover</w:t>
      </w:r>
      <w:r>
        <w:t xml:space="preserve"> cambian: color, background-color, padding-left, padding-right, opacity</w:t>
      </w:r>
    </w:p>
    <w:p>
      <w:pPr>
        <w:numPr>
          <w:ilvl w:val="0"/>
          <w:numId w:val="1"/>
        </w:numPr>
      </w:pPr>
      <w:r>
        <w:t xml:space="preserve">117 elementos con transición y 5 con animación; 30 </w:t>
      </w:r>
      <w:r>
        <w:rPr>
          <w:rFonts w:ascii="Consolas" w:hAnsi="Consolas"/>
          <w:sz w:val="17"/>
        </w:rPr>
        <w:t xml:space="preserve">@keyframes</w:t>
      </w:r>
      <w:r>
        <w:t xml:space="preserve"> declarados.</w:t>
      </w:r>
    </w:p>
    <w:p>
      <w:pPr>
        <w:numPr>
          <w:ilvl w:val="0"/>
          <w:numId w:val="1"/>
        </w:numPr>
      </w:pPr>
      <w:r>
        <w:t xml:space="preserve">Animación al hacer scroll en el original: clases de reveal/animate: 5. Reimplementar con </w:t>
      </w:r>
      <w:r>
        <w:rPr>
          <w:rFonts w:ascii="Consolas" w:hAnsi="Consolas"/>
          <w:sz w:val="17"/>
        </w:rPr>
        <w:t xml:space="preserve">IntersectionObserver</w:t>
      </w:r>
      <w:r>
        <w:t xml:space="preserve"> liviano, animando solo </w:t>
      </w:r>
      <w:r>
        <w:rPr>
          <w:rFonts w:ascii="Consolas" w:hAnsi="Consolas"/>
          <w:sz w:val="17"/>
        </w:rPr>
        <w:t xml:space="preserve">transform</w:t>
      </w:r>
      <w:r>
        <w:t xml:space="preserve"> y </w:t>
      </w:r>
      <w:r>
        <w:rPr>
          <w:rFonts w:ascii="Consolas" w:hAnsi="Consolas"/>
          <w:sz w:val="17"/>
        </w:rPr>
        <w:t xml:space="preserve">opacity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En hover, los botones del original cambian: backgroundColor, color, borderRadius, outlineColor, borderTopColor. Replicar ese tipo de respuesta, no necesariamente los valores.</w:t>
      </w:r>
    </w:p>
    <w:p>
      <w:pPr>
        <w:numPr>
          <w:ilvl w:val="0"/>
          <w:numId w:val="1"/>
        </w:numPr>
      </w:pPr>
      <w:r>
        <w:t xml:space="preserve">Foco de teclado del original: </w:t>
      </w:r>
      <w:r>
        <w:rPr>
          <w:b/>
        </w:rPr>
        <w:t xml:space="preserve">inexistente</w:t>
      </w:r>
      <w:r>
        <w:t xml:space="preserve">, hay que agregarlo.</w:t>
      </w:r>
    </w:p>
    <w:p>
      <w:pPr>
        <w:numPr>
          <w:ilvl w:val="0"/>
          <w:numId w:val="1"/>
        </w:numPr>
      </w:pPr>
      <w:r>
        <w:t xml:space="preserve">Estandarizar en 3 duraciones (150ms micro, 250ms normal, 400ms entrada) y un easing por tipo.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8. Contenido y datos</w:t>
      </w:r>
    </w:p>
    <w:p>
      <w:pPr>
        <w:numPr>
          <w:ilvl w:val="0"/>
          <w:numId w:val="1"/>
        </w:numPr>
      </w:pPr>
      <w:r>
        <w:t xml:space="preserve">El home del original tiene 1849 caracteres de texto visible, 64 imágenes y 131 links.</w:t>
      </w:r>
    </w:p>
    <w:p>
      <w:pPr>
        <w:numPr>
          <w:ilvl w:val="0"/>
          <w:numId w:val="1"/>
        </w:numPr>
      </w:pPr>
      <w:r>
        <w:t xml:space="preserve">Todo el contenido debe venir de datos (JSON/CMS/API), no hardcodeado en el markup.</w:t>
      </w:r>
    </w:p>
    <w:p>
      <w:pPr>
        <w:numPr>
          <w:ilvl w:val="0"/>
          <w:numId w:val="1"/>
        </w:numPr>
      </w:pPr>
      <w:r>
        <w:t xml:space="preserve">SEO: title y meta description por página, canonical, Open Graph, y JSON-LD (el original usa: WebPage, BreadcrumbList, WebSite, Organization).</w:t>
      </w:r>
    </w:p>
    <w:p>
      <w:pPr>
        <w:numPr>
          <w:ilvl w:val="0"/>
          <w:numId w:val="1"/>
        </w:numPr>
      </w:pPr>
      <w:r>
        <w:t xml:space="preserve">Idioma: </w:t>
      </w:r>
      <w:r>
        <w:rPr>
          <w:rFonts w:ascii="Consolas" w:hAnsi="Consolas"/>
          <w:sz w:val="17"/>
        </w:rPr>
        <w:t xml:space="preserve">lang="es"</w:t>
      </w:r>
      <w:r>
        <w:t xml:space="preserve">. Formatear moneda y fechas con </w:t>
      </w:r>
      <w:r>
        <w:rPr>
          <w:rFonts w:ascii="Consolas" w:hAnsi="Consolas"/>
          <w:sz w:val="17"/>
        </w:rPr>
        <w:t xml:space="preserve">Intl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Propuestas de valor que ya comunica: "Contactanos" · "LAS MEJORES OFERTAS PARA TU AHORRO TOTAL" · "VER MÁS PRODUCTOS" · "PROMOCIONES BANCARIAS"</w:t>
      </w:r>
    </w:p>
    <w:p>
      <w:pPr>
        <w:numPr>
          <w:ilvl w:val="0"/>
          <w:numId w:val="1"/>
        </w:numPr>
      </w:pPr>
      <w:r>
        <w:t xml:space="preserve">CTAs en uso: "Domingo" (1) · "Jueves" (1) · "Lunes" (1) · "Martes" (1) · "Miércoles" (1) · "Sábado" (1) · "Sumate a nuestro canal de ofertas" (1) · "Suscribite" (1). Mantener el mismo vocabulario para no confundir al usuario.</w:t>
      </w:r>
    </w:p>
    <w:p>
      <w:pPr>
        <w:numPr>
          <w:ilvl w:val="0"/>
          <w:numId w:val="1"/>
        </w:numPr>
      </w:pPr>
      <w:r>
        <w:t xml:space="preserve">Promesas que hay que sostener en la app nueva: atención al cliente, garantía, newsletter.</w:t>
      </w:r>
    </w:p>
    <w:p>
      <w:pPr>
        <w:numPr>
          <w:ilvl w:val="0"/>
          <w:numId w:val="1"/>
        </w:numPr>
      </w:pPr>
      <w:r>
        <w:t xml:space="preserve">Taxonomía de la navegación: Cómo comprar · Marcas Propias · Ventas Corporativas · Somos Makro · Suscribite</w:t>
      </w:r>
    </w:p>
    <w:p>
      <w:pPr>
        <w:numPr>
          <w:ilvl w:val="0"/>
          <w:numId w:val="1"/>
        </w:numPr>
      </w:pPr>
      <w:r>
        <w:t xml:space="preserve">Tono: formal (usted), 17.5 palabras por oración, 29.3% de mayúsculas sostenidas. Escribir los textos nuevos con ese registro.</w:t>
      </w:r>
    </w:p>
    <w:p>
      <w:pPr>
        <w:pStyle w:val="Heading1"/>
        <w:keepNext/>
      </w:pPr>
      <w:r>
        <w:t xml:space="preserve">9. Mejoras obligatorias respecto del original</w:t>
      </w:r>
    </w:p>
    <w:p>
      <w:pPr>
        <w:numPr>
          <w:ilvl w:val="0"/>
          <w:numId w:val="2"/>
        </w:numPr>
      </w:pPr>
      <w:r>
        <w:t xml:space="preserve">Jerarquía de encabezados con saltos (el primer heading es h4, no h1; salto h2 → h4 en "Marcas exclusivas de calidad"). Respetar h1 → h2 → h3 sin saltear niveles.</w:t>
      </w:r>
    </w:p>
    <w:p>
      <w:pPr>
        <w:numPr>
          <w:ilvl w:val="0"/>
          <w:numId w:val="2"/>
        </w:numPr>
      </w:pPr>
      <w:r>
        <w:t xml:space="preserve">El original tiene 0 </w:t>
      </w:r>
      <w:r>
        <w:rPr>
          <w:rFonts w:ascii="Consolas" w:hAnsi="Consolas"/>
          <w:sz w:val="17"/>
        </w:rPr>
        <w:t xml:space="preserve">h1</w:t>
      </w:r>
      <w:r>
        <w:t xml:space="preserve">. Usar exactamente uno por página.</w:t>
      </w:r>
    </w:p>
    <w:p>
      <w:pPr>
        <w:numPr>
          <w:ilvl w:val="0"/>
          <w:numId w:val="2"/>
        </w:numPr>
      </w:pPr>
      <w:r>
        <w:t xml:space="preserve">166 elementos focusables sin foco visible. Mantener un </w:t>
      </w:r>
      <w:r>
        <w:rPr>
          <w:rFonts w:ascii="Consolas" w:hAnsi="Consolas"/>
          <w:sz w:val="17"/>
        </w:rPr>
        <w:t xml:space="preserve">:focus-visible</w:t>
      </w:r>
      <w:r>
        <w:t xml:space="preserve"> claro.</w:t>
      </w:r>
    </w:p>
    <w:p>
      <w:pPr>
        <w:numPr>
          <w:ilvl w:val="0"/>
          <w:numId w:val="2"/>
        </w:numPr>
      </w:pPr>
      <w:r>
        <w:t xml:space="preserve">Agregar "saltar al contenido principal" (skip link), que el original no tiene.</w:t>
      </w:r>
    </w:p>
    <w:p>
      <w:pPr>
        <w:numPr>
          <w:ilvl w:val="0"/>
          <w:numId w:val="2"/>
        </w:numPr>
      </w:pPr>
      <w:r>
        <w:t xml:space="preserve">Contraste: 2 combinaciones por debajo de WCAG AA. Ajustar la paleta para cumplir 4.5:1 en texto normal y 3:1 en texto grande.</w:t>
      </w:r>
    </w:p>
    <w:p>
      <w:pPr>
        <w:numPr>
          <w:ilvl w:val="0"/>
          <w:numId w:val="2"/>
        </w:numPr>
      </w:pPr>
      <w:r>
        <w:t xml:space="preserve">Rendimiento: 41 imágenes sin </w:t>
      </w:r>
      <w:r>
        <w:rPr>
          <w:rFonts w:ascii="Consolas" w:hAnsi="Consolas"/>
          <w:sz w:val="17"/>
        </w:rPr>
        <w:t xml:space="preserve">width</w:t>
      </w:r>
      <w:r>
        <w:t xml:space="preserve">/</w:t>
      </w:r>
      <w:r>
        <w:rPr>
          <w:rFonts w:ascii="Consolas" w:hAnsi="Consolas"/>
          <w:sz w:val="17"/>
        </w:rPr>
        <w:t xml:space="preserve">height</w:t>
      </w:r>
      <w:r>
        <w:t xml:space="preserve"> (causan CLS). Declarar siempre las dimensiones o usar </w:t>
      </w:r>
      <w:r>
        <w:rPr>
          <w:rFonts w:ascii="Consolas" w:hAnsi="Consolas"/>
          <w:sz w:val="17"/>
        </w:rPr>
        <w:t xml:space="preserve">next/image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30 imágenes se descargan a más del doble del tamaño en que se muestran. Servir tamaños responsivos con </w:t>
      </w:r>
      <w:r>
        <w:rPr>
          <w:rFonts w:ascii="Consolas" w:hAnsi="Consolas"/>
          <w:sz w:val="17"/>
        </w:rPr>
        <w:t xml:space="preserve">srcset</w:t>
      </w:r>
      <w:r>
        <w:t xml:space="preserve">/</w:t>
      </w:r>
      <w:r>
        <w:rPr>
          <w:rFonts w:ascii="Consolas" w:hAnsi="Consolas"/>
          <w:sz w:val="17"/>
        </w:rPr>
        <w:t xml:space="preserve">sizes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64 imágenes sin estrategia de carga: </w:t>
      </w:r>
      <w:r>
        <w:rPr>
          <w:rFonts w:ascii="Consolas" w:hAnsi="Consolas"/>
          <w:sz w:val="17"/>
        </w:rPr>
        <w:t xml:space="preserve">loading="lazy"</w:t>
      </w:r>
      <w:r>
        <w:t xml:space="preserve"> fuera del viewport inicial y </w:t>
      </w:r>
      <w:r>
        <w:rPr>
          <w:rFonts w:ascii="Consolas" w:hAnsi="Consolas"/>
          <w:sz w:val="17"/>
        </w:rPr>
        <w:t xml:space="preserve">priority</w:t>
      </w:r>
      <w:r>
        <w:t xml:space="preserve"> solo para la del hero.</w:t>
      </w:r>
    </w:p>
    <w:p>
      <w:pPr>
        <w:numPr>
          <w:ilvl w:val="0"/>
          <w:numId w:val="2"/>
        </w:numPr>
      </w:pPr>
      <w:r>
        <w:t xml:space="preserve">CLS del original: 0.4442 (objetivo &lt; 0.1). Reservar espacio para banners, sliders y fuentes.</w:t>
      </w:r>
    </w:p>
    <w:p>
      <w:pPr>
        <w:numPr>
          <w:ilvl w:val="0"/>
          <w:numId w:val="2"/>
        </w:numPr>
      </w:pPr>
      <w:r>
        <w:t xml:space="preserve">Táctil: 33 de 60 áreas clicables miden menos de 36px en 360px. Mínimo 44x44px.</w:t>
      </w:r>
    </w:p>
    <w:p>
      <w:pPr>
        <w:numPr>
          <w:ilvl w:val="0"/>
          <w:numId w:val="2"/>
        </w:numPr>
      </w:pPr>
      <w:r>
        <w:t xml:space="preserve">Animaciones: el original ignora </w:t>
      </w:r>
      <w:r>
        <w:rPr>
          <w:rFonts w:ascii="Consolas" w:hAnsi="Consolas"/>
          <w:sz w:val="17"/>
        </w:rPr>
        <w:t xml:space="preserve">prefers-reduced-motion</w:t>
      </w:r>
      <w:r>
        <w:t xml:space="preserve">. Respetarlo y desactivar movimiento no esencial.</w:t>
      </w:r>
    </w:p>
    <w:p>
      <w:pPr>
        <w:numPr>
          <w:ilvl w:val="0"/>
          <w:numId w:val="2"/>
        </w:numPr>
      </w:pPr>
      <w:r>
        <w:t xml:space="preserve">El original no soporta modo oscuro. Definir los tokens con variables CSS para poder habilitarlo.</w:t>
      </w:r>
    </w:p>
    <w:p>
      <w:pPr>
        <w:pStyle w:val="Heading1"/>
        <w:keepNext/>
      </w:pPr>
      <w:r>
        <w:t xml:space="preserve">9b. Referencias visuales del original</w:t>
      </w:r>
    </w:p>
    <w:p>
      <w:r>
        <w:t xml:space="preserve">Recortes reales de los componentes y zonas descriptos arriba (mismo orden que las tablas de la sección 5):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Botón variante 7</w:t>
      </w:r>
      <w:r>
        <w:t xml:space="preserve"> </w:t>
      </w:r>
      <w:r>
        <w:rPr>
          <w:color w:val="0B62D6"/>
          <w:u w:val="single"/>
        </w:rPr>
        <w:t xml:space="preserve">Card variante 1</w:t>
      </w:r>
      <w:r>
        <w:t xml:space="preserve"> </w:t>
      </w:r>
      <w:r>
        <w:rPr>
          <w:color w:val="0B62D6"/>
          <w:u w:val="single"/>
        </w:rPr>
        <w:t xml:space="preserve">Foco de teclado en el botón principal</w:t>
      </w:r>
      <w:r>
        <w:t xml:space="preserve"> </w:t>
      </w:r>
      <w:r>
        <w:rPr>
          <w:color w:val="0B62D6"/>
          <w:u w:val="single"/>
        </w:rPr>
        <w:t xml:space="preserve">Botón 2 en hover</w:t>
      </w:r>
      <w:r>
        <w:t xml:space="preserve"> </w:t>
      </w:r>
      <w:r>
        <w:rPr>
          <w:color w:val="0B62D6"/>
          <w:u w:val="single"/>
        </w:rPr>
        <w:t xml:space="preserve">Botón 3 en hover</w:t>
      </w:r>
      <w:r>
        <w:t xml:space="preserve"> </w:t>
      </w:r>
      <w:r>
        <w:rPr>
          <w:color w:val="0B62D6"/>
          <w:u w:val="single"/>
        </w:rPr>
        <w:t xml:space="preserve">Card de producto 1</w:t>
      </w:r>
      <w:r>
        <w:t xml:space="preserve"> </w:t>
      </w:r>
      <w:r>
        <w:rPr>
          <w:color w:val="0B62D6"/>
          <w:u w:val="single"/>
        </w:rPr>
        <w:t xml:space="preserve">Card de producto 2</w:t>
      </w:r>
      <w:r>
        <w:t xml:space="preserve"> </w:t>
      </w:r>
      <w:r>
        <w:rPr>
          <w:color w:val="0B62D6"/>
          <w:u w:val="single"/>
        </w:rPr>
        <w:t xml:space="preserve">Card de producto 3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492123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9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913378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08660"/>
            <wp:docPr id="3" name="Imagen 3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4" name="Imagen 4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9525" cy="19050"/>
            <wp:docPr id="5" name="Imagen 5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781050" cy="381000"/>
            <wp:docPr id="6" name="Imagen 6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81000" cy="428625"/>
            <wp:docPr id="7" name="Imagen 7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914650" cy="361950"/>
            <wp:docPr id="8" name="Imagen 8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705100" cy="609600"/>
            <wp:docPr id="9" name="Imagen 9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771525" cy="381000"/>
            <wp:docPr id="10" name="Imagen 10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66850" cy="561975"/>
            <wp:docPr id="11" name="Imagen 11" descr="Botón variant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12" name="Imagen 12" descr="Card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9525" cy="19050"/>
            <wp:docPr id="13" name="Imagen 13" descr="Foco de teclado en el botón princip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781050" cy="381000"/>
            <wp:docPr id="14" name="Imagen 14" descr="Botón 2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81000" cy="428625"/>
            <wp:docPr id="15" name="Imagen 15" descr="Botón 3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295525" cy="1495425"/>
            <wp:docPr id="16" name="Imagen 16" descr="Card de producto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05050" cy="1495425"/>
            <wp:docPr id="17" name="Imagen 17" descr="Card de producto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05050" cy="1495425"/>
            <wp:docPr id="18" name="Imagen 18" descr="Card de producto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10. Criterios de aceptación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dato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2500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0.4442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1356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149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transferido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2122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1273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1200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 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no, en ningún breakpoint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Línea base de Lighthouse del sitio actual</w:t>
      </w:r>
      <w:r>
        <w:t xml:space="preserve"> (perfil mobile, con throttling — estos son los números a superar):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 / 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 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13.2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2,5 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TBT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1,440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0.028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0,1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6.8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3,4 s</w:t>
            </w:r>
          </w:p>
        </w:tc>
      </w:tr>
    </w:tbl>
    <w:p>
      <w:pPr>
        <w:spacing w:after="80"/>
      </w:pPr>
    </w:p>
    <w:p>
      <w:r>
        <w:t xml:space="preserve">Oportunidades que Lighthouse marca en el original y que la nueva app no debe repetir:</w:t>
      </w:r>
    </w:p>
    <w:p>
      <w:pPr>
        <w:numPr>
          <w:ilvl w:val="0"/>
          <w:numId w:val="1"/>
        </w:numPr>
      </w:pPr>
      <w:r>
        <w:t xml:space="preserve">Eliminate render-blocking resources (ahorro estimado 3133 ms)</w:t>
      </w:r>
    </w:p>
    <w:p>
      <w:pPr>
        <w:numPr>
          <w:ilvl w:val="0"/>
          <w:numId w:val="1"/>
        </w:numPr>
      </w:pPr>
      <w:r>
        <w:t xml:space="preserve">Reduce unused JavaScript (ahorro estimado 1550 ms) (259 KB)</w:t>
      </w:r>
    </w:p>
    <w:p>
      <w:pPr>
        <w:numPr>
          <w:ilvl w:val="0"/>
          <w:numId w:val="1"/>
        </w:numPr>
      </w:pPr>
      <w:r>
        <w:t xml:space="preserve">Properly size images (ahorro estimado 160 ms) (164 KB)</w:t>
      </w:r>
    </w:p>
    <w:p>
      <w:pPr>
        <w:numPr>
          <w:ilvl w:val="0"/>
          <w:numId w:val="1"/>
        </w:numPr>
      </w:pPr>
      <w:r>
        <w:t xml:space="preserve">Lighthouse ≥ 90 en Performance, Accessibility, Best Practices y SEO (mobile, con throttling).</w:t>
      </w:r>
    </w:p>
    <w:p>
      <w:pPr>
        <w:numPr>
          <w:ilvl w:val="0"/>
          <w:numId w:val="1"/>
        </w:numPr>
      </w:pPr>
      <w:r>
        <w:t xml:space="preserve">Navegación completa por teclado, con foco visible en todos los elementos interactivos.</w:t>
      </w:r>
    </w:p>
    <w:p>
      <w:pPr>
        <w:numPr>
          <w:ilvl w:val="0"/>
          <w:numId w:val="1"/>
        </w:numPr>
      </w:pPr>
      <w:r>
        <w:t xml:space="preserve">Sin scroll horizontal entre 320px y 1920px.</w:t>
      </w:r>
    </w:p>
    <w:p>
      <w:pPr>
        <w:pStyle w:val="Heading1"/>
        <w:keepNext/>
      </w:pPr>
      <w:r>
        <w:t xml:space="preserve">11. Entregables esperados</w:t>
      </w:r>
    </w:p>
    <w:p>
      <w:pPr>
        <w:numPr>
          <w:ilvl w:val="0"/>
          <w:numId w:val="2"/>
        </w:numPr>
      </w:pPr>
      <w:r>
        <w:t xml:space="preserve">Proyecto que compila y corre con </w:t>
      </w:r>
      <w:r>
        <w:rPr>
          <w:rFonts w:ascii="Consolas" w:hAnsi="Consolas"/>
          <w:sz w:val="17"/>
        </w:rPr>
        <w:t xml:space="preserve">npm install &amp;&amp; npm run dev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Tokens de diseño centralizados (variables CSS + config del framework de estilos).</w:t>
      </w:r>
    </w:p>
    <w:p>
      <w:pPr>
        <w:numPr>
          <w:ilvl w:val="0"/>
          <w:numId w:val="2"/>
        </w:numPr>
      </w:pPr>
      <w:r>
        <w:t xml:space="preserve">Componentes reutilizables tipados, con las variantes de la sección 5.</w:t>
      </w:r>
    </w:p>
    <w:p>
      <w:pPr>
        <w:numPr>
          <w:ilvl w:val="0"/>
          <w:numId w:val="2"/>
        </w:numPr>
      </w:pPr>
      <w:r>
        <w:t xml:space="preserve">Las secciones de la sección 4 armadas con datos de ejemplo.</w:t>
      </w:r>
    </w:p>
    <w:p>
      <w:pPr>
        <w:numPr>
          <w:ilvl w:val="0"/>
          <w:numId w:val="2"/>
        </w:numPr>
      </w:pPr>
      <w:r>
        <w:t xml:space="preserve">README con estructura de carpetas, decisiones tomadas y cómo reemplazar el contenido de ejemplo.</w:t>
      </w:r>
    </w:p>
    <w:p>
      <w:r>
        <w:rPr>
          <w:b/>
        </w:rPr>
        <w:t xml:space="preserve">No incluir:</w:t>
      </w:r>
      <w:r>
        <w:t xml:space="preserve"> logos, marcas, fotos ni textos del sitio original. Usar placeholders propios.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 de construcción — makro.com.ar</dc:title>
  <dc:creator>analyze.js</dc:creator>
  <cp:lastModifiedBy>analyze.js</cp:lastModifiedBy>
  <dcterms:created xsi:type="dcterms:W3CDTF">2026-08-23T14:10:35.377Z</dcterms:created>
  <dcterms:modified xsi:type="dcterms:W3CDTF">2026-08-23T14:10:35.377Z</dcterms:modified>
</cp:coreProperties>
</file>