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tnmsport-web.vercel.app</w:t>
      </w:r>
    </w:p>
    <w:p>
      <w:r>
        <w:rPr>
          <w:i/>
        </w:rPr>
        <w:t xml:space="preserve">Generado a partir del análisis automatizado de https://tnmsport-web.vercel.app/ el 2026-09-07T23:59:14.219Z.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tnmsport-web.vercel.app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TnmSport — sin description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react · Google Fonts, Service Worker</w:t>
      </w:r>
    </w:p>
    <w:p>
      <w:pPr>
        <w:numPr>
          <w:ilvl w:val="0"/>
          <w:numId w:val="1"/>
        </w:numPr>
      </w:pPr>
      <w:r>
        <w:t xml:space="preserve">El original usa React sin framework de SSR: usar </w:t>
      </w:r>
      <w:r>
        <w:rPr>
          <w:b/>
        </w:rPr>
        <w:t xml:space="preserve">Next.js (App Router)</w:t>
      </w:r>
      <w:r>
        <w:t xml:space="preserve"> para ganar SSR/SSG y mejor LCP.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propio).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#19191d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#22c55e (0.14)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#22c55e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#2c2c32 (0.85)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#8e8e99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#f4f4f5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#22c55e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#b8b8c0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 (0.14)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#22c55e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Inter, -apple-system, BlinkMacSystemFont, "Segoe UI", sans-serif, "Space Grotesk", Outfit, -apple-system, BlinkMacSystemFont, sans-serif</w:t>
      </w:r>
    </w:p>
    <w:p>
      <w:pPr>
        <w:numPr>
          <w:ilvl w:val="0"/>
          <w:numId w:val="1"/>
        </w:numPr>
      </w:pPr>
      <w:r>
        <w:t xml:space="preserve">Escala de tamaños en uso: 12px · 14px · 16px · 18px · 48px</w:t>
      </w:r>
    </w:p>
    <w:p>
      <w:pPr>
        <w:numPr>
          <w:ilvl w:val="0"/>
          <w:numId w:val="1"/>
        </w:numPr>
      </w:pPr>
      <w:r>
        <w:t xml:space="preserve">Pesos: 400, 600, 700</w:t>
      </w:r>
    </w:p>
    <w:p>
      <w:pPr>
        <w:numPr>
          <w:ilvl w:val="0"/>
          <w:numId w:val="1"/>
        </w:numPr>
      </w:pPr>
      <w:r>
        <w:t xml:space="preserve">Line-heights: 25.6px, 16.8px, 19.2px, 14.4px</w:t>
      </w:r>
    </w:p>
    <w:p>
      <w:pPr>
        <w:numPr>
          <w:ilvl w:val="0"/>
          <w:numId w:val="1"/>
        </w:numPr>
      </w:pPr>
      <w:r>
        <w:t xml:space="preserve">Letter-spacing: -0.16px, -0.36px, 0.96px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51.84px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14.4px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24.8px</w:t>
            </w:r>
          </w:p>
        </w:tc>
      </w:tr>
    </w:tbl>
    <w:p>
      <w:pPr>
        <w:spacing w:after="80"/>
      </w:pPr>
    </w:p>
    <w:p>
      <w:r>
        <w:t xml:space="preserve">Consistencia del original: 2 familias, 5 tamaños, 3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10px · 14px · 20px · 9999px</w:t>
      </w:r>
    </w:p>
    <w:p>
      <w:pPr>
        <w:numPr>
          <w:ilvl w:val="0"/>
          <w:numId w:val="1"/>
        </w:numPr>
      </w:pPr>
      <w:r>
        <w:t xml:space="preserve">Gaps de grilla/flex: 4px · 8px · 12px · 16px · 24px</w:t>
      </w:r>
    </w:p>
    <w:p>
      <w:pPr>
        <w:numPr>
          <w:ilvl w:val="0"/>
          <w:numId w:val="1"/>
        </w:numPr>
      </w:pPr>
      <w:r>
        <w:t xml:space="preserve">Paddings más usados: 12px 16px, 4px 12px, 0px 8px 0px 0px, 12px 20px, 24px 20px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0.55) 0px 12px 28px -8px</w:t>
      </w:r>
    </w:p>
    <w:p>
      <w:pPr>
        <w:numPr>
          <w:ilvl w:val="0"/>
          <w:numId w:val="1"/>
        </w:numPr>
      </w:pPr>
      <w:r>
        <w:t xml:space="preserve">Ancho de contenedor: 1240px, 640px · padding lateral: 0px / 0px, 16px / 16px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/t/seed-a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tablas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/t/seed-c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tablas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Página interna</w:t>
      </w:r>
      <w:r>
        <w:t xml:space="preserve"> — secciones en orden: Liga Seed A</w:t>
      </w:r>
    </w:p>
    <w:p>
      <w:r>
        <w:rPr>
          <w:b/>
        </w:rPr>
        <w:t xml:space="preserve">Página</w:t>
      </w:r>
      <w:r>
        <w:t xml:space="preserve"> — secciones en orden: Entrar</w:t>
      </w:r>
    </w:p>
    <w:p>
      <w:r>
        <w:rPr>
          <w:b/>
        </w:rPr>
        <w:t xml:space="preserve">Página interna</w:t>
      </w:r>
      <w:r>
        <w:t xml:space="preserve"> — secciones en orden: Liga Seed C (desempate)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div.portada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Tablas, fixtures y goleadores de tu torneo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715px (0.79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links, 9 items</w:t>
            </w:r>
          </w:p>
        </w:tc>
      </w:tr>
    </w:tbl>
    <w:p>
      <w:pPr>
        <w:spacing w:after="80"/>
      </w:pPr>
    </w:p>
    <w:p>
      <w:r>
        <w:t xml:space="preserve">Alto total del home: 900px (1 viewports). 1 bloques de primer nivel.</w:t>
      </w:r>
    </w:p>
    <w:p>
      <w:r>
        <w:rPr>
          <w:b/>
        </w:rPr>
        <w:t xml:space="preserve">Capas fijas</w:t>
      </w:r>
      <w:r>
        <w:t xml:space="preserve">: header/nav (sticky, z-index 20). Definir una escala de z-index documentada.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400, 460, 480, 560, 900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1024px,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1240px, centrado, con padding lateral 0px / 0px.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30.4px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30.4px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46.08px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390px a 768px: h1 30.4px → 46.08px</w:t>
      </w:r>
    </w:p>
    <w:p>
      <w:pPr>
        <w:numPr>
          <w:ilvl w:val="0"/>
          <w:numId w:val="1"/>
        </w:numPr>
      </w:pPr>
      <w:r>
        <w:t xml:space="preserve">De 768px a 1024px: h1 46.08px → 48px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0.12s, 0.12s, 0.12s, 0.12s · easings: ease</w:t>
      </w:r>
    </w:p>
    <w:p>
      <w:pPr>
        <w:numPr>
          <w:ilvl w:val="0"/>
          <w:numId w:val="1"/>
        </w:numPr>
      </w:pPr>
      <w:r>
        <w:t xml:space="preserve">Propiedades animadas: border-color, background, transform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background-attachment, background-clip, background-color, background-image, background-origin</w:t>
      </w:r>
    </w:p>
    <w:p>
      <w:pPr>
        <w:numPr>
          <w:ilvl w:val="0"/>
          <w:numId w:val="1"/>
        </w:numPr>
      </w:pPr>
      <w:r>
        <w:t xml:space="preserve">10 elementos con transición y 6 con animación; 5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En hover, los botones del original cambian: backgroundColor, color, outlineColor. Replicar ese tipo de respuesta, no necesariamente los valores.</w:t>
      </w:r>
    </w:p>
    <w:p>
      <w:pPr>
        <w:numPr>
          <w:ilvl w:val="0"/>
          <w:numId w:val="1"/>
        </w:numPr>
      </w:pPr>
      <w:r>
        <w:t xml:space="preserve">Foco de teclado del original: visible (2px solid rgb(251, 191, 36)).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675 caracteres de texto visible, 0 imágenes y 11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H1 actual: "Tablas, fixtures y goleadores de tu torneo".</w:t>
      </w:r>
    </w:p>
    <w:p>
      <w:pPr>
        <w:numPr>
          <w:ilvl w:val="0"/>
          <w:numId w:val="1"/>
        </w:numPr>
      </w:pPr>
      <w:r>
        <w:t xml:space="preserve">Propuestas de valor que ya comunica: "TnmSport" · "Tablas, fixtures y goleadores de tu torneo" · "de tu torneo" · "TORNEOS EN JUEGO" · "Liga de Carga 1-3"</w:t>
      </w:r>
    </w:p>
    <w:p>
      <w:pPr>
        <w:numPr>
          <w:ilvl w:val="0"/>
          <w:numId w:val="1"/>
        </w:numPr>
      </w:pPr>
      <w:r>
        <w:t xml:space="preserve">Tono: informal rioplatense (vos), 32.5 palabras por oración, 1.5% de mayúsculas sostenidas. Escribir los textos nuevos con ese registro.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11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1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SEO: falta meta description.</w:t>
      </w:r>
    </w:p>
    <w:p>
      <w:pPr>
        <w:numPr>
          <w:ilvl w:val="0"/>
          <w:numId w:val="2"/>
        </w:numPr>
      </w:pPr>
      <w:r>
        <w:t xml:space="preserve">SEO: no hay datos estructurados JSON-LD. Agregar Organization/WebSite y Product o Article según corresponda.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" name="Imagen 1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83464"/>
            <wp:docPr id="2" name="Imagen 2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33649"/>
            <wp:docPr id="3" name="Imagen 3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3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0.0064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292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500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tnmsport-web.vercel.app</dc:title>
  <dc:creator>analyze.js</dc:creator>
  <cp:lastModifiedBy>analyze.js</cp:lastModifiedBy>
  <dcterms:created xsi:type="dcterms:W3CDTF">2026-09-07T23:59:14.219Z</dcterms:created>
  <dcterms:modified xsi:type="dcterms:W3CDTF">2026-09-07T23:59:14.219Z</dcterms:modified>
</cp:coreProperties>
</file>