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makro.com.ar</w:t>
      </w:r>
    </w:p>
    <w:p>
      <w:r>
        <w:rPr>
          <w:i/>
        </w:rPr>
        <w:t xml:space="preserve">Generado a partir del análisis automatizado de https://makro.com.ar/ el 2026-08-23T14:21:02.058Z.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makro.com.ar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Home - Makro &gt; Tu mejor aliado — Makro. Tu mejor aliado. Las mejores ofertas para tu ahorro total. Promociones bancarias. Probá nuestras marcas propias.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Divi, Swiper, Google Fonts, Google Tag Manager, Google Analytics, Meta Pixel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Inter, Helvetica, Arial, Lucida, sans-serif, Inter, Sora, Helvetica, Arial, Lucida, sans-serif</w:t>
      </w:r>
    </w:p>
    <w:p>
      <w:pPr>
        <w:numPr>
          <w:ilvl w:val="0"/>
          <w:numId w:val="1"/>
        </w:numPr>
      </w:pPr>
      <w:r>
        <w:t xml:space="preserve">Escala de tamaños en uso: 12px · 14px · 16px · 18px · 20px · 24px · 41px</w:t>
      </w:r>
    </w:p>
    <w:p>
      <w:pPr>
        <w:numPr>
          <w:ilvl w:val="0"/>
          <w:numId w:val="1"/>
        </w:numPr>
      </w:pPr>
      <w:r>
        <w:t xml:space="preserve">Pesos: 500, 700, 600, 800, 400</w:t>
      </w:r>
    </w:p>
    <w:p>
      <w:pPr>
        <w:numPr>
          <w:ilvl w:val="0"/>
          <w:numId w:val="1"/>
        </w:numPr>
      </w:pPr>
      <w:r>
        <w:t xml:space="preserve">Line-heights: 23.8px, 26px, 0px, 16px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t xml:space="preserve">Fuentes propias declaradas: ETmodules (400, font-display: block) · FontAwesome (400, font-display: block) · FontAwesome (900, font-display: block) · FontAwesome (400,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9 tamaños, 6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10px · 13px · 50% · 100px</w:t>
      </w:r>
    </w:p>
    <w:p>
      <w:pPr>
        <w:numPr>
          <w:ilvl w:val="0"/>
          <w:numId w:val="1"/>
        </w:numPr>
      </w:pPr>
      <w:r>
        <w:t xml:space="preserve">Gaps de grilla/flex: —</w:t>
      </w:r>
    </w:p>
    <w:p>
      <w:pPr>
        <w:numPr>
          <w:ilvl w:val="0"/>
          <w:numId w:val="1"/>
        </w:numPr>
      </w:pPr>
      <w:r>
        <w:t xml:space="preserve">Paddings más usados: 10px 5%, 0px 5px, 14px, 14px 20px, 14px 5%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0.1) 0px 2px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0.3) 0px 2px 18px 0px</w:t>
      </w:r>
      <w:r>
        <w:t xml:space="preserve"> · </w:t>
      </w:r>
      <w:r>
        <w:rPr>
          <w:rFonts w:ascii="Consolas" w:hAnsi="Consolas"/>
          <w:sz w:val="17"/>
        </w:rPr>
        <w:t xml:space="preserve">rgba(25, 33, 61, 0.12) 0px 1px 10px 0px</w:t>
      </w:r>
    </w:p>
    <w:p>
      <w:pPr>
        <w:numPr>
          <w:ilvl w:val="0"/>
          <w:numId w:val="1"/>
        </w:numPr>
      </w:pPr>
      <w:r>
        <w:t xml:space="preserve">Ancho de contenedor: 1440px, 3000px · padding lateral: 0px / 0px, 106px / 106px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img.wp-image-9309.lazy.entered → div#wpgmza</w:t>
      </w:r>
      <w:r>
        <w:rPr>
          <w:i/>
        </w:rPr>
        <w:t xml:space="preserve">map</w:t>
      </w:r>
      <w:r>
        <w:t xml:space="preserve">1.wpgmza_map.wpgmza-auto-left.wpgmza-initialized → div.wpgmza-basic-listing-content-holder → div.wpgmza-basic-listing-content-holder → div.wpgmza-basic-listing-content-holder → div.wpgmza-basic-listing-content-holder → div.wpgmza-basic-listing-content-holder → div.wpgmza-basic-listing-content-holder → div.wpgmza-basic-listing-content-holder</w:t>
      </w:r>
    </w:p>
    <w:p>
      <w:r>
        <w:rPr>
          <w:b/>
        </w:rPr>
        <w:t xml:space="preserve">Contacto / sucursales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Contactanos → DESCUBRÍ LO QUE MAKRO TE OFRECE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img.wp-image-1941.lazy.entered → Preguntas Frecuentes → div.et</w:t>
      </w:r>
      <w:r>
        <w:rPr>
          <w:i/>
        </w:rPr>
        <w:t xml:space="preserve">pb</w:t>
      </w:r>
      <w:r>
        <w:t xml:space="preserve">module.et</w:t>
      </w:r>
      <w:r>
        <w:rPr>
          <w:i/>
        </w:rPr>
        <w:t xml:space="preserve">pb</w:t>
      </w:r>
      <w:r>
        <w:t xml:space="preserve">accordion.et</w:t>
      </w:r>
      <w:r>
        <w:rPr>
          <w:i/>
        </w:rPr>
        <w:t xml:space="preserve">pb</w:t>
      </w:r>
      <w:r>
        <w:t xml:space="preserve">accordion_0 → DESCUBRÍ LO QUE MAKRO TE OFRECE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58 links, 60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div#swiper-wrapper-346d473104ec8bead.swiper-wrapper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 (0.39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8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img, 1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 (0.91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14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 (1.02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2 links, 6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 (1.1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20 links, 16 items</w:t>
            </w:r>
          </w:p>
        </w:tc>
      </w:tr>
    </w:tbl>
    <w:p>
      <w:pPr>
        <w:spacing w:after="80"/>
      </w:pPr>
    </w:p>
    <w:p>
      <w:r>
        <w:t xml:space="preserve">Alto total del home: 4251px (4.7 viewports). 7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8 ítems de primer nivel, 13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 → submenú con 4 links</w:t>
      </w:r>
    </w:p>
    <w:p>
      <w:pPr>
        <w:numPr>
          <w:ilvl w:val="0"/>
          <w:numId w:val="1"/>
        </w:numPr>
      </w:pPr>
      <w:r>
        <w:t xml:space="preserve">Cómo comprar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Marcas Propias</w:t>
      </w:r>
    </w:p>
    <w:p>
      <w:pPr>
        <w:numPr>
          <w:ilvl w:val="0"/>
          <w:numId w:val="1"/>
        </w:numPr>
      </w:pPr>
      <w:r>
        <w:t xml:space="preserve">Ventas Corporativas</w:t>
      </w:r>
    </w:p>
    <w:p>
      <w:pPr>
        <w:numPr>
          <w:ilvl w:val="0"/>
          <w:numId w:val="1"/>
        </w:numPr>
      </w:pPr>
      <w:r>
        <w:t xml:space="preserve">Somos Makro → submenú con 2 links</w:t>
      </w:r>
    </w:p>
    <w:p>
      <w:pPr>
        <w:numPr>
          <w:ilvl w:val="0"/>
          <w:numId w:val="1"/>
        </w:numPr>
      </w:pPr>
      <w:r>
        <w:t xml:space="preserve">Suscribite</w:t>
      </w:r>
    </w:p>
    <w:p>
      <w:pPr>
        <w:numPr>
          <w:ilvl w:val="0"/>
          <w:numId w:val="1"/>
        </w:numPr>
      </w:pPr>
      <w:r>
        <w:t xml:space="preserve">Contactanos</w:t>
      </w:r>
    </w:p>
    <w:p>
      <w:r>
        <w:rPr>
          <w:b/>
        </w:rPr>
        <w:t xml:space="preserve">Footer</w:t>
      </w:r>
      <w:r>
        <w:t xml:space="preserve">: 1 columnas, 20 links, 4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7+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</w:t>
      </w:r>
      <w:r>
        <w:t xml:space="preserve">: 8 en el home (custom/desconocido, Swiper), con 10/8/8/0/0/0/0/0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Estructura del listado y de la card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1</w:t>
      </w:r>
      <w:r>
        <w:t xml:space="preserve"> campos en promedio, 4 por fila, de 240x160.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Bloque de la card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la estructura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Notas de estructura:</w:t>
      </w:r>
    </w:p>
    <w:p>
      <w:pPr>
        <w:numPr>
          <w:ilvl w:val="0"/>
          <w:numId w:val="1"/>
        </w:numPr>
      </w:pPr>
      <w:r>
        <w:t xml:space="preserve">Parte del contenido aparece solo con sesión iniciada: la card debe soportar un estado "sin precio" sin romperse.</w:t>
      </w:r>
    </w:p>
    <w:p>
      <w:pPr>
        <w:numPr>
          <w:ilvl w:val="0"/>
          <w:numId w:val="1"/>
        </w:numPr>
      </w:pPr>
      <w:r>
        <w:t xml:space="preserve">Vocabulario del rubro presente: mayorista, cuit, sucursal, iva.</w:t>
      </w:r>
    </w:p>
    <w:p>
      <w:r>
        <w:rPr>
          <w:b/>
        </w:rPr>
        <w:t xml:space="preserve">Orden de los campos en la card</w:t>
      </w:r>
      <w:r>
        <w:t xml:space="preserve"> (240x156, radio 0px, padding 0px): imagen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479, 767, 768, 980, 981,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1440px,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h1 22px → 30px; header 74px → 80px; alto de página 5.7 → 4 viewports</w:t>
      </w:r>
    </w:p>
    <w:p>
      <w:pPr>
        <w:numPr>
          <w:ilvl w:val="0"/>
          <w:numId w:val="1"/>
        </w:numPr>
      </w:pPr>
      <w:r>
        <w:t xml:space="preserve">De 768px a 1024px: h1 30px → 41px; header 80px → 152px</w:t>
      </w:r>
    </w:p>
    <w:p>
      <w:pPr>
        <w:numPr>
          <w:ilvl w:val="0"/>
          <w:numId w:val="1"/>
        </w:numPr>
      </w:pPr>
      <w:r>
        <w:t xml:space="preserve">De 1024px a 1280px: header 152px → 174px</w:t>
      </w:r>
    </w:p>
    <w:p>
      <w:pPr>
        <w:numPr>
          <w:ilvl w:val="0"/>
          <w:numId w:val="1"/>
        </w:numPr>
      </w:pPr>
      <w:r>
        <w:t xml:space="preserve">De 1280px a 1440px: header 174px → 180px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0.2s, 0.2s, 0.3s, 0.4s · easings: ease-in-out, ease</w:t>
      </w:r>
    </w:p>
    <w:p>
      <w:pPr>
        <w:numPr>
          <w:ilvl w:val="0"/>
          <w:numId w:val="1"/>
        </w:numPr>
      </w:pPr>
      <w:r>
        <w:t xml:space="preserve">Propiedades animadas: opacity, background-color, all, color, transform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padding-left, padding-right, opacity</w:t>
      </w:r>
    </w:p>
    <w:p>
      <w:pPr>
        <w:numPr>
          <w:ilvl w:val="0"/>
          <w:numId w:val="1"/>
        </w:numPr>
      </w:pPr>
      <w:r>
        <w:t xml:space="preserve">117 elementos con transición y 5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5.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borderTopColor, backgroundColor.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</w:t>
      </w:r>
      <w:r>
        <w:rPr>
          <w:b/>
        </w:rPr>
        <w:t xml:space="preserve">inexistente</w:t>
      </w:r>
      <w:r>
        <w:t xml:space="preserve">, hay que agregarlo.</w:t>
      </w:r>
    </w:p>
    <w:p>
      <w:pPr>
        <w:numPr>
          <w:ilvl w:val="0"/>
          <w:numId w:val="1"/>
        </w:numPr>
      </w:pPr>
      <w:r>
        <w:t xml:space="preserve">Filtros: barra lateral siempre visible, 0 checkboxes.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1849 caracteres de texto visible, 64 imágenes y 131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"Contactanos" · "LAS MEJORES OFERTAS PARA TU AHORRO TOTAL" · "VER MÁS PRODUCTOS" · "PROMOCIONES BANCARIAS"</w:t>
      </w:r>
    </w:p>
    <w:p>
      <w:pPr>
        <w:numPr>
          <w:ilvl w:val="0"/>
          <w:numId w:val="1"/>
        </w:numPr>
      </w:pPr>
      <w:r>
        <w:t xml:space="preserve">CTAs en uso: "Domingo" (1) · "Jueves" (1) · "Lunes" (1) · "Martes" (1) · "Miércoles" (1) · "Sábado" (1) · "Sumate a nuestro canal de ofertas" (1) · "Suscribite"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garantía, newsletter.</w:t>
      </w:r>
    </w:p>
    <w:p>
      <w:pPr>
        <w:numPr>
          <w:ilvl w:val="0"/>
          <w:numId w:val="1"/>
        </w:numPr>
      </w:pPr>
      <w:r>
        <w:t xml:space="preserve">Taxonomía de la navegación: Cómo comprar · Marcas Propias · Ventas Corporativas · Somos Makro · Suscribite</w:t>
      </w:r>
    </w:p>
    <w:p>
      <w:pPr>
        <w:numPr>
          <w:ilvl w:val="0"/>
          <w:numId w:val="1"/>
        </w:numPr>
      </w:pPr>
      <w:r>
        <w:t xml:space="preserve">Tono: formal (usted), 17.5 palabras por oración, 29.3%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Jerarquía de encabezados con saltos (el primer heading es h4, no h1; salto h2 → h4 en "Marcas exclusivas de calidad").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166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41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30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64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0.4442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Táctil: 33 de 60 áreas clicables miden menos de 36px en 360px. Mínimo 44x44px.</w:t>
      </w:r>
    </w:p>
    <w:p>
      <w:pPr>
        <w:numPr>
          <w:ilvl w:val="0"/>
          <w:numId w:val="2"/>
        </w:numPr>
      </w:pPr>
      <w:r>
        <w:t xml:space="preserve">Animaciones: el original ignora </w:t>
      </w:r>
      <w:r>
        <w:rPr>
          <w:rFonts w:ascii="Consolas" w:hAnsi="Consolas"/>
          <w:sz w:val="17"/>
        </w:rPr>
        <w:t xml:space="preserve">prefers-reduced-motion</w:t>
      </w:r>
      <w:r>
        <w:t xml:space="preserve">. Respetarlo y desactivar movimiento no esencial.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6" name="Imagen 16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7" name="Imagen 17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1356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149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2122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1273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1,440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3133 ms)</w:t>
      </w:r>
    </w:p>
    <w:p>
      <w:pPr>
        <w:numPr>
          <w:ilvl w:val="0"/>
          <w:numId w:val="1"/>
        </w:numPr>
      </w:pPr>
      <w:r>
        <w:t xml:space="preserve">Reduce unused JavaScript (ahorro estimado 1550 ms) (259 KB)</w:t>
      </w:r>
    </w:p>
    <w:p>
      <w:pPr>
        <w:numPr>
          <w:ilvl w:val="0"/>
          <w:numId w:val="1"/>
        </w:numPr>
      </w:pPr>
      <w:r>
        <w:t xml:space="preserve">Properly size images (ahorro estimado 160 ms) (164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makro.com.ar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