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sz w:val="26"/>
          <w:szCs w:val="26"/>
          <w:rtl w:val="0"/>
        </w:rPr>
        <w:t xml:space="preserve">UNIVERSIDAD DE LA CUENCA DEL PLATA</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Times New Roman" w:cs="Times New Roman" w:eastAsia="Times New Roman" w:hAnsi="Times New Roman"/>
          <w:sz w:val="20"/>
          <w:szCs w:val="20"/>
          <w:rtl w:val="0"/>
        </w:rPr>
        <w:t xml:space="preserve">Facultad de Ingeniería y Tecnología · Ingeniería en Sistemas de Información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PROYECTO FINAL DE GRADO</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Times New Roman" w:cs="Times New Roman" w:eastAsia="Times New Roman" w:hAnsi="Times New Roman"/>
          <w:b w:val="1"/>
          <w:bCs w:val="1"/>
          <w:sz w:val="30"/>
          <w:szCs w:val="30"/>
          <w:rtl w:val="0"/>
        </w:rPr>
        <w:t xml:space="preserve">PLANTILLAS E INSTRUMENTOS</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Times New Roman" w:cs="Times New Roman" w:eastAsia="Times New Roman" w:hAnsi="Times New Roman"/>
          <w:b w:val="1"/>
          <w:bCs w:val="1"/>
          <w:sz w:val="23"/>
          <w:szCs w:val="23"/>
          <w:rtl w:val="0"/>
        </w:rPr>
        <w:t xml:space="preserve">Clase 4 · El Sector SSI en Argentina y el sistema regional de innovación del NEA</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Times New Roman" w:cs="Times New Roman" w:eastAsia="Times New Roman" w:hAnsi="Times New Roman"/>
          <w:sz w:val="21"/>
          <w:szCs w:val="21"/>
          <w:rtl w:val="0"/>
        </w:rPr>
        <w:t xml:space="preserve">Instrumentos 17 a 22 — continuación de la numeración iniciada en la Clase 1</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Cuadernillo completable. Los instrumentos se numeran de forma continua a lo largo de las treinta y dos clases y no se reinician por encuentro.</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Times New Roman" w:cs="Times New Roman" w:eastAsia="Times New Roman" w:hAnsi="Times New Roman"/>
          <w:b w:val="1"/>
          <w:bCs w:val="1"/>
          <w:sz w:val="21"/>
          <w:szCs w:val="21"/>
          <w:rtl w:val="0"/>
        </w:rPr>
        <w:t xml:space="preserve">Docente Titular: PosDr. Darío Ezequiel Díaz</w:t>
      </w: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rFonts w:ascii="Times New Roman" w:cs="Times New Roman" w:eastAsia="Times New Roman" w:hAnsi="Times New Roman"/>
          <w:sz w:val="20"/>
          <w:szCs w:val="20"/>
          <w:rtl w:val="0"/>
        </w:rPr>
        <w:t xml:space="preserve">Sede Posadas · Comisión A · Segundo Cuatrimestre 2026</w:t>
      </w:r>
      <w:r w:rsidDel="00000000" w:rsidR="00000000" w:rsidRPr="00000000">
        <w:rPr>
          <w:rtl w:val="0"/>
        </w:rPr>
      </w:r>
    </w:p>
    <w:p w:rsidR="00000000" w:rsidDel="00000000" w:rsidP="00000000" w:rsidRDefault="00000000" w:rsidRPr="00000000" w14:paraId="0000000A">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Instrucciones generales</w:t>
      </w:r>
      <w:r w:rsidDel="00000000" w:rsidR="00000000" w:rsidRPr="00000000">
        <w:rPr>
          <w:rtl w:val="0"/>
        </w:rPr>
      </w:r>
    </w:p>
    <w:p w:rsidR="00000000" w:rsidDel="00000000" w:rsidP="00000000" w:rsidRDefault="00000000" w:rsidRPr="00000000" w14:paraId="0000000B">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Este cuadernillo contiene los seis instrumentos correspondientes al cuarto encuentro. Se completan durante el taller de la clase y se terminan antes del jueves 27 de agosto, con publicación en el repositorio del equipo y registro en la bitácora de decisiones.</w:t>
      </w:r>
      <w:r w:rsidDel="00000000" w:rsidR="00000000" w:rsidRPr="00000000">
        <w:rPr>
          <w:rtl w:val="0"/>
        </w:rPr>
      </w:r>
    </w:p>
    <w:p w:rsidR="00000000" w:rsidDel="00000000" w:rsidP="00000000" w:rsidRDefault="00000000" w:rsidRPr="00000000" w14:paraId="0000000C">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Ningún instrumento se entrega como tal ante la cátedra. Todos son herramientas de trabajo cuyo resultado se vuelca, ya redactado, en un apartado determinado del informe del Proyecto Integrador Final. El destino de cada uno figura en la última sección de este cuadernillo y se consulta junto con el Instrumento 10, la matriz de correspondencia general entregada en la Clase 2.</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dce6f1" w:val="clear"/>
            <w:tcMar>
              <w:top w:w="130.0" w:type="dxa"/>
              <w:left w:w="150.0" w:type="dxa"/>
              <w:bottom w:w="130.0" w:type="dxa"/>
              <w:right w:w="150.0" w:type="dxa"/>
            </w:tcMar>
          </w:tcPr>
          <w:p w:rsidR="00000000" w:rsidDel="00000000" w:rsidP="00000000" w:rsidRDefault="00000000" w:rsidRPr="00000000" w14:paraId="0000000E">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REGLA DE LA CÁTEDRA APLICABLE A TODO EL CUADERNILLO</w:t>
            </w:r>
            <w:r w:rsidDel="00000000" w:rsidR="00000000" w:rsidRPr="00000000">
              <w:rPr>
                <w:rtl w:val="0"/>
              </w:rPr>
            </w:r>
          </w:p>
          <w:p w:rsidR="00000000" w:rsidDel="00000000" w:rsidP="00000000" w:rsidRDefault="00000000" w:rsidRPr="00000000" w14:paraId="0000000F">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Ninguna cifra ingresa al informe sin que estén respondidas tres preguntas: quién la produjo, sobre qué universo y con qué método, y a qué período de referencia corresponde. Si alguna queda sin respuesta, la cifra no se cita.</w:t>
            </w:r>
            <w:r w:rsidDel="00000000" w:rsidR="00000000" w:rsidRPr="00000000">
              <w:rPr>
                <w:rtl w:val="0"/>
              </w:rPr>
            </w:r>
          </w:p>
          <w:p w:rsidR="00000000" w:rsidDel="00000000" w:rsidP="00000000" w:rsidRDefault="00000000" w:rsidRPr="00000000" w14:paraId="00000010">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Los Instrumentos 17 y 22 existen precisamente para que esas respuestas queden registradas por escrito y sean recuperables en noviembre.</w:t>
            </w:r>
            <w:r w:rsidDel="00000000" w:rsidR="00000000" w:rsidRPr="00000000">
              <w:rPr>
                <w:rtl w:val="0"/>
              </w:rPr>
            </w:r>
          </w:p>
        </w:tc>
      </w:tr>
    </w:tbl>
    <w:p w:rsidR="00000000" w:rsidDel="00000000" w:rsidP="00000000" w:rsidRDefault="00000000" w:rsidRPr="00000000" w14:paraId="00000011">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17 · Ficha de caracterización de fuente estadística</w:t>
      </w:r>
      <w:r w:rsidDel="00000000" w:rsidR="00000000" w:rsidRPr="00000000">
        <w:rPr>
          <w:rtl w:val="0"/>
        </w:rPr>
      </w:r>
    </w:p>
    <w:p w:rsidR="00000000" w:rsidDel="00000000" w:rsidP="00000000" w:rsidRDefault="00000000" w:rsidRPr="00000000" w14:paraId="00000012">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una ficha por cada fuente consultada.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apartado II.1 del informe, fuentes de datos utilizadas.</w:t>
      </w:r>
      <w:r w:rsidDel="00000000" w:rsidR="00000000" w:rsidRPr="00000000">
        <w:rPr>
          <w:rtl w:val="0"/>
        </w:rPr>
      </w:r>
    </w:p>
    <w:p w:rsidR="00000000" w:rsidDel="00000000" w:rsidP="00000000" w:rsidRDefault="00000000" w:rsidRPr="00000000" w14:paraId="00000013">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Los seis elementos metodológicos se extraen de la nota metodológica del informe, habitualmente ubicada al final del documento. La operación insume entre cinco y diez minutos y se realiza una sola vez por fuente.</w:t>
      </w:r>
      <w:r w:rsidDel="00000000" w:rsidR="00000000" w:rsidRPr="00000000">
        <w:rPr>
          <w:rtl w:val="0"/>
        </w:rPr>
      </w:r>
    </w:p>
    <w:p w:rsidR="00000000" w:rsidDel="00000000" w:rsidP="00000000" w:rsidRDefault="00000000" w:rsidRPr="00000000" w14:paraId="00000014">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17.1 · Identificación</w:t>
      </w:r>
      <w:r w:rsidDel="00000000" w:rsidR="00000000" w:rsidRPr="00000000">
        <w:rPr>
          <w:rtl w:val="0"/>
        </w:rPr>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Denominación del informe o publicación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6">
            <w:pPr>
              <w:spacing w:after="30" w:line="250" w:lineRule="auto"/>
              <w:jc w:val="left"/>
              <w:rPr>
                <w:sz w:val="20"/>
                <w:szCs w:val="20"/>
              </w:rPr>
            </w:pPr>
            <w:r w:rsidDel="00000000" w:rsidR="00000000" w:rsidRPr="00000000">
              <w:rPr>
                <w:sz w:val="20"/>
                <w:szCs w:val="20"/>
                <w:rtl w:val="0"/>
              </w:rPr>
              <w:t xml:space="preserve">SANS 2025 Detection and Response Survey: Unseen Threats Have Security Teams Rethinking Detection</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Institución responsable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8">
            <w:pPr>
              <w:spacing w:after="30" w:line="250" w:lineRule="auto"/>
              <w:jc w:val="left"/>
              <w:rPr>
                <w:sz w:val="20"/>
                <w:szCs w:val="20"/>
              </w:rPr>
            </w:pPr>
            <w:r w:rsidDel="00000000" w:rsidR="00000000" w:rsidRPr="00000000">
              <w:rPr>
                <w:sz w:val="20"/>
                <w:szCs w:val="20"/>
                <w:rtl w:val="0"/>
              </w:rPr>
              <w:t xml:space="preserve">SANS Institute</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Naturaleza de la institución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A">
            <w:pPr>
              <w:spacing w:after="30" w:line="250" w:lineRule="auto"/>
              <w:jc w:val="left"/>
              <w:rPr>
                <w:sz w:val="20"/>
                <w:szCs w:val="20"/>
              </w:rPr>
            </w:pPr>
            <w:r w:rsidDel="00000000" w:rsidR="00000000" w:rsidRPr="00000000">
              <w:rPr>
                <w:sz w:val="20"/>
                <w:szCs w:val="20"/>
                <w:rtl w:val="0"/>
              </w:rPr>
              <w:t xml:space="preserve">organización de formación y certificación en ciberseguridad</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Propósito declarado de la publicación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C">
            <w:pPr>
              <w:spacing w:after="30" w:line="250" w:lineRule="auto"/>
              <w:jc w:val="left"/>
              <w:rPr>
                <w:sz w:val="20"/>
                <w:szCs w:val="20"/>
              </w:rPr>
            </w:pPr>
            <w:r w:rsidDel="00000000" w:rsidR="00000000" w:rsidRPr="00000000">
              <w:rPr>
                <w:sz w:val="20"/>
                <w:szCs w:val="20"/>
                <w:rtl w:val="0"/>
              </w:rPr>
              <w:t xml:space="preserve">relevar tendencias de detección y respuesta entre profesionales de seguridad a nivel global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Fecha de publicación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E">
            <w:pPr>
              <w:spacing w:after="30" w:line="250" w:lineRule="auto"/>
              <w:jc w:val="left"/>
              <w:rPr>
                <w:sz w:val="20"/>
                <w:szCs w:val="20"/>
              </w:rPr>
            </w:pPr>
            <w:r w:rsidDel="00000000" w:rsidR="00000000" w:rsidRPr="00000000">
              <w:rPr>
                <w:sz w:val="20"/>
                <w:szCs w:val="20"/>
                <w:rtl w:val="0"/>
              </w:rPr>
              <w:t xml:space="preserve">26 de Noviembre de 2025</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Enlace o localización del documento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0">
            <w:pPr>
              <w:spacing w:after="30" w:line="250" w:lineRule="auto"/>
              <w:jc w:val="left"/>
              <w:rPr>
                <w:sz w:val="20"/>
                <w:szCs w:val="20"/>
              </w:rPr>
            </w:pPr>
            <w:r w:rsidDel="00000000" w:rsidR="00000000" w:rsidRPr="00000000">
              <w:rPr>
                <w:sz w:val="20"/>
                <w:szCs w:val="20"/>
                <w:rtl w:val="0"/>
              </w:rPr>
              <w:t xml:space="preserve">https://www.sans.org/white-papers/2025-detection-response-survey-webcast-forum</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Fecha de consulta por el equipo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2">
            <w:pPr>
              <w:spacing w:after="30" w:line="250" w:lineRule="auto"/>
              <w:jc w:val="left"/>
              <w:rPr>
                <w:sz w:val="20"/>
                <w:szCs w:val="20"/>
              </w:rPr>
            </w:pPr>
            <w:r w:rsidDel="00000000" w:rsidR="00000000" w:rsidRPr="00000000">
              <w:rPr>
                <w:sz w:val="20"/>
                <w:szCs w:val="20"/>
                <w:rtl w:val="0"/>
              </w:rPr>
              <w:t xml:space="preserve">29/08/2026</w:t>
            </w:r>
          </w:p>
        </w:tc>
      </w:tr>
    </w:tbl>
    <w:p w:rsidR="00000000" w:rsidDel="00000000" w:rsidP="00000000" w:rsidRDefault="00000000" w:rsidRPr="00000000" w14:paraId="00000023">
      <w:pPr>
        <w:spacing w:after="170" w:lineRule="auto"/>
        <w:rPr/>
      </w:pPr>
      <w:r w:rsidDel="00000000" w:rsidR="00000000" w:rsidRPr="00000000">
        <w:rPr>
          <w:rtl w:val="0"/>
        </w:rPr>
      </w:r>
    </w:p>
    <w:p w:rsidR="00000000" w:rsidDel="00000000" w:rsidP="00000000" w:rsidRDefault="00000000" w:rsidRPr="00000000" w14:paraId="00000024">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17.2 · Los seis elementos metodológicos</w:t>
      </w:r>
      <w:r w:rsidDel="00000000" w:rsidR="00000000" w:rsidRPr="00000000">
        <w:rPr>
          <w:rtl w:val="0"/>
        </w:rPr>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Naturaleza del relevamiento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6">
            <w:pPr>
              <w:spacing w:after="30" w:line="250" w:lineRule="auto"/>
              <w:jc w:val="left"/>
              <w:rPr>
                <w:sz w:val="20"/>
                <w:szCs w:val="20"/>
              </w:rPr>
            </w:pPr>
            <w:r w:rsidDel="00000000" w:rsidR="00000000" w:rsidRPr="00000000">
              <w:rPr>
                <w:sz w:val="20"/>
                <w:szCs w:val="20"/>
                <w:rtl w:val="0"/>
              </w:rPr>
              <w:t xml:space="preserve">Encuesta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Universo declarado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8">
            <w:pPr>
              <w:spacing w:after="30" w:line="250" w:lineRule="auto"/>
              <w:jc w:val="left"/>
              <w:rPr>
                <w:sz w:val="20"/>
                <w:szCs w:val="20"/>
              </w:rPr>
            </w:pPr>
            <w:r w:rsidDel="00000000" w:rsidR="00000000" w:rsidRPr="00000000">
              <w:rPr>
                <w:sz w:val="20"/>
                <w:szCs w:val="20"/>
                <w:rtl w:val="0"/>
              </w:rPr>
              <w:t xml:space="preserve">profesionales de seguridad, con participación liderada por banca/finanzas, tecnología y ciberseguridad (17% cada uno)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Cobertura efectiva (unidades alcanzadas sobre universo)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A">
            <w:pPr>
              <w:spacing w:after="30" w:line="250" w:lineRule="auto"/>
              <w:jc w:val="left"/>
              <w:rPr>
                <w:sz w:val="20"/>
                <w:szCs w:val="20"/>
              </w:rPr>
            </w:pPr>
            <w:r w:rsidDel="00000000" w:rsidR="00000000" w:rsidRPr="00000000">
              <w:rPr>
                <w:sz w:val="20"/>
                <w:szCs w:val="20"/>
                <w:rtl w:val="0"/>
              </w:rPr>
              <w:t xml:space="preserve">el reporte no declara un número total único de encuestados; a partir de los desgloses por sector (51, 50, 49 y 28 respondentes para los cuatro sectores principales) y por sede geográfica (136, 37, 56 y 20), puede estimarse un total aproximado de entre 245 y 300 respondentes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Actividades económicas incluidas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C">
            <w:pPr>
              <w:spacing w:after="30" w:line="250" w:lineRule="auto"/>
              <w:jc w:val="left"/>
              <w:rPr>
                <w:sz w:val="20"/>
                <w:szCs w:val="20"/>
              </w:rPr>
            </w:pPr>
            <w:r w:rsidDel="00000000" w:rsidR="00000000" w:rsidRPr="00000000">
              <w:rPr>
                <w:sz w:val="20"/>
                <w:szCs w:val="20"/>
                <w:rtl w:val="0"/>
              </w:rPr>
              <w:t xml:space="preserve">profesionales de seguridad de múltiples sectores, con desglose propio por industria (banca y finanzas, tecnología, ciberseguridad, gobierno, salud, manufactura, educación, telecomunicaciones, entre otros)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Período de referencia de los datos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E">
            <w:pPr>
              <w:spacing w:after="30" w:line="250" w:lineRule="auto"/>
              <w:jc w:val="left"/>
              <w:rPr>
                <w:sz w:val="20"/>
                <w:szCs w:val="20"/>
              </w:rPr>
            </w:pPr>
            <w:r w:rsidDel="00000000" w:rsidR="00000000" w:rsidRPr="00000000">
              <w:rPr>
                <w:sz w:val="20"/>
                <w:szCs w:val="20"/>
                <w:rtl w:val="0"/>
              </w:rPr>
              <w:t xml:space="preserve">datos comparativos 2025 contra 2024</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Tratamiento de independientes y casos especiales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30">
            <w:pPr>
              <w:spacing w:after="30" w:line="250" w:lineRule="auto"/>
              <w:jc w:val="left"/>
              <w:rPr>
                <w:sz w:val="20"/>
                <w:szCs w:val="20"/>
              </w:rPr>
            </w:pPr>
            <w:r w:rsidDel="00000000" w:rsidR="00000000" w:rsidRPr="00000000">
              <w:rPr>
                <w:sz w:val="20"/>
                <w:szCs w:val="20"/>
                <w:rtl w:val="0"/>
              </w:rPr>
              <w:t xml:space="preserve">no especificado</w:t>
            </w:r>
          </w:p>
        </w:tc>
      </w:tr>
    </w:tbl>
    <w:p w:rsidR="00000000" w:rsidDel="00000000" w:rsidP="00000000" w:rsidRDefault="00000000" w:rsidRPr="00000000" w14:paraId="00000031">
      <w:pPr>
        <w:spacing w:after="170" w:lineRule="auto"/>
        <w:rPr/>
      </w:pPr>
      <w:r w:rsidDel="00000000" w:rsidR="00000000" w:rsidRPr="00000000">
        <w:rPr>
          <w:rtl w:val="0"/>
        </w:rPr>
      </w:r>
    </w:p>
    <w:p w:rsidR="00000000" w:rsidDel="00000000" w:rsidP="00000000" w:rsidRDefault="00000000" w:rsidRPr="00000000" w14:paraId="00000032">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17.3 · Valoración del equipo</w:t>
      </w:r>
      <w:r w:rsidDel="00000000" w:rsidR="00000000" w:rsidRPr="00000000">
        <w:rPr>
          <w:rtl w:val="0"/>
        </w:rPr>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33">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¿Para qué tipo de pregunta sirve esta fuente?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34">
            <w:pPr>
              <w:spacing w:after="30" w:line="250" w:lineRule="auto"/>
              <w:jc w:val="left"/>
              <w:rPr>
                <w:sz w:val="20"/>
                <w:szCs w:val="20"/>
              </w:rPr>
            </w:pPr>
            <w:r w:rsidDel="00000000" w:rsidR="00000000" w:rsidRPr="00000000">
              <w:rPr>
                <w:sz w:val="20"/>
                <w:szCs w:val="20"/>
                <w:rtl w:val="0"/>
              </w:rPr>
              <w:t xml:space="preserve">Contextualizar la presión competitiva sectorial (I.1) y fundamentar el factor tecnológico del PESTEL (II.5)</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3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¿Qué queda excluido y podría importar al proyecto?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36">
            <w:pPr>
              <w:spacing w:after="30" w:line="250" w:lineRule="auto"/>
              <w:jc w:val="left"/>
              <w:rPr>
                <w:sz w:val="20"/>
                <w:szCs w:val="20"/>
              </w:rPr>
            </w:pPr>
            <w:r w:rsidDel="00000000" w:rsidR="00000000" w:rsidRPr="00000000">
              <w:rPr>
                <w:sz w:val="20"/>
                <w:szCs w:val="20"/>
                <w:rtl w:val="0"/>
              </w:rPr>
              <w:t xml:space="preserve">No hay desagregación para Argentina ni para la región NEA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3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¿Desde qué posición institucional habla la fuente?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38">
            <w:pPr>
              <w:spacing w:after="30" w:line="250" w:lineRule="auto"/>
              <w:jc w:val="left"/>
              <w:rPr>
                <w:sz w:val="20"/>
                <w:szCs w:val="20"/>
              </w:rPr>
            </w:pPr>
            <w:r w:rsidDel="00000000" w:rsidR="00000000" w:rsidRPr="00000000">
              <w:rPr>
                <w:sz w:val="20"/>
                <w:szCs w:val="20"/>
                <w:rtl w:val="0"/>
              </w:rPr>
              <w:t xml:space="preserve">SANS Institute, con interés en mostrar la relevancia de sus propios servicios de formación en detección y respuesta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3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Limitación principal que el equipo reconoce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3A">
            <w:pPr>
              <w:spacing w:after="30" w:line="250" w:lineRule="auto"/>
              <w:jc w:val="left"/>
              <w:rPr>
                <w:sz w:val="20"/>
                <w:szCs w:val="20"/>
              </w:rPr>
            </w:pPr>
            <w:r w:rsidDel="00000000" w:rsidR="00000000" w:rsidRPr="00000000">
              <w:rPr>
                <w:sz w:val="20"/>
                <w:szCs w:val="20"/>
                <w:rtl w:val="0"/>
              </w:rPr>
              <w:t xml:space="preserve">dato de tendencia global, sin referencia local; se usa como evidencia de contexto sectorial, no de magnitud regional</w:t>
            </w:r>
          </w:p>
        </w:tc>
      </w:tr>
    </w:tbl>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Style w:val="Heading2"/>
        <w:spacing w:after="100" w:before="220" w:lineRule="auto"/>
        <w:rPr/>
      </w:pPr>
      <w:r w:rsidDel="00000000" w:rsidR="00000000" w:rsidRPr="00000000">
        <w:rPr>
          <w:b w:val="1"/>
          <w:bCs w:val="1"/>
          <w:color w:val="2e5395"/>
          <w:sz w:val="23"/>
          <w:szCs w:val="23"/>
          <w:rtl w:val="0"/>
        </w:rPr>
        <w:t xml:space="preserve">17.1 B · Identificación</w:t>
      </w:r>
      <w:r w:rsidDel="00000000" w:rsidR="00000000" w:rsidRPr="00000000">
        <w:rPr>
          <w:rtl w:val="0"/>
        </w:rPr>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3D">
            <w:pPr>
              <w:spacing w:after="30" w:line="250" w:lineRule="auto"/>
              <w:rPr>
                <w:sz w:val="20"/>
                <w:szCs w:val="20"/>
              </w:rPr>
            </w:pPr>
            <w:r w:rsidDel="00000000" w:rsidR="00000000" w:rsidRPr="00000000">
              <w:rPr>
                <w:b w:val="1"/>
                <w:bCs w:val="1"/>
                <w:sz w:val="20"/>
                <w:szCs w:val="20"/>
                <w:rtl w:val="0"/>
              </w:rPr>
              <w:t xml:space="preserve">Denominación del informe o publicación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3E">
            <w:pPr>
              <w:spacing w:after="30" w:line="250" w:lineRule="auto"/>
              <w:rPr>
                <w:sz w:val="20"/>
                <w:szCs w:val="20"/>
              </w:rPr>
            </w:pPr>
            <w:r w:rsidDel="00000000" w:rsidR="00000000" w:rsidRPr="00000000">
              <w:rPr>
                <w:sz w:val="20"/>
                <w:szCs w:val="20"/>
                <w:rtl w:val="0"/>
              </w:rPr>
              <w:t xml:space="preserve">Guía Salarial Argentina 2025</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3F">
            <w:pPr>
              <w:spacing w:after="30" w:line="250" w:lineRule="auto"/>
              <w:rPr>
                <w:sz w:val="20"/>
                <w:szCs w:val="20"/>
              </w:rPr>
            </w:pPr>
            <w:r w:rsidDel="00000000" w:rsidR="00000000" w:rsidRPr="00000000">
              <w:rPr>
                <w:b w:val="1"/>
                <w:bCs w:val="1"/>
                <w:sz w:val="20"/>
                <w:szCs w:val="20"/>
                <w:rtl w:val="0"/>
              </w:rPr>
              <w:t xml:space="preserve">Institución responsable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40">
            <w:pPr>
              <w:spacing w:after="30" w:line="250" w:lineRule="auto"/>
              <w:rPr>
                <w:sz w:val="20"/>
                <w:szCs w:val="20"/>
              </w:rPr>
            </w:pPr>
            <w:r w:rsidDel="00000000" w:rsidR="00000000" w:rsidRPr="00000000">
              <w:rPr>
                <w:sz w:val="20"/>
                <w:szCs w:val="20"/>
                <w:rtl w:val="0"/>
              </w:rPr>
              <w:t xml:space="preserve">Adecco Argentina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41">
            <w:pPr>
              <w:spacing w:after="30" w:line="250" w:lineRule="auto"/>
              <w:rPr>
                <w:sz w:val="20"/>
                <w:szCs w:val="20"/>
              </w:rPr>
            </w:pPr>
            <w:r w:rsidDel="00000000" w:rsidR="00000000" w:rsidRPr="00000000">
              <w:rPr>
                <w:b w:val="1"/>
                <w:bCs w:val="1"/>
                <w:sz w:val="20"/>
                <w:szCs w:val="20"/>
                <w:rtl w:val="0"/>
              </w:rPr>
              <w:t xml:space="preserve">Naturaleza de la institución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42">
            <w:pPr>
              <w:spacing w:after="30" w:line="250" w:lineRule="auto"/>
              <w:rPr>
                <w:sz w:val="20"/>
                <w:szCs w:val="20"/>
              </w:rPr>
            </w:pPr>
            <w:r w:rsidDel="00000000" w:rsidR="00000000" w:rsidRPr="00000000">
              <w:rPr>
                <w:sz w:val="20"/>
                <w:szCs w:val="20"/>
                <w:rtl w:val="0"/>
              </w:rPr>
              <w:t xml:space="preserve">consultora de recursos humanos / agencia de empleo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43">
            <w:pPr>
              <w:spacing w:after="30" w:line="250" w:lineRule="auto"/>
              <w:rPr>
                <w:sz w:val="20"/>
                <w:szCs w:val="20"/>
              </w:rPr>
            </w:pPr>
            <w:r w:rsidDel="00000000" w:rsidR="00000000" w:rsidRPr="00000000">
              <w:rPr>
                <w:b w:val="1"/>
                <w:bCs w:val="1"/>
                <w:sz w:val="20"/>
                <w:szCs w:val="20"/>
                <w:rtl w:val="0"/>
              </w:rPr>
              <w:t xml:space="preserve">Propósito declarado de la publicación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44">
            <w:pPr>
              <w:spacing w:after="30" w:line="250" w:lineRule="auto"/>
              <w:rPr>
                <w:sz w:val="20"/>
                <w:szCs w:val="20"/>
              </w:rPr>
            </w:pPr>
            <w:r w:rsidDel="00000000" w:rsidR="00000000" w:rsidRPr="00000000">
              <w:rPr>
                <w:sz w:val="20"/>
                <w:szCs w:val="20"/>
                <w:rtl w:val="0"/>
              </w:rPr>
              <w:t xml:space="preserve">aportar datos actualizados del mercado laboral argentino como referencia para la toma de decisiones salariales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45">
            <w:pPr>
              <w:spacing w:after="30" w:line="250" w:lineRule="auto"/>
              <w:rPr>
                <w:sz w:val="20"/>
                <w:szCs w:val="20"/>
              </w:rPr>
            </w:pPr>
            <w:r w:rsidDel="00000000" w:rsidR="00000000" w:rsidRPr="00000000">
              <w:rPr>
                <w:b w:val="1"/>
                <w:bCs w:val="1"/>
                <w:sz w:val="20"/>
                <w:szCs w:val="20"/>
                <w:rtl w:val="0"/>
              </w:rPr>
              <w:t xml:space="preserve">Fecha de publicación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46">
            <w:pPr>
              <w:spacing w:after="30" w:line="250" w:lineRule="auto"/>
              <w:rPr>
                <w:sz w:val="20"/>
                <w:szCs w:val="20"/>
              </w:rPr>
            </w:pPr>
            <w:r w:rsidDel="00000000" w:rsidR="00000000" w:rsidRPr="00000000">
              <w:rPr>
                <w:sz w:val="20"/>
                <w:szCs w:val="20"/>
                <w:rtl w:val="0"/>
              </w:rPr>
              <w:t xml:space="preserve">diciembre de 2025</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47">
            <w:pPr>
              <w:spacing w:after="30" w:line="250" w:lineRule="auto"/>
              <w:rPr>
                <w:sz w:val="20"/>
                <w:szCs w:val="20"/>
              </w:rPr>
            </w:pPr>
            <w:r w:rsidDel="00000000" w:rsidR="00000000" w:rsidRPr="00000000">
              <w:rPr>
                <w:b w:val="1"/>
                <w:bCs w:val="1"/>
                <w:sz w:val="20"/>
                <w:szCs w:val="20"/>
                <w:rtl w:val="0"/>
              </w:rPr>
              <w:t xml:space="preserve">Enlace o localización del documento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48">
            <w:pPr>
              <w:spacing w:after="30" w:line="250" w:lineRule="auto"/>
              <w:rPr>
                <w:sz w:val="20"/>
                <w:szCs w:val="20"/>
              </w:rPr>
            </w:pPr>
            <w:r w:rsidDel="00000000" w:rsidR="00000000" w:rsidRPr="00000000">
              <w:rPr>
                <w:sz w:val="20"/>
                <w:szCs w:val="20"/>
                <w:rtl w:val="0"/>
              </w:rPr>
              <w:t xml:space="preserve">https://drive.google.com/drive/folders/1Y6nmxyzfyKtWt2JMNbl1anK6XXhnJ4Jl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49">
            <w:pPr>
              <w:spacing w:after="30" w:line="250" w:lineRule="auto"/>
              <w:rPr>
                <w:sz w:val="20"/>
                <w:szCs w:val="20"/>
              </w:rPr>
            </w:pPr>
            <w:r w:rsidDel="00000000" w:rsidR="00000000" w:rsidRPr="00000000">
              <w:rPr>
                <w:b w:val="1"/>
                <w:bCs w:val="1"/>
                <w:sz w:val="20"/>
                <w:szCs w:val="20"/>
                <w:rtl w:val="0"/>
              </w:rPr>
              <w:t xml:space="preserve">Fecha de consulta por el equipo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4A">
            <w:pPr>
              <w:spacing w:after="30" w:line="250" w:lineRule="auto"/>
              <w:rPr>
                <w:sz w:val="20"/>
                <w:szCs w:val="20"/>
              </w:rPr>
            </w:pPr>
            <w:r w:rsidDel="00000000" w:rsidR="00000000" w:rsidRPr="00000000">
              <w:rPr>
                <w:sz w:val="20"/>
                <w:szCs w:val="20"/>
                <w:rtl w:val="0"/>
              </w:rPr>
              <w:t xml:space="preserve">03/09/2026</w:t>
            </w:r>
          </w:p>
        </w:tc>
      </w:tr>
    </w:tbl>
    <w:p w:rsidR="00000000" w:rsidDel="00000000" w:rsidP="00000000" w:rsidRDefault="00000000" w:rsidRPr="00000000" w14:paraId="0000004B">
      <w:pPr>
        <w:spacing w:after="170" w:lineRule="auto"/>
        <w:rPr/>
      </w:pPr>
      <w:r w:rsidDel="00000000" w:rsidR="00000000" w:rsidRPr="00000000">
        <w:rPr>
          <w:rtl w:val="0"/>
        </w:rPr>
      </w:r>
    </w:p>
    <w:p w:rsidR="00000000" w:rsidDel="00000000" w:rsidP="00000000" w:rsidRDefault="00000000" w:rsidRPr="00000000" w14:paraId="0000004C">
      <w:pPr>
        <w:pStyle w:val="Heading2"/>
        <w:spacing w:after="100" w:before="220" w:lineRule="auto"/>
        <w:rPr/>
      </w:pPr>
      <w:r w:rsidDel="00000000" w:rsidR="00000000" w:rsidRPr="00000000">
        <w:rPr>
          <w:b w:val="1"/>
          <w:bCs w:val="1"/>
          <w:color w:val="2e5395"/>
          <w:sz w:val="23"/>
          <w:szCs w:val="23"/>
          <w:rtl w:val="0"/>
        </w:rPr>
        <w:t xml:space="preserve">17.2 B · Los seis elementos metodológicos</w:t>
      </w:r>
      <w:r w:rsidDel="00000000" w:rsidR="00000000" w:rsidRPr="00000000">
        <w:rPr>
          <w:rtl w:val="0"/>
        </w:rPr>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4D">
            <w:pPr>
              <w:spacing w:after="30" w:line="250" w:lineRule="auto"/>
              <w:rPr>
                <w:sz w:val="20"/>
                <w:szCs w:val="20"/>
              </w:rPr>
            </w:pPr>
            <w:r w:rsidDel="00000000" w:rsidR="00000000" w:rsidRPr="00000000">
              <w:rPr>
                <w:b w:val="1"/>
                <w:bCs w:val="1"/>
                <w:sz w:val="20"/>
                <w:szCs w:val="20"/>
                <w:rtl w:val="0"/>
              </w:rPr>
              <w:t xml:space="preserve">Naturaleza del relevamiento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4E">
            <w:pPr>
              <w:spacing w:after="30" w:line="250" w:lineRule="auto"/>
              <w:rPr>
                <w:sz w:val="20"/>
                <w:szCs w:val="20"/>
              </w:rPr>
            </w:pPr>
            <w:r w:rsidDel="00000000" w:rsidR="00000000" w:rsidRPr="00000000">
              <w:rPr>
                <w:sz w:val="20"/>
                <w:szCs w:val="20"/>
                <w:rtl w:val="0"/>
              </w:rPr>
              <w:t xml:space="preserve">Encuesta a empresas clientes de Adecco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4F">
            <w:pPr>
              <w:spacing w:after="30" w:line="250" w:lineRule="auto"/>
              <w:rPr>
                <w:sz w:val="20"/>
                <w:szCs w:val="20"/>
              </w:rPr>
            </w:pPr>
            <w:r w:rsidDel="00000000" w:rsidR="00000000" w:rsidRPr="00000000">
              <w:rPr>
                <w:b w:val="1"/>
                <w:bCs w:val="1"/>
                <w:sz w:val="20"/>
                <w:szCs w:val="20"/>
                <w:rtl w:val="0"/>
              </w:rPr>
              <w:t xml:space="preserve">Universo declarado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50">
            <w:pPr>
              <w:spacing w:after="30" w:line="250" w:lineRule="auto"/>
              <w:rPr>
                <w:sz w:val="20"/>
                <w:szCs w:val="20"/>
              </w:rPr>
            </w:pPr>
            <w:r w:rsidDel="00000000" w:rsidR="00000000" w:rsidRPr="00000000">
              <w:rPr>
                <w:sz w:val="20"/>
                <w:szCs w:val="20"/>
                <w:rtl w:val="0"/>
              </w:rPr>
              <w:t xml:space="preserve">empresas de diverso origen de capital, facturación, industria y ubicación geográfica en Argentina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51">
            <w:pPr>
              <w:spacing w:after="30" w:line="250" w:lineRule="auto"/>
              <w:rPr>
                <w:sz w:val="20"/>
                <w:szCs w:val="20"/>
              </w:rPr>
            </w:pPr>
            <w:r w:rsidDel="00000000" w:rsidR="00000000" w:rsidRPr="00000000">
              <w:rPr>
                <w:b w:val="1"/>
                <w:bCs w:val="1"/>
                <w:sz w:val="20"/>
                <w:szCs w:val="20"/>
                <w:rtl w:val="0"/>
              </w:rPr>
              <w:t xml:space="preserve">Cobertura efectiva (unidades alcanzadas sobre universo)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52">
            <w:pPr>
              <w:spacing w:after="30" w:line="250" w:lineRule="auto"/>
              <w:rPr>
                <w:sz w:val="20"/>
                <w:szCs w:val="20"/>
              </w:rPr>
            </w:pPr>
            <w:r w:rsidDel="00000000" w:rsidR="00000000" w:rsidRPr="00000000">
              <w:rPr>
                <w:sz w:val="20"/>
                <w:szCs w:val="20"/>
                <w:rtl w:val="0"/>
              </w:rPr>
              <w:t xml:space="preserve">no se dispone del número exacto de empresas participantes en el extracto consultado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53">
            <w:pPr>
              <w:spacing w:after="30" w:line="250" w:lineRule="auto"/>
              <w:rPr>
                <w:sz w:val="20"/>
                <w:szCs w:val="20"/>
              </w:rPr>
            </w:pPr>
            <w:r w:rsidDel="00000000" w:rsidR="00000000" w:rsidRPr="00000000">
              <w:rPr>
                <w:b w:val="1"/>
                <w:bCs w:val="1"/>
                <w:sz w:val="20"/>
                <w:szCs w:val="20"/>
                <w:rtl w:val="0"/>
              </w:rPr>
              <w:t xml:space="preserve">Actividades económicas incluidas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54">
            <w:pPr>
              <w:spacing w:after="30" w:line="250" w:lineRule="auto"/>
              <w:rPr>
                <w:sz w:val="20"/>
                <w:szCs w:val="20"/>
              </w:rPr>
            </w:pPr>
            <w:r w:rsidDel="00000000" w:rsidR="00000000" w:rsidRPr="00000000">
              <w:rPr>
                <w:sz w:val="20"/>
                <w:szCs w:val="20"/>
                <w:rtl w:val="0"/>
              </w:rPr>
              <w:t xml:space="preserve">múltiples sectores (se utiliza específicamente la sección IT); para este proyecto, los puestos de Especialista en Ciberseguridad y Desarrollador Backend</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55">
            <w:pPr>
              <w:spacing w:after="30" w:line="250" w:lineRule="auto"/>
              <w:rPr>
                <w:sz w:val="20"/>
                <w:szCs w:val="20"/>
              </w:rPr>
            </w:pPr>
            <w:r w:rsidDel="00000000" w:rsidR="00000000" w:rsidRPr="00000000">
              <w:rPr>
                <w:b w:val="1"/>
                <w:bCs w:val="1"/>
                <w:sz w:val="20"/>
                <w:szCs w:val="20"/>
                <w:rtl w:val="0"/>
              </w:rPr>
              <w:t xml:space="preserve">Período de referencia de los datos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56">
            <w:pPr>
              <w:spacing w:after="30" w:line="250" w:lineRule="auto"/>
              <w:rPr>
                <w:sz w:val="20"/>
                <w:szCs w:val="20"/>
              </w:rPr>
            </w:pPr>
            <w:r w:rsidDel="00000000" w:rsidR="00000000" w:rsidRPr="00000000">
              <w:rPr>
                <w:sz w:val="20"/>
                <w:szCs w:val="20"/>
                <w:rtl w:val="0"/>
              </w:rPr>
              <w:t xml:space="preserve">diciembre de 2025</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57">
            <w:pPr>
              <w:spacing w:after="30" w:line="250" w:lineRule="auto"/>
              <w:rPr>
                <w:sz w:val="20"/>
                <w:szCs w:val="20"/>
              </w:rPr>
            </w:pPr>
            <w:r w:rsidDel="00000000" w:rsidR="00000000" w:rsidRPr="00000000">
              <w:rPr>
                <w:b w:val="1"/>
                <w:bCs w:val="1"/>
                <w:sz w:val="20"/>
                <w:szCs w:val="20"/>
                <w:rtl w:val="0"/>
              </w:rPr>
              <w:t xml:space="preserve">Tratamiento de independientes y casos especiales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58">
            <w:pPr>
              <w:spacing w:after="30" w:line="250" w:lineRule="auto"/>
              <w:rPr>
                <w:sz w:val="20"/>
                <w:szCs w:val="20"/>
              </w:rPr>
            </w:pPr>
            <w:r w:rsidDel="00000000" w:rsidR="00000000" w:rsidRPr="00000000">
              <w:rPr>
                <w:sz w:val="20"/>
                <w:szCs w:val="20"/>
                <w:rtl w:val="0"/>
              </w:rPr>
              <w:t xml:space="preserve">no especificado</w:t>
            </w:r>
          </w:p>
        </w:tc>
      </w:tr>
    </w:tbl>
    <w:p w:rsidR="00000000" w:rsidDel="00000000" w:rsidP="00000000" w:rsidRDefault="00000000" w:rsidRPr="00000000" w14:paraId="00000059">
      <w:pPr>
        <w:spacing w:after="170" w:lineRule="auto"/>
        <w:rPr/>
      </w:pPr>
      <w:r w:rsidDel="00000000" w:rsidR="00000000" w:rsidRPr="00000000">
        <w:rPr>
          <w:rtl w:val="0"/>
        </w:rPr>
      </w:r>
    </w:p>
    <w:p w:rsidR="00000000" w:rsidDel="00000000" w:rsidP="00000000" w:rsidRDefault="00000000" w:rsidRPr="00000000" w14:paraId="0000005A">
      <w:pPr>
        <w:pStyle w:val="Heading2"/>
        <w:spacing w:after="100" w:before="220" w:lineRule="auto"/>
        <w:rPr/>
      </w:pPr>
      <w:bookmarkStart w:colFirst="0" w:colLast="0" w:name="_6hphq0s5ccbe" w:id="0"/>
      <w:bookmarkEnd w:id="0"/>
      <w:r w:rsidDel="00000000" w:rsidR="00000000" w:rsidRPr="00000000">
        <w:rPr>
          <w:b w:val="1"/>
          <w:bCs w:val="1"/>
          <w:color w:val="2e5395"/>
          <w:sz w:val="23"/>
          <w:szCs w:val="23"/>
          <w:rtl w:val="0"/>
        </w:rPr>
        <w:t xml:space="preserve">17.3 B · Valoración del equipo</w:t>
      </w:r>
      <w:r w:rsidDel="00000000" w:rsidR="00000000" w:rsidRPr="00000000">
        <w:rPr>
          <w:rtl w:val="0"/>
        </w:rPr>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5B">
            <w:pPr>
              <w:spacing w:after="30" w:line="250" w:lineRule="auto"/>
              <w:rPr>
                <w:sz w:val="20"/>
                <w:szCs w:val="20"/>
              </w:rPr>
            </w:pPr>
            <w:r w:rsidDel="00000000" w:rsidR="00000000" w:rsidRPr="00000000">
              <w:rPr>
                <w:b w:val="1"/>
                <w:bCs w:val="1"/>
                <w:sz w:val="20"/>
                <w:szCs w:val="20"/>
                <w:rtl w:val="0"/>
              </w:rPr>
              <w:t xml:space="preserve">¿Para qué tipo de pregunta sirve esta fuente?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5C">
            <w:pPr>
              <w:spacing w:after="30" w:line="250" w:lineRule="auto"/>
              <w:rPr>
                <w:sz w:val="20"/>
                <w:szCs w:val="20"/>
              </w:rPr>
            </w:pPr>
            <w:r w:rsidDel="00000000" w:rsidR="00000000" w:rsidRPr="00000000">
              <w:rPr>
                <w:sz w:val="20"/>
                <w:szCs w:val="20"/>
                <w:rtl w:val="0"/>
              </w:rPr>
              <w:t xml:space="preserve">Establecer costos de referencia por rol, región (NEA/NOA) y tamaño de empresa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5D">
            <w:pPr>
              <w:spacing w:after="30" w:line="250" w:lineRule="auto"/>
              <w:rPr>
                <w:sz w:val="20"/>
                <w:szCs w:val="20"/>
              </w:rPr>
            </w:pPr>
            <w:r w:rsidDel="00000000" w:rsidR="00000000" w:rsidRPr="00000000">
              <w:rPr>
                <w:b w:val="1"/>
                <w:bCs w:val="1"/>
                <w:sz w:val="20"/>
                <w:szCs w:val="20"/>
                <w:rtl w:val="0"/>
              </w:rPr>
              <w:t xml:space="preserve">¿Qué queda excluido y podría importar al proyecto?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5E">
            <w:pPr>
              <w:spacing w:after="30" w:line="250" w:lineRule="auto"/>
              <w:rPr>
                <w:sz w:val="20"/>
                <w:szCs w:val="20"/>
              </w:rPr>
            </w:pPr>
            <w:r w:rsidDel="00000000" w:rsidR="00000000" w:rsidRPr="00000000">
              <w:rPr>
                <w:sz w:val="20"/>
                <w:szCs w:val="20"/>
                <w:rtl w:val="0"/>
              </w:rPr>
              <w:t xml:space="preserve">No discrimina perfiles emergentes como orquestación de agentes de IA/LLM</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5F">
            <w:pPr>
              <w:spacing w:after="30" w:line="250" w:lineRule="auto"/>
              <w:rPr>
                <w:sz w:val="20"/>
                <w:szCs w:val="20"/>
              </w:rPr>
            </w:pPr>
            <w:r w:rsidDel="00000000" w:rsidR="00000000" w:rsidRPr="00000000">
              <w:rPr>
                <w:b w:val="1"/>
                <w:bCs w:val="1"/>
                <w:sz w:val="20"/>
                <w:szCs w:val="20"/>
                <w:rtl w:val="0"/>
              </w:rPr>
              <w:t xml:space="preserve">¿Desde qué posición institucional habla la fuente?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60">
            <w:pPr>
              <w:spacing w:after="30" w:line="250" w:lineRule="auto"/>
              <w:rPr>
                <w:sz w:val="20"/>
                <w:szCs w:val="20"/>
              </w:rPr>
            </w:pPr>
            <w:r w:rsidDel="00000000" w:rsidR="00000000" w:rsidRPr="00000000">
              <w:rPr>
                <w:sz w:val="20"/>
                <w:szCs w:val="20"/>
                <w:rtl w:val="0"/>
              </w:rPr>
              <w:t xml:space="preserve">Una consultora de RRHH con interés comercial en posicionarse como referencia del mercado laboral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61">
            <w:pPr>
              <w:spacing w:after="30" w:line="250" w:lineRule="auto"/>
              <w:rPr>
                <w:sz w:val="20"/>
                <w:szCs w:val="20"/>
              </w:rPr>
            </w:pPr>
            <w:r w:rsidDel="00000000" w:rsidR="00000000" w:rsidRPr="00000000">
              <w:rPr>
                <w:b w:val="1"/>
                <w:bCs w:val="1"/>
                <w:sz w:val="20"/>
                <w:szCs w:val="20"/>
                <w:rtl w:val="0"/>
              </w:rPr>
              <w:t xml:space="preserve">Limitación principal que el equipo reconoce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62">
            <w:pPr>
              <w:spacing w:after="30" w:line="250" w:lineRule="auto"/>
              <w:rPr>
                <w:sz w:val="20"/>
                <w:szCs w:val="20"/>
              </w:rPr>
            </w:pPr>
            <w:r w:rsidDel="00000000" w:rsidR="00000000" w:rsidRPr="00000000">
              <w:rPr>
                <w:sz w:val="20"/>
                <w:szCs w:val="20"/>
                <w:rtl w:val="0"/>
              </w:rPr>
              <w:t xml:space="preserve">no se conoce el tamaño de muestra por celda (rol × región × tamaño de empresa), lo que impide evaluar la robustez estadística de cada cifra puntual</w:t>
            </w:r>
          </w:p>
        </w:tc>
      </w:tr>
    </w:tbl>
    <w:p w:rsidR="00000000" w:rsidDel="00000000" w:rsidP="00000000" w:rsidRDefault="00000000" w:rsidRPr="00000000" w14:paraId="00000063">
      <w:pPr>
        <w:spacing w:after="120" w:lineRule="auto"/>
        <w:rPr/>
      </w:pPr>
      <w:r w:rsidDel="00000000" w:rsidR="00000000" w:rsidRPr="00000000">
        <w:rPr>
          <w:rtl w:val="0"/>
        </w:rPr>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ce4d6" w:val="clear"/>
            <w:tcMar>
              <w:top w:w="130.0" w:type="dxa"/>
              <w:left w:w="150.0" w:type="dxa"/>
              <w:bottom w:w="130.0" w:type="dxa"/>
              <w:right w:w="150.0" w:type="dxa"/>
            </w:tcMar>
          </w:tcPr>
          <w:p w:rsidR="00000000" w:rsidDel="00000000" w:rsidP="00000000" w:rsidRDefault="00000000" w:rsidRPr="00000000" w14:paraId="00000064">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ADVERTENCIA</w:t>
            </w:r>
            <w:r w:rsidDel="00000000" w:rsidR="00000000" w:rsidRPr="00000000">
              <w:rPr>
                <w:rtl w:val="0"/>
              </w:rPr>
            </w:r>
          </w:p>
          <w:p w:rsidR="00000000" w:rsidDel="00000000" w:rsidP="00000000" w:rsidRDefault="00000000" w:rsidRPr="00000000" w14:paraId="00000065">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Si el informe original no resulta accesible, caso frecuente con publicaciones de consultoras internacionales, se cita el resumen público con esa aclaración expresa, o se recurre a una fuente alternativa. Lo que no se admite es citar el dato como si se hubiera consultado el documento completo.</w:t>
            </w:r>
            <w:r w:rsidDel="00000000" w:rsidR="00000000" w:rsidRPr="00000000">
              <w:rPr>
                <w:rtl w:val="0"/>
              </w:rPr>
            </w:r>
          </w:p>
        </w:tc>
      </w:tr>
    </w:tbl>
    <w:p w:rsidR="00000000" w:rsidDel="00000000" w:rsidP="00000000" w:rsidRDefault="00000000" w:rsidRPr="00000000" w14:paraId="00000066">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18 · Planilla de contraste entre dos fuentes</w:t>
      </w:r>
      <w:r w:rsidDel="00000000" w:rsidR="00000000" w:rsidRPr="00000000">
        <w:rPr>
          <w:rtl w:val="0"/>
        </w:rPr>
      </w:r>
    </w:p>
    <w:p w:rsidR="00000000" w:rsidDel="00000000" w:rsidP="00000000" w:rsidRDefault="00000000" w:rsidRPr="00000000" w14:paraId="00000067">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trabajo de campo, una vez completadas al menos dos fichas del Instrumento 17.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apartado II.5 del informe, análisis de la información.</w:t>
      </w:r>
      <w:r w:rsidDel="00000000" w:rsidR="00000000" w:rsidRPr="00000000">
        <w:rPr>
          <w:rtl w:val="0"/>
        </w:rPr>
      </w:r>
    </w:p>
    <w:p w:rsidR="00000000" w:rsidDel="00000000" w:rsidP="00000000" w:rsidRDefault="00000000" w:rsidRPr="00000000" w14:paraId="00000068">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Se elige un indicador del sector y se lo busca en dos fuentes de naturaleza distinta, preferentemente una de encuesta y una de registro. El objetivo no consiste en determinar cuál es la cifra verdadera, sino en explicar por qué difieren.</w:t>
      </w:r>
      <w:r w:rsidDel="00000000" w:rsidR="00000000" w:rsidRPr="00000000">
        <w:rPr>
          <w:rtl w:val="0"/>
        </w:rPr>
      </w:r>
    </w:p>
    <w:p w:rsidR="00000000" w:rsidDel="00000000" w:rsidP="00000000" w:rsidRDefault="00000000" w:rsidRPr="00000000" w14:paraId="00000069">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18.1 · Indicador seleccionado</w:t>
      </w:r>
      <w:r w:rsidDel="00000000" w:rsidR="00000000" w:rsidRPr="00000000">
        <w:rPr>
          <w:rtl w:val="0"/>
        </w:rPr>
      </w:r>
    </w:p>
    <w:tbl>
      <w:tblPr>
        <w:tblStyle w:val="Table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6A">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Indicador</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6B">
            <w:pPr>
              <w:spacing w:after="30" w:line="250" w:lineRule="auto"/>
              <w:jc w:val="left"/>
              <w:rPr>
                <w:sz w:val="20"/>
                <w:szCs w:val="20"/>
              </w:rPr>
            </w:pPr>
            <w:r w:rsidDel="00000000" w:rsidR="00000000" w:rsidRPr="00000000">
              <w:rPr>
                <w:sz w:val="20"/>
                <w:szCs w:val="20"/>
                <w:rtl w:val="0"/>
              </w:rPr>
              <w:t xml:space="preserve">Tiempo de triage manual por alerta (minutos)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6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Por qué este indicador importa al proyecto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6D">
            <w:pPr>
              <w:spacing w:after="30" w:line="250" w:lineRule="auto"/>
              <w:jc w:val="left"/>
              <w:rPr>
                <w:sz w:val="20"/>
                <w:szCs w:val="20"/>
              </w:rPr>
            </w:pPr>
            <w:r w:rsidDel="00000000" w:rsidR="00000000" w:rsidRPr="00000000">
              <w:rPr>
                <w:sz w:val="20"/>
                <w:szCs w:val="20"/>
                <w:rtl w:val="0"/>
              </w:rPr>
              <w:t xml:space="preserve">es la línea de base del objetivo general (apartado I.2); una estimación imprecisa distorsiona el criterio de éxito</w:t>
            </w:r>
          </w:p>
        </w:tc>
      </w:tr>
    </w:tbl>
    <w:p w:rsidR="00000000" w:rsidDel="00000000" w:rsidP="00000000" w:rsidRDefault="00000000" w:rsidRPr="00000000" w14:paraId="0000006E">
      <w:pPr>
        <w:spacing w:after="170" w:lineRule="auto"/>
        <w:rPr/>
      </w:pPr>
      <w:r w:rsidDel="00000000" w:rsidR="00000000" w:rsidRPr="00000000">
        <w:rPr>
          <w:rtl w:val="0"/>
        </w:rPr>
      </w:r>
    </w:p>
    <w:p w:rsidR="00000000" w:rsidDel="00000000" w:rsidP="00000000" w:rsidRDefault="00000000" w:rsidRPr="00000000" w14:paraId="0000006F">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18.2 · Contraste</w:t>
      </w:r>
      <w:r w:rsidDel="00000000" w:rsidR="00000000" w:rsidRPr="00000000">
        <w:rPr>
          <w:rtl w:val="0"/>
        </w:rPr>
      </w:r>
    </w:p>
    <w:tbl>
      <w:tblPr>
        <w:tblStyle w:val="Table1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0"/>
        <w:gridCol w:w="3000"/>
        <w:gridCol w:w="3000"/>
        <w:tblGridChange w:id="0">
          <w:tblGrid>
            <w:gridCol w:w="3070"/>
            <w:gridCol w:w="3000"/>
            <w:gridCol w:w="30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70">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Dimensión</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7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Fuente 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72">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Fuente B</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73">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Denominación de la fuente</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74">
            <w:pPr>
              <w:spacing w:after="30" w:line="250" w:lineRule="auto"/>
              <w:jc w:val="left"/>
              <w:rPr>
                <w:sz w:val="20"/>
                <w:szCs w:val="20"/>
              </w:rPr>
            </w:pPr>
            <w:r w:rsidDel="00000000" w:rsidR="00000000" w:rsidRPr="00000000">
              <w:rPr>
                <w:sz w:val="20"/>
                <w:szCs w:val="20"/>
                <w:rtl w:val="0"/>
              </w:rPr>
              <w:t xml:space="preserve">Autoobservación estructurada (panel FortiSIEM)</w:t>
            </w:r>
          </w:p>
        </w:tc>
        <w:tc>
          <w:tcPr>
            <w:shd w:fill="ffffff" w:val="clear"/>
            <w:tcMar>
              <w:top w:w="80.0" w:type="dxa"/>
              <w:left w:w="110.0" w:type="dxa"/>
              <w:bottom w:w="80.0" w:type="dxa"/>
              <w:right w:w="110.0" w:type="dxa"/>
            </w:tcMar>
            <w:vAlign w:val="top"/>
          </w:tcPr>
          <w:p w:rsidR="00000000" w:rsidDel="00000000" w:rsidP="00000000" w:rsidRDefault="00000000" w:rsidRPr="00000000" w14:paraId="00000075">
            <w:pPr>
              <w:spacing w:after="30" w:line="250" w:lineRule="auto"/>
              <w:jc w:val="left"/>
              <w:rPr>
                <w:sz w:val="20"/>
                <w:szCs w:val="20"/>
              </w:rPr>
            </w:pPr>
            <w:r w:rsidDel="00000000" w:rsidR="00000000" w:rsidRPr="00000000">
              <w:rPr>
                <w:sz w:val="20"/>
                <w:szCs w:val="20"/>
                <w:rtl w:val="0"/>
              </w:rPr>
              <w:t xml:space="preserve">Entrevista con el referente del MSSP (Gabriel Latorre)</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76">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Naturaleza (encuesta / registro)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77">
            <w:pPr>
              <w:spacing w:after="30" w:line="250" w:lineRule="auto"/>
              <w:jc w:val="left"/>
              <w:rPr>
                <w:sz w:val="20"/>
                <w:szCs w:val="20"/>
              </w:rPr>
            </w:pPr>
            <w:r w:rsidDel="00000000" w:rsidR="00000000" w:rsidRPr="00000000">
              <w:rPr>
                <w:sz w:val="20"/>
                <w:szCs w:val="20"/>
                <w:rtl w:val="0"/>
              </w:rPr>
              <w:t xml:space="preserve">Registro directo</w:t>
            </w:r>
          </w:p>
        </w:tc>
        <w:tc>
          <w:tcPr>
            <w:shd w:fill="ffffff" w:val="clear"/>
            <w:tcMar>
              <w:top w:w="80.0" w:type="dxa"/>
              <w:left w:w="110.0" w:type="dxa"/>
              <w:bottom w:w="80.0" w:type="dxa"/>
              <w:right w:w="110.0" w:type="dxa"/>
            </w:tcMar>
            <w:vAlign w:val="top"/>
          </w:tcPr>
          <w:p w:rsidR="00000000" w:rsidDel="00000000" w:rsidP="00000000" w:rsidRDefault="00000000" w:rsidRPr="00000000" w14:paraId="00000078">
            <w:pPr>
              <w:spacing w:after="30" w:line="250" w:lineRule="auto"/>
              <w:jc w:val="left"/>
              <w:rPr>
                <w:sz w:val="20"/>
                <w:szCs w:val="20"/>
              </w:rPr>
            </w:pPr>
            <w:r w:rsidDel="00000000" w:rsidR="00000000" w:rsidRPr="00000000">
              <w:rPr>
                <w:sz w:val="20"/>
                <w:szCs w:val="20"/>
                <w:rtl w:val="0"/>
              </w:rPr>
              <w:t xml:space="preserve">Declaración / testimonio</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79">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Valor informado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7A">
            <w:pPr>
              <w:spacing w:after="30" w:line="250" w:lineRule="auto"/>
              <w:jc w:val="left"/>
              <w:rPr>
                <w:sz w:val="20"/>
                <w:szCs w:val="20"/>
              </w:rPr>
            </w:pPr>
            <w:r w:rsidDel="00000000" w:rsidR="00000000" w:rsidRPr="00000000">
              <w:rPr>
                <w:sz w:val="20"/>
                <w:szCs w:val="20"/>
                <w:rtl w:val="0"/>
              </w:rPr>
              <w:t xml:space="preserve">5 a 15 minutos por alerta</w:t>
            </w:r>
          </w:p>
        </w:tc>
        <w:tc>
          <w:tcPr>
            <w:shd w:fill="ffffff" w:val="clear"/>
            <w:tcMar>
              <w:top w:w="80.0" w:type="dxa"/>
              <w:left w:w="110.0" w:type="dxa"/>
              <w:bottom w:w="80.0" w:type="dxa"/>
              <w:right w:w="110.0" w:type="dxa"/>
            </w:tcMar>
            <w:vAlign w:val="top"/>
          </w:tcPr>
          <w:p w:rsidR="00000000" w:rsidDel="00000000" w:rsidP="00000000" w:rsidRDefault="00000000" w:rsidRPr="00000000" w14:paraId="0000007B">
            <w:pPr>
              <w:spacing w:after="30" w:line="250" w:lineRule="auto"/>
              <w:jc w:val="left"/>
              <w:rPr>
                <w:sz w:val="20"/>
                <w:szCs w:val="20"/>
              </w:rPr>
            </w:pPr>
            <w:r w:rsidDel="00000000" w:rsidR="00000000" w:rsidRPr="00000000">
              <w:rPr>
                <w:sz w:val="20"/>
                <w:szCs w:val="20"/>
                <w:rtl w:val="0"/>
              </w:rPr>
              <w:t xml:space="preserve">5 a 20 minutos por alerta, según complejidad</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7C">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Período de referencia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7D">
            <w:pPr>
              <w:spacing w:after="30" w:line="250" w:lineRule="auto"/>
              <w:jc w:val="left"/>
              <w:rPr>
                <w:sz w:val="20"/>
                <w:szCs w:val="20"/>
              </w:rPr>
            </w:pPr>
            <w:r w:rsidDel="00000000" w:rsidR="00000000" w:rsidRPr="00000000">
              <w:rPr>
                <w:sz w:val="20"/>
                <w:szCs w:val="20"/>
                <w:rtl w:val="0"/>
              </w:rPr>
              <w:t xml:space="preserve">Ventana de 24 hs, 25/08/2026</w:t>
            </w:r>
          </w:p>
        </w:tc>
        <w:tc>
          <w:tcPr>
            <w:shd w:fill="ffffff" w:val="clear"/>
            <w:tcMar>
              <w:top w:w="80.0" w:type="dxa"/>
              <w:left w:w="110.0" w:type="dxa"/>
              <w:bottom w:w="80.0" w:type="dxa"/>
              <w:right w:w="110.0" w:type="dxa"/>
            </w:tcMar>
            <w:vAlign w:val="top"/>
          </w:tcPr>
          <w:p w:rsidR="00000000" w:rsidDel="00000000" w:rsidP="00000000" w:rsidRDefault="00000000" w:rsidRPr="00000000" w14:paraId="0000007E">
            <w:pPr>
              <w:spacing w:after="30" w:line="250" w:lineRule="auto"/>
              <w:jc w:val="left"/>
              <w:rPr>
                <w:sz w:val="20"/>
                <w:szCs w:val="20"/>
              </w:rPr>
            </w:pPr>
            <w:r w:rsidDel="00000000" w:rsidR="00000000" w:rsidRPr="00000000">
              <w:rPr>
                <w:sz w:val="20"/>
                <w:szCs w:val="20"/>
                <w:rtl w:val="0"/>
              </w:rPr>
              <w:t xml:space="preserve">Apreciación acumulada, sin ventana puntual</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7F">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Universo alcanzado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80">
            <w:pPr>
              <w:spacing w:after="30" w:line="250" w:lineRule="auto"/>
              <w:jc w:val="left"/>
              <w:rPr>
                <w:sz w:val="20"/>
                <w:szCs w:val="20"/>
              </w:rPr>
            </w:pPr>
            <w:r w:rsidDel="00000000" w:rsidR="00000000" w:rsidRPr="00000000">
              <w:rPr>
                <w:sz w:val="20"/>
                <w:szCs w:val="20"/>
                <w:rtl w:val="0"/>
              </w:rPr>
              <w:t xml:space="preserve">13 clientes en cartera, un analista</w:t>
            </w:r>
          </w:p>
        </w:tc>
        <w:tc>
          <w:tcPr>
            <w:shd w:fill="ffffff" w:val="clear"/>
            <w:tcMar>
              <w:top w:w="80.0" w:type="dxa"/>
              <w:left w:w="110.0" w:type="dxa"/>
              <w:bottom w:w="80.0" w:type="dxa"/>
              <w:right w:w="110.0" w:type="dxa"/>
            </w:tcMar>
            <w:vAlign w:val="top"/>
          </w:tcPr>
          <w:p w:rsidR="00000000" w:rsidDel="00000000" w:rsidP="00000000" w:rsidRDefault="00000000" w:rsidRPr="00000000" w14:paraId="00000081">
            <w:pPr>
              <w:spacing w:after="30" w:line="250" w:lineRule="auto"/>
              <w:jc w:val="left"/>
              <w:rPr>
                <w:sz w:val="20"/>
                <w:szCs w:val="20"/>
              </w:rPr>
            </w:pPr>
            <w:r w:rsidDel="00000000" w:rsidR="00000000" w:rsidRPr="00000000">
              <w:rPr>
                <w:sz w:val="20"/>
                <w:szCs w:val="20"/>
                <w:rtl w:val="0"/>
              </w:rPr>
              <w:t xml:space="preserve">Operación completa, desde la dirección del equipo</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82">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Actividades incluidas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83">
            <w:pPr>
              <w:spacing w:after="30" w:line="250" w:lineRule="auto"/>
              <w:jc w:val="left"/>
              <w:rPr>
                <w:sz w:val="20"/>
                <w:szCs w:val="20"/>
              </w:rPr>
            </w:pPr>
            <w:r w:rsidDel="00000000" w:rsidR="00000000" w:rsidRPr="00000000">
              <w:rPr>
                <w:sz w:val="20"/>
                <w:szCs w:val="20"/>
                <w:rtl w:val="0"/>
              </w:rPr>
              <w:t xml:space="preserve">Triage manual de alertas de severidad media/alta</w:t>
            </w:r>
          </w:p>
        </w:tc>
        <w:tc>
          <w:tcPr>
            <w:shd w:fill="ffffff" w:val="clear"/>
            <w:tcMar>
              <w:top w:w="80.0" w:type="dxa"/>
              <w:left w:w="110.0" w:type="dxa"/>
              <w:bottom w:w="80.0" w:type="dxa"/>
              <w:right w:w="110.0" w:type="dxa"/>
            </w:tcMar>
            <w:vAlign w:val="top"/>
          </w:tcPr>
          <w:p w:rsidR="00000000" w:rsidDel="00000000" w:rsidP="00000000" w:rsidRDefault="00000000" w:rsidRPr="00000000" w14:paraId="00000084">
            <w:pPr>
              <w:spacing w:after="30" w:line="250" w:lineRule="auto"/>
              <w:jc w:val="left"/>
              <w:rPr>
                <w:sz w:val="20"/>
                <w:szCs w:val="20"/>
              </w:rPr>
            </w:pPr>
            <w:r w:rsidDel="00000000" w:rsidR="00000000" w:rsidRPr="00000000">
              <w:rPr>
                <w:sz w:val="20"/>
                <w:szCs w:val="20"/>
                <w:rtl w:val="0"/>
              </w:rPr>
              <w:t xml:space="preserve">Triage manual, con matiz por complejidad</w:t>
            </w:r>
          </w:p>
        </w:tc>
      </w:tr>
    </w:tbl>
    <w:p w:rsidR="00000000" w:rsidDel="00000000" w:rsidP="00000000" w:rsidRDefault="00000000" w:rsidRPr="00000000" w14:paraId="00000085">
      <w:pPr>
        <w:spacing w:after="170" w:lineRule="auto"/>
        <w:rPr/>
      </w:pPr>
      <w:r w:rsidDel="00000000" w:rsidR="00000000" w:rsidRPr="00000000">
        <w:rPr>
          <w:rtl w:val="0"/>
        </w:rPr>
      </w:r>
    </w:p>
    <w:p w:rsidR="00000000" w:rsidDel="00000000" w:rsidP="00000000" w:rsidRDefault="00000000" w:rsidRPr="00000000" w14:paraId="00000086">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18.3 · Explicación de la discrepancia</w:t>
      </w:r>
      <w:r w:rsidDel="00000000" w:rsidR="00000000" w:rsidRPr="00000000">
        <w:rPr>
          <w:rtl w:val="0"/>
        </w:rPr>
      </w:r>
    </w:p>
    <w:tbl>
      <w:tblPr>
        <w:tblStyle w:val="Table1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8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¿Miden efectivamente lo mismo?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88">
            <w:pPr>
              <w:spacing w:after="30" w:line="250" w:lineRule="auto"/>
              <w:jc w:val="left"/>
              <w:rPr>
                <w:sz w:val="20"/>
                <w:szCs w:val="20"/>
              </w:rPr>
            </w:pPr>
            <w:r w:rsidDel="00000000" w:rsidR="00000000" w:rsidRPr="00000000">
              <w:rPr>
                <w:sz w:val="20"/>
                <w:szCs w:val="20"/>
                <w:rtl w:val="0"/>
              </w:rPr>
              <w:t xml:space="preserve">Aproximadamente: ambas refieren al tiempo de triage manual, pero una es una medición puntual sobre una ventana de 24 horas y la otra una apreciación acumulada de la operación</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8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Magnitud de la diferencia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8A">
            <w:pPr>
              <w:spacing w:after="30" w:line="250" w:lineRule="auto"/>
              <w:jc w:val="left"/>
              <w:rPr>
                <w:sz w:val="20"/>
                <w:szCs w:val="20"/>
              </w:rPr>
            </w:pPr>
            <w:r w:rsidDel="00000000" w:rsidR="00000000" w:rsidRPr="00000000">
              <w:rPr>
                <w:sz w:val="20"/>
                <w:szCs w:val="20"/>
                <w:rtl w:val="0"/>
              </w:rPr>
              <w:t xml:space="preserve">el referente reporta un rango superior (hasta 20 min contra 15 min), consistente con alertas de mayor complejidad no necesariamente capturadas en la ventana puntual relevada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8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Explicación metodológica de la divergencia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8C">
            <w:pPr>
              <w:spacing w:after="30" w:line="250" w:lineRule="auto"/>
              <w:jc w:val="left"/>
              <w:rPr>
                <w:sz w:val="20"/>
                <w:szCs w:val="20"/>
              </w:rPr>
            </w:pPr>
            <w:r w:rsidDel="00000000" w:rsidR="00000000" w:rsidRPr="00000000">
              <w:rPr>
                <w:sz w:val="20"/>
                <w:szCs w:val="20"/>
                <w:rtl w:val="0"/>
              </w:rPr>
              <w:t xml:space="preserve">la autoobservación acota el período y podría subestimar los casos más complejos si no ocurrieron en esa ventana; el referente aporta una visión acumulada a lo largo del tiempo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8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Fuente que el equipo adopta y por qué</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8E">
            <w:pPr>
              <w:spacing w:after="30" w:line="250" w:lineRule="auto"/>
              <w:jc w:val="left"/>
              <w:rPr>
                <w:sz w:val="20"/>
                <w:szCs w:val="20"/>
              </w:rPr>
            </w:pPr>
            <w:r w:rsidDel="00000000" w:rsidR="00000000" w:rsidRPr="00000000">
              <w:rPr>
                <w:sz w:val="20"/>
                <w:szCs w:val="20"/>
                <w:rtl w:val="0"/>
              </w:rPr>
              <w:t xml:space="preserve">se mantiene el rango de la autoobservación (5-15 min) como línea de base cuantitativa por ser la única medible directamente sobre el panel, incorporando el matiz del referente (hasta 20 min) como ampliación cualitativa, tal como ya se declaró en el Capítulo II.4 del informe individual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8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¿Cómo se informará la discrepancia en el capítulo?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90">
            <w:pPr>
              <w:spacing w:after="30" w:line="250" w:lineRule="auto"/>
              <w:jc w:val="left"/>
              <w:rPr>
                <w:sz w:val="20"/>
                <w:szCs w:val="20"/>
              </w:rPr>
            </w:pPr>
            <w:r w:rsidDel="00000000" w:rsidR="00000000" w:rsidRPr="00000000">
              <w:rPr>
                <w:sz w:val="20"/>
                <w:szCs w:val="20"/>
                <w:rtl w:val="0"/>
              </w:rPr>
              <w:t xml:space="preserve">Ya está declarado en el apartado II.4 ("Confirma, con matiz de rango superior, la línea de base ya relevada por autoobservación")</w:t>
            </w:r>
          </w:p>
        </w:tc>
      </w:tr>
    </w:tbl>
    <w:p w:rsidR="00000000" w:rsidDel="00000000" w:rsidP="00000000" w:rsidRDefault="00000000" w:rsidRPr="00000000" w14:paraId="00000091">
      <w:pPr>
        <w:spacing w:after="120" w:lineRule="auto"/>
        <w:rPr/>
      </w:pPr>
      <w:r w:rsidDel="00000000" w:rsidR="00000000" w:rsidRPr="00000000">
        <w:rPr>
          <w:rtl w:val="0"/>
        </w:rPr>
      </w:r>
    </w:p>
    <w:tbl>
      <w:tblPr>
        <w:tblStyle w:val="Table1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e2efda" w:val="clear"/>
            <w:tcMar>
              <w:top w:w="130.0" w:type="dxa"/>
              <w:left w:w="150.0" w:type="dxa"/>
              <w:bottom w:w="130.0" w:type="dxa"/>
              <w:right w:w="150.0" w:type="dxa"/>
            </w:tcMar>
          </w:tcPr>
          <w:p w:rsidR="00000000" w:rsidDel="00000000" w:rsidP="00000000" w:rsidRDefault="00000000" w:rsidRPr="00000000" w14:paraId="00000092">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SI LOS DOS VALORES COINCIDEN EXACTAMENTE</w:t>
            </w:r>
            <w:r w:rsidDel="00000000" w:rsidR="00000000" w:rsidRPr="00000000">
              <w:rPr>
                <w:rtl w:val="0"/>
              </w:rPr>
            </w:r>
          </w:p>
          <w:p w:rsidR="00000000" w:rsidDel="00000000" w:rsidP="00000000" w:rsidRDefault="00000000" w:rsidRPr="00000000" w14:paraId="00000093">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Corresponde sospechar que una de las fuentes está citando a la otra. Verifíquese la nota metodológica: si la segunda fuente reproduce el dato de la primera, no se trata de dos fuentes sino de una sola con un intermediario, y ese intermediario no debe citarse.</w:t>
            </w:r>
            <w:r w:rsidDel="00000000" w:rsidR="00000000" w:rsidRPr="00000000">
              <w:rPr>
                <w:rtl w:val="0"/>
              </w:rPr>
            </w:r>
          </w:p>
          <w:p w:rsidR="00000000" w:rsidDel="00000000" w:rsidP="00000000" w:rsidRDefault="00000000" w:rsidRPr="00000000" w14:paraId="00000094">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El hallazgo, en tal caso, se consigna igualmente: demuestra capacidad de rastreo de la fuente primaria.</w:t>
            </w:r>
            <w:r w:rsidDel="00000000" w:rsidR="00000000" w:rsidRPr="00000000">
              <w:rPr>
                <w:rtl w:val="0"/>
              </w:rPr>
            </w:r>
          </w:p>
        </w:tc>
      </w:tr>
    </w:tbl>
    <w:p w:rsidR="00000000" w:rsidDel="00000000" w:rsidP="00000000" w:rsidRDefault="00000000" w:rsidRPr="00000000" w14:paraId="00000095">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19 · Mapeo de actores del sistema regional de innovación</w:t>
      </w:r>
      <w:r w:rsidDel="00000000" w:rsidR="00000000" w:rsidRPr="00000000">
        <w:rPr>
          <w:rtl w:val="0"/>
        </w:rPr>
      </w:r>
    </w:p>
    <w:p w:rsidR="00000000" w:rsidDel="00000000" w:rsidP="00000000" w:rsidRDefault="00000000" w:rsidRPr="00000000" w14:paraId="00000096">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trabajo de campo de la semana.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apartado II.1 del informe y Capítulo X, recursos del proyecto.</w:t>
      </w:r>
      <w:r w:rsidDel="00000000" w:rsidR="00000000" w:rsidRPr="00000000">
        <w:rPr>
          <w:rtl w:val="0"/>
        </w:rPr>
      </w:r>
    </w:p>
    <w:p w:rsidR="00000000" w:rsidDel="00000000" w:rsidP="00000000" w:rsidRDefault="00000000" w:rsidRPr="00000000" w14:paraId="00000097">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El instrumento distingue entre actores existentes y actores accesibles. Actor existente es el que figura en un organigrama o una página institucional. Actor accesible es aquel del que el equipo puede obtener una reunión dentro de las tres semanas siguientes.</w:t>
      </w:r>
      <w:r w:rsidDel="00000000" w:rsidR="00000000" w:rsidRPr="00000000">
        <w:rPr>
          <w:rtl w:val="0"/>
        </w:rPr>
      </w:r>
    </w:p>
    <w:p w:rsidR="00000000" w:rsidDel="00000000" w:rsidP="00000000" w:rsidRDefault="00000000" w:rsidRPr="00000000" w14:paraId="00000098">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La calificación de accesible exige tres elementos verificables: una persona identificada, no una institución; una vía de contacto concreta; y una razón por la cual esa persona destinaría media hora a la conversación.</w:t>
      </w:r>
      <w:r w:rsidDel="00000000" w:rsidR="00000000" w:rsidRPr="00000000">
        <w:rPr>
          <w:rtl w:val="0"/>
        </w:rPr>
      </w:r>
    </w:p>
    <w:p w:rsidR="00000000" w:rsidDel="00000000" w:rsidP="00000000" w:rsidRDefault="00000000" w:rsidRPr="00000000" w14:paraId="00000099">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19.1 · Actores existentes en el sistema</w:t>
      </w:r>
      <w:r w:rsidDel="00000000" w:rsidR="00000000" w:rsidRPr="00000000">
        <w:rPr>
          <w:rtl w:val="0"/>
        </w:rPr>
      </w:r>
    </w:p>
    <w:tbl>
      <w:tblPr>
        <w:tblStyle w:val="Table1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370"/>
        <w:gridCol w:w="2800"/>
        <w:tblGridChange w:id="0">
          <w:tblGrid>
            <w:gridCol w:w="2900"/>
            <w:gridCol w:w="3370"/>
            <w:gridCol w:w="28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9A">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Actor o institución</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9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Componente del sistema: empresa, universidad, Estado o intermedia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9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Qué aporta en teoría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9D">
            <w:pPr>
              <w:spacing w:after="30" w:line="250" w:lineRule="auto"/>
              <w:jc w:val="left"/>
              <w:rPr>
                <w:sz w:val="20"/>
                <w:szCs w:val="20"/>
              </w:rPr>
            </w:pPr>
            <w:r w:rsidDel="00000000" w:rsidR="00000000" w:rsidRPr="00000000">
              <w:rPr>
                <w:sz w:val="20"/>
                <w:szCs w:val="20"/>
                <w:rtl w:val="0"/>
              </w:rPr>
              <w:t xml:space="preserve">Polo TIC Misiones</w:t>
            </w:r>
          </w:p>
        </w:tc>
        <w:tc>
          <w:tcPr>
            <w:shd w:fill="ffffff" w:val="clear"/>
            <w:tcMar>
              <w:top w:w="80.0" w:type="dxa"/>
              <w:left w:w="110.0" w:type="dxa"/>
              <w:bottom w:w="80.0" w:type="dxa"/>
              <w:right w:w="110.0" w:type="dxa"/>
            </w:tcMar>
            <w:vAlign w:val="top"/>
          </w:tcPr>
          <w:p w:rsidR="00000000" w:rsidDel="00000000" w:rsidP="00000000" w:rsidRDefault="00000000" w:rsidRPr="00000000" w14:paraId="0000009E">
            <w:pPr>
              <w:spacing w:after="30" w:line="250" w:lineRule="auto"/>
              <w:jc w:val="left"/>
              <w:rPr>
                <w:sz w:val="20"/>
                <w:szCs w:val="20"/>
              </w:rPr>
            </w:pPr>
            <w:r w:rsidDel="00000000" w:rsidR="00000000" w:rsidRPr="00000000">
              <w:rPr>
                <w:sz w:val="20"/>
                <w:szCs w:val="20"/>
                <w:rtl w:val="0"/>
              </w:rPr>
              <w:t xml:space="preserve">Intermedia (público-privada)</w:t>
            </w:r>
          </w:p>
        </w:tc>
        <w:tc>
          <w:tcPr>
            <w:shd w:fill="ffffff" w:val="clear"/>
            <w:tcMar>
              <w:top w:w="80.0" w:type="dxa"/>
              <w:left w:w="110.0" w:type="dxa"/>
              <w:bottom w:w="80.0" w:type="dxa"/>
              <w:right w:w="110.0" w:type="dxa"/>
            </w:tcMar>
            <w:vAlign w:val="top"/>
          </w:tcPr>
          <w:p w:rsidR="00000000" w:rsidDel="00000000" w:rsidP="00000000" w:rsidRDefault="00000000" w:rsidRPr="00000000" w14:paraId="0000009F">
            <w:pPr>
              <w:spacing w:after="30" w:line="250" w:lineRule="auto"/>
              <w:jc w:val="left"/>
              <w:rPr>
                <w:sz w:val="20"/>
                <w:szCs w:val="20"/>
              </w:rPr>
            </w:pPr>
            <w:r w:rsidDel="00000000" w:rsidR="00000000" w:rsidRPr="00000000">
              <w:rPr>
                <w:sz w:val="20"/>
                <w:szCs w:val="20"/>
                <w:rtl w:val="0"/>
              </w:rPr>
              <w:t xml:space="preserve">Coworking y formación técnica breve; sin empresas de ciberseguridad asociadas relevadas</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A0">
            <w:pPr>
              <w:spacing w:after="30" w:line="250" w:lineRule="auto"/>
              <w:jc w:val="left"/>
              <w:rPr>
                <w:sz w:val="20"/>
                <w:szCs w:val="20"/>
              </w:rPr>
            </w:pPr>
            <w:r w:rsidDel="00000000" w:rsidR="00000000" w:rsidRPr="00000000">
              <w:rPr>
                <w:sz w:val="20"/>
                <w:szCs w:val="20"/>
                <w:rtl w:val="0"/>
              </w:rPr>
              <w:t xml:space="preserve">UNaM-FCEQyN</w:t>
            </w:r>
          </w:p>
        </w:tc>
        <w:tc>
          <w:tcPr>
            <w:shd w:fill="ffffff" w:val="clear"/>
            <w:tcMar>
              <w:top w:w="80.0" w:type="dxa"/>
              <w:left w:w="110.0" w:type="dxa"/>
              <w:bottom w:w="80.0" w:type="dxa"/>
              <w:right w:w="110.0" w:type="dxa"/>
            </w:tcMar>
            <w:vAlign w:val="top"/>
          </w:tcPr>
          <w:p w:rsidR="00000000" w:rsidDel="00000000" w:rsidP="00000000" w:rsidRDefault="00000000" w:rsidRPr="00000000" w14:paraId="000000A1">
            <w:pPr>
              <w:spacing w:after="30" w:line="250" w:lineRule="auto"/>
              <w:jc w:val="left"/>
              <w:rPr>
                <w:sz w:val="20"/>
                <w:szCs w:val="20"/>
              </w:rPr>
            </w:pPr>
            <w:r w:rsidDel="00000000" w:rsidR="00000000" w:rsidRPr="00000000">
              <w:rPr>
                <w:sz w:val="20"/>
                <w:szCs w:val="20"/>
                <w:rtl w:val="0"/>
              </w:rPr>
              <w:t xml:space="preserve">Universidad</w:t>
            </w:r>
          </w:p>
        </w:tc>
        <w:tc>
          <w:tcPr>
            <w:shd w:fill="ffffff" w:val="clear"/>
            <w:tcMar>
              <w:top w:w="80.0" w:type="dxa"/>
              <w:left w:w="110.0" w:type="dxa"/>
              <w:bottom w:w="80.0" w:type="dxa"/>
              <w:right w:w="110.0" w:type="dxa"/>
            </w:tcMar>
            <w:vAlign w:val="top"/>
          </w:tcPr>
          <w:p w:rsidR="00000000" w:rsidDel="00000000" w:rsidP="00000000" w:rsidRDefault="00000000" w:rsidRPr="00000000" w14:paraId="000000A2">
            <w:pPr>
              <w:spacing w:after="30" w:line="250" w:lineRule="auto"/>
              <w:jc w:val="left"/>
              <w:rPr>
                <w:sz w:val="20"/>
                <w:szCs w:val="20"/>
              </w:rPr>
            </w:pPr>
            <w:r w:rsidDel="00000000" w:rsidR="00000000" w:rsidRPr="00000000">
              <w:rPr>
                <w:sz w:val="20"/>
                <w:szCs w:val="20"/>
                <w:rtl w:val="0"/>
              </w:rPr>
              <w:t xml:space="preserve">Formación en sistemas (Analista Universitario, Licenciatura); sin orientación específica en ciberseguridad</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A3">
            <w:pPr>
              <w:spacing w:after="30" w:line="250" w:lineRule="auto"/>
              <w:jc w:val="left"/>
              <w:rPr>
                <w:sz w:val="20"/>
                <w:szCs w:val="20"/>
              </w:rPr>
            </w:pPr>
            <w:r w:rsidDel="00000000" w:rsidR="00000000" w:rsidRPr="00000000">
              <w:rPr>
                <w:sz w:val="20"/>
                <w:szCs w:val="20"/>
                <w:rtl w:val="0"/>
              </w:rPr>
              <w:t xml:space="preserve">CESSI (a través de OPSSI)</w:t>
            </w:r>
          </w:p>
        </w:tc>
        <w:tc>
          <w:tcPr>
            <w:shd w:fill="ffffff" w:val="clear"/>
            <w:tcMar>
              <w:top w:w="80.0" w:type="dxa"/>
              <w:left w:w="110.0" w:type="dxa"/>
              <w:bottom w:w="80.0" w:type="dxa"/>
              <w:right w:w="110.0" w:type="dxa"/>
            </w:tcMar>
            <w:vAlign w:val="top"/>
          </w:tcPr>
          <w:p w:rsidR="00000000" w:rsidDel="00000000" w:rsidP="00000000" w:rsidRDefault="00000000" w:rsidRPr="00000000" w14:paraId="000000A4">
            <w:pPr>
              <w:spacing w:after="30" w:line="250" w:lineRule="auto"/>
              <w:jc w:val="left"/>
              <w:rPr>
                <w:sz w:val="20"/>
                <w:szCs w:val="20"/>
              </w:rPr>
            </w:pPr>
            <w:r w:rsidDel="00000000" w:rsidR="00000000" w:rsidRPr="00000000">
              <w:rPr>
                <w:sz w:val="20"/>
                <w:szCs w:val="20"/>
                <w:rtl w:val="0"/>
              </w:rPr>
              <w:t xml:space="preserve">Intermedia (cámara empresaria nacional)</w:t>
            </w:r>
          </w:p>
        </w:tc>
        <w:tc>
          <w:tcPr>
            <w:shd w:fill="ffffff" w:val="clear"/>
            <w:tcMar>
              <w:top w:w="80.0" w:type="dxa"/>
              <w:left w:w="110.0" w:type="dxa"/>
              <w:bottom w:w="80.0" w:type="dxa"/>
              <w:right w:w="110.0" w:type="dxa"/>
            </w:tcMar>
            <w:vAlign w:val="top"/>
          </w:tcPr>
          <w:p w:rsidR="00000000" w:rsidDel="00000000" w:rsidP="00000000" w:rsidRDefault="00000000" w:rsidRPr="00000000" w14:paraId="000000A5">
            <w:pPr>
              <w:spacing w:after="30" w:line="250" w:lineRule="auto"/>
              <w:jc w:val="left"/>
              <w:rPr>
                <w:sz w:val="20"/>
                <w:szCs w:val="20"/>
              </w:rPr>
            </w:pPr>
            <w:r w:rsidDel="00000000" w:rsidR="00000000" w:rsidRPr="00000000">
              <w:rPr>
                <w:sz w:val="20"/>
                <w:szCs w:val="20"/>
                <w:rtl w:val="0"/>
              </w:rPr>
              <w:t xml:space="preserve">Referencia sectorial nacional; integra la red federal de polos y clústeres TIC</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A6">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A7">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A8">
            <w:pPr>
              <w:spacing w:after="30" w:line="250" w:lineRule="auto"/>
              <w:jc w:val="left"/>
              <w:rPr>
                <w:sz w:val="20"/>
                <w:szCs w:val="20"/>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A9">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AA">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AB">
            <w:pPr>
              <w:spacing w:after="30" w:line="250" w:lineRule="auto"/>
              <w:jc w:val="left"/>
              <w:rPr>
                <w:sz w:val="20"/>
                <w:szCs w:val="20"/>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AC">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AD">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AE">
            <w:pPr>
              <w:spacing w:after="30" w:line="250" w:lineRule="auto"/>
              <w:jc w:val="left"/>
              <w:rPr>
                <w:sz w:val="20"/>
                <w:szCs w:val="20"/>
              </w:rPr>
            </w:pPr>
            <w:r w:rsidDel="00000000" w:rsidR="00000000" w:rsidRPr="00000000">
              <w:rPr>
                <w:rtl w:val="0"/>
              </w:rPr>
            </w:r>
          </w:p>
        </w:tc>
      </w:tr>
    </w:tbl>
    <w:p w:rsidR="00000000" w:rsidDel="00000000" w:rsidP="00000000" w:rsidRDefault="00000000" w:rsidRPr="00000000" w14:paraId="000000AF">
      <w:pPr>
        <w:spacing w:after="170" w:lineRule="auto"/>
        <w:rPr/>
      </w:pPr>
      <w:r w:rsidDel="00000000" w:rsidR="00000000" w:rsidRPr="00000000">
        <w:rPr>
          <w:rtl w:val="0"/>
        </w:rPr>
      </w:r>
    </w:p>
    <w:p w:rsidR="00000000" w:rsidDel="00000000" w:rsidP="00000000" w:rsidRDefault="00000000" w:rsidRPr="00000000" w14:paraId="000000B0">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19.2 · Actores accesibles — mínimo dos</w:t>
      </w:r>
      <w:r w:rsidDel="00000000" w:rsidR="00000000" w:rsidRPr="00000000">
        <w:rPr>
          <w:rtl w:val="0"/>
        </w:rPr>
      </w:r>
    </w:p>
    <w:tbl>
      <w:tblPr>
        <w:tblStyle w:val="Table1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0"/>
        <w:gridCol w:w="3000"/>
        <w:gridCol w:w="3000"/>
        <w:tblGridChange w:id="0">
          <w:tblGrid>
            <w:gridCol w:w="3070"/>
            <w:gridCol w:w="3000"/>
            <w:gridCol w:w="30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B1">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Elemento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B2">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Actor accesible 1</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B3">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Actor accesible 2</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B4">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Institución</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5">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6">
            <w:pPr>
              <w:spacing w:after="30" w:line="250" w:lineRule="auto"/>
              <w:jc w:val="left"/>
              <w:rPr/>
            </w:pP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B7">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Persona identificada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8">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9">
            <w:pPr>
              <w:spacing w:after="30" w:line="250" w:lineRule="auto"/>
              <w:jc w:val="left"/>
              <w:rPr/>
            </w:pP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BA">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Cargo o función</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B">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C">
            <w:pPr>
              <w:spacing w:after="30" w:line="250" w:lineRule="auto"/>
              <w:jc w:val="left"/>
              <w:rPr/>
            </w:pP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BD">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Vía de contacto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E">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F">
            <w:pPr>
              <w:spacing w:after="30" w:line="250" w:lineRule="auto"/>
              <w:jc w:val="left"/>
              <w:rPr/>
            </w:pP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C0">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Razón por la que concedería tiempo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1">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2">
            <w:pPr>
              <w:spacing w:after="30" w:line="250" w:lineRule="auto"/>
              <w:jc w:val="left"/>
              <w:rPr/>
            </w:pP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C3">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Qué se le solicitará, concretamente</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4">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5">
            <w:pPr>
              <w:spacing w:after="30" w:line="250" w:lineRule="auto"/>
              <w:jc w:val="left"/>
              <w:rPr/>
            </w:pP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C6">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Contraprestación ofrecida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7">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8">
            <w:pPr>
              <w:spacing w:after="30" w:line="250" w:lineRule="auto"/>
              <w:jc w:val="left"/>
              <w:rPr/>
            </w:pP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C9">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Fecha del primer contacto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A">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B">
            <w:pPr>
              <w:spacing w:after="30" w:line="250" w:lineRule="auto"/>
              <w:jc w:val="left"/>
              <w:rPr/>
            </w:pP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CC">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Resultado del contacto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D">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CE">
            <w:pPr>
              <w:spacing w:after="30" w:line="250" w:lineRule="auto"/>
              <w:jc w:val="left"/>
              <w:rPr/>
            </w:pPr>
            <w:r w:rsidDel="00000000" w:rsidR="00000000" w:rsidRPr="00000000">
              <w:rPr>
                <w:rtl w:val="0"/>
              </w:rPr>
            </w:r>
          </w:p>
        </w:tc>
      </w:tr>
    </w:tbl>
    <w:p w:rsidR="00000000" w:rsidDel="00000000" w:rsidP="00000000" w:rsidRDefault="00000000" w:rsidRPr="00000000" w14:paraId="000000CF">
      <w:pPr>
        <w:spacing w:after="170" w:lineRule="auto"/>
        <w:rPr/>
      </w:pPr>
      <w:r w:rsidDel="00000000" w:rsidR="00000000" w:rsidRPr="00000000">
        <w:rPr>
          <w:rtl w:val="0"/>
        </w:rPr>
      </w:r>
    </w:p>
    <w:p w:rsidR="00000000" w:rsidDel="00000000" w:rsidP="00000000" w:rsidRDefault="00000000" w:rsidRPr="00000000" w14:paraId="000000D0">
      <w:pPr>
        <w:spacing w:after="170" w:lineRule="auto"/>
        <w:rPr/>
      </w:pPr>
      <w:r w:rsidDel="00000000" w:rsidR="00000000" w:rsidRPr="00000000">
        <w:rPr>
          <w:rtl w:val="0"/>
        </w:rPr>
        <w:t xml:space="preserve">Pendiente. El equipo aún no gestionó todavía contacto directo con ningún actor del sistema regional de innovación (Polo TIC, UNaM u otro)</w:t>
      </w:r>
    </w:p>
    <w:p w:rsidR="00000000" w:rsidDel="00000000" w:rsidP="00000000" w:rsidRDefault="00000000" w:rsidRPr="00000000" w14:paraId="000000D1">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19.3 · Registro de gestiones sin resultado</w:t>
      </w:r>
      <w:r w:rsidDel="00000000" w:rsidR="00000000" w:rsidRPr="00000000">
        <w:rPr>
          <w:rtl w:val="0"/>
        </w:rPr>
      </w:r>
    </w:p>
    <w:p w:rsidR="00000000" w:rsidDel="00000000" w:rsidP="00000000" w:rsidRDefault="00000000" w:rsidRPr="00000000" w14:paraId="000000D2">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Un contacto realizado sin respuesta también constituye evidencia de gestión y se consigna. Documenta el esfuerzo de vinculación, que la dimensión C de la rúbrica valora.</w:t>
      </w:r>
      <w:r w:rsidDel="00000000" w:rsidR="00000000" w:rsidRPr="00000000">
        <w:rPr>
          <w:rtl w:val="0"/>
        </w:rPr>
      </w:r>
    </w:p>
    <w:tbl>
      <w:tblPr>
        <w:tblStyle w:val="Table1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0"/>
        <w:gridCol w:w="2500"/>
        <w:gridCol w:w="3500"/>
        <w:tblGridChange w:id="0">
          <w:tblGrid>
            <w:gridCol w:w="3070"/>
            <w:gridCol w:w="2500"/>
            <w:gridCol w:w="35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D3">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Actor contactado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D4">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Fecha y vía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D5">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Resultado: sin respuesta, derivado o rechazado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D6">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D7">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D8">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D9">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DA">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DB">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DC">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DD">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DE">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DF">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E0">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E1">
            <w:pPr>
              <w:spacing w:after="30" w:line="250" w:lineRule="auto"/>
              <w:jc w:val="left"/>
              <w:rPr/>
            </w:pP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t xml:space="preserve">Pendiente, por el mismo motivo: no se registran gestiones porque todavía no se inició ninguna.</w:t>
      </w:r>
    </w:p>
    <w:p w:rsidR="00000000" w:rsidDel="00000000" w:rsidP="00000000" w:rsidRDefault="00000000" w:rsidRPr="00000000" w14:paraId="000000E4">
      <w:pPr>
        <w:spacing w:after="120" w:lineRule="auto"/>
        <w:rPr/>
      </w:pPr>
      <w:r w:rsidDel="00000000" w:rsidR="00000000" w:rsidRPr="00000000">
        <w:rPr>
          <w:rtl w:val="0"/>
        </w:rPr>
      </w:r>
    </w:p>
    <w:tbl>
      <w:tblPr>
        <w:tblStyle w:val="Table1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ce4d6" w:val="clear"/>
            <w:tcMar>
              <w:top w:w="130.0" w:type="dxa"/>
              <w:left w:w="150.0" w:type="dxa"/>
              <w:bottom w:w="130.0" w:type="dxa"/>
              <w:right w:w="150.0" w:type="dxa"/>
            </w:tcMar>
          </w:tcPr>
          <w:p w:rsidR="00000000" w:rsidDel="00000000" w:rsidP="00000000" w:rsidRDefault="00000000" w:rsidRPr="00000000" w14:paraId="000000E5">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EL ERROR MÁS SANCIONADO DE ESTE INSTRUMENTO</w:t>
            </w:r>
            <w:r w:rsidDel="00000000" w:rsidR="00000000" w:rsidRPr="00000000">
              <w:rPr>
                <w:rtl w:val="0"/>
              </w:rPr>
            </w:r>
          </w:p>
          <w:p w:rsidR="00000000" w:rsidDel="00000000" w:rsidP="00000000" w:rsidRDefault="00000000" w:rsidRPr="00000000" w14:paraId="000000E6">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El mapeo compuesto por quince instituciones nacionales correctamente enumeradas, sin nombre de contacto ni vía de acceso. Es formalmente impecable y operativamente inútil. Dos actores accesibles bien identificados valen más que quince existentes.</w:t>
            </w:r>
            <w:r w:rsidDel="00000000" w:rsidR="00000000" w:rsidRPr="00000000">
              <w:rPr>
                <w:rtl w:val="0"/>
              </w:rPr>
            </w:r>
          </w:p>
        </w:tc>
      </w:tr>
    </w:tbl>
    <w:p w:rsidR="00000000" w:rsidDel="00000000" w:rsidP="00000000" w:rsidRDefault="00000000" w:rsidRPr="00000000" w14:paraId="000000E7">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20 · Ficha de verificación de demanda revelada</w:t>
      </w:r>
      <w:r w:rsidDel="00000000" w:rsidR="00000000" w:rsidRPr="00000000">
        <w:rPr>
          <w:rtl w:val="0"/>
        </w:rPr>
      </w:r>
    </w:p>
    <w:p w:rsidR="00000000" w:rsidDel="00000000" w:rsidP="00000000" w:rsidRDefault="00000000" w:rsidRPr="00000000" w14:paraId="000000E8">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trabajo de campo, con el referente de la organización.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apartados I.3, necesidad o problema que responde, y II.6, conclusiones del relevamiento.</w:t>
      </w:r>
      <w:r w:rsidDel="00000000" w:rsidR="00000000" w:rsidRPr="00000000">
        <w:rPr>
          <w:rtl w:val="0"/>
        </w:rPr>
      </w:r>
    </w:p>
    <w:p w:rsidR="00000000" w:rsidDel="00000000" w:rsidP="00000000" w:rsidRDefault="00000000" w:rsidRPr="00000000" w14:paraId="000000E9">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Instrumento diagnóstico de la viabilidad del proyecto. Tres preguntas, sin herramientas, con resultado inmediato. Se completa con honestidad: un resultado desfavorable en la semana dos es un hallazgo valioso, no un fracaso.</w:t>
      </w:r>
      <w:r w:rsidDel="00000000" w:rsidR="00000000" w:rsidRPr="00000000">
        <w:rPr>
          <w:rtl w:val="0"/>
        </w:rPr>
      </w:r>
    </w:p>
    <w:p w:rsidR="00000000" w:rsidDel="00000000" w:rsidP="00000000" w:rsidRDefault="00000000" w:rsidRPr="00000000" w14:paraId="000000EA">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20.1 · Las tres preguntas</w:t>
      </w:r>
      <w:r w:rsidDel="00000000" w:rsidR="00000000" w:rsidRPr="00000000">
        <w:rPr>
          <w:rtl w:val="0"/>
        </w:rPr>
      </w:r>
    </w:p>
    <w:tbl>
      <w:tblPr>
        <w:tblStyle w:val="Table1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E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Proceso o problema bajo análisis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EC">
            <w:pPr>
              <w:spacing w:after="30" w:line="250" w:lineRule="auto"/>
              <w:jc w:val="left"/>
              <w:rPr>
                <w:sz w:val="20"/>
                <w:szCs w:val="20"/>
              </w:rPr>
            </w:pPr>
            <w:r w:rsidDel="00000000" w:rsidR="00000000" w:rsidRPr="00000000">
              <w:rPr>
                <w:sz w:val="20"/>
                <w:szCs w:val="20"/>
                <w:rtl w:val="0"/>
              </w:rPr>
              <w:t xml:space="preserve">triage manual de alertas de seguridad en el MSSP de referencia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E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1. ¿Qué usan hoy para resolverlo?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EE">
            <w:pPr>
              <w:spacing w:after="30" w:line="250" w:lineRule="auto"/>
              <w:jc w:val="left"/>
              <w:rPr>
                <w:sz w:val="20"/>
                <w:szCs w:val="20"/>
              </w:rPr>
            </w:pPr>
            <w:r w:rsidDel="00000000" w:rsidR="00000000" w:rsidRPr="00000000">
              <w:rPr>
                <w:sz w:val="20"/>
                <w:szCs w:val="20"/>
                <w:rtl w:val="0"/>
              </w:rPr>
              <w:t xml:space="preserve">Revisión manual sobre el panel de FortiSIEM, cruzando indicadores de compromiso contra VirusTotal y AbuseIPDB, sin motor de correlación automática ni sistema de priorización propio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E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Quién lo opera y con qué frecuencia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0">
            <w:pPr>
              <w:spacing w:after="30" w:line="250" w:lineRule="auto"/>
              <w:jc w:val="left"/>
              <w:rPr>
                <w:sz w:val="20"/>
                <w:szCs w:val="20"/>
              </w:rPr>
            </w:pPr>
            <w:r w:rsidDel="00000000" w:rsidR="00000000" w:rsidRPr="00000000">
              <w:rPr>
                <w:sz w:val="20"/>
                <w:szCs w:val="20"/>
                <w:rtl w:val="0"/>
              </w:rPr>
              <w:t xml:space="preserve">analistas de nivel uno, de forma continua (3.882 alertas relevadas en una ventana de 24 hs del 16/09/2026, de las cuales 1.910 de severidad alta o media, sobre 13 clientes)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2. ¿Cuánto les cuesta ese procedimiento?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2">
            <w:pPr>
              <w:spacing w:after="30" w:line="250" w:lineRule="auto"/>
              <w:jc w:val="left"/>
              <w:rPr>
                <w:sz w:val="20"/>
                <w:szCs w:val="20"/>
              </w:rPr>
            </w:pPr>
            <w:r w:rsidDel="00000000" w:rsidR="00000000" w:rsidRPr="00000000">
              <w:rPr>
                <w:sz w:val="20"/>
                <w:szCs w:val="20"/>
                <w:rtl w:val="0"/>
              </w:rPr>
              <w:t xml:space="preserve">No se dispone de un costo o gasto verificable de este procedimiento: un cruce por identificador de incidente contra el registro de casos del mismo período (16/09/2026) muestra que solo el 1,34% de las alertas (5,88% entre las de severidad alta o crítica) queda vinculado a un caso efectivamente creado —cota inferior de cobertura formal, no una tasa de gasto ni de desatención comprobada—. Esta cifra describe cobertura de seguimiento, no un costo cuantificado; falta, para estimar el costo, el tiempo efectivo dedicado por alerta y su valorización. El referente confirma que el cumplimiento de los SLA exige "al límite la capacidad de los turnos", y que escalar personal linealmente por cada cliente nuevo "no es sustentable, ni por costo ni por operación"</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3">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Cómo se obtuvo esa magnitud</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4">
            <w:pPr>
              <w:spacing w:after="30" w:line="250" w:lineRule="auto"/>
              <w:jc w:val="left"/>
              <w:rPr>
                <w:sz w:val="20"/>
                <w:szCs w:val="20"/>
              </w:rPr>
            </w:pPr>
            <w:r w:rsidDel="00000000" w:rsidR="00000000" w:rsidRPr="00000000">
              <w:rPr>
                <w:sz w:val="20"/>
                <w:szCs w:val="20"/>
                <w:rtl w:val="0"/>
              </w:rPr>
              <w:t xml:space="preserve">autoobservación (panel FortiSIEM, 25/08/2026), cruce Incidente-Caso (FortiSIEM, 16/09/2026, cruzado con export de casos del 24/09/2026) y entrevista con el referente del MSSP (04/09/2026)</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Período al que corresponde la magnitud</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6">
            <w:pPr>
              <w:spacing w:after="30" w:line="250" w:lineRule="auto"/>
              <w:jc w:val="left"/>
              <w:rPr>
                <w:sz w:val="20"/>
                <w:szCs w:val="20"/>
              </w:rPr>
            </w:pPr>
            <w:r w:rsidDel="00000000" w:rsidR="00000000" w:rsidRPr="00000000">
              <w:rPr>
                <w:sz w:val="20"/>
                <w:szCs w:val="20"/>
                <w:rtl w:val="0"/>
              </w:rPr>
              <w:t xml:space="preserve">ventana de 24 hs del 16/09/2026 (cruce Incidente-Caso), más la apreciación acumulada del referente</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3. ¿Qué ocurrió la última vez que falló?</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8">
            <w:pPr>
              <w:spacing w:after="30" w:line="250" w:lineRule="auto"/>
              <w:jc w:val="left"/>
              <w:rPr>
                <w:sz w:val="20"/>
                <w:szCs w:val="20"/>
              </w:rPr>
            </w:pPr>
            <w:r w:rsidDel="00000000" w:rsidR="00000000" w:rsidRPr="00000000">
              <w:rPr>
                <w:sz w:val="20"/>
                <w:szCs w:val="20"/>
                <w:rtl w:val="0"/>
              </w:rPr>
              <w:t xml:space="preserve">No se identificó, hasta la fecha, un incidente puntual y documentado de falla (por ejemplo, un incidente real no detectado a tiempo). El referente confirmó que no hay reclamos formales ni contratos en riesgo documentados, aunque reconoció que "el margen de error se reduce con cada cliente nuevo incorporado sin cambios operativos"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Quién sufrió la consecuencia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A">
            <w:pPr>
              <w:spacing w:after="30" w:line="250" w:lineRule="auto"/>
              <w:jc w:val="left"/>
              <w:rPr>
                <w:sz w:val="20"/>
                <w:szCs w:val="20"/>
              </w:rPr>
            </w:pPr>
            <w:r w:rsidDel="00000000" w:rsidR="00000000" w:rsidRPr="00000000">
              <w:rPr>
                <w:sz w:val="20"/>
                <w:szCs w:val="20"/>
                <w:rtl w:val="0"/>
              </w:rPr>
              <w:t xml:space="preserve">no aplica; no hay un caso puntual documentado, sino una tendencia de riesgo creciente reconocida por el referente</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Consecuencia verificable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C">
            <w:pPr>
              <w:spacing w:after="30" w:line="250" w:lineRule="auto"/>
              <w:jc w:val="left"/>
              <w:rPr>
                <w:sz w:val="20"/>
                <w:szCs w:val="20"/>
              </w:rPr>
            </w:pPr>
            <w:r w:rsidDel="00000000" w:rsidR="00000000" w:rsidRPr="00000000">
              <w:rPr>
                <w:sz w:val="20"/>
                <w:szCs w:val="20"/>
                <w:rtl w:val="0"/>
              </w:rPr>
              <w:t xml:space="preserve">no hay una consecuencia puntual documentada; sí existe una tendencia de riesgo creciente, confirmada por fuente primaria, a medida que se suman clientes sin cambios operativos</w:t>
            </w:r>
          </w:p>
        </w:tc>
      </w:tr>
    </w:tbl>
    <w:p w:rsidR="00000000" w:rsidDel="00000000" w:rsidP="00000000" w:rsidRDefault="00000000" w:rsidRPr="00000000" w14:paraId="000000FD">
      <w:pPr>
        <w:spacing w:after="170" w:lineRule="auto"/>
        <w:rPr/>
      </w:pPr>
      <w:r w:rsidDel="00000000" w:rsidR="00000000" w:rsidRPr="00000000">
        <w:rPr>
          <w:rtl w:val="0"/>
        </w:rPr>
      </w:r>
    </w:p>
    <w:p w:rsidR="00000000" w:rsidDel="00000000" w:rsidP="00000000" w:rsidRDefault="00000000" w:rsidRPr="00000000" w14:paraId="000000FE">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20.2 · Dictamen del equipo</w:t>
      </w:r>
      <w:r w:rsidDel="00000000" w:rsidR="00000000" w:rsidRPr="00000000">
        <w:rPr>
          <w:rtl w:val="0"/>
        </w:rPr>
      </w:r>
    </w:p>
    <w:tbl>
      <w:tblPr>
        <w:tblStyle w:val="Table1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470"/>
        <w:tblGridChange w:id="0">
          <w:tblGrid>
            <w:gridCol w:w="2400"/>
            <w:gridCol w:w="1200"/>
            <w:gridCol w:w="547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FF">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Nivel</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00">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Marcar</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01">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Criterio</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02">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Demanda imaginada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03">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04">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Nadie lo pidió. Surge de la observación del equipo.</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05">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Demanda declarada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06">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07">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Alguien afirma necesitarlo, pero no hay gasto ni conducta observable.</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08">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Demanda revelada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09">
            <w:pPr>
              <w:spacing w:after="30" w:line="250" w:lineRule="auto"/>
              <w:jc w:val="left"/>
              <w:rPr>
                <w:sz w:val="20"/>
                <w:szCs w:val="20"/>
              </w:rPr>
            </w:pPr>
            <w:r w:rsidDel="00000000" w:rsidR="00000000" w:rsidRPr="00000000">
              <w:rPr>
                <w:sz w:val="20"/>
                <w:szCs w:val="20"/>
                <w:rtl w:val="0"/>
              </w:rPr>
              <w:t xml:space="preserve">☒</w:t>
            </w:r>
          </w:p>
        </w:tc>
        <w:tc>
          <w:tcPr>
            <w:tcMar>
              <w:top w:w="80.0" w:type="dxa"/>
              <w:left w:w="110.0" w:type="dxa"/>
              <w:bottom w:w="80.0" w:type="dxa"/>
              <w:right w:w="110.0" w:type="dxa"/>
            </w:tcMar>
            <w:vAlign w:val="top"/>
          </w:tcPr>
          <w:p w:rsidR="00000000" w:rsidDel="00000000" w:rsidP="00000000" w:rsidRDefault="00000000" w:rsidRPr="00000000" w14:paraId="0000010A">
            <w:pPr>
              <w:spacing w:after="30" w:line="250" w:lineRule="auto"/>
              <w:jc w:val="left"/>
              <w:rPr>
                <w:sz w:val="20"/>
                <w:szCs w:val="20"/>
              </w:rPr>
            </w:pPr>
            <w:r w:rsidDel="00000000" w:rsidR="00000000" w:rsidRPr="00000000">
              <w:rPr>
                <w:sz w:val="20"/>
                <w:szCs w:val="20"/>
                <w:rtl w:val="0"/>
              </w:rPr>
              <w:t xml:space="preserve">Existe conducta observable —tiempo de carga de los turnos "al límite", declarado por el referente, y una cobertura de seguimiento formal verificada por cruce Incidente-Caso de solo 1,34% (5,88% en alta/crítica)—, pero no un gasto cuantificado: falta valorizar el tiempo efectivo dedicado por alerta para poder hablar de un gasto verificable en sentido estricto. La consecuencia de falla es, además, una tendencia de riesgo creciente reconocida por el referente, no un incidente puntual ya ocurrido y documentado. No se afirma un costo ni un incidente que no estén respaldados por estas fuentes.</w:t>
            </w:r>
          </w:p>
        </w:tc>
      </w:tr>
    </w:tbl>
    <w:p w:rsidR="00000000" w:rsidDel="00000000" w:rsidP="00000000" w:rsidRDefault="00000000" w:rsidRPr="00000000" w14:paraId="0000010B">
      <w:pPr>
        <w:spacing w:after="170" w:lineRule="auto"/>
        <w:rPr/>
      </w:pPr>
      <w:r w:rsidDel="00000000" w:rsidR="00000000" w:rsidRPr="00000000">
        <w:rPr>
          <w:rtl w:val="0"/>
        </w:rPr>
      </w:r>
    </w:p>
    <w:p w:rsidR="00000000" w:rsidDel="00000000" w:rsidP="00000000" w:rsidRDefault="00000000" w:rsidRPr="00000000" w14:paraId="0000010C">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20.3 · Si el dictamen no alcanza el nivel de demanda revelada</w:t>
      </w:r>
      <w:r w:rsidDel="00000000" w:rsidR="00000000" w:rsidRPr="00000000">
        <w:rPr>
          <w:rtl w:val="0"/>
        </w:rPr>
      </w:r>
    </w:p>
    <w:tbl>
      <w:tblPr>
        <w:tblStyle w:val="Table1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0D">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¿Qué otro proceso de la misma organización podría dolerle más?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0E">
            <w:pPr>
              <w:spacing w:after="30" w:line="250" w:lineRule="auto"/>
              <w:jc w:val="left"/>
              <w:rPr/>
            </w:pPr>
            <w:r w:rsidDel="00000000" w:rsidR="00000000" w:rsidRPr="00000000">
              <w:rPr>
                <w:rtl w:val="0"/>
              </w:rPr>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0F">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¿Qué evidencia haría falta buscar para confirmarlo?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10">
            <w:pPr>
              <w:spacing w:after="30" w:line="250" w:lineRule="auto"/>
              <w:jc w:val="left"/>
              <w:rPr/>
            </w:pPr>
            <w:r w:rsidDel="00000000" w:rsidR="00000000" w:rsidRPr="00000000">
              <w:rPr>
                <w:rtl w:val="0"/>
              </w:rPr>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11">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¿A quién habría que preguntarle?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12">
            <w:pPr>
              <w:spacing w:after="30" w:line="250" w:lineRule="auto"/>
              <w:jc w:val="left"/>
              <w:rPr/>
            </w:pPr>
            <w:r w:rsidDel="00000000" w:rsidR="00000000" w:rsidRPr="00000000">
              <w:rPr>
                <w:rtl w:val="0"/>
              </w:rPr>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13">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Fecha comprometida para esa verificación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14">
            <w:pPr>
              <w:spacing w:after="30" w:line="250" w:lineRule="auto"/>
              <w:jc w:val="left"/>
              <w:rPr/>
            </w:pPr>
            <w:r w:rsidDel="00000000" w:rsidR="00000000" w:rsidRPr="00000000">
              <w:rPr>
                <w:rtl w:val="0"/>
              </w:rPr>
            </w:r>
          </w:p>
        </w:tc>
      </w:tr>
    </w:tbl>
    <w:p w:rsidR="00000000" w:rsidDel="00000000" w:rsidP="00000000" w:rsidRDefault="00000000" w:rsidRPr="00000000" w14:paraId="00000115">
      <w:pPr>
        <w:spacing w:after="120" w:lineRule="auto"/>
        <w:rPr/>
      </w:pPr>
      <w:r w:rsidDel="00000000" w:rsidR="00000000" w:rsidRPr="00000000">
        <w:rPr>
          <w:rtl w:val="0"/>
        </w:rPr>
      </w:r>
    </w:p>
    <w:p w:rsidR="00000000" w:rsidDel="00000000" w:rsidP="00000000" w:rsidRDefault="00000000" w:rsidRPr="00000000" w14:paraId="00000116">
      <w:pPr>
        <w:spacing w:after="120" w:lineRule="auto"/>
        <w:ind w:firstLine="720"/>
        <w:rPr/>
      </w:pPr>
      <w:r w:rsidDel="00000000" w:rsidR="00000000" w:rsidRPr="00000000">
        <w:rPr>
          <w:rtl w:val="0"/>
        </w:rPr>
        <w:t xml:space="preserve">No aplica en sentido estricto, aunque el equipo reconoce que el elemento de "consecuencia documentada de una falla" es más débil que el de "gasto verificable". Si fuera necesario reforzarlo: preguntarle puntualmente al referente, en un contacto de seguimiento, si recuerda algún incidente real concreto que haya pasado desapercibido o se haya atendido tarde por el volumen de alertas – pendiente, sin fecha comprometida todavía.</w:t>
      </w:r>
    </w:p>
    <w:p w:rsidR="00000000" w:rsidDel="00000000" w:rsidP="00000000" w:rsidRDefault="00000000" w:rsidRPr="00000000" w14:paraId="00000117">
      <w:pPr>
        <w:spacing w:after="120" w:lineRule="auto"/>
        <w:rPr/>
      </w:pPr>
      <w:r w:rsidDel="00000000" w:rsidR="00000000" w:rsidRPr="00000000">
        <w:rPr>
          <w:rtl w:val="0"/>
        </w:rPr>
      </w:r>
    </w:p>
    <w:tbl>
      <w:tblPr>
        <w:tblStyle w:val="Table2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dce6f1" w:val="clear"/>
            <w:tcMar>
              <w:top w:w="130.0" w:type="dxa"/>
              <w:left w:w="150.0" w:type="dxa"/>
              <w:bottom w:w="130.0" w:type="dxa"/>
              <w:right w:w="150.0" w:type="dxa"/>
            </w:tcMar>
          </w:tcPr>
          <w:p w:rsidR="00000000" w:rsidDel="00000000" w:rsidP="00000000" w:rsidRDefault="00000000" w:rsidRPr="00000000" w14:paraId="00000118">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CRITERIO DE LA CÁTEDRA</w:t>
            </w:r>
            <w:r w:rsidDel="00000000" w:rsidR="00000000" w:rsidRPr="00000000">
              <w:rPr>
                <w:rtl w:val="0"/>
              </w:rPr>
            </w:r>
          </w:p>
          <w:p w:rsidR="00000000" w:rsidDel="00000000" w:rsidP="00000000" w:rsidRDefault="00000000" w:rsidRPr="00000000" w14:paraId="00000119">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Declarar que la demanda es apenas declarada no se penaliza. Se penaliza inventar un costo para simular demanda revelada.</w:t>
            </w:r>
            <w:r w:rsidDel="00000000" w:rsidR="00000000" w:rsidRPr="00000000">
              <w:rPr>
                <w:rtl w:val="0"/>
              </w:rPr>
            </w:r>
          </w:p>
          <w:p w:rsidR="00000000" w:rsidDel="00000000" w:rsidP="00000000" w:rsidRDefault="00000000" w:rsidRPr="00000000" w14:paraId="0000011A">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En organizaciones públicas el gasto no es necesariamente monetario: horas de personal, retrabajo, expedientes demorados, reclamos que alguien responde o sanciones del órgano de control son todos cuantificables y constituyen demanda revelada.</w:t>
            </w:r>
            <w:r w:rsidDel="00000000" w:rsidR="00000000" w:rsidRPr="00000000">
              <w:rPr>
                <w:rtl w:val="0"/>
              </w:rPr>
            </w:r>
          </w:p>
        </w:tc>
      </w:tr>
    </w:tbl>
    <w:p w:rsidR="00000000" w:rsidDel="00000000" w:rsidP="00000000" w:rsidRDefault="00000000" w:rsidRPr="00000000" w14:paraId="0000011B">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21 · Encuadre sectorial del proyecto</w:t>
      </w:r>
      <w:r w:rsidDel="00000000" w:rsidR="00000000" w:rsidRPr="00000000">
        <w:rPr>
          <w:rtl w:val="0"/>
        </w:rPr>
      </w:r>
    </w:p>
    <w:p w:rsidR="00000000" w:rsidDel="00000000" w:rsidP="00000000" w:rsidRDefault="00000000" w:rsidRPr="00000000" w14:paraId="0000011C">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trabajo de campo de la semana.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apartado II.5 del informe, análisis de la información.</w:t>
      </w:r>
      <w:r w:rsidDel="00000000" w:rsidR="00000000" w:rsidRPr="00000000">
        <w:rPr>
          <w:rtl w:val="0"/>
        </w:rPr>
      </w:r>
    </w:p>
    <w:p w:rsidR="00000000" w:rsidDel="00000000" w:rsidP="00000000" w:rsidRDefault="00000000" w:rsidRPr="00000000" w14:paraId="0000011D">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Todo proyecto posee un sector de demanda, aquel donde vive el problema, y un sector de oferta, el SSI, donde viven los recursos con que se lo resuelve. Ambos se caracterizan por separado y de manera explícita.</w:t>
      </w:r>
      <w:r w:rsidDel="00000000" w:rsidR="00000000" w:rsidRPr="00000000">
        <w:rPr>
          <w:rtl w:val="0"/>
        </w:rPr>
      </w:r>
    </w:p>
    <w:p w:rsidR="00000000" w:rsidDel="00000000" w:rsidP="00000000" w:rsidRDefault="00000000" w:rsidRPr="00000000" w14:paraId="0000011E">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21.1 · Sector de demanda</w:t>
      </w:r>
      <w:r w:rsidDel="00000000" w:rsidR="00000000" w:rsidRPr="00000000">
        <w:rPr>
          <w:rtl w:val="0"/>
        </w:rPr>
      </w:r>
    </w:p>
    <w:tbl>
      <w:tblPr>
        <w:tblStyle w:val="Table2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1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Sector al que pertenece la organización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0">
            <w:pPr>
              <w:spacing w:after="30" w:line="250" w:lineRule="auto"/>
              <w:jc w:val="left"/>
              <w:rPr>
                <w:sz w:val="20"/>
                <w:szCs w:val="20"/>
              </w:rPr>
            </w:pPr>
            <w:r w:rsidDel="00000000" w:rsidR="00000000" w:rsidRPr="00000000">
              <w:rPr>
                <w:sz w:val="20"/>
                <w:szCs w:val="20"/>
                <w:rtl w:val="0"/>
              </w:rPr>
              <w:t xml:space="preserve">monitoreo y respuesta de seguridad informática gestionada (MSSP/SOC)</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Criterio de delimitación adoptado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2">
            <w:pPr>
              <w:spacing w:after="30" w:line="250" w:lineRule="auto"/>
              <w:jc w:val="left"/>
              <w:rPr>
                <w:sz w:val="20"/>
                <w:szCs w:val="20"/>
              </w:rPr>
            </w:pPr>
            <w:r w:rsidDel="00000000" w:rsidR="00000000" w:rsidRPr="00000000">
              <w:rPr>
                <w:sz w:val="20"/>
                <w:szCs w:val="20"/>
                <w:rtl w:val="0"/>
              </w:rPr>
              <w:t xml:space="preserve">actividad económica de prestación de servicios de seguridad gestionada (monitoreo, triage, respuesta, reporte) a clientes corporativos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3">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Etapa de la cadena en que se ubica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4">
            <w:pPr>
              <w:spacing w:after="30" w:line="250" w:lineRule="auto"/>
              <w:jc w:val="left"/>
              <w:rPr>
                <w:sz w:val="20"/>
                <w:szCs w:val="20"/>
              </w:rPr>
            </w:pPr>
            <w:r w:rsidDel="00000000" w:rsidR="00000000" w:rsidRPr="00000000">
              <w:rPr>
                <w:sz w:val="20"/>
                <w:szCs w:val="20"/>
                <w:rtl w:val="0"/>
              </w:rPr>
              <w:t xml:space="preserve">servicio – específicamente la actividad de triage e investigación de alertas, donde se concentra la pérdida de valor identificada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Marco regulatorio aplicable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6">
            <w:pPr>
              <w:spacing w:after="30" w:line="250" w:lineRule="auto"/>
              <w:jc w:val="left"/>
              <w:rPr>
                <w:sz w:val="20"/>
                <w:szCs w:val="20"/>
              </w:rPr>
            </w:pPr>
            <w:r w:rsidDel="00000000" w:rsidR="00000000" w:rsidRPr="00000000">
              <w:rPr>
                <w:sz w:val="20"/>
                <w:szCs w:val="20"/>
                <w:rtl w:val="0"/>
              </w:rPr>
              <w:t xml:space="preserve">no se identificó un régimen de habilitación específico para la actividad de MSSP relevada; posible aplicabilidad indirecta de la Ley N.º 27.506 si el MSSP factura la actividad como promovida (a confirmar con el referente, según el apartado 4.4 del Informe Grupal)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Estacionalidad o ciclo relevante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8">
            <w:pPr>
              <w:spacing w:after="30" w:line="250" w:lineRule="auto"/>
              <w:jc w:val="left"/>
              <w:rPr>
                <w:sz w:val="20"/>
                <w:szCs w:val="20"/>
              </w:rPr>
            </w:pPr>
            <w:r w:rsidDel="00000000" w:rsidR="00000000" w:rsidRPr="00000000">
              <w:rPr>
                <w:sz w:val="20"/>
                <w:szCs w:val="20"/>
                <w:rtl w:val="0"/>
              </w:rPr>
              <w:t xml:space="preserve">no se releva estacionalidad marcada; el volumen de alertas depende de la cantidad de clientes en cartera y su superficie de exposición, no de un ciclo temporal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Grado de digitalización observado en el sector</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A">
            <w:pPr>
              <w:spacing w:after="30" w:line="250" w:lineRule="auto"/>
              <w:jc w:val="left"/>
              <w:rPr>
                <w:sz w:val="20"/>
                <w:szCs w:val="20"/>
              </w:rPr>
            </w:pPr>
            <w:r w:rsidDel="00000000" w:rsidR="00000000" w:rsidRPr="00000000">
              <w:rPr>
                <w:sz w:val="20"/>
                <w:szCs w:val="20"/>
                <w:rtl w:val="0"/>
              </w:rPr>
              <w:t xml:space="preserve">alto en el registro (FortiSIEM como SIEM), pero bajo en el tratamiento posterior — el seguimiento formal, la priorización y el reporte gerencial dependen de revisión manual, sin herramientas propias de correlación estratégica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Fuente consultada para esta caracterización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C">
            <w:pPr>
              <w:spacing w:after="30" w:line="250" w:lineRule="auto"/>
              <w:jc w:val="left"/>
              <w:rPr>
                <w:sz w:val="20"/>
                <w:szCs w:val="20"/>
              </w:rPr>
            </w:pPr>
            <w:r w:rsidDel="00000000" w:rsidR="00000000" w:rsidRPr="00000000">
              <w:rPr>
                <w:sz w:val="20"/>
                <w:szCs w:val="20"/>
                <w:rtl w:val="0"/>
              </w:rPr>
              <w:t xml:space="preserve">autoobservación (panel FortiSIEM, 25/08/2026); entrevista con el referente del MSSP (04/09/2026)</w:t>
            </w:r>
          </w:p>
        </w:tc>
      </w:tr>
    </w:tbl>
    <w:p w:rsidR="00000000" w:rsidDel="00000000" w:rsidP="00000000" w:rsidRDefault="00000000" w:rsidRPr="00000000" w14:paraId="0000012D">
      <w:pPr>
        <w:spacing w:after="170" w:lineRule="auto"/>
        <w:rPr/>
      </w:pPr>
      <w:r w:rsidDel="00000000" w:rsidR="00000000" w:rsidRPr="00000000">
        <w:rPr>
          <w:rtl w:val="0"/>
        </w:rPr>
      </w:r>
    </w:p>
    <w:p w:rsidR="00000000" w:rsidDel="00000000" w:rsidP="00000000" w:rsidRDefault="00000000" w:rsidRPr="00000000" w14:paraId="0000012E">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21.2 · Sector de oferta — SSI regional</w:t>
      </w:r>
      <w:r w:rsidDel="00000000" w:rsidR="00000000" w:rsidRPr="00000000">
        <w:rPr>
          <w:rtl w:val="0"/>
        </w:rPr>
      </w:r>
    </w:p>
    <w:tbl>
      <w:tblPr>
        <w:tblStyle w:val="Table2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Disponibilidad de personal calificado en la localidad</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30">
            <w:pPr>
              <w:spacing w:after="30" w:line="250" w:lineRule="auto"/>
              <w:jc w:val="left"/>
              <w:rPr>
                <w:sz w:val="20"/>
                <w:szCs w:val="20"/>
              </w:rPr>
            </w:pPr>
            <w:r w:rsidDel="00000000" w:rsidR="00000000" w:rsidRPr="00000000">
              <w:rPr>
                <w:sz w:val="20"/>
                <w:szCs w:val="20"/>
                <w:rtl w:val="0"/>
              </w:rPr>
              <w:t xml:space="preserve">media para desarrollo backend (cubierta por UNaM-FCEQyN); baja para perfiles de ciberseguridad y de orquestación de agentes de IA/LLM, sin oferta formativa local específica identificada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3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Rotación observada o informada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32">
            <w:pPr>
              <w:spacing w:after="30" w:line="250" w:lineRule="auto"/>
              <w:jc w:val="left"/>
              <w:rPr>
                <w:sz w:val="20"/>
                <w:szCs w:val="20"/>
              </w:rPr>
            </w:pPr>
            <w:r w:rsidDel="00000000" w:rsidR="00000000" w:rsidRPr="00000000">
              <w:rPr>
                <w:sz w:val="20"/>
                <w:szCs w:val="20"/>
                <w:rtl w:val="0"/>
              </w:rPr>
              <w:t xml:space="preserve">no relevada directamente; se infiere alta rotación de perfiles Senior hacia modalidad remota para empresas de CABA/AMBA o del exterior (Informe Grupal, 4.3)</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33">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Proveedores locales identificados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34">
            <w:pPr>
              <w:spacing w:after="30" w:line="250" w:lineRule="auto"/>
              <w:jc w:val="left"/>
              <w:rPr>
                <w:sz w:val="20"/>
                <w:szCs w:val="20"/>
              </w:rPr>
            </w:pPr>
            <w:r w:rsidDel="00000000" w:rsidR="00000000" w:rsidRPr="00000000">
              <w:rPr>
                <w:sz w:val="20"/>
                <w:szCs w:val="20"/>
                <w:rtl w:val="0"/>
              </w:rPr>
              <w:t xml:space="preserve">Polo TIC Misiones (sin empresas de ciberseguridad asociadas relevadas); UNaM-FCEQyN (formación en sistemas, sin orientación en seguridad informática)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3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Soluciones ya existentes para problemas equivalentes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36">
            <w:pPr>
              <w:spacing w:after="30" w:line="250" w:lineRule="auto"/>
              <w:jc w:val="left"/>
              <w:rPr>
                <w:sz w:val="20"/>
                <w:szCs w:val="20"/>
              </w:rPr>
            </w:pPr>
            <w:r w:rsidDel="00000000" w:rsidR="00000000" w:rsidRPr="00000000">
              <w:rPr>
                <w:sz w:val="20"/>
                <w:szCs w:val="20"/>
                <w:rtl w:val="0"/>
              </w:rPr>
              <w:t xml:space="preserve">no se identificó un proveedor local de triage automatizado de alertas; el referente confirmó que la organización explora una plataforma SOAR con playbooks propios, sin mención de un proveedor de triage con IA ya evaluado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3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Fuente consultada para esta caracterización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38">
            <w:pPr>
              <w:spacing w:after="30" w:line="250" w:lineRule="auto"/>
              <w:jc w:val="left"/>
              <w:rPr>
                <w:sz w:val="20"/>
                <w:szCs w:val="20"/>
              </w:rPr>
            </w:pPr>
            <w:r w:rsidDel="00000000" w:rsidR="00000000" w:rsidRPr="00000000">
              <w:rPr>
                <w:sz w:val="20"/>
                <w:szCs w:val="20"/>
                <w:rtl w:val="0"/>
              </w:rPr>
              <w:t xml:space="preserve">Informe Grupal de Encuadre Común (apartados 4.2, 4.3, 4.5); entrevista con el referente del MSSP (04/09/2026)</w:t>
            </w:r>
          </w:p>
        </w:tc>
      </w:tr>
    </w:tbl>
    <w:p w:rsidR="00000000" w:rsidDel="00000000" w:rsidP="00000000" w:rsidRDefault="00000000" w:rsidRPr="00000000" w14:paraId="00000139">
      <w:pPr>
        <w:spacing w:after="170" w:lineRule="auto"/>
        <w:rPr/>
      </w:pPr>
      <w:r w:rsidDel="00000000" w:rsidR="00000000" w:rsidRPr="00000000">
        <w:rPr>
          <w:rtl w:val="0"/>
        </w:rPr>
      </w:r>
    </w:p>
    <w:p w:rsidR="00000000" w:rsidDel="00000000" w:rsidP="00000000" w:rsidRDefault="00000000" w:rsidRPr="00000000" w14:paraId="0000013A">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21.3 · Implicancias — apartado obligatorio</w:t>
      </w:r>
      <w:r w:rsidDel="00000000" w:rsidR="00000000" w:rsidRPr="00000000">
        <w:rPr>
          <w:rtl w:val="0"/>
        </w:rPr>
      </w:r>
    </w:p>
    <w:p w:rsidR="00000000" w:rsidDel="00000000" w:rsidP="00000000" w:rsidRDefault="00000000" w:rsidRPr="00000000" w14:paraId="0000013B">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Cada rasgo consignado arriba debe traducirse en una consecuencia sobre alguna decisión del proyecto. Un rasgo sin implicancia no se incluye en el informe, por interesante que resulte.</w:t>
      </w:r>
      <w:r w:rsidDel="00000000" w:rsidR="00000000" w:rsidRPr="00000000">
        <w:rPr>
          <w:rtl w:val="0"/>
        </w:rPr>
      </w:r>
    </w:p>
    <w:tbl>
      <w:tblPr>
        <w:tblStyle w:val="Table2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0"/>
        <w:gridCol w:w="3500"/>
        <w:gridCol w:w="2500"/>
        <w:tblGridChange w:id="0">
          <w:tblGrid>
            <w:gridCol w:w="3070"/>
            <w:gridCol w:w="3500"/>
            <w:gridCol w:w="25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13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Rasgo del encuadre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3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Decisión del proyecto que condiciona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3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Capítulo donde se desarrolla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3F">
            <w:pPr>
              <w:spacing w:after="30" w:line="250" w:lineRule="auto"/>
              <w:jc w:val="left"/>
              <w:rPr>
                <w:sz w:val="20"/>
                <w:szCs w:val="20"/>
              </w:rPr>
            </w:pPr>
            <w:r w:rsidDel="00000000" w:rsidR="00000000" w:rsidRPr="00000000">
              <w:rPr>
                <w:sz w:val="20"/>
                <w:szCs w:val="20"/>
                <w:rtl w:val="0"/>
              </w:rPr>
              <w:t xml:space="preserve">Escasez regional de perfiles de ciberseguridad y orquestación de IA/LLM</w:t>
            </w:r>
          </w:p>
        </w:tc>
        <w:tc>
          <w:tcPr>
            <w:shd w:fill="ffffff" w:val="clear"/>
            <w:tcMar>
              <w:top w:w="80.0" w:type="dxa"/>
              <w:left w:w="110.0" w:type="dxa"/>
              <w:bottom w:w="80.0" w:type="dxa"/>
              <w:right w:w="110.0" w:type="dxa"/>
            </w:tcMar>
            <w:vAlign w:val="top"/>
          </w:tcPr>
          <w:p w:rsidR="00000000" w:rsidDel="00000000" w:rsidP="00000000" w:rsidRDefault="00000000" w:rsidRPr="00000000" w14:paraId="00000140">
            <w:pPr>
              <w:spacing w:after="30" w:line="250" w:lineRule="auto"/>
              <w:jc w:val="left"/>
              <w:rPr>
                <w:sz w:val="20"/>
                <w:szCs w:val="20"/>
              </w:rPr>
            </w:pPr>
            <w:r w:rsidDel="00000000" w:rsidR="00000000" w:rsidRPr="00000000">
              <w:rPr>
                <w:sz w:val="20"/>
                <w:szCs w:val="20"/>
                <w:rtl w:val="0"/>
              </w:rPr>
              <w:t xml:space="preserve">El proyecto no puede sostener su desarrollo asumiendo disponibilidad local de estos perfiles a costo sectorial; se prioriza el desarrollo con el equipo actual y un modelo local vía Ollama</w:t>
            </w:r>
          </w:p>
        </w:tc>
        <w:tc>
          <w:tcPr>
            <w:shd w:fill="ffffff" w:val="clear"/>
            <w:tcMar>
              <w:top w:w="80.0" w:type="dxa"/>
              <w:left w:w="110.0" w:type="dxa"/>
              <w:bottom w:w="80.0" w:type="dxa"/>
              <w:right w:w="110.0" w:type="dxa"/>
            </w:tcMar>
            <w:vAlign w:val="top"/>
          </w:tcPr>
          <w:p w:rsidR="00000000" w:rsidDel="00000000" w:rsidP="00000000" w:rsidRDefault="00000000" w:rsidRPr="00000000" w14:paraId="00000141">
            <w:pPr>
              <w:spacing w:after="30" w:line="250" w:lineRule="auto"/>
              <w:jc w:val="left"/>
              <w:rPr>
                <w:sz w:val="20"/>
                <w:szCs w:val="20"/>
              </w:rPr>
            </w:pPr>
            <w:r w:rsidDel="00000000" w:rsidR="00000000" w:rsidRPr="00000000">
              <w:rPr>
                <w:sz w:val="20"/>
                <w:szCs w:val="20"/>
                <w:rtl w:val="0"/>
              </w:rPr>
              <w:t xml:space="preserve">Capítulo I.1; Informe Grupal, 4.6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42">
            <w:pPr>
              <w:spacing w:after="30" w:line="250" w:lineRule="auto"/>
              <w:jc w:val="left"/>
              <w:rPr>
                <w:sz w:val="20"/>
                <w:szCs w:val="20"/>
              </w:rPr>
            </w:pPr>
            <w:r w:rsidDel="00000000" w:rsidR="00000000" w:rsidRPr="00000000">
              <w:rPr>
                <w:sz w:val="20"/>
                <w:szCs w:val="20"/>
                <w:rtl w:val="0"/>
              </w:rPr>
              <w:t xml:space="preserve">Alto grado de digitalización en el registro (SIEM) pero bajo en el tratamiento posterior</w:t>
            </w:r>
          </w:p>
        </w:tc>
        <w:tc>
          <w:tcPr>
            <w:shd w:fill="ffffff" w:val="clear"/>
            <w:tcMar>
              <w:top w:w="80.0" w:type="dxa"/>
              <w:left w:w="110.0" w:type="dxa"/>
              <w:bottom w:w="80.0" w:type="dxa"/>
              <w:right w:w="110.0" w:type="dxa"/>
            </w:tcMar>
            <w:vAlign w:val="top"/>
          </w:tcPr>
          <w:p w:rsidR="00000000" w:rsidDel="00000000" w:rsidP="00000000" w:rsidRDefault="00000000" w:rsidRPr="00000000" w14:paraId="00000143">
            <w:pPr>
              <w:spacing w:after="30" w:line="250" w:lineRule="auto"/>
              <w:jc w:val="left"/>
              <w:rPr>
                <w:sz w:val="20"/>
                <w:szCs w:val="20"/>
              </w:rPr>
            </w:pPr>
            <w:r w:rsidDel="00000000" w:rsidR="00000000" w:rsidRPr="00000000">
              <w:rPr>
                <w:sz w:val="20"/>
                <w:szCs w:val="20"/>
                <w:rtl w:val="0"/>
              </w:rPr>
              <w:t xml:space="preserve">El sistema no reemplaza la infraestructura de captura de eventos (Wazuh/FortiSIEM); interviene específicamente en la etapa de triage e investigación</w:t>
            </w:r>
          </w:p>
        </w:tc>
        <w:tc>
          <w:tcPr>
            <w:shd w:fill="ffffff" w:val="clear"/>
            <w:tcMar>
              <w:top w:w="80.0" w:type="dxa"/>
              <w:left w:w="110.0" w:type="dxa"/>
              <w:bottom w:w="80.0" w:type="dxa"/>
              <w:right w:w="110.0" w:type="dxa"/>
            </w:tcMar>
            <w:vAlign w:val="top"/>
          </w:tcPr>
          <w:p w:rsidR="00000000" w:rsidDel="00000000" w:rsidP="00000000" w:rsidRDefault="00000000" w:rsidRPr="00000000" w14:paraId="00000144">
            <w:pPr>
              <w:spacing w:after="30" w:line="250" w:lineRule="auto"/>
              <w:jc w:val="left"/>
              <w:rPr>
                <w:sz w:val="20"/>
                <w:szCs w:val="20"/>
              </w:rPr>
            </w:pPr>
            <w:r w:rsidDel="00000000" w:rsidR="00000000" w:rsidRPr="00000000">
              <w:rPr>
                <w:sz w:val="20"/>
                <w:szCs w:val="20"/>
                <w:rtl w:val="0"/>
              </w:rPr>
              <w:t xml:space="preserve">Capítulo I.6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45">
            <w:pPr>
              <w:spacing w:after="30" w:line="250" w:lineRule="auto"/>
              <w:jc w:val="left"/>
              <w:rPr>
                <w:sz w:val="20"/>
                <w:szCs w:val="20"/>
              </w:rPr>
            </w:pPr>
            <w:r w:rsidDel="00000000" w:rsidR="00000000" w:rsidRPr="00000000">
              <w:rPr>
                <w:sz w:val="20"/>
                <w:szCs w:val="20"/>
                <w:rtl w:val="0"/>
              </w:rPr>
              <w:t xml:space="preserve">Transición de la organización hacia una plataforma SOAR con playbooks propios (hallazgo de la entrevista del 04/09)</w:t>
            </w:r>
          </w:p>
        </w:tc>
        <w:tc>
          <w:tcPr>
            <w:shd w:fill="ffffff" w:val="clear"/>
            <w:tcMar>
              <w:top w:w="80.0" w:type="dxa"/>
              <w:left w:w="110.0" w:type="dxa"/>
              <w:bottom w:w="80.0" w:type="dxa"/>
              <w:right w:w="110.0" w:type="dxa"/>
            </w:tcMar>
            <w:vAlign w:val="top"/>
          </w:tcPr>
          <w:p w:rsidR="00000000" w:rsidDel="00000000" w:rsidP="00000000" w:rsidRDefault="00000000" w:rsidRPr="00000000" w14:paraId="00000146">
            <w:pPr>
              <w:spacing w:after="30" w:line="250" w:lineRule="auto"/>
              <w:jc w:val="left"/>
              <w:rPr>
                <w:sz w:val="20"/>
                <w:szCs w:val="20"/>
              </w:rPr>
            </w:pPr>
            <w:r w:rsidDel="00000000" w:rsidR="00000000" w:rsidRPr="00000000">
              <w:rPr>
                <w:sz w:val="20"/>
                <w:szCs w:val="20"/>
                <w:rtl w:val="0"/>
              </w:rPr>
              <w:t xml:space="preserve">El veredicto de CyberShield se diseña para disparar el playbook correspondiente en el SOAR, en lugar de operar como sistema aislado</w:t>
            </w:r>
          </w:p>
        </w:tc>
        <w:tc>
          <w:tcPr>
            <w:shd w:fill="ffffff" w:val="clear"/>
            <w:tcMar>
              <w:top w:w="80.0" w:type="dxa"/>
              <w:left w:w="110.0" w:type="dxa"/>
              <w:bottom w:w="80.0" w:type="dxa"/>
              <w:right w:w="110.0" w:type="dxa"/>
            </w:tcMar>
            <w:vAlign w:val="top"/>
          </w:tcPr>
          <w:p w:rsidR="00000000" w:rsidDel="00000000" w:rsidP="00000000" w:rsidRDefault="00000000" w:rsidRPr="00000000" w14:paraId="00000147">
            <w:pPr>
              <w:spacing w:after="30" w:line="250" w:lineRule="auto"/>
              <w:jc w:val="left"/>
              <w:rPr>
                <w:sz w:val="20"/>
                <w:szCs w:val="20"/>
              </w:rPr>
            </w:pPr>
            <w:r w:rsidDel="00000000" w:rsidR="00000000" w:rsidRPr="00000000">
              <w:rPr>
                <w:sz w:val="20"/>
                <w:szCs w:val="20"/>
                <w:rtl w:val="0"/>
              </w:rPr>
              <w:t xml:space="preserve">Capítulo I.6, II.4</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48">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49">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4A">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4B">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4C">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4D">
            <w:pPr>
              <w:spacing w:after="30" w:line="250" w:lineRule="auto"/>
              <w:jc w:val="left"/>
              <w:rPr/>
            </w:pPr>
            <w:r w:rsidDel="00000000" w:rsidR="00000000" w:rsidRPr="00000000">
              <w:rPr>
                <w:rtl w:val="0"/>
              </w:rPr>
            </w:r>
          </w:p>
        </w:tc>
      </w:tr>
    </w:tbl>
    <w:p w:rsidR="00000000" w:rsidDel="00000000" w:rsidP="00000000" w:rsidRDefault="00000000" w:rsidRPr="00000000" w14:paraId="0000014E">
      <w:pPr>
        <w:spacing w:after="120" w:lineRule="auto"/>
        <w:rPr/>
      </w:pPr>
      <w:r w:rsidDel="00000000" w:rsidR="00000000" w:rsidRPr="00000000">
        <w:rPr>
          <w:rtl w:val="0"/>
        </w:rPr>
      </w:r>
    </w:p>
    <w:tbl>
      <w:tblPr>
        <w:tblStyle w:val="Table2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ce4d6" w:val="clear"/>
            <w:tcMar>
              <w:top w:w="130.0" w:type="dxa"/>
              <w:left w:w="150.0" w:type="dxa"/>
              <w:bottom w:w="130.0" w:type="dxa"/>
              <w:right w:w="150.0" w:type="dxa"/>
            </w:tcMar>
          </w:tcPr>
          <w:p w:rsidR="00000000" w:rsidDel="00000000" w:rsidP="00000000" w:rsidRDefault="00000000" w:rsidRPr="00000000" w14:paraId="0000014F">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PRUEBA DE PERTINENCIA APLICADA AL ENCUADRE</w:t>
            </w:r>
            <w:r w:rsidDel="00000000" w:rsidR="00000000" w:rsidRPr="00000000">
              <w:rPr>
                <w:rtl w:val="0"/>
              </w:rPr>
            </w:r>
          </w:p>
          <w:p w:rsidR="00000000" w:rsidDel="00000000" w:rsidP="00000000" w:rsidRDefault="00000000" w:rsidRPr="00000000" w14:paraId="00000150">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Concluida la redacción del apartado II.5, suprímase mentalmente cada párrafo y pregúntese si alguna decisión del proyecto cambiaría. Los párrafos que sobreviven a la supresión sin consecuencia alguna deben eliminarse, con independencia del trabajo que haya costado redactarlos.</w:t>
            </w:r>
            <w:r w:rsidDel="00000000" w:rsidR="00000000" w:rsidRPr="00000000">
              <w:rPr>
                <w:rtl w:val="0"/>
              </w:rPr>
            </w:r>
          </w:p>
        </w:tc>
      </w:tr>
    </w:tbl>
    <w:p w:rsidR="00000000" w:rsidDel="00000000" w:rsidP="00000000" w:rsidRDefault="00000000" w:rsidRPr="00000000" w14:paraId="00000151">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22 · Registro de citas y control de vigencia</w:t>
      </w:r>
      <w:r w:rsidDel="00000000" w:rsidR="00000000" w:rsidRPr="00000000">
        <w:rPr>
          <w:rtl w:val="0"/>
        </w:rPr>
      </w:r>
    </w:p>
    <w:p w:rsidR="00000000" w:rsidDel="00000000" w:rsidP="00000000" w:rsidRDefault="00000000" w:rsidRPr="00000000" w14:paraId="00000152">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permanente, desde la presente clase y hasta la defensa.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Bibliografía del informe y Anexo I. Ubicación: carpeta /00-gestion del repositorio.</w:t>
      </w:r>
      <w:r w:rsidDel="00000000" w:rsidR="00000000" w:rsidRPr="00000000">
        <w:rPr>
          <w:rtl w:val="0"/>
        </w:rPr>
      </w:r>
    </w:p>
    <w:p w:rsidR="00000000" w:rsidDel="00000000" w:rsidP="00000000" w:rsidRDefault="00000000" w:rsidRPr="00000000" w14:paraId="00000153">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Se sostiene junto con el Instrumento 9, convención de versionado, y el Instrumento 10, matriz de correspondencia con el Reglamento. Se incorpora una fila por cada dato citado en cualquier capítulo del informe.</w:t>
      </w:r>
      <w:r w:rsidDel="00000000" w:rsidR="00000000" w:rsidRPr="00000000">
        <w:rPr>
          <w:rtl w:val="0"/>
        </w:rPr>
      </w:r>
    </w:p>
    <w:p w:rsidR="00000000" w:rsidDel="00000000" w:rsidP="00000000" w:rsidRDefault="00000000" w:rsidRPr="00000000" w14:paraId="00000154">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22.1 · Registro</w:t>
      </w:r>
      <w:r w:rsidDel="00000000" w:rsidR="00000000" w:rsidRPr="00000000">
        <w:rPr>
          <w:rtl w:val="0"/>
        </w:rPr>
      </w:r>
    </w:p>
    <w:tbl>
      <w:tblPr>
        <w:tblStyle w:val="Table2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2170"/>
        <w:gridCol w:w="1700"/>
        <w:gridCol w:w="1600"/>
        <w:tblGridChange w:id="0">
          <w:tblGrid>
            <w:gridCol w:w="700"/>
            <w:gridCol w:w="2900"/>
            <w:gridCol w:w="2170"/>
            <w:gridCol w:w="1700"/>
            <w:gridCol w:w="16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15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N.º</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56">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Dato citado y valor</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5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Fuente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58">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Período de referencia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5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Fecha de consulta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5A">
            <w:pPr>
              <w:spacing w:after="30" w:line="250" w:lineRule="auto"/>
              <w:jc w:val="left"/>
              <w:rPr>
                <w:sz w:val="20"/>
                <w:szCs w:val="20"/>
              </w:rPr>
            </w:pPr>
            <w:r w:rsidDel="00000000" w:rsidR="00000000" w:rsidRPr="00000000">
              <w:rPr>
                <w:sz w:val="20"/>
                <w:szCs w:val="20"/>
                <w:rtl w:val="0"/>
              </w:rPr>
              <w:t xml:space="preserve">1</w:t>
            </w:r>
          </w:p>
        </w:tc>
        <w:tc>
          <w:tcPr>
            <w:shd w:fill="ffffff" w:val="clear"/>
            <w:tcMar>
              <w:top w:w="80.0" w:type="dxa"/>
              <w:left w:w="110.0" w:type="dxa"/>
              <w:bottom w:w="80.0" w:type="dxa"/>
              <w:right w:w="110.0" w:type="dxa"/>
            </w:tcMar>
            <w:vAlign w:val="top"/>
          </w:tcPr>
          <w:p w:rsidR="00000000" w:rsidDel="00000000" w:rsidP="00000000" w:rsidRDefault="00000000" w:rsidRPr="00000000" w14:paraId="0000015B">
            <w:pPr>
              <w:spacing w:after="30" w:line="250" w:lineRule="auto"/>
              <w:jc w:val="left"/>
              <w:rPr>
                <w:sz w:val="20"/>
                <w:szCs w:val="20"/>
              </w:rPr>
            </w:pPr>
            <w:r w:rsidDel="00000000" w:rsidR="00000000" w:rsidRPr="00000000">
              <w:rPr>
                <w:sz w:val="20"/>
                <w:szCs w:val="20"/>
                <w:rtl w:val="0"/>
              </w:rPr>
              <w:t xml:space="preserve">Tipología de sistemas de información de Kendall</w:t>
            </w:r>
          </w:p>
        </w:tc>
        <w:tc>
          <w:tcPr>
            <w:shd w:fill="ffffff" w:val="clear"/>
            <w:tcMar>
              <w:top w:w="80.0" w:type="dxa"/>
              <w:left w:w="110.0" w:type="dxa"/>
              <w:bottom w:w="80.0" w:type="dxa"/>
              <w:right w:w="110.0" w:type="dxa"/>
            </w:tcMar>
            <w:vAlign w:val="top"/>
          </w:tcPr>
          <w:p w:rsidR="00000000" w:rsidDel="00000000" w:rsidP="00000000" w:rsidRDefault="00000000" w:rsidRPr="00000000" w14:paraId="0000015C">
            <w:pPr>
              <w:spacing w:after="30" w:line="250" w:lineRule="auto"/>
              <w:jc w:val="left"/>
              <w:rPr>
                <w:sz w:val="20"/>
                <w:szCs w:val="20"/>
              </w:rPr>
            </w:pPr>
            <w:r w:rsidDel="00000000" w:rsidR="00000000" w:rsidRPr="00000000">
              <w:rPr>
                <w:sz w:val="20"/>
                <w:szCs w:val="20"/>
                <w:rtl w:val="0"/>
              </w:rPr>
              <w:t xml:space="preserve">Kendall, K. E. y Kendall, J. E. (2005). </w:t>
            </w:r>
            <w:r w:rsidDel="00000000" w:rsidR="00000000" w:rsidRPr="00000000">
              <w:rPr>
                <w:i w:val="1"/>
                <w:iCs w:val="1"/>
                <w:sz w:val="20"/>
                <w:szCs w:val="20"/>
                <w:rtl w:val="0"/>
              </w:rPr>
              <w:t xml:space="preserve">Análisis y diseño de sistemas</w:t>
            </w:r>
            <w:r w:rsidDel="00000000" w:rsidR="00000000" w:rsidRPr="00000000">
              <w:rPr>
                <w:sz w:val="20"/>
                <w:szCs w:val="20"/>
                <w:rtl w:val="0"/>
              </w:rPr>
              <w:t xml:space="preserve"> (6.ª ed.). Pearson Educación</w:t>
            </w:r>
          </w:p>
        </w:tc>
        <w:tc>
          <w:tcPr>
            <w:shd w:fill="ffffff" w:val="clear"/>
            <w:tcMar>
              <w:top w:w="80.0" w:type="dxa"/>
              <w:left w:w="110.0" w:type="dxa"/>
              <w:bottom w:w="80.0" w:type="dxa"/>
              <w:right w:w="110.0" w:type="dxa"/>
            </w:tcMar>
            <w:vAlign w:val="top"/>
          </w:tcPr>
          <w:p w:rsidR="00000000" w:rsidDel="00000000" w:rsidP="00000000" w:rsidRDefault="00000000" w:rsidRPr="00000000" w14:paraId="0000015D">
            <w:pPr>
              <w:spacing w:after="30" w:line="250" w:lineRule="auto"/>
              <w:jc w:val="left"/>
              <w:rPr>
                <w:sz w:val="20"/>
                <w:szCs w:val="20"/>
              </w:rPr>
            </w:pPr>
            <w:r w:rsidDel="00000000" w:rsidR="00000000" w:rsidRPr="00000000">
              <w:rPr>
                <w:sz w:val="20"/>
                <w:szCs w:val="20"/>
                <w:rtl w:val="0"/>
              </w:rPr>
              <w:t xml:space="preserve">2005</w:t>
            </w:r>
          </w:p>
        </w:tc>
        <w:tc>
          <w:tcPr>
            <w:shd w:fill="ffffff" w:val="clear"/>
            <w:tcMar>
              <w:top w:w="80.0" w:type="dxa"/>
              <w:left w:w="110.0" w:type="dxa"/>
              <w:bottom w:w="80.0" w:type="dxa"/>
              <w:right w:w="110.0" w:type="dxa"/>
            </w:tcMar>
            <w:vAlign w:val="top"/>
          </w:tcPr>
          <w:p w:rsidR="00000000" w:rsidDel="00000000" w:rsidP="00000000" w:rsidRDefault="00000000" w:rsidRPr="00000000" w14:paraId="0000015E">
            <w:pPr>
              <w:spacing w:after="30" w:line="250" w:lineRule="auto"/>
              <w:jc w:val="left"/>
              <w:rPr>
                <w:sz w:val="20"/>
                <w:szCs w:val="20"/>
              </w:rPr>
            </w:pPr>
            <w:r w:rsidDel="00000000" w:rsidR="00000000" w:rsidRPr="00000000">
              <w:rPr>
                <w:sz w:val="20"/>
                <w:szCs w:val="20"/>
                <w:rtl w:val="0"/>
              </w:rPr>
              <w:t xml:space="preserve">26/08/2026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5F">
            <w:pPr>
              <w:spacing w:after="30" w:line="250" w:lineRule="auto"/>
              <w:jc w:val="left"/>
              <w:rPr>
                <w:sz w:val="20"/>
                <w:szCs w:val="20"/>
              </w:rPr>
            </w:pPr>
            <w:r w:rsidDel="00000000" w:rsidR="00000000" w:rsidRPr="00000000">
              <w:rPr>
                <w:sz w:val="20"/>
                <w:szCs w:val="20"/>
                <w:rtl w:val="0"/>
              </w:rPr>
              <w:t xml:space="preserve">2</w:t>
            </w:r>
          </w:p>
        </w:tc>
        <w:tc>
          <w:tcPr>
            <w:shd w:fill="ffffff" w:val="clear"/>
            <w:tcMar>
              <w:top w:w="80.0" w:type="dxa"/>
              <w:left w:w="110.0" w:type="dxa"/>
              <w:bottom w:w="80.0" w:type="dxa"/>
              <w:right w:w="110.0" w:type="dxa"/>
            </w:tcMar>
            <w:vAlign w:val="top"/>
          </w:tcPr>
          <w:p w:rsidR="00000000" w:rsidDel="00000000" w:rsidP="00000000" w:rsidRDefault="00000000" w:rsidRPr="00000000" w14:paraId="00000160">
            <w:pPr>
              <w:spacing w:after="30" w:line="250" w:lineRule="auto"/>
              <w:jc w:val="left"/>
              <w:rPr>
                <w:sz w:val="20"/>
                <w:szCs w:val="20"/>
              </w:rPr>
            </w:pPr>
            <w:r w:rsidDel="00000000" w:rsidR="00000000" w:rsidRPr="00000000">
              <w:rPr>
                <w:sz w:val="20"/>
                <w:szCs w:val="20"/>
                <w:rtl w:val="0"/>
              </w:rPr>
              <w:t xml:space="preserve">73% señala falsos positivos como desafío N.º 1; 45% ya usa IA/ML en detección</w:t>
            </w:r>
          </w:p>
        </w:tc>
        <w:tc>
          <w:tcPr>
            <w:shd w:fill="ffffff" w:val="clear"/>
            <w:tcMar>
              <w:top w:w="80.0" w:type="dxa"/>
              <w:left w:w="110.0" w:type="dxa"/>
              <w:bottom w:w="80.0" w:type="dxa"/>
              <w:right w:w="110.0" w:type="dxa"/>
            </w:tcMar>
            <w:vAlign w:val="top"/>
          </w:tcPr>
          <w:p w:rsidR="00000000" w:rsidDel="00000000" w:rsidP="00000000" w:rsidRDefault="00000000" w:rsidRPr="00000000" w14:paraId="00000161">
            <w:pPr>
              <w:spacing w:after="30" w:line="250" w:lineRule="auto"/>
              <w:jc w:val="left"/>
              <w:rPr>
                <w:sz w:val="20"/>
                <w:szCs w:val="20"/>
              </w:rPr>
            </w:pPr>
            <w:r w:rsidDel="00000000" w:rsidR="00000000" w:rsidRPr="00000000">
              <w:rPr>
                <w:sz w:val="20"/>
                <w:szCs w:val="20"/>
                <w:rtl w:val="0"/>
              </w:rPr>
              <w:t xml:space="preserve">Lemon, J. (2025). </w:t>
            </w:r>
            <w:r w:rsidDel="00000000" w:rsidR="00000000" w:rsidRPr="00000000">
              <w:rPr>
                <w:i w:val="1"/>
                <w:iCs w:val="1"/>
                <w:sz w:val="20"/>
                <w:szCs w:val="20"/>
                <w:rtl w:val="0"/>
              </w:rPr>
              <w:t xml:space="preserve">SANS 2025 Detection and Response Survey</w:t>
            </w:r>
            <w:r w:rsidDel="00000000" w:rsidR="00000000" w:rsidRPr="00000000">
              <w:rPr>
                <w:sz w:val="20"/>
                <w:szCs w:val="20"/>
                <w:rtl w:val="0"/>
              </w:rPr>
              <w:t xml:space="preserve">. SANS Institute</w:t>
            </w:r>
          </w:p>
        </w:tc>
        <w:tc>
          <w:tcPr>
            <w:shd w:fill="ffffff" w:val="clear"/>
            <w:tcMar>
              <w:top w:w="80.0" w:type="dxa"/>
              <w:left w:w="110.0" w:type="dxa"/>
              <w:bottom w:w="80.0" w:type="dxa"/>
              <w:right w:w="110.0" w:type="dxa"/>
            </w:tcMar>
            <w:vAlign w:val="top"/>
          </w:tcPr>
          <w:p w:rsidR="00000000" w:rsidDel="00000000" w:rsidP="00000000" w:rsidRDefault="00000000" w:rsidRPr="00000000" w14:paraId="00000162">
            <w:pPr>
              <w:spacing w:after="30" w:line="250" w:lineRule="auto"/>
              <w:jc w:val="left"/>
              <w:rPr>
                <w:sz w:val="20"/>
                <w:szCs w:val="20"/>
              </w:rPr>
            </w:pPr>
            <w:r w:rsidDel="00000000" w:rsidR="00000000" w:rsidRPr="00000000">
              <w:rPr>
                <w:sz w:val="20"/>
                <w:szCs w:val="20"/>
                <w:rtl w:val="0"/>
              </w:rPr>
              <w:t xml:space="preserve">diciembre 2025</w:t>
            </w:r>
          </w:p>
        </w:tc>
        <w:tc>
          <w:tcPr>
            <w:shd w:fill="ffffff" w:val="clear"/>
            <w:tcMar>
              <w:top w:w="80.0" w:type="dxa"/>
              <w:left w:w="110.0" w:type="dxa"/>
              <w:bottom w:w="80.0" w:type="dxa"/>
              <w:right w:w="110.0" w:type="dxa"/>
            </w:tcMar>
            <w:vAlign w:val="top"/>
          </w:tcPr>
          <w:p w:rsidR="00000000" w:rsidDel="00000000" w:rsidP="00000000" w:rsidRDefault="00000000" w:rsidRPr="00000000" w14:paraId="00000163">
            <w:pPr>
              <w:spacing w:after="30" w:line="250" w:lineRule="auto"/>
              <w:jc w:val="left"/>
              <w:rPr>
                <w:sz w:val="20"/>
                <w:szCs w:val="20"/>
              </w:rPr>
            </w:pPr>
            <w:r w:rsidDel="00000000" w:rsidR="00000000" w:rsidRPr="00000000">
              <w:rPr>
                <w:sz w:val="20"/>
                <w:szCs w:val="20"/>
                <w:rtl w:val="0"/>
              </w:rPr>
              <w:t xml:space="preserve">26/08/2026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64">
            <w:pPr>
              <w:spacing w:after="30" w:line="250" w:lineRule="auto"/>
              <w:jc w:val="left"/>
              <w:rPr>
                <w:sz w:val="20"/>
                <w:szCs w:val="20"/>
              </w:rPr>
            </w:pPr>
            <w:r w:rsidDel="00000000" w:rsidR="00000000" w:rsidRPr="00000000">
              <w:rPr>
                <w:sz w:val="20"/>
                <w:szCs w:val="20"/>
                <w:rtl w:val="0"/>
              </w:rPr>
              <w:t xml:space="preserve">3</w:t>
            </w:r>
          </w:p>
        </w:tc>
        <w:tc>
          <w:tcPr>
            <w:shd w:fill="ffffff" w:val="clear"/>
            <w:tcMar>
              <w:top w:w="80.0" w:type="dxa"/>
              <w:left w:w="110.0" w:type="dxa"/>
              <w:bottom w:w="80.0" w:type="dxa"/>
              <w:right w:w="110.0" w:type="dxa"/>
            </w:tcMar>
            <w:vAlign w:val="top"/>
          </w:tcPr>
          <w:p w:rsidR="00000000" w:rsidDel="00000000" w:rsidP="00000000" w:rsidRDefault="00000000" w:rsidRPr="00000000" w14:paraId="00000165">
            <w:pPr>
              <w:spacing w:after="30" w:line="250" w:lineRule="auto"/>
              <w:jc w:val="left"/>
              <w:rPr>
                <w:sz w:val="20"/>
                <w:szCs w:val="20"/>
              </w:rPr>
            </w:pPr>
            <w:r w:rsidDel="00000000" w:rsidR="00000000" w:rsidRPr="00000000">
              <w:rPr>
                <w:sz w:val="20"/>
                <w:szCs w:val="20"/>
                <w:rtl w:val="0"/>
              </w:rPr>
              <w:t xml:space="preserve">ODS 9, meta 9.5</w:t>
            </w:r>
          </w:p>
        </w:tc>
        <w:tc>
          <w:tcPr>
            <w:shd w:fill="ffffff" w:val="clear"/>
            <w:tcMar>
              <w:top w:w="80.0" w:type="dxa"/>
              <w:left w:w="110.0" w:type="dxa"/>
              <w:bottom w:w="80.0" w:type="dxa"/>
              <w:right w:w="110.0" w:type="dxa"/>
            </w:tcMar>
            <w:vAlign w:val="top"/>
          </w:tcPr>
          <w:p w:rsidR="00000000" w:rsidDel="00000000" w:rsidP="00000000" w:rsidRDefault="00000000" w:rsidRPr="00000000" w14:paraId="00000166">
            <w:pPr>
              <w:spacing w:after="30" w:line="250" w:lineRule="auto"/>
              <w:jc w:val="left"/>
              <w:rPr>
                <w:sz w:val="20"/>
                <w:szCs w:val="20"/>
              </w:rPr>
            </w:pPr>
            <w:r w:rsidDel="00000000" w:rsidR="00000000" w:rsidRPr="00000000">
              <w:rPr>
                <w:sz w:val="20"/>
                <w:szCs w:val="20"/>
                <w:rtl w:val="0"/>
              </w:rPr>
              <w:t xml:space="preserve">Organización de las Naciones Unidas (2015). </w:t>
            </w:r>
            <w:r w:rsidDel="00000000" w:rsidR="00000000" w:rsidRPr="00000000">
              <w:rPr>
                <w:i w:val="1"/>
                <w:iCs w:val="1"/>
                <w:sz w:val="20"/>
                <w:szCs w:val="20"/>
                <w:rtl w:val="0"/>
              </w:rPr>
              <w:t xml:space="preserve">Agenda 2030 para el Desarrollo Sostenible</w:t>
            </w:r>
            <w:r w:rsidDel="00000000" w:rsidR="00000000" w:rsidRPr="00000000">
              <w:rPr>
                <w:sz w:val="20"/>
                <w:szCs w:val="20"/>
                <w:rtl w:val="0"/>
              </w:rPr>
              <w:t xml:space="preserve"> (Resolución A/RES/70/1)</w:t>
            </w:r>
          </w:p>
        </w:tc>
        <w:tc>
          <w:tcPr>
            <w:shd w:fill="ffffff" w:val="clear"/>
            <w:tcMar>
              <w:top w:w="80.0" w:type="dxa"/>
              <w:left w:w="110.0" w:type="dxa"/>
              <w:bottom w:w="80.0" w:type="dxa"/>
              <w:right w:w="110.0" w:type="dxa"/>
            </w:tcMar>
            <w:vAlign w:val="top"/>
          </w:tcPr>
          <w:p w:rsidR="00000000" w:rsidDel="00000000" w:rsidP="00000000" w:rsidRDefault="00000000" w:rsidRPr="00000000" w14:paraId="00000167">
            <w:pPr>
              <w:spacing w:after="30" w:line="250" w:lineRule="auto"/>
              <w:jc w:val="left"/>
              <w:rPr>
                <w:sz w:val="20"/>
                <w:szCs w:val="20"/>
              </w:rPr>
            </w:pPr>
            <w:r w:rsidDel="00000000" w:rsidR="00000000" w:rsidRPr="00000000">
              <w:rPr>
                <w:sz w:val="20"/>
                <w:szCs w:val="20"/>
                <w:rtl w:val="0"/>
              </w:rPr>
              <w:t xml:space="preserve">2015</w:t>
            </w:r>
          </w:p>
        </w:tc>
        <w:tc>
          <w:tcPr>
            <w:shd w:fill="ffffff" w:val="clear"/>
            <w:tcMar>
              <w:top w:w="80.0" w:type="dxa"/>
              <w:left w:w="110.0" w:type="dxa"/>
              <w:bottom w:w="80.0" w:type="dxa"/>
              <w:right w:w="110.0" w:type="dxa"/>
            </w:tcMar>
            <w:vAlign w:val="top"/>
          </w:tcPr>
          <w:p w:rsidR="00000000" w:rsidDel="00000000" w:rsidP="00000000" w:rsidRDefault="00000000" w:rsidRPr="00000000" w14:paraId="00000168">
            <w:pPr>
              <w:spacing w:after="30" w:line="250" w:lineRule="auto"/>
              <w:jc w:val="left"/>
              <w:rPr>
                <w:sz w:val="20"/>
                <w:szCs w:val="20"/>
              </w:rPr>
            </w:pPr>
            <w:r w:rsidDel="00000000" w:rsidR="00000000" w:rsidRPr="00000000">
              <w:rPr>
                <w:sz w:val="20"/>
                <w:szCs w:val="20"/>
                <w:rtl w:val="0"/>
              </w:rPr>
              <w:t xml:space="preserve">26/08/2026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69">
            <w:pPr>
              <w:spacing w:after="30" w:line="250" w:lineRule="auto"/>
              <w:jc w:val="left"/>
              <w:rPr>
                <w:sz w:val="20"/>
                <w:szCs w:val="20"/>
              </w:rPr>
            </w:pPr>
            <w:r w:rsidDel="00000000" w:rsidR="00000000" w:rsidRPr="00000000">
              <w:rPr>
                <w:sz w:val="20"/>
                <w:szCs w:val="20"/>
                <w:rtl w:val="0"/>
              </w:rPr>
              <w:t xml:space="preserve">4</w:t>
            </w:r>
          </w:p>
        </w:tc>
        <w:tc>
          <w:tcPr>
            <w:shd w:fill="ffffff" w:val="clear"/>
            <w:tcMar>
              <w:top w:w="80.0" w:type="dxa"/>
              <w:left w:w="110.0" w:type="dxa"/>
              <w:bottom w:w="80.0" w:type="dxa"/>
              <w:right w:w="110.0" w:type="dxa"/>
            </w:tcMar>
            <w:vAlign w:val="top"/>
          </w:tcPr>
          <w:p w:rsidR="00000000" w:rsidDel="00000000" w:rsidP="00000000" w:rsidRDefault="00000000" w:rsidRPr="00000000" w14:paraId="0000016A">
            <w:pPr>
              <w:spacing w:after="30" w:line="250" w:lineRule="auto"/>
              <w:jc w:val="left"/>
              <w:rPr>
                <w:sz w:val="20"/>
                <w:szCs w:val="20"/>
              </w:rPr>
            </w:pPr>
            <w:r w:rsidDel="00000000" w:rsidR="00000000" w:rsidRPr="00000000">
              <w:rPr>
                <w:sz w:val="20"/>
                <w:szCs w:val="20"/>
                <w:rtl w:val="0"/>
              </w:rPr>
              <w:t xml:space="preserve">Riesgo principal del proyecto (circuito de alertas real, medición de precisión defendible)</w:t>
            </w:r>
          </w:p>
        </w:tc>
        <w:tc>
          <w:tcPr>
            <w:shd w:fill="ffffff" w:val="clear"/>
            <w:tcMar>
              <w:top w:w="80.0" w:type="dxa"/>
              <w:left w:w="110.0" w:type="dxa"/>
              <w:bottom w:w="80.0" w:type="dxa"/>
              <w:right w:w="110.0" w:type="dxa"/>
            </w:tcMar>
            <w:vAlign w:val="top"/>
          </w:tcPr>
          <w:p w:rsidR="00000000" w:rsidDel="00000000" w:rsidP="00000000" w:rsidRDefault="00000000" w:rsidRPr="00000000" w14:paraId="0000016B">
            <w:pPr>
              <w:spacing w:after="30" w:line="250" w:lineRule="auto"/>
              <w:jc w:val="left"/>
              <w:rPr>
                <w:sz w:val="20"/>
                <w:szCs w:val="20"/>
              </w:rPr>
            </w:pPr>
            <w:r w:rsidDel="00000000" w:rsidR="00000000" w:rsidRPr="00000000">
              <w:rPr>
                <w:sz w:val="20"/>
                <w:szCs w:val="20"/>
                <w:rtl w:val="0"/>
              </w:rPr>
              <w:t xml:space="preserve">Díaz, D. E. (2026). </w:t>
            </w:r>
            <w:r w:rsidDel="00000000" w:rsidR="00000000" w:rsidRPr="00000000">
              <w:rPr>
                <w:i w:val="1"/>
                <w:iCs w:val="1"/>
                <w:sz w:val="20"/>
                <w:szCs w:val="20"/>
                <w:rtl w:val="0"/>
              </w:rPr>
              <w:t xml:space="preserve">Dictamen Técnico N.º 02/2026</w:t>
            </w:r>
            <w:r w:rsidDel="00000000" w:rsidR="00000000" w:rsidRPr="00000000">
              <w:rPr>
                <w:sz w:val="20"/>
                <w:szCs w:val="20"/>
                <w:rtl w:val="0"/>
              </w:rPr>
              <w:t xml:space="preserve"> [Comunicación docente]</w:t>
            </w:r>
          </w:p>
        </w:tc>
        <w:tc>
          <w:tcPr>
            <w:shd w:fill="ffffff" w:val="clear"/>
            <w:tcMar>
              <w:top w:w="80.0" w:type="dxa"/>
              <w:left w:w="110.0" w:type="dxa"/>
              <w:bottom w:w="80.0" w:type="dxa"/>
              <w:right w:w="110.0" w:type="dxa"/>
            </w:tcMar>
            <w:vAlign w:val="top"/>
          </w:tcPr>
          <w:p w:rsidR="00000000" w:rsidDel="00000000" w:rsidP="00000000" w:rsidRDefault="00000000" w:rsidRPr="00000000" w14:paraId="0000016C">
            <w:pPr>
              <w:spacing w:after="30" w:line="250" w:lineRule="auto"/>
              <w:jc w:val="left"/>
              <w:rPr>
                <w:sz w:val="20"/>
                <w:szCs w:val="20"/>
              </w:rPr>
            </w:pPr>
            <w:r w:rsidDel="00000000" w:rsidR="00000000" w:rsidRPr="00000000">
              <w:rPr>
                <w:sz w:val="20"/>
                <w:szCs w:val="20"/>
                <w:rtl w:val="0"/>
              </w:rPr>
              <w:t xml:space="preserve">2026</w:t>
            </w:r>
          </w:p>
        </w:tc>
        <w:tc>
          <w:tcPr>
            <w:shd w:fill="ffffff" w:val="clear"/>
            <w:tcMar>
              <w:top w:w="80.0" w:type="dxa"/>
              <w:left w:w="110.0" w:type="dxa"/>
              <w:bottom w:w="80.0" w:type="dxa"/>
              <w:right w:w="110.0" w:type="dxa"/>
            </w:tcMar>
            <w:vAlign w:val="top"/>
          </w:tcPr>
          <w:p w:rsidR="00000000" w:rsidDel="00000000" w:rsidP="00000000" w:rsidRDefault="00000000" w:rsidRPr="00000000" w14:paraId="0000016D">
            <w:pPr>
              <w:spacing w:after="30" w:line="250" w:lineRule="auto"/>
              <w:jc w:val="left"/>
              <w:rPr>
                <w:sz w:val="20"/>
                <w:szCs w:val="20"/>
              </w:rPr>
            </w:pPr>
            <w:r w:rsidDel="00000000" w:rsidR="00000000" w:rsidRPr="00000000">
              <w:rPr>
                <w:sz w:val="20"/>
                <w:szCs w:val="20"/>
                <w:rtl w:val="0"/>
              </w:rPr>
              <w:t xml:space="preserve">01/09/2026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6E">
            <w:pPr>
              <w:spacing w:after="30" w:line="250" w:lineRule="auto"/>
              <w:jc w:val="left"/>
              <w:rPr>
                <w:sz w:val="20"/>
                <w:szCs w:val="20"/>
              </w:rPr>
            </w:pPr>
            <w:r w:rsidDel="00000000" w:rsidR="00000000" w:rsidRPr="00000000">
              <w:rPr>
                <w:sz w:val="20"/>
                <w:szCs w:val="20"/>
                <w:rtl w:val="0"/>
              </w:rPr>
              <w:t xml:space="preserve">5</w:t>
            </w:r>
          </w:p>
        </w:tc>
        <w:tc>
          <w:tcPr>
            <w:shd w:fill="ffffff" w:val="clear"/>
            <w:tcMar>
              <w:top w:w="80.0" w:type="dxa"/>
              <w:left w:w="110.0" w:type="dxa"/>
              <w:bottom w:w="80.0" w:type="dxa"/>
              <w:right w:w="110.0" w:type="dxa"/>
            </w:tcMar>
            <w:vAlign w:val="top"/>
          </w:tcPr>
          <w:p w:rsidR="00000000" w:rsidDel="00000000" w:rsidP="00000000" w:rsidRDefault="00000000" w:rsidRPr="00000000" w14:paraId="0000016F">
            <w:pPr>
              <w:spacing w:after="30" w:line="250" w:lineRule="auto"/>
              <w:jc w:val="left"/>
              <w:rPr>
                <w:sz w:val="20"/>
                <w:szCs w:val="20"/>
              </w:rPr>
            </w:pPr>
            <w:r w:rsidDel="00000000" w:rsidR="00000000" w:rsidRPr="00000000">
              <w:rPr>
                <w:sz w:val="20"/>
                <w:szCs w:val="20"/>
                <w:rtl w:val="0"/>
              </w:rPr>
              <w:t xml:space="preserve">Especialista en Ciberseguridad, NEA/NOA: $2.933.930-$4.250.685 (empresa grande)</w:t>
            </w:r>
          </w:p>
        </w:tc>
        <w:tc>
          <w:tcPr>
            <w:shd w:fill="ffffff" w:val="clear"/>
            <w:tcMar>
              <w:top w:w="80.0" w:type="dxa"/>
              <w:left w:w="110.0" w:type="dxa"/>
              <w:bottom w:w="80.0" w:type="dxa"/>
              <w:right w:w="110.0" w:type="dxa"/>
            </w:tcMar>
            <w:vAlign w:val="top"/>
          </w:tcPr>
          <w:p w:rsidR="00000000" w:rsidDel="00000000" w:rsidP="00000000" w:rsidRDefault="00000000" w:rsidRPr="00000000" w14:paraId="00000170">
            <w:pPr>
              <w:spacing w:after="30" w:line="250" w:lineRule="auto"/>
              <w:jc w:val="left"/>
              <w:rPr>
                <w:sz w:val="20"/>
                <w:szCs w:val="20"/>
              </w:rPr>
            </w:pPr>
            <w:r w:rsidDel="00000000" w:rsidR="00000000" w:rsidRPr="00000000">
              <w:rPr>
                <w:sz w:val="20"/>
                <w:szCs w:val="20"/>
                <w:rtl w:val="0"/>
              </w:rPr>
              <w:t xml:space="preserve">Adecco Argentina (2025, diciembre). </w:t>
            </w:r>
            <w:r w:rsidDel="00000000" w:rsidR="00000000" w:rsidRPr="00000000">
              <w:rPr>
                <w:i w:val="1"/>
                <w:iCs w:val="1"/>
                <w:sz w:val="20"/>
                <w:szCs w:val="20"/>
                <w:rtl w:val="0"/>
              </w:rPr>
              <w:t xml:space="preserve">Guía Salarial Argentina 2025</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71">
            <w:pPr>
              <w:spacing w:after="30" w:line="250" w:lineRule="auto"/>
              <w:jc w:val="left"/>
              <w:rPr>
                <w:sz w:val="20"/>
                <w:szCs w:val="20"/>
              </w:rPr>
            </w:pPr>
            <w:r w:rsidDel="00000000" w:rsidR="00000000" w:rsidRPr="00000000">
              <w:rPr>
                <w:sz w:val="20"/>
                <w:szCs w:val="20"/>
                <w:rtl w:val="0"/>
              </w:rPr>
              <w:t xml:space="preserve">Diciembre 2025</w:t>
            </w:r>
          </w:p>
        </w:tc>
        <w:tc>
          <w:tcPr>
            <w:shd w:fill="ffffff" w:val="clear"/>
            <w:tcMar>
              <w:top w:w="80.0" w:type="dxa"/>
              <w:left w:w="110.0" w:type="dxa"/>
              <w:bottom w:w="80.0" w:type="dxa"/>
              <w:right w:w="110.0" w:type="dxa"/>
            </w:tcMar>
            <w:vAlign w:val="top"/>
          </w:tcPr>
          <w:p w:rsidR="00000000" w:rsidDel="00000000" w:rsidP="00000000" w:rsidRDefault="00000000" w:rsidRPr="00000000" w14:paraId="00000172">
            <w:pPr>
              <w:spacing w:after="30" w:line="250" w:lineRule="auto"/>
              <w:jc w:val="left"/>
              <w:rPr>
                <w:sz w:val="20"/>
                <w:szCs w:val="20"/>
              </w:rPr>
            </w:pPr>
            <w:r w:rsidDel="00000000" w:rsidR="00000000" w:rsidRPr="00000000">
              <w:rPr>
                <w:sz w:val="20"/>
                <w:szCs w:val="20"/>
                <w:rtl w:val="0"/>
              </w:rPr>
              <w:t xml:space="preserve">04/09/2026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73">
            <w:pPr>
              <w:spacing w:after="30" w:line="250" w:lineRule="auto"/>
              <w:jc w:val="left"/>
              <w:rPr>
                <w:sz w:val="20"/>
                <w:szCs w:val="20"/>
              </w:rPr>
            </w:pPr>
            <w:r w:rsidDel="00000000" w:rsidR="00000000" w:rsidRPr="00000000">
              <w:rPr>
                <w:sz w:val="20"/>
                <w:szCs w:val="20"/>
                <w:rtl w:val="0"/>
              </w:rPr>
              <w:t xml:space="preserve">6</w:t>
            </w:r>
          </w:p>
        </w:tc>
        <w:tc>
          <w:tcPr>
            <w:shd w:fill="ffffff" w:val="clear"/>
            <w:tcMar>
              <w:top w:w="80.0" w:type="dxa"/>
              <w:left w:w="110.0" w:type="dxa"/>
              <w:bottom w:w="80.0" w:type="dxa"/>
              <w:right w:w="110.0" w:type="dxa"/>
            </w:tcMar>
            <w:vAlign w:val="top"/>
          </w:tcPr>
          <w:p w:rsidR="00000000" w:rsidDel="00000000" w:rsidP="00000000" w:rsidRDefault="00000000" w:rsidRPr="00000000" w14:paraId="00000174">
            <w:pPr>
              <w:spacing w:after="30" w:line="250" w:lineRule="auto"/>
              <w:jc w:val="left"/>
              <w:rPr>
                <w:sz w:val="20"/>
                <w:szCs w:val="20"/>
              </w:rPr>
            </w:pPr>
            <w:r w:rsidDel="00000000" w:rsidR="00000000" w:rsidRPr="00000000">
              <w:rPr>
                <w:sz w:val="20"/>
                <w:szCs w:val="20"/>
                <w:rtl w:val="0"/>
              </w:rPr>
              <w:t xml:space="preserve">41% brecha de habilidades en IA, 36% en seguridad en la nube</w:t>
            </w:r>
          </w:p>
        </w:tc>
        <w:tc>
          <w:tcPr>
            <w:shd w:fill="ffffff" w:val="clear"/>
            <w:tcMar>
              <w:top w:w="80.0" w:type="dxa"/>
              <w:left w:w="110.0" w:type="dxa"/>
              <w:bottom w:w="80.0" w:type="dxa"/>
              <w:right w:w="110.0" w:type="dxa"/>
            </w:tcMar>
            <w:vAlign w:val="top"/>
          </w:tcPr>
          <w:p w:rsidR="00000000" w:rsidDel="00000000" w:rsidP="00000000" w:rsidRDefault="00000000" w:rsidRPr="00000000" w14:paraId="00000175">
            <w:pPr>
              <w:spacing w:after="30" w:line="250" w:lineRule="auto"/>
              <w:jc w:val="left"/>
              <w:rPr>
                <w:sz w:val="20"/>
                <w:szCs w:val="20"/>
              </w:rPr>
            </w:pPr>
            <w:r w:rsidDel="00000000" w:rsidR="00000000" w:rsidRPr="00000000">
              <w:rPr>
                <w:sz w:val="20"/>
                <w:szCs w:val="20"/>
                <w:rtl w:val="0"/>
              </w:rPr>
              <w:t xml:space="preserve">International ISC2 (2025, diciembre). </w:t>
            </w:r>
            <w:r w:rsidDel="00000000" w:rsidR="00000000" w:rsidRPr="00000000">
              <w:rPr>
                <w:i w:val="1"/>
                <w:iCs w:val="1"/>
                <w:sz w:val="20"/>
                <w:szCs w:val="20"/>
                <w:rtl w:val="0"/>
              </w:rPr>
              <w:t xml:space="preserve">2025 ISC2 Cybersecurity Workforce Study</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76">
            <w:pPr>
              <w:spacing w:after="30" w:line="250" w:lineRule="auto"/>
              <w:jc w:val="left"/>
              <w:rPr>
                <w:sz w:val="20"/>
                <w:szCs w:val="20"/>
              </w:rPr>
            </w:pPr>
            <w:r w:rsidDel="00000000" w:rsidR="00000000" w:rsidRPr="00000000">
              <w:rPr>
                <w:sz w:val="20"/>
                <w:szCs w:val="20"/>
                <w:rtl w:val="0"/>
              </w:rPr>
              <w:t xml:space="preserve">Diciembre 2025</w:t>
            </w:r>
          </w:p>
        </w:tc>
        <w:tc>
          <w:tcPr>
            <w:shd w:fill="ffffff" w:val="clear"/>
            <w:tcMar>
              <w:top w:w="80.0" w:type="dxa"/>
              <w:left w:w="110.0" w:type="dxa"/>
              <w:bottom w:w="80.0" w:type="dxa"/>
              <w:right w:w="110.0" w:type="dxa"/>
            </w:tcMar>
            <w:vAlign w:val="top"/>
          </w:tcPr>
          <w:p w:rsidR="00000000" w:rsidDel="00000000" w:rsidP="00000000" w:rsidRDefault="00000000" w:rsidRPr="00000000" w14:paraId="00000177">
            <w:pPr>
              <w:spacing w:after="30" w:line="250" w:lineRule="auto"/>
              <w:jc w:val="left"/>
              <w:rPr>
                <w:sz w:val="20"/>
                <w:szCs w:val="20"/>
              </w:rPr>
            </w:pPr>
            <w:r w:rsidDel="00000000" w:rsidR="00000000" w:rsidRPr="00000000">
              <w:rPr>
                <w:sz w:val="20"/>
                <w:szCs w:val="20"/>
                <w:rtl w:val="0"/>
              </w:rPr>
              <w:t xml:space="preserve">02/09/2026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78">
            <w:pPr>
              <w:spacing w:after="30" w:line="250" w:lineRule="auto"/>
              <w:jc w:val="left"/>
              <w:rPr>
                <w:sz w:val="20"/>
                <w:szCs w:val="20"/>
              </w:rPr>
            </w:pPr>
            <w:r w:rsidDel="00000000" w:rsidR="00000000" w:rsidRPr="00000000">
              <w:rPr>
                <w:sz w:val="20"/>
                <w:szCs w:val="20"/>
                <w:rtl w:val="0"/>
              </w:rPr>
              <w:t xml:space="preserve">7</w:t>
            </w:r>
          </w:p>
        </w:tc>
        <w:tc>
          <w:tcPr>
            <w:shd w:fill="ffffff" w:val="clear"/>
            <w:tcMar>
              <w:top w:w="80.0" w:type="dxa"/>
              <w:left w:w="110.0" w:type="dxa"/>
              <w:bottom w:w="80.0" w:type="dxa"/>
              <w:right w:w="110.0" w:type="dxa"/>
            </w:tcMar>
            <w:vAlign w:val="top"/>
          </w:tcPr>
          <w:p w:rsidR="00000000" w:rsidDel="00000000" w:rsidP="00000000" w:rsidRDefault="00000000" w:rsidRPr="00000000" w14:paraId="00000179">
            <w:pPr>
              <w:spacing w:after="30" w:line="250" w:lineRule="auto"/>
              <w:jc w:val="left"/>
              <w:rPr>
                <w:sz w:val="20"/>
                <w:szCs w:val="20"/>
              </w:rPr>
            </w:pPr>
            <w:r w:rsidDel="00000000" w:rsidR="00000000" w:rsidRPr="00000000">
              <w:rPr>
                <w:sz w:val="20"/>
                <w:szCs w:val="20"/>
                <w:rtl w:val="0"/>
              </w:rPr>
              <w:t xml:space="preserve">Exportaciones de la Economía del Conocimiento: USD 10.085 M, +11,7% interanual</w:t>
            </w:r>
          </w:p>
        </w:tc>
        <w:tc>
          <w:tcPr>
            <w:shd w:fill="ffffff" w:val="clear"/>
            <w:tcMar>
              <w:top w:w="80.0" w:type="dxa"/>
              <w:left w:w="110.0" w:type="dxa"/>
              <w:bottom w:w="80.0" w:type="dxa"/>
              <w:right w:w="110.0" w:type="dxa"/>
            </w:tcMar>
            <w:vAlign w:val="top"/>
          </w:tcPr>
          <w:p w:rsidR="00000000" w:rsidDel="00000000" w:rsidP="00000000" w:rsidRDefault="00000000" w:rsidRPr="00000000" w14:paraId="0000017A">
            <w:pPr>
              <w:spacing w:after="30" w:line="250" w:lineRule="auto"/>
              <w:jc w:val="left"/>
              <w:rPr>
                <w:sz w:val="20"/>
                <w:szCs w:val="20"/>
              </w:rPr>
            </w:pPr>
            <w:r w:rsidDel="00000000" w:rsidR="00000000" w:rsidRPr="00000000">
              <w:rPr>
                <w:sz w:val="20"/>
                <w:szCs w:val="20"/>
                <w:rtl w:val="0"/>
              </w:rPr>
              <w:t xml:space="preserve">La Economía del Conocimiento... (2026, 26 de junio). </w:t>
            </w:r>
            <w:r w:rsidDel="00000000" w:rsidR="00000000" w:rsidRPr="00000000">
              <w:rPr>
                <w:i w:val="1"/>
                <w:iCs w:val="1"/>
                <w:sz w:val="20"/>
                <w:szCs w:val="20"/>
                <w:rtl w:val="0"/>
              </w:rPr>
              <w:t xml:space="preserve">Perfil</w:t>
            </w:r>
            <w:r w:rsidDel="00000000" w:rsidR="00000000" w:rsidRPr="00000000">
              <w:rPr>
                <w:sz w:val="20"/>
                <w:szCs w:val="20"/>
                <w:rtl w:val="0"/>
              </w:rPr>
              <w:t xml:space="preserve"> (difundido por Argencon)</w:t>
            </w:r>
          </w:p>
        </w:tc>
        <w:tc>
          <w:tcPr>
            <w:shd w:fill="ffffff" w:val="clear"/>
            <w:tcMar>
              <w:top w:w="80.0" w:type="dxa"/>
              <w:left w:w="110.0" w:type="dxa"/>
              <w:bottom w:w="80.0" w:type="dxa"/>
              <w:right w:w="110.0" w:type="dxa"/>
            </w:tcMar>
            <w:vAlign w:val="top"/>
          </w:tcPr>
          <w:p w:rsidR="00000000" w:rsidDel="00000000" w:rsidP="00000000" w:rsidRDefault="00000000" w:rsidRPr="00000000" w14:paraId="0000017B">
            <w:pPr>
              <w:spacing w:after="30" w:line="250" w:lineRule="auto"/>
              <w:jc w:val="left"/>
              <w:rPr>
                <w:sz w:val="20"/>
                <w:szCs w:val="20"/>
              </w:rPr>
            </w:pPr>
            <w:r w:rsidDel="00000000" w:rsidR="00000000" w:rsidRPr="00000000">
              <w:rPr>
                <w:sz w:val="20"/>
                <w:szCs w:val="20"/>
                <w:rtl w:val="0"/>
              </w:rPr>
              <w:t xml:space="preserve">marzo 2026</w:t>
            </w:r>
          </w:p>
        </w:tc>
        <w:tc>
          <w:tcPr>
            <w:shd w:fill="ffffff" w:val="clear"/>
            <w:tcMar>
              <w:top w:w="80.0" w:type="dxa"/>
              <w:left w:w="110.0" w:type="dxa"/>
              <w:bottom w:w="80.0" w:type="dxa"/>
              <w:right w:w="110.0" w:type="dxa"/>
            </w:tcMar>
            <w:vAlign w:val="top"/>
          </w:tcPr>
          <w:p w:rsidR="00000000" w:rsidDel="00000000" w:rsidP="00000000" w:rsidRDefault="00000000" w:rsidRPr="00000000" w14:paraId="0000017C">
            <w:pPr>
              <w:spacing w:after="30" w:line="250" w:lineRule="auto"/>
              <w:jc w:val="left"/>
              <w:rPr>
                <w:sz w:val="20"/>
                <w:szCs w:val="20"/>
              </w:rPr>
            </w:pPr>
            <w:r w:rsidDel="00000000" w:rsidR="00000000" w:rsidRPr="00000000">
              <w:rPr>
                <w:sz w:val="20"/>
                <w:szCs w:val="20"/>
                <w:rtl w:val="0"/>
              </w:rPr>
              <w:t xml:space="preserve">02/09/2026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7D">
            <w:pPr>
              <w:spacing w:after="30" w:line="250" w:lineRule="auto"/>
              <w:jc w:val="left"/>
              <w:rPr>
                <w:sz w:val="20"/>
                <w:szCs w:val="20"/>
              </w:rPr>
            </w:pPr>
            <w:r w:rsidDel="00000000" w:rsidR="00000000" w:rsidRPr="00000000">
              <w:rPr>
                <w:sz w:val="20"/>
                <w:szCs w:val="20"/>
                <w:rtl w:val="0"/>
              </w:rPr>
              <w:t xml:space="preserve">8</w:t>
            </w:r>
          </w:p>
        </w:tc>
        <w:tc>
          <w:tcPr>
            <w:shd w:fill="ffffff" w:val="clear"/>
            <w:tcMar>
              <w:top w:w="80.0" w:type="dxa"/>
              <w:left w:w="110.0" w:type="dxa"/>
              <w:bottom w:w="80.0" w:type="dxa"/>
              <w:right w:w="110.0" w:type="dxa"/>
            </w:tcMar>
            <w:vAlign w:val="top"/>
          </w:tcPr>
          <w:p w:rsidR="00000000" w:rsidDel="00000000" w:rsidP="00000000" w:rsidRDefault="00000000" w:rsidRPr="00000000" w14:paraId="0000017E">
            <w:pPr>
              <w:spacing w:after="30" w:line="250" w:lineRule="auto"/>
              <w:jc w:val="left"/>
              <w:rPr>
                <w:sz w:val="20"/>
                <w:szCs w:val="20"/>
              </w:rPr>
            </w:pPr>
            <w:r w:rsidDel="00000000" w:rsidR="00000000" w:rsidRPr="00000000">
              <w:rPr>
                <w:sz w:val="20"/>
                <w:szCs w:val="20"/>
                <w:rtl w:val="0"/>
              </w:rPr>
              <w:t xml:space="preserve">Actividades promovidas del Art. 2°, inciso a)</w:t>
            </w:r>
          </w:p>
        </w:tc>
        <w:tc>
          <w:tcPr>
            <w:shd w:fill="ffffff" w:val="clear"/>
            <w:tcMar>
              <w:top w:w="80.0" w:type="dxa"/>
              <w:left w:w="110.0" w:type="dxa"/>
              <w:bottom w:w="80.0" w:type="dxa"/>
              <w:right w:w="110.0" w:type="dxa"/>
            </w:tcMar>
            <w:vAlign w:val="top"/>
          </w:tcPr>
          <w:p w:rsidR="00000000" w:rsidDel="00000000" w:rsidP="00000000" w:rsidRDefault="00000000" w:rsidRPr="00000000" w14:paraId="0000017F">
            <w:pPr>
              <w:spacing w:after="30" w:line="250" w:lineRule="auto"/>
              <w:jc w:val="left"/>
              <w:rPr>
                <w:sz w:val="20"/>
                <w:szCs w:val="20"/>
              </w:rPr>
            </w:pPr>
            <w:r w:rsidDel="00000000" w:rsidR="00000000" w:rsidRPr="00000000">
              <w:rPr>
                <w:sz w:val="20"/>
                <w:szCs w:val="20"/>
                <w:rtl w:val="0"/>
              </w:rPr>
              <w:t xml:space="preserve">Congreso de la Nación Argentina (2019). </w:t>
            </w:r>
            <w:r w:rsidDel="00000000" w:rsidR="00000000" w:rsidRPr="00000000">
              <w:rPr>
                <w:i w:val="1"/>
                <w:iCs w:val="1"/>
                <w:sz w:val="20"/>
                <w:szCs w:val="20"/>
                <w:rtl w:val="0"/>
              </w:rPr>
              <w:t xml:space="preserve">Ley N.º 27.506</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80">
            <w:pPr>
              <w:spacing w:after="30" w:line="250" w:lineRule="auto"/>
              <w:jc w:val="left"/>
              <w:rPr>
                <w:sz w:val="20"/>
                <w:szCs w:val="20"/>
              </w:rPr>
            </w:pPr>
            <w:r w:rsidDel="00000000" w:rsidR="00000000" w:rsidRPr="00000000">
              <w:rPr>
                <w:sz w:val="20"/>
                <w:szCs w:val="20"/>
                <w:rtl w:val="0"/>
              </w:rPr>
              <w:t xml:space="preserve">2019</w:t>
            </w:r>
          </w:p>
        </w:tc>
        <w:tc>
          <w:tcPr>
            <w:shd w:fill="ffffff" w:val="clear"/>
            <w:tcMar>
              <w:top w:w="80.0" w:type="dxa"/>
              <w:left w:w="110.0" w:type="dxa"/>
              <w:bottom w:w="80.0" w:type="dxa"/>
              <w:right w:w="110.0" w:type="dxa"/>
            </w:tcMar>
            <w:vAlign w:val="top"/>
          </w:tcPr>
          <w:p w:rsidR="00000000" w:rsidDel="00000000" w:rsidP="00000000" w:rsidRDefault="00000000" w:rsidRPr="00000000" w14:paraId="00000181">
            <w:pPr>
              <w:spacing w:after="30" w:line="250" w:lineRule="auto"/>
              <w:jc w:val="left"/>
              <w:rPr>
                <w:sz w:val="20"/>
                <w:szCs w:val="20"/>
              </w:rPr>
            </w:pPr>
            <w:r w:rsidDel="00000000" w:rsidR="00000000" w:rsidRPr="00000000">
              <w:rPr>
                <w:sz w:val="20"/>
                <w:szCs w:val="20"/>
                <w:rtl w:val="0"/>
              </w:rPr>
              <w:t xml:space="preserve">02/09/2026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82">
            <w:pPr>
              <w:spacing w:after="30" w:line="250" w:lineRule="auto"/>
              <w:jc w:val="left"/>
              <w:rPr>
                <w:sz w:val="20"/>
                <w:szCs w:val="20"/>
              </w:rPr>
            </w:pPr>
            <w:r w:rsidDel="00000000" w:rsidR="00000000" w:rsidRPr="00000000">
              <w:rPr>
                <w:sz w:val="20"/>
                <w:szCs w:val="20"/>
                <w:rtl w:val="0"/>
              </w:rPr>
              <w:t xml:space="preserve">9</w:t>
            </w:r>
          </w:p>
        </w:tc>
        <w:tc>
          <w:tcPr>
            <w:shd w:fill="ffffff" w:val="clear"/>
            <w:tcMar>
              <w:top w:w="80.0" w:type="dxa"/>
              <w:left w:w="110.0" w:type="dxa"/>
              <w:bottom w:w="80.0" w:type="dxa"/>
              <w:right w:w="110.0" w:type="dxa"/>
            </w:tcMar>
            <w:vAlign w:val="top"/>
          </w:tcPr>
          <w:p w:rsidR="00000000" w:rsidDel="00000000" w:rsidP="00000000" w:rsidRDefault="00000000" w:rsidRPr="00000000" w14:paraId="00000183">
            <w:pPr>
              <w:spacing w:after="30" w:line="250" w:lineRule="auto"/>
              <w:jc w:val="left"/>
              <w:rPr>
                <w:sz w:val="20"/>
                <w:szCs w:val="20"/>
              </w:rPr>
            </w:pPr>
            <w:r w:rsidDel="00000000" w:rsidR="00000000" w:rsidRPr="00000000">
              <w:rPr>
                <w:sz w:val="20"/>
                <w:szCs w:val="20"/>
                <w:rtl w:val="0"/>
              </w:rPr>
              <w:t xml:space="preserve">Oferta académica en Informática/Sistemas, sede Apóstoles</w:t>
            </w:r>
          </w:p>
        </w:tc>
        <w:tc>
          <w:tcPr>
            <w:shd w:fill="ffffff" w:val="clear"/>
            <w:tcMar>
              <w:top w:w="80.0" w:type="dxa"/>
              <w:left w:w="110.0" w:type="dxa"/>
              <w:bottom w:w="80.0" w:type="dxa"/>
              <w:right w:w="110.0" w:type="dxa"/>
            </w:tcMar>
            <w:vAlign w:val="top"/>
          </w:tcPr>
          <w:p w:rsidR="00000000" w:rsidDel="00000000" w:rsidP="00000000" w:rsidRDefault="00000000" w:rsidRPr="00000000" w14:paraId="00000184">
            <w:pPr>
              <w:spacing w:after="30" w:line="250" w:lineRule="auto"/>
              <w:jc w:val="left"/>
              <w:rPr>
                <w:sz w:val="20"/>
                <w:szCs w:val="20"/>
              </w:rPr>
            </w:pPr>
            <w:r w:rsidDel="00000000" w:rsidR="00000000" w:rsidRPr="00000000">
              <w:rPr>
                <w:sz w:val="20"/>
                <w:szCs w:val="20"/>
                <w:rtl w:val="0"/>
              </w:rPr>
              <w:t xml:space="preserve">Facultad de Ciencias Exactas, Químicas y Naturales, UNaM (s. f.)</w:t>
            </w:r>
          </w:p>
        </w:tc>
        <w:tc>
          <w:tcPr>
            <w:shd w:fill="ffffff" w:val="clear"/>
            <w:tcMar>
              <w:top w:w="80.0" w:type="dxa"/>
              <w:left w:w="110.0" w:type="dxa"/>
              <w:bottom w:w="80.0" w:type="dxa"/>
              <w:right w:w="110.0" w:type="dxa"/>
            </w:tcMar>
            <w:vAlign w:val="top"/>
          </w:tcPr>
          <w:p w:rsidR="00000000" w:rsidDel="00000000" w:rsidP="00000000" w:rsidRDefault="00000000" w:rsidRPr="00000000" w14:paraId="00000185">
            <w:pPr>
              <w:spacing w:after="30" w:line="250" w:lineRule="auto"/>
              <w:jc w:val="left"/>
              <w:rPr>
                <w:sz w:val="20"/>
                <w:szCs w:val="20"/>
              </w:rPr>
            </w:pPr>
            <w:r w:rsidDel="00000000" w:rsidR="00000000" w:rsidRPr="00000000">
              <w:rPr>
                <w:sz w:val="20"/>
                <w:szCs w:val="20"/>
                <w:rtl w:val="0"/>
              </w:rPr>
              <w:t xml:space="preserve">vigente a sept. 2026</w:t>
            </w:r>
          </w:p>
        </w:tc>
        <w:tc>
          <w:tcPr>
            <w:shd w:fill="ffffff" w:val="clear"/>
            <w:tcMar>
              <w:top w:w="80.0" w:type="dxa"/>
              <w:left w:w="110.0" w:type="dxa"/>
              <w:bottom w:w="80.0" w:type="dxa"/>
              <w:right w:w="110.0" w:type="dxa"/>
            </w:tcMar>
            <w:vAlign w:val="top"/>
          </w:tcPr>
          <w:p w:rsidR="00000000" w:rsidDel="00000000" w:rsidP="00000000" w:rsidRDefault="00000000" w:rsidRPr="00000000" w14:paraId="00000186">
            <w:pPr>
              <w:spacing w:after="30" w:line="250" w:lineRule="auto"/>
              <w:jc w:val="left"/>
              <w:rPr>
                <w:sz w:val="20"/>
                <w:szCs w:val="20"/>
              </w:rPr>
            </w:pPr>
            <w:r w:rsidDel="00000000" w:rsidR="00000000" w:rsidRPr="00000000">
              <w:rPr>
                <w:sz w:val="20"/>
                <w:szCs w:val="20"/>
                <w:rtl w:val="0"/>
              </w:rPr>
              <w:t xml:space="preserve">02/09/2026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87">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88">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89">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8A">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8B">
            <w:pPr>
              <w:spacing w:after="30" w:line="250" w:lineRule="auto"/>
              <w:jc w:val="left"/>
              <w:rPr>
                <w:sz w:val="20"/>
                <w:szCs w:val="20"/>
              </w:rPr>
            </w:pPr>
            <w:r w:rsidDel="00000000" w:rsidR="00000000" w:rsidRPr="00000000">
              <w:rPr>
                <w:rtl w:val="0"/>
              </w:rPr>
            </w:r>
          </w:p>
        </w:tc>
      </w:tr>
    </w:tbl>
    <w:p w:rsidR="00000000" w:rsidDel="00000000" w:rsidP="00000000" w:rsidRDefault="00000000" w:rsidRPr="00000000" w14:paraId="0000018C">
      <w:pPr>
        <w:spacing w:after="170" w:lineRule="auto"/>
        <w:rPr/>
      </w:pPr>
      <w:r w:rsidDel="00000000" w:rsidR="00000000" w:rsidRPr="00000000">
        <w:rPr>
          <w:rtl w:val="0"/>
        </w:rPr>
      </w:r>
    </w:p>
    <w:p w:rsidR="00000000" w:rsidDel="00000000" w:rsidP="00000000" w:rsidRDefault="00000000" w:rsidRPr="00000000" w14:paraId="0000018D">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22.2 · Control de vigencia — revisión previa a cada entrega</w:t>
      </w:r>
      <w:r w:rsidDel="00000000" w:rsidR="00000000" w:rsidRPr="00000000">
        <w:rPr>
          <w:rtl w:val="0"/>
        </w:rPr>
      </w:r>
    </w:p>
    <w:tbl>
      <w:tblPr>
        <w:tblStyle w:val="Table2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870"/>
        <w:gridCol w:w="2000"/>
        <w:gridCol w:w="2700"/>
        <w:tblGridChange w:id="0">
          <w:tblGrid>
            <w:gridCol w:w="1500"/>
            <w:gridCol w:w="2870"/>
            <w:gridCol w:w="2000"/>
            <w:gridCol w:w="27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18E">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N.º del dato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8F">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¿Sigue vigente? Sí, no o reemplazado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90">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Fecha de reverificación</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91">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Acción adoptada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92">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3">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4">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5">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96">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7">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8">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9">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9A">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B">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C">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D">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9E">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9F">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A0">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A1">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A2">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A3">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A4">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A5">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A6">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A7">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A8">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A9">
            <w:pPr>
              <w:spacing w:after="30" w:line="250" w:lineRule="auto"/>
              <w:jc w:val="left"/>
              <w:rPr/>
            </w:pPr>
            <w:r w:rsidDel="00000000" w:rsidR="00000000" w:rsidRPr="00000000">
              <w:rPr>
                <w:rtl w:val="0"/>
              </w:rPr>
            </w:r>
          </w:p>
        </w:tc>
      </w:tr>
    </w:tbl>
    <w:p w:rsidR="00000000" w:rsidDel="00000000" w:rsidP="00000000" w:rsidRDefault="00000000" w:rsidRPr="00000000" w14:paraId="000001AA">
      <w:pPr>
        <w:spacing w:after="120" w:lineRule="auto"/>
        <w:rPr/>
      </w:pPr>
      <w:r w:rsidDel="00000000" w:rsidR="00000000" w:rsidRPr="00000000">
        <w:rPr>
          <w:rtl w:val="0"/>
        </w:rPr>
      </w:r>
    </w:p>
    <w:tbl>
      <w:tblPr>
        <w:tblStyle w:val="Table2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dce6f1" w:val="clear"/>
            <w:tcMar>
              <w:top w:w="130.0" w:type="dxa"/>
              <w:left w:w="150.0" w:type="dxa"/>
              <w:bottom w:w="130.0" w:type="dxa"/>
              <w:right w:w="150.0" w:type="dxa"/>
            </w:tcMar>
          </w:tcPr>
          <w:p w:rsidR="00000000" w:rsidDel="00000000" w:rsidP="00000000" w:rsidRDefault="00000000" w:rsidRPr="00000000" w14:paraId="000001AB">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POR QUÉ ESTE INSTRUMENTO RINDE MÁS DE LO QUE CUESTA</w:t>
            </w:r>
            <w:r w:rsidDel="00000000" w:rsidR="00000000" w:rsidRPr="00000000">
              <w:rPr>
                <w:rtl w:val="0"/>
              </w:rPr>
            </w:r>
          </w:p>
          <w:p w:rsidR="00000000" w:rsidDel="00000000" w:rsidP="00000000" w:rsidRDefault="00000000" w:rsidRPr="00000000" w14:paraId="000001AC">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Una fila correctamente cargada equivale a una referencia en normas APA a medio redactar, de modo que la bibliografía del informe se construye sola a lo largo del cuatrimestre.</w:t>
            </w:r>
            <w:r w:rsidDel="00000000" w:rsidR="00000000" w:rsidRPr="00000000">
              <w:rPr>
                <w:rtl w:val="0"/>
              </w:rPr>
            </w:r>
          </w:p>
          <w:p w:rsidR="00000000" w:rsidDel="00000000" w:rsidP="00000000" w:rsidRDefault="00000000" w:rsidRPr="00000000" w14:paraId="000001AD">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En noviembre, cuando el equipo redacte las conclusiones y necesite confirmar el origen de un número escrito en agosto, la respuesta estará en una fila y no en la memoria de alguien. La revisión de vigencia previa a cada entrega evita el error más costoso: sostener en la defensa una cifra que quedó desactualizada tres meses antes.</w:t>
            </w:r>
            <w:r w:rsidDel="00000000" w:rsidR="00000000" w:rsidRPr="00000000">
              <w:rPr>
                <w:rtl w:val="0"/>
              </w:rPr>
            </w:r>
          </w:p>
        </w:tc>
      </w:tr>
    </w:tbl>
    <w:p w:rsidR="00000000" w:rsidDel="00000000" w:rsidP="00000000" w:rsidRDefault="00000000" w:rsidRPr="00000000" w14:paraId="000001AE">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Destino documental de los Instrumentos 17 a 22</w:t>
      </w:r>
      <w:r w:rsidDel="00000000" w:rsidR="00000000" w:rsidRPr="00000000">
        <w:rPr>
          <w:rtl w:val="0"/>
        </w:rPr>
      </w:r>
    </w:p>
    <w:p w:rsidR="00000000" w:rsidDel="00000000" w:rsidP="00000000" w:rsidRDefault="00000000" w:rsidRPr="00000000" w14:paraId="000001AF">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Consúltese junto con el Instrumento 10, la matriz de correspondencia general con el Reglamento del PIF que se entregó en la Clase 2.</w:t>
      </w:r>
      <w:r w:rsidDel="00000000" w:rsidR="00000000" w:rsidRPr="00000000">
        <w:rPr>
          <w:rtl w:val="0"/>
        </w:rPr>
      </w:r>
    </w:p>
    <w:tbl>
      <w:tblPr>
        <w:tblStyle w:val="Table2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600"/>
        <w:gridCol w:w="1300"/>
        <w:gridCol w:w="3070"/>
        <w:tblGridChange w:id="0">
          <w:tblGrid>
            <w:gridCol w:w="2100"/>
            <w:gridCol w:w="2600"/>
            <w:gridCol w:w="1300"/>
            <w:gridCol w:w="307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1B0">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Instrumento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B1">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Destino en el informe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B2">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Instancia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B3">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Advertencia</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B4">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17 · Ficha de fuente estadística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5">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Cap. II.1 — fuentes de datos utilizadas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6">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ICE 1</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7">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Una ficha por fuente. Se conserva y se reutiliza cada vez que se cite la misma publicación.</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B8">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18 · Contraste entre dos fuentes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9">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Cap. II.5 — análisis de la información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A">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ICE 1</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B">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Si los dos valores coinciden exactamente, verificar que una fuente no esté citando a la otra.</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BC">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19 · Mapeo de actores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D">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Cap. II.1 y Cap. X — recursos del proyecto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E">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ICE 1 y ICE 3</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BF">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Sólo computan los actores accesibles. Las gestiones sin respuesta también se registran.</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C0">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20 · Verificación de demanda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1">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Cap. I.3 y Cap. II.6</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2">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ICE 1</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3">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El dictamen honesto no se penaliza. Inventar un costo, sí.</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C4">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21 · Encuadre sectorial</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5">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Cap. II.5 — análisis de la información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6">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ICE 1</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7">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Dos sectores separados: demanda y oferta. Todo rasgo exige su implicancia.</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C8">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22 · Registro de citas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9">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Bibliografía y Anexo I</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A">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Permanente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CB">
            <w:pPr>
              <w:spacing w:after="30" w:line="250" w:lineRule="auto"/>
              <w:jc w:val="left"/>
              <w:rPr/>
            </w:pPr>
            <w:r w:rsidDel="00000000" w:rsidR="00000000" w:rsidRPr="00000000">
              <w:rPr>
                <w:rFonts w:ascii="Times New Roman" w:cs="Times New Roman" w:eastAsia="Times New Roman" w:hAnsi="Times New Roman"/>
                <w:sz w:val="20"/>
                <w:szCs w:val="20"/>
                <w:rtl w:val="0"/>
              </w:rPr>
              <w:t xml:space="preserve">Se sostiene hasta la defensa. Se revisa la vigencia antes de cada entrega.</w:t>
            </w:r>
            <w:r w:rsidDel="00000000" w:rsidR="00000000" w:rsidRPr="00000000">
              <w:rPr>
                <w:rtl w:val="0"/>
              </w:rPr>
            </w:r>
          </w:p>
        </w:tc>
      </w:tr>
    </w:tbl>
    <w:p w:rsidR="00000000" w:rsidDel="00000000" w:rsidP="00000000" w:rsidRDefault="00000000" w:rsidRPr="00000000" w14:paraId="000001CC">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Verificación previa al jueves 27 de agosto</w:t>
      </w:r>
      <w:r w:rsidDel="00000000" w:rsidR="00000000" w:rsidRPr="00000000">
        <w:rPr>
          <w:rtl w:val="0"/>
        </w:rPr>
      </w:r>
    </w:p>
    <w:tbl>
      <w:tblPr>
        <w:tblStyle w:val="Table2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3000"/>
        <w:gridCol w:w="970"/>
        <w:tblGridChange w:id="0">
          <w:tblGrid>
            <w:gridCol w:w="5100"/>
            <w:gridCol w:w="3000"/>
            <w:gridCol w:w="97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1CD">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Verificación</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CE">
            <w:pPr>
              <w:spacing w:after="3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Instrumento que la acredita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CF">
            <w:pPr>
              <w:spacing w:after="30" w:line="250" w:lineRule="auto"/>
              <w:jc w:val="left"/>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D0">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1">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2">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D3">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4">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5">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D6">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7">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8">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D9">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A">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B">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DC">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D">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DE">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DF">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E0">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E1">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E2">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E3">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E4">
            <w:pPr>
              <w:spacing w:after="30" w:line="250" w:lineRule="auto"/>
              <w:jc w:val="left"/>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1E5">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E6">
            <w:pPr>
              <w:spacing w:after="30" w:line="250" w:lineRule="auto"/>
              <w:jc w:val="left"/>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E7">
            <w:pPr>
              <w:spacing w:after="30" w:line="250" w:lineRule="auto"/>
              <w:jc w:val="left"/>
              <w:rPr/>
            </w:pPr>
            <w:r w:rsidDel="00000000" w:rsidR="00000000" w:rsidRPr="00000000">
              <w:rPr>
                <w:rtl w:val="0"/>
              </w:rPr>
            </w:r>
          </w:p>
        </w:tc>
      </w:tr>
    </w:tbl>
    <w:p w:rsidR="00000000" w:rsidDel="00000000" w:rsidP="00000000" w:rsidRDefault="00000000" w:rsidRPr="00000000" w14:paraId="000001E8">
      <w:pPr>
        <w:spacing w:after="140" w:lineRule="auto"/>
        <w:rPr/>
      </w:pPr>
      <w:r w:rsidDel="00000000" w:rsidR="00000000" w:rsidRPr="00000000">
        <w:rPr>
          <w:rtl w:val="0"/>
        </w:rPr>
      </w:r>
    </w:p>
    <w:p w:rsidR="00000000" w:rsidDel="00000000" w:rsidP="00000000" w:rsidRDefault="00000000" w:rsidRPr="00000000" w14:paraId="000001E9">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Contenido de la verificación: una ficha de fuente por cada fuente consultada (Instrumento 17); contraste de un indicador en dos fuentes con explicación de la discrepancia (Instrumento 18); dos actores accesibles con persona, vía y razón (Instrumento 19); las tres preguntas de demanda respondidas con evidencia (Instrumento 20); encuadre sectorial con los dos sectores separados y sus implicancias (Instrumento 21); registro de citas iniciado con todas las fuentes citadas hasta la fecha (Instrumento 22); publicación en el repositorio bajo la convención del Instrumento 9; y registro de las decisiones adoptadas en la bitácora del equipo.</w:t>
      </w:r>
      <w:r w:rsidDel="00000000" w:rsidR="00000000" w:rsidRPr="00000000">
        <w:rPr>
          <w:rtl w:val="0"/>
        </w:rPr>
      </w:r>
    </w:p>
    <w:p w:rsidR="00000000" w:rsidDel="00000000" w:rsidP="00000000" w:rsidRDefault="00000000" w:rsidRPr="00000000" w14:paraId="000001EA">
      <w:pPr>
        <w:spacing w:after="140" w:lineRule="auto"/>
        <w:rPr/>
      </w:pPr>
      <w:r w:rsidDel="00000000" w:rsidR="00000000" w:rsidRPr="00000000">
        <w:rPr>
          <w:rtl w:val="0"/>
        </w:rPr>
      </w:r>
    </w:p>
    <w:tbl>
      <w:tblPr>
        <w:tblStyle w:val="Table3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ededed" w:val="clear"/>
            <w:tcMar>
              <w:top w:w="130.0" w:type="dxa"/>
              <w:left w:w="150.0" w:type="dxa"/>
              <w:bottom w:w="130.0" w:type="dxa"/>
              <w:right w:w="150.0" w:type="dxa"/>
            </w:tcMar>
          </w:tcPr>
          <w:p w:rsidR="00000000" w:rsidDel="00000000" w:rsidP="00000000" w:rsidRDefault="00000000" w:rsidRPr="00000000" w14:paraId="000001EB">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RECORDATORIO DE FORMATO — Arts. 20 y 21 de la Res. 97/23</w:t>
            </w:r>
            <w:r w:rsidDel="00000000" w:rsidR="00000000" w:rsidRPr="00000000">
              <w:rPr>
                <w:rtl w:val="0"/>
              </w:rPr>
            </w:r>
          </w:p>
          <w:p w:rsidR="00000000" w:rsidDel="00000000" w:rsidP="00000000" w:rsidRDefault="00000000" w:rsidRPr="00000000" w14:paraId="000001EC">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Todo lo que se vuelque al informe observa desde ya: hoja A4, márgenes de 2,5 cm superior e inferior y 3 cm izquierdo y derecho, interlineado doble, Times New Roman 12 en el cuerpo y 10 en notas al pie, numeración correlativa, unidades SIMELA, bibliografía en normas APA y redacción impersonal con verbos en presente y afirmativo.</w:t>
            </w:r>
            <w:r w:rsidDel="00000000" w:rsidR="00000000" w:rsidRPr="00000000">
              <w:rPr>
                <w:rtl w:val="0"/>
              </w:rPr>
            </w:r>
          </w:p>
          <w:p w:rsidR="00000000" w:rsidDel="00000000" w:rsidP="00000000" w:rsidRDefault="00000000" w:rsidRPr="00000000" w14:paraId="000001ED">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Las planillas de este cuadernillo son instrumentos de trabajo y pueden conservar su formato propio dentro del Anexo I; lo que se redacta en el cuerpo de los capítulos, no.</w:t>
            </w:r>
            <w:r w:rsidDel="00000000" w:rsidR="00000000" w:rsidRPr="00000000">
              <w:rPr>
                <w:rtl w:val="0"/>
              </w:rPr>
            </w:r>
          </w:p>
        </w:tc>
      </w:tr>
    </w:tbl>
    <w:p w:rsidR="00000000" w:rsidDel="00000000" w:rsidP="00000000" w:rsidRDefault="00000000" w:rsidRPr="00000000" w14:paraId="000001EE">
      <w:pPr>
        <w:spacing w:after="200" w:lineRule="auto"/>
        <w:rPr/>
      </w:pPr>
      <w:r w:rsidDel="00000000" w:rsidR="00000000" w:rsidRPr="00000000">
        <w:rPr>
          <w:rtl w:val="0"/>
        </w:rPr>
      </w:r>
    </w:p>
    <w:p w:rsidR="00000000" w:rsidDel="00000000" w:rsidP="00000000" w:rsidRDefault="00000000" w:rsidRPr="00000000" w14:paraId="000001EF">
      <w:pPr>
        <w:spacing w:after="130" w:line="265" w:lineRule="auto"/>
        <w:jc w:val="both"/>
        <w:rPr/>
      </w:pPr>
      <w:r w:rsidDel="00000000" w:rsidR="00000000" w:rsidRPr="00000000">
        <w:rPr>
          <w:rFonts w:ascii="Times New Roman" w:cs="Times New Roman" w:eastAsia="Times New Roman" w:hAnsi="Times New Roman"/>
          <w:b w:val="1"/>
          <w:bCs w:val="1"/>
          <w:sz w:val="22"/>
          <w:szCs w:val="22"/>
          <w:rtl w:val="0"/>
        </w:rPr>
        <w:t xml:space="preserve">ICE 1 — Trabajo Práctico N.º 1: jueves 3 de septiembre de 2026, Clase 7. </w:t>
      </w:r>
      <w:r w:rsidDel="00000000" w:rsidR="00000000" w:rsidRPr="00000000">
        <w:rPr>
          <w:rFonts w:ascii="Times New Roman" w:cs="Times New Roman" w:eastAsia="Times New Roman" w:hAnsi="Times New Roman"/>
          <w:sz w:val="22"/>
          <w:szCs w:val="22"/>
          <w:rtl w:val="0"/>
        </w:rPr>
        <w:t xml:space="preserve">Comprende el Resumen y los Capítulos I y II del informe, más el prototipo v0.</w:t>
      </w:r>
      <w:r w:rsidDel="00000000" w:rsidR="00000000" w:rsidRPr="00000000">
        <w:rPr>
          <w:rtl w:val="0"/>
        </w:rPr>
      </w:r>
    </w:p>
    <w:sectPr>
      <w:headerReference r:id="rId6" w:type="default"/>
      <w:footerReference r:id="rId7" w:type="default"/>
      <w:pgSz w:h="16838" w:w="11906" w:orient="portrait"/>
      <w:pgMar w:bottom="1417" w:top="1417" w:left="1700" w:right="1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color w:val="808080"/>
        <w:sz w:val="16"/>
        <w:szCs w:val="16"/>
        <w:rtl w:val="0"/>
      </w:rPr>
      <w:t xml:space="preserve">Plantillas e Instrumentos · UCP · Ingeniería en Sistemas de Información · Pág. </w:t>
    </w:r>
    <w:r w:rsidDel="00000000" w:rsidR="00000000" w:rsidRPr="00000000">
      <w:rPr>
        <w:rFonts w:ascii="Times New Roman" w:cs="Times New Roman" w:eastAsia="Times New Roman" w:hAnsi="Times New Roman"/>
        <w:color w:val="808080"/>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08080"/>
        <w:sz w:val="16"/>
        <w:szCs w:val="16"/>
        <w:rtl w:val="0"/>
      </w:rPr>
      <w:t xml:space="preserve"> de </w:t>
    </w:r>
    <w:r w:rsidDel="00000000" w:rsidR="00000000" w:rsidRPr="00000000">
      <w:rPr>
        <w:rFonts w:ascii="Times New Roman" w:cs="Times New Roman" w:eastAsia="Times New Roman" w:hAnsi="Times New Roman"/>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bottom w:color="bfbfbf" w:space="4" w:sz="4" w:val="single"/>
      </w:pBdr>
      <w:spacing w:after="60" w:lineRule="auto"/>
      <w:jc w:val="right"/>
      <w:rPr/>
    </w:pPr>
    <w:r w:rsidDel="00000000" w:rsidR="00000000" w:rsidRPr="00000000">
      <w:rPr>
        <w:rFonts w:ascii="Times New Roman" w:cs="Times New Roman" w:eastAsia="Times New Roman" w:hAnsi="Times New Roman"/>
        <w:color w:val="808080"/>
        <w:sz w:val="16"/>
        <w:szCs w:val="16"/>
        <w:rtl w:val="0"/>
      </w:rPr>
      <w:t xml:space="preserve">Plantillas e Instrumentos · Clase 4 · Instrumentos 17 a 22 · PFG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