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</w:t>
      </w:r>
      <w:r>
        <w:rPr/>
        <w:t>28/11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28/11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11:00 am -11:30 am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</w:t>
      </w:r>
      <w:r>
        <w:rPr>
          <w:lang w:val="en-GB"/>
        </w:rPr>
        <w:t>MS teams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possible implementations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Discuss how we can continue without a specific implementation in mind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5"/>
        <w:gridCol w:w="7339"/>
      </w:tblGrid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Mohamed,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Emmanuel Letier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7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Cs w:val="22"/>
                <w:u w:val="non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Possible implementations discussions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Work that can be done without specific implementation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altName w:val="Helvetica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LibreOffice/7.3.0.3$Windows_X86_64 LibreOffice_project/0f246aa12d0eee4a0f7adcefbf7c878fc2238db3</Application>
  <AppVersion>15.0000</AppVersion>
  <Pages>1</Pages>
  <Words>119</Words>
  <Characters>710</Characters>
  <CharactersWithSpaces>794</CharactersWithSpaces>
  <Paragraphs>39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2023-11-26T18:52:04Z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