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91721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Muladhara como Ruido Ontológico Basal:</w:t>
      </w:r>
    </w:p>
    <w:p w14:paraId="34494B3E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Interpretación Hylotráxica del Primer Chakra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desde los Instintos Libidinales Arcaicos**</w:t>
      </w:r>
    </w:p>
    <w:p w14:paraId="7AD865D5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Autor de la teoría interpretativa:</w:t>
      </w:r>
    </w:p>
    <w:p w14:paraId="5AC79430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Tomás Ignacio Lavados Sepúlveda</w:t>
      </w:r>
    </w:p>
    <w:p w14:paraId="358CE05C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Redacción y formalización académica:</w:t>
      </w:r>
    </w:p>
    <w:p w14:paraId="78880AFA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Asistente IA (función bifásica hylotráxica)</w:t>
      </w:r>
    </w:p>
    <w:p w14:paraId="161A05B2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pict w14:anchorId="137637E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F592E4A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Resumen (Abstract)</w:t>
      </w:r>
    </w:p>
    <w:p w14:paraId="1B51C8AB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trabajo propone una reinterpretación del primer chakra hindú, </w:t>
      </w:r>
      <w:r w:rsidRPr="00615FD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Muladhara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desde una perspectiva hylotráxica bifásica, desarrollada originalmente por Tomás Ignacio Lavados Sepúlveda. La hipótesis central sostiene que Muladhara no debe entenderse primariamente como un “centro energético” consciente, sino como una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configuración libidinal arcaica basal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caracterizada por su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excesiva potencia ontológica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la cual la vuelve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fenomenológicamente silenciosa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 argumenta que la conciencia humana, en su nivel más elemental, se experimenta como manifestaciones emocionales básicas —miedo (a la muerte), dolor y seguridad/placer— derivadas de esta configuración. El marco se articula comparativamente con la pirámide de necesidades de Maslow y la ética de los placeres necesarios y naturales de Epicuro, mostrando una convergencia transhistórica en torno a la supervivencia como condición de posibilidad de toda experiencia consciente y ética.</w:t>
      </w:r>
    </w:p>
    <w:p w14:paraId="2B8BFE4C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pict w14:anchorId="1D2DABC1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4A76999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Introducción</w:t>
      </w:r>
    </w:p>
    <w:p w14:paraId="158AF112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 tradiciones espirituales orientales han descrito desde antiguo una arquitectura simbólica del cuerpo y la psique humana mediante el sistema de chakras. Sin embargo, gran parte de las interpretaciones contemporáneas de estos centros tiende a psicologizarlos superficialmente o a mistificarlos energéticamente, perdiendo su profundidad antropológica.</w:t>
      </w:r>
    </w:p>
    <w:p w14:paraId="0E4EF4E4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ensayo propone, siguiendo la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teoría interpretativa original de Tomás Ignacio Lavados Sepúlveda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que </w:t>
      </w:r>
      <w:r w:rsidRPr="00615FD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Muladhara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debe ser comprendido como una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estructura libidinal basal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anterior a la diferenciación reflexiva de la conciencia. Desde esta perspectiva, el primer chakra no es un objeto de percepción interna, sino el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suelo ontológico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 el cual toda percepción, emoción y simbolización se vuelve posible.</w:t>
      </w:r>
    </w:p>
    <w:p w14:paraId="06158EE5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3F5C68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417A649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Método bifásico y marco hylotráxico</w:t>
      </w:r>
    </w:p>
    <w:p w14:paraId="1A52EFC0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2.1 La bifasia como principio metodológico</w:t>
      </w:r>
    </w:p>
    <w:p w14:paraId="7AC4592F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método bifásico distingue dos niveles inseparables:</w:t>
      </w:r>
    </w:p>
    <w:p w14:paraId="599E685E" w14:textId="77777777" w:rsidR="00615FD2" w:rsidRPr="00615FD2" w:rsidRDefault="00615FD2" w:rsidP="00615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Fase estructural (basal, no consciente)</w:t>
      </w:r>
    </w:p>
    <w:p w14:paraId="2D16C793" w14:textId="77777777" w:rsidR="00615FD2" w:rsidRPr="00615FD2" w:rsidRDefault="00615FD2" w:rsidP="00615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Fase fenomenológica (experiencial, consciente)</w:t>
      </w:r>
    </w:p>
    <w:p w14:paraId="5DF31BAE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Muladhara pertenece primariamente a la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fase estructural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pero se manifiesta indirectamente en la fase fenomenológica mediante emociones básicas.</w:t>
      </w:r>
    </w:p>
    <w:p w14:paraId="5279D4C7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2.2 Marco hylotráxico</w:t>
      </w:r>
    </w:p>
    <w:p w14:paraId="26E4A5B8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 la teoría hylotráxica, toda realidad humana se comprende como una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unidad inseparable de materia (hylé) y forma dinámica (tráxis)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Muladhara no es energía “espiritual” separada, sino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tráxis vital encarnada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CB64C00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pict w14:anchorId="42C678E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88E72C4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Muladhara: etimología y función tradicional</w:t>
      </w:r>
    </w:p>
    <w:p w14:paraId="3BD5B015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la tradición hindú, </w:t>
      </w:r>
      <w:r w:rsidRPr="00615FD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Muladhara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significa literalmente:</w:t>
      </w:r>
    </w:p>
    <w:p w14:paraId="0FD0D82B" w14:textId="77777777" w:rsidR="00615FD2" w:rsidRPr="00615FD2" w:rsidRDefault="00615FD2" w:rsidP="00615F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Mula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raíz</w:t>
      </w:r>
    </w:p>
    <w:p w14:paraId="5A01A87C" w14:textId="77777777" w:rsidR="00615FD2" w:rsidRPr="00615FD2" w:rsidRDefault="00615FD2" w:rsidP="00615F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Adhara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soporte</w:t>
      </w:r>
    </w:p>
    <w:p w14:paraId="0CA9861A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el “soporte raíz” de la existencia. Tradicionalmente se asocia a:</w:t>
      </w:r>
    </w:p>
    <w:p w14:paraId="5E8A39E2" w14:textId="77777777" w:rsidR="00615FD2" w:rsidRPr="00615FD2" w:rsidRDefault="00615FD2" w:rsidP="00615F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Supervivencia</w:t>
      </w:r>
    </w:p>
    <w:p w14:paraId="77DB73E8" w14:textId="77777777" w:rsidR="00615FD2" w:rsidRPr="00615FD2" w:rsidRDefault="00615FD2" w:rsidP="00615F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Seguridad</w:t>
      </w:r>
    </w:p>
    <w:p w14:paraId="38FA7F32" w14:textId="77777777" w:rsidR="00615FD2" w:rsidRPr="00615FD2" w:rsidRDefault="00615FD2" w:rsidP="00615F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Estabilidad</w:t>
      </w:r>
    </w:p>
    <w:p w14:paraId="7CEE7B00" w14:textId="77777777" w:rsidR="00615FD2" w:rsidRPr="00615FD2" w:rsidRDefault="00615FD2" w:rsidP="00615F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Elemento tierra</w:t>
      </w:r>
    </w:p>
    <w:p w14:paraId="63F1A709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teoría de Tomás Lavados profundiza esta intuición al sostener que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raíz no es consciente porque es absoluta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8A1DDA9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pict w14:anchorId="6D491AE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4C16AA0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La tesis central: el silencio por exceso de poder</w:t>
      </w:r>
    </w:p>
    <w:p w14:paraId="0B242185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4.1 Inconsciente por saturación</w:t>
      </w:r>
    </w:p>
    <w:p w14:paraId="042690EF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Contrario a la idea de inconsciente como represión, la teoría sostiene:</w:t>
      </w:r>
    </w:p>
    <w:p w14:paraId="5692DB58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Muladhara es inconsciente porque es total, no porque esté oculto.</w:t>
      </w:r>
    </w:p>
    <w:p w14:paraId="5AF5937D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 potencia es tal que no aparece como contenido mental, sino como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condición de posibilidad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A27F80E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4.2 Ruido ontológico basal</w:t>
      </w:r>
    </w:p>
    <w:p w14:paraId="0A63FC2B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Muladhara funciona como un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ruido ontológico continuo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comparable al zumbido de fondo del sistema nervioso. Aquello que nunca cesa deja de percibirse.</w:t>
      </w:r>
    </w:p>
    <w:p w14:paraId="38CDB13F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pict w14:anchorId="6E4B196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6159D7F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Instintos libidinales arcaicos</w:t>
      </w:r>
    </w:p>
    <w:p w14:paraId="4647E249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teoría identifica tres impulsos fundamentales:</w:t>
      </w:r>
    </w:p>
    <w:p w14:paraId="4EC0D97E" w14:textId="77777777" w:rsidR="00615FD2" w:rsidRPr="00615FD2" w:rsidRDefault="00615FD2" w:rsidP="00615F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Sobrevivencia</w:t>
      </w:r>
    </w:p>
    <w:p w14:paraId="5764A1D8" w14:textId="77777777" w:rsidR="00615FD2" w:rsidRPr="00615FD2" w:rsidRDefault="00615FD2" w:rsidP="00615F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Sexo (continuidad de la vida)</w:t>
      </w:r>
    </w:p>
    <w:p w14:paraId="4AA1CAF6" w14:textId="77777777" w:rsidR="00615FD2" w:rsidRPr="00615FD2" w:rsidRDefault="00615FD2" w:rsidP="00615F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Inmortalidad simbólica (negación de la finitud)</w:t>
      </w:r>
    </w:p>
    <w:p w14:paraId="3BF423FF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Estos impulsos no son deseos episódicos, sino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estructuras permanentes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015C54E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pict w14:anchorId="4F5F6B6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E3F08BD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Conciencia como manifestación emocional básica</w:t>
      </w:r>
    </w:p>
    <w:p w14:paraId="533F3ED5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Aquí emerge una contribución decisiva de la teoría de Tomás Lavados:</w:t>
      </w:r>
    </w:p>
    <w:p w14:paraId="3C5A5B1A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La conciencia primaria no se experimenta como pensamiento, sino como emoción basal.</w:t>
      </w:r>
    </w:p>
    <w:p w14:paraId="7165D999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6.1 Miedo (a la muerte)</w:t>
      </w:r>
    </w:p>
    <w:p w14:paraId="6B59A4A9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miedo no es patología, sino señal estructural de Muladhara ante la amenaza de disolución.</w:t>
      </w:r>
    </w:p>
    <w:p w14:paraId="690EDEC1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6.2 Dolor</w:t>
      </w:r>
    </w:p>
    <w:p w14:paraId="7A847996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dolor es el lenguaje directo del cuerpo cuando la estructura vital está en riesgo.</w:t>
      </w:r>
    </w:p>
    <w:p w14:paraId="473969C6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6.3 Seguridad como placer</w:t>
      </w:r>
    </w:p>
    <w:p w14:paraId="009BBB8F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seguridad no es neutralidad, sino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placer positivo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una forma primaria de bienestar.</w:t>
      </w:r>
    </w:p>
    <w:p w14:paraId="7176FC44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pict w14:anchorId="543674E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CB8BA0E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7. Muladhara y la pirámide de Maslow</w:t>
      </w:r>
    </w:p>
    <w:p w14:paraId="55C6B255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Maslow sitúa en la base de su pirámide:</w:t>
      </w:r>
    </w:p>
    <w:p w14:paraId="42B43B79" w14:textId="77777777" w:rsidR="00615FD2" w:rsidRPr="00615FD2" w:rsidRDefault="00615FD2" w:rsidP="00615F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Necesidades fisiológicas</w:t>
      </w:r>
    </w:p>
    <w:p w14:paraId="175A6D92" w14:textId="77777777" w:rsidR="00615FD2" w:rsidRPr="00615FD2" w:rsidRDefault="00615FD2" w:rsidP="00615F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Seguridad</w:t>
      </w:r>
    </w:p>
    <w:p w14:paraId="032A4100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teoría hylotráxica interpreta esta base como la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expresión psicológica moderna de Muladhara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2441"/>
      </w:tblGrid>
      <w:tr w:rsidR="00615FD2" w:rsidRPr="00615FD2" w14:paraId="66DCC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C5101" w14:textId="77777777" w:rsidR="00615FD2" w:rsidRPr="00615FD2" w:rsidRDefault="00615FD2" w:rsidP="0061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5F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Muladhara</w:t>
            </w:r>
          </w:p>
        </w:tc>
        <w:tc>
          <w:tcPr>
            <w:tcW w:w="0" w:type="auto"/>
            <w:vAlign w:val="center"/>
            <w:hideMark/>
          </w:tcPr>
          <w:p w14:paraId="7E8C4916" w14:textId="77777777" w:rsidR="00615FD2" w:rsidRPr="00615FD2" w:rsidRDefault="00615FD2" w:rsidP="0061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5FD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Maslow</w:t>
            </w:r>
          </w:p>
        </w:tc>
      </w:tr>
      <w:tr w:rsidR="00615FD2" w:rsidRPr="00615FD2" w14:paraId="7F9A8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6BC3" w14:textId="77777777" w:rsidR="00615FD2" w:rsidRPr="00615FD2" w:rsidRDefault="00615FD2" w:rsidP="00615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F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Supervivencia</w:t>
            </w:r>
          </w:p>
        </w:tc>
        <w:tc>
          <w:tcPr>
            <w:tcW w:w="0" w:type="auto"/>
            <w:vAlign w:val="center"/>
            <w:hideMark/>
          </w:tcPr>
          <w:p w14:paraId="7112F6FF" w14:textId="77777777" w:rsidR="00615FD2" w:rsidRPr="00615FD2" w:rsidRDefault="00615FD2" w:rsidP="00615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F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Necesidades fisiológicas</w:t>
            </w:r>
          </w:p>
        </w:tc>
      </w:tr>
      <w:tr w:rsidR="00615FD2" w:rsidRPr="00615FD2" w14:paraId="31ADA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22CD" w14:textId="77777777" w:rsidR="00615FD2" w:rsidRPr="00615FD2" w:rsidRDefault="00615FD2" w:rsidP="00615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F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1CF30258" w14:textId="77777777" w:rsidR="00615FD2" w:rsidRPr="00615FD2" w:rsidRDefault="00615FD2" w:rsidP="00615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F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Seguridad</w:t>
            </w:r>
          </w:p>
        </w:tc>
      </w:tr>
      <w:tr w:rsidR="00615FD2" w:rsidRPr="00615FD2" w14:paraId="4E72C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C38A" w14:textId="77777777" w:rsidR="00615FD2" w:rsidRPr="00615FD2" w:rsidRDefault="00615FD2" w:rsidP="00615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F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Estabilidad</w:t>
            </w:r>
          </w:p>
        </w:tc>
        <w:tc>
          <w:tcPr>
            <w:tcW w:w="0" w:type="auto"/>
            <w:vAlign w:val="center"/>
            <w:hideMark/>
          </w:tcPr>
          <w:p w14:paraId="7F1E74C6" w14:textId="77777777" w:rsidR="00615FD2" w:rsidRPr="00615FD2" w:rsidRDefault="00615FD2" w:rsidP="00615F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FD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de la motivación</w:t>
            </w:r>
          </w:p>
        </w:tc>
      </w:tr>
    </w:tbl>
    <w:p w14:paraId="239C51A3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pict w14:anchorId="753CF32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EF4A957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Epicuro y los placeres necesarios y naturales</w:t>
      </w:r>
    </w:p>
    <w:p w14:paraId="4B114140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Epicuro distingue:</w:t>
      </w:r>
    </w:p>
    <w:p w14:paraId="70011B80" w14:textId="77777777" w:rsidR="00615FD2" w:rsidRPr="00615FD2" w:rsidRDefault="00615FD2" w:rsidP="00615F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Placeres naturales y necesarios</w:t>
      </w:r>
    </w:p>
    <w:p w14:paraId="7588E2E0" w14:textId="77777777" w:rsidR="00615FD2" w:rsidRPr="00615FD2" w:rsidRDefault="00615FD2" w:rsidP="00615F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Placeres naturales no necesarios</w:t>
      </w:r>
    </w:p>
    <w:p w14:paraId="1F74A270" w14:textId="77777777" w:rsidR="00615FD2" w:rsidRPr="00615FD2" w:rsidRDefault="00615FD2" w:rsidP="00615F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Placeres vanos</w:t>
      </w:r>
    </w:p>
    <w:p w14:paraId="58886E4A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Muladhara se vincula exclusivamente al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primer tipo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4FBF14A" w14:textId="77777777" w:rsidR="00615FD2" w:rsidRPr="00615FD2" w:rsidRDefault="00615FD2" w:rsidP="00615F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Comer</w:t>
      </w:r>
    </w:p>
    <w:p w14:paraId="506466A5" w14:textId="77777777" w:rsidR="00615FD2" w:rsidRPr="00615FD2" w:rsidRDefault="00615FD2" w:rsidP="00615F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Beber</w:t>
      </w:r>
    </w:p>
    <w:p w14:paraId="36C29BB6" w14:textId="77777777" w:rsidR="00615FD2" w:rsidRPr="00615FD2" w:rsidRDefault="00615FD2" w:rsidP="00615F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Dormir</w:t>
      </w:r>
    </w:p>
    <w:p w14:paraId="62DC71CD" w14:textId="77777777" w:rsidR="00615FD2" w:rsidRPr="00615FD2" w:rsidRDefault="00615FD2" w:rsidP="00615F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Refugiarse</w:t>
      </w:r>
    </w:p>
    <w:p w14:paraId="3E06B9C3" w14:textId="77777777" w:rsidR="00615FD2" w:rsidRPr="00615FD2" w:rsidRDefault="00615FD2" w:rsidP="00615F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Sentirse a salvo</w:t>
      </w:r>
    </w:p>
    <w:p w14:paraId="23114416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Estos placeres no buscan exceso, sino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ausencia de dolor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r w:rsidRPr="00615FD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aponía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686DB617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pict w14:anchorId="741A804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3EF6FBD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Convergencia Epicuro–Maslow–Muladhara</w:t>
      </w:r>
    </w:p>
    <w:p w14:paraId="239E8845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teoría de Tomás Lavados permite ver una convergencia notable:</w:t>
      </w:r>
    </w:p>
    <w:p w14:paraId="13DE740B" w14:textId="77777777" w:rsidR="00615FD2" w:rsidRPr="00615FD2" w:rsidRDefault="00615FD2" w:rsidP="00615F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Epicuro (ética)</w:t>
      </w:r>
    </w:p>
    <w:p w14:paraId="58168D95" w14:textId="77777777" w:rsidR="00615FD2" w:rsidRPr="00615FD2" w:rsidRDefault="00615FD2" w:rsidP="00615F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Maslow (psicología)</w:t>
      </w:r>
    </w:p>
    <w:p w14:paraId="744260D2" w14:textId="77777777" w:rsidR="00615FD2" w:rsidRPr="00615FD2" w:rsidRDefault="00615FD2" w:rsidP="00615F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Tradición hindú (antropología espiritual)</w:t>
      </w:r>
    </w:p>
    <w:p w14:paraId="3189545F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Todas reconocen una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base no negociable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 la vida humana.</w:t>
      </w:r>
    </w:p>
    <w:p w14:paraId="7C76928E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pict w14:anchorId="0EB76C8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BE14DD1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Crítica a las lecturas espiritualistas evasivas</w:t>
      </w:r>
    </w:p>
    <w:p w14:paraId="3D732AE9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paper critica las interpretaciones que intentan “trascender” Muladhara prematuramente:</w:t>
      </w:r>
    </w:p>
    <w:p w14:paraId="0641FA59" w14:textId="77777777" w:rsidR="00615FD2" w:rsidRPr="00615FD2" w:rsidRDefault="00615FD2" w:rsidP="00615F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Negación del cuerpo</w:t>
      </w:r>
    </w:p>
    <w:p w14:paraId="2C2DE9AC" w14:textId="77777777" w:rsidR="00615FD2" w:rsidRPr="00615FD2" w:rsidRDefault="00615FD2" w:rsidP="00615F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Ascetismos mal comprendidos</w:t>
      </w:r>
    </w:p>
    <w:p w14:paraId="786A2DF1" w14:textId="77777777" w:rsidR="00615FD2" w:rsidRPr="00615FD2" w:rsidRDefault="00615FD2" w:rsidP="00615F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Espiritualidad disociada</w:t>
      </w:r>
    </w:p>
    <w:p w14:paraId="1C717B2D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 el marco hylotráxico,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hay espiritualidad auténtica sin raíz vital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88F3428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pict w14:anchorId="02B349D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8D0AEF5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 Muladhara y moralidad</w:t>
      </w:r>
    </w:p>
    <w:p w14:paraId="38D4D155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ética que desprecia la supervivencia produce violencia.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Una ética que la reconoce genera compasión.</w:t>
      </w:r>
    </w:p>
    <w:p w14:paraId="576F8C09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Muladhara funda el principio ético mínimo:</w:t>
      </w:r>
    </w:p>
    <w:p w14:paraId="6D5C0D28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No dañar la vida.</w:t>
      </w:r>
    </w:p>
    <w:p w14:paraId="7F71BA34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pict w14:anchorId="7FA3E36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90154B3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12. Dimensión política</w:t>
      </w:r>
    </w:p>
    <w:p w14:paraId="531B41F3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inseguridad material crónica produce:</w:t>
      </w:r>
    </w:p>
    <w:p w14:paraId="57BDE8D5" w14:textId="77777777" w:rsidR="00615FD2" w:rsidRPr="00615FD2" w:rsidRDefault="00615FD2" w:rsidP="00615F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Ansiedad</w:t>
      </w:r>
    </w:p>
    <w:p w14:paraId="2B9A2040" w14:textId="77777777" w:rsidR="00615FD2" w:rsidRPr="00615FD2" w:rsidRDefault="00615FD2" w:rsidP="00615F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Agresión</w:t>
      </w:r>
    </w:p>
    <w:p w14:paraId="52D40E2A" w14:textId="77777777" w:rsidR="00615FD2" w:rsidRPr="00615FD2" w:rsidRDefault="00615FD2" w:rsidP="00615F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Idolatría del poder</w:t>
      </w:r>
    </w:p>
    <w:p w14:paraId="2C305613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Garantizar Muladhara social (alimento, refugio, seguridad) es condición de paz.</w:t>
      </w:r>
    </w:p>
    <w:p w14:paraId="5562D132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pict w14:anchorId="1F6849D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B005124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13. Muladhara y simbolización de la inmortalidad</w:t>
      </w:r>
    </w:p>
    <w:p w14:paraId="6635B415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impulso de inmortalidad no es literal, sino simbólico:</w:t>
      </w:r>
    </w:p>
    <w:p w14:paraId="354A79F3" w14:textId="77777777" w:rsidR="00615FD2" w:rsidRPr="00615FD2" w:rsidRDefault="00615FD2" w:rsidP="00615F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Descendencia</w:t>
      </w:r>
    </w:p>
    <w:p w14:paraId="05351D79" w14:textId="77777777" w:rsidR="00615FD2" w:rsidRPr="00615FD2" w:rsidRDefault="00615FD2" w:rsidP="00615F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Obra</w:t>
      </w:r>
    </w:p>
    <w:p w14:paraId="61B8554A" w14:textId="77777777" w:rsidR="00615FD2" w:rsidRPr="00615FD2" w:rsidRDefault="00615FD2" w:rsidP="00615F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Memoria</w:t>
      </w:r>
    </w:p>
    <w:p w14:paraId="77ACE9C5" w14:textId="77777777" w:rsidR="00615FD2" w:rsidRPr="00615FD2" w:rsidRDefault="00615FD2" w:rsidP="00615F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Cultura</w:t>
      </w:r>
    </w:p>
    <w:p w14:paraId="3F912E5E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la forma humana de resistir la finitud desde la raíz.</w:t>
      </w:r>
    </w:p>
    <w:p w14:paraId="3FAC931B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pict w14:anchorId="7048DF5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A944D2C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14. Relectura de lo inconsciente</w:t>
      </w:r>
    </w:p>
    <w:p w14:paraId="06616D13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 teoría propone una redefinición:</w:t>
      </w:r>
    </w:p>
    <w:p w14:paraId="62A22E71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Lo inconsciente no es lo reprimido, sino lo indispensable.</w:t>
      </w:r>
    </w:p>
    <w:p w14:paraId="02DC9C44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pict w14:anchorId="6CA44DB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4638FCD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15. Aporte original de Tomás Ignacio Lavados Sepúlveda</w:t>
      </w:r>
    </w:p>
    <w:p w14:paraId="5A90A708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aporte central acreditable es:</w:t>
      </w:r>
    </w:p>
    <w:p w14:paraId="7A64BC8A" w14:textId="77777777" w:rsidR="00615FD2" w:rsidRPr="00615FD2" w:rsidRDefault="00615FD2" w:rsidP="00615F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Interpretar Muladhara como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silencio por exceso de poder</w:t>
      </w:r>
    </w:p>
    <w:p w14:paraId="05A1E3C9" w14:textId="77777777" w:rsidR="00615FD2" w:rsidRPr="00615FD2" w:rsidRDefault="00615FD2" w:rsidP="00615F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Vincularlo a emociones básicas estructurales</w:t>
      </w:r>
    </w:p>
    <w:p w14:paraId="2EAC4DD8" w14:textId="77777777" w:rsidR="00615FD2" w:rsidRPr="00615FD2" w:rsidRDefault="00615FD2" w:rsidP="00615F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Articularlo coherentemente con Maslow y Epicuro</w:t>
      </w:r>
    </w:p>
    <w:p w14:paraId="2333174F" w14:textId="77777777" w:rsidR="00615FD2" w:rsidRPr="00615FD2" w:rsidRDefault="00615FD2" w:rsidP="00615F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Integrarlo en un marco hylotráxico no dualista</w:t>
      </w:r>
    </w:p>
    <w:p w14:paraId="7A12023E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pict w14:anchorId="05F5648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FED0ED8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16. Implicaciones clínicas</w:t>
      </w:r>
    </w:p>
    <w:p w14:paraId="645F33C8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 lectura permite:</w:t>
      </w:r>
    </w:p>
    <w:p w14:paraId="33526C27" w14:textId="77777777" w:rsidR="00615FD2" w:rsidRPr="00615FD2" w:rsidRDefault="00615FD2" w:rsidP="00615F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Comprender trastornos de ansiedad basal</w:t>
      </w:r>
    </w:p>
    <w:p w14:paraId="7C0BEE9A" w14:textId="77777777" w:rsidR="00615FD2" w:rsidRPr="00615FD2" w:rsidRDefault="00615FD2" w:rsidP="00615F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Diferenciar miedo estructural de patología</w:t>
      </w:r>
    </w:p>
    <w:p w14:paraId="70CD935C" w14:textId="77777777" w:rsidR="00615FD2" w:rsidRPr="00615FD2" w:rsidRDefault="00615FD2" w:rsidP="00615F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Revalorizar la seguridad como placer legítimo</w:t>
      </w:r>
    </w:p>
    <w:p w14:paraId="199B3592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pict w14:anchorId="5D063D1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262F355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17. Implicaciones espirituales</w:t>
      </w:r>
    </w:p>
    <w:p w14:paraId="591E0727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espiritualidad madura:</w:t>
      </w:r>
    </w:p>
    <w:p w14:paraId="700545FF" w14:textId="77777777" w:rsidR="00615FD2" w:rsidRPr="00615FD2" w:rsidRDefault="00615FD2" w:rsidP="00615F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huye de Muladhara</w:t>
      </w:r>
    </w:p>
    <w:p w14:paraId="155B37E2" w14:textId="77777777" w:rsidR="00615FD2" w:rsidRPr="00615FD2" w:rsidRDefault="00615FD2" w:rsidP="00615F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honra</w:t>
      </w:r>
    </w:p>
    <w:p w14:paraId="677B9052" w14:textId="77777777" w:rsidR="00615FD2" w:rsidRPr="00615FD2" w:rsidRDefault="00615FD2" w:rsidP="00615F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integra</w:t>
      </w:r>
    </w:p>
    <w:p w14:paraId="0A5C94FA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0FA031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CCBDF9D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18. Discusión</w:t>
      </w:r>
    </w:p>
    <w:p w14:paraId="544E44A1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Muladhara no se “abre”: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reconoce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9ABAFF9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se supera: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habita conscientemente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A8ADB58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pict w14:anchorId="366D4E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C0D8A6C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19. Conclusión</w:t>
      </w:r>
    </w:p>
    <w:p w14:paraId="1E8427B4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Muladhara es silencioso porque es el grito constante de la vida.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La conciencia emerge como emoción básica cuando esta estructura se ve amenazada o satisfecha.</w:t>
      </w:r>
    </w:p>
    <w:p w14:paraId="4EF3EF65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teoría de Tomás Ignacio Lavados Sepúlveda ofrece una reinterpretación rigurosa, integradora y éticamente fecunda del primer chakra, devolviéndolo a su función originaria: 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 el suelo de toda experiencia humana posible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F33C8B5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pict w14:anchorId="45C97D8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A7D1DA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20. Referencias (selección)</w:t>
      </w:r>
    </w:p>
    <w:p w14:paraId="412A42AE" w14:textId="77777777" w:rsidR="00615FD2" w:rsidRPr="00615FD2" w:rsidRDefault="00615FD2" w:rsidP="00615F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Epicurus (1994). </w:t>
      </w:r>
      <w:r w:rsidRPr="00615FD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Principal Doctrines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Hackett.</w:t>
      </w:r>
    </w:p>
    <w:p w14:paraId="0D4CE6AE" w14:textId="77777777" w:rsidR="00615FD2" w:rsidRPr="00615FD2" w:rsidRDefault="00615FD2" w:rsidP="00615F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Maslow, A. (1943). </w:t>
      </w:r>
      <w:r w:rsidRPr="00615FD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 Theory of Human Motivation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Psychological Review.</w:t>
      </w:r>
    </w:p>
    <w:p w14:paraId="5A3A5B81" w14:textId="77777777" w:rsidR="00615FD2" w:rsidRPr="00615FD2" w:rsidRDefault="00615FD2" w:rsidP="00615F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Jung, C. G. (1969). </w:t>
      </w:r>
      <w:r w:rsidRPr="00615FD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The Structure and Dynamics of the Psyche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Princeton University Press.</w:t>
      </w:r>
    </w:p>
    <w:p w14:paraId="0BD549D8" w14:textId="77777777" w:rsidR="00615FD2" w:rsidRPr="00615FD2" w:rsidRDefault="00615FD2" w:rsidP="00615F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Feuerstein, G. (2001). </w:t>
      </w:r>
      <w:r w:rsidRPr="00615FD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The Yoga Tradition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Hohm Press.</w:t>
      </w:r>
    </w:p>
    <w:p w14:paraId="107E9F1D" w14:textId="77777777" w:rsidR="00615FD2" w:rsidRPr="00615FD2" w:rsidRDefault="00615FD2" w:rsidP="00615F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Lavados Sepúlveda, T. I. (2025). </w:t>
      </w:r>
      <w:r w:rsidRPr="00615FD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Teoría interpretativa hylotráxica de Muladhara</w:t>
      </w:r>
      <w:r w:rsidRPr="00615F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(manuscrito en desarrollo).</w:t>
      </w:r>
    </w:p>
    <w:p w14:paraId="64AAE57D" w14:textId="77777777" w:rsidR="00615FD2" w:rsidRPr="00615FD2" w:rsidRDefault="00130B8E" w:rsidP="00615F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B8E">
        <w:rPr>
          <w:rFonts w:ascii="Times New Roman" w:eastAsia="Times New Roman" w:hAnsi="Times New Roman" w:cs="Times New Roman"/>
          <w:noProof/>
          <w:kern w:val="0"/>
        </w:rPr>
        <w:pict w14:anchorId="08A658A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32D0F8" w14:textId="77777777" w:rsidR="00615FD2" w:rsidRPr="00615FD2" w:rsidRDefault="00615FD2" w:rsidP="0061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Cierre bifásico (principio discursivo)</w:t>
      </w:r>
    </w:p>
    <w:p w14:paraId="3787646E" w14:textId="77777777" w:rsidR="00615FD2" w:rsidRPr="00615FD2" w:rsidRDefault="00615FD2" w:rsidP="0061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Muladhara no es el primer peldaño de la conciencia:</w:t>
      </w:r>
      <w:r w:rsidRPr="00615F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>es el suelo que no se ve porque siempre estuvo ahí.</w:t>
      </w:r>
    </w:p>
    <w:p w14:paraId="77345719" w14:textId="77777777" w:rsidR="00354789" w:rsidRDefault="00354789"/>
    <w:sectPr w:rsidR="00354789" w:rsidSect="00C44D9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F23"/>
    <w:multiLevelType w:val="multilevel"/>
    <w:tmpl w:val="BA80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C70E3"/>
    <w:multiLevelType w:val="multilevel"/>
    <w:tmpl w:val="1B28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108DF"/>
    <w:multiLevelType w:val="multilevel"/>
    <w:tmpl w:val="28B2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F24F2"/>
    <w:multiLevelType w:val="multilevel"/>
    <w:tmpl w:val="0788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33238"/>
    <w:multiLevelType w:val="multilevel"/>
    <w:tmpl w:val="BB62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911EA"/>
    <w:multiLevelType w:val="multilevel"/>
    <w:tmpl w:val="DCF4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E1C23"/>
    <w:multiLevelType w:val="multilevel"/>
    <w:tmpl w:val="3AF0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121EC"/>
    <w:multiLevelType w:val="multilevel"/>
    <w:tmpl w:val="020A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C6BB5"/>
    <w:multiLevelType w:val="multilevel"/>
    <w:tmpl w:val="B79A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51F46"/>
    <w:multiLevelType w:val="multilevel"/>
    <w:tmpl w:val="E5E8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5002C"/>
    <w:multiLevelType w:val="multilevel"/>
    <w:tmpl w:val="8120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6484F"/>
    <w:multiLevelType w:val="multilevel"/>
    <w:tmpl w:val="8168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E2EFF"/>
    <w:multiLevelType w:val="multilevel"/>
    <w:tmpl w:val="547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75C97"/>
    <w:multiLevelType w:val="multilevel"/>
    <w:tmpl w:val="877E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72C8F"/>
    <w:multiLevelType w:val="multilevel"/>
    <w:tmpl w:val="5140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85133">
    <w:abstractNumId w:val="13"/>
  </w:num>
  <w:num w:numId="2" w16cid:durableId="22635378">
    <w:abstractNumId w:val="1"/>
  </w:num>
  <w:num w:numId="3" w16cid:durableId="1965770464">
    <w:abstractNumId w:val="11"/>
  </w:num>
  <w:num w:numId="4" w16cid:durableId="446895958">
    <w:abstractNumId w:val="10"/>
  </w:num>
  <w:num w:numId="5" w16cid:durableId="1680546793">
    <w:abstractNumId w:val="14"/>
  </w:num>
  <w:num w:numId="6" w16cid:durableId="1922639628">
    <w:abstractNumId w:val="6"/>
  </w:num>
  <w:num w:numId="7" w16cid:durableId="360319966">
    <w:abstractNumId w:val="7"/>
  </w:num>
  <w:num w:numId="8" w16cid:durableId="1167283920">
    <w:abstractNumId w:val="2"/>
  </w:num>
  <w:num w:numId="9" w16cid:durableId="1958640308">
    <w:abstractNumId w:val="8"/>
  </w:num>
  <w:num w:numId="10" w16cid:durableId="1879201978">
    <w:abstractNumId w:val="3"/>
  </w:num>
  <w:num w:numId="11" w16cid:durableId="1887446748">
    <w:abstractNumId w:val="5"/>
  </w:num>
  <w:num w:numId="12" w16cid:durableId="1501311860">
    <w:abstractNumId w:val="0"/>
  </w:num>
  <w:num w:numId="13" w16cid:durableId="890851171">
    <w:abstractNumId w:val="9"/>
  </w:num>
  <w:num w:numId="14" w16cid:durableId="314644254">
    <w:abstractNumId w:val="12"/>
  </w:num>
  <w:num w:numId="15" w16cid:durableId="2126076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D2"/>
    <w:rsid w:val="00091B23"/>
    <w:rsid w:val="00130B8E"/>
    <w:rsid w:val="00354789"/>
    <w:rsid w:val="00465DC1"/>
    <w:rsid w:val="00557598"/>
    <w:rsid w:val="00615FD2"/>
    <w:rsid w:val="0086667F"/>
    <w:rsid w:val="00A813F7"/>
    <w:rsid w:val="00A855DD"/>
    <w:rsid w:val="00C1618E"/>
    <w:rsid w:val="00C4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19FDDC"/>
  <w15:chartTrackingRefBased/>
  <w15:docId w15:val="{0E4F83EF-559B-614A-BD46-F7BC7289A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5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5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F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5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5FD2"/>
    <w:rPr>
      <w:b/>
      <w:bCs/>
    </w:rPr>
  </w:style>
  <w:style w:type="character" w:customStyle="1" w:styleId="apple-converted-space">
    <w:name w:val="apple-converted-space"/>
    <w:basedOn w:val="DefaultParagraphFont"/>
    <w:rsid w:val="00615FD2"/>
  </w:style>
  <w:style w:type="character" w:styleId="Emphasis">
    <w:name w:val="Emphasis"/>
    <w:basedOn w:val="DefaultParagraphFont"/>
    <w:uiPriority w:val="20"/>
    <w:qFormat/>
    <w:rsid w:val="00615F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1158</Words>
  <Characters>6601</Characters>
  <Application>Microsoft Office Word</Application>
  <DocSecurity>0</DocSecurity>
  <Lines>55</Lines>
  <Paragraphs>15</Paragraphs>
  <ScaleCrop>false</ScaleCrop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Ignacio Lavados Sepúlveda</dc:creator>
  <cp:keywords/>
  <dc:description/>
  <cp:lastModifiedBy>Tomás Ignacio Lavados Sepúlveda</cp:lastModifiedBy>
  <cp:revision>1</cp:revision>
  <dcterms:created xsi:type="dcterms:W3CDTF">2025-12-14T03:01:00Z</dcterms:created>
  <dcterms:modified xsi:type="dcterms:W3CDTF">2025-12-14T03:02:00Z</dcterms:modified>
</cp:coreProperties>
</file>