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  <w:r>
        <w:rPr>
          <w:rFonts w:ascii="Arial" w:hAnsi="Arial"/>
          <w:b w:val="1"/>
          <w:bCs w:val="1"/>
          <w:u w:val="single" w:color="000000"/>
          <w:rtl w:val="0"/>
          <w:lang w:val="es-ES_tradnl"/>
        </w:rPr>
        <w:t>Resumen Ejecutivo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75"/>
        <w:gridCol w:w="7705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Nombre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Republicar mensaje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Prioridad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El usuario del sistema debe poder ser capaz de replicar un mensaje que le parece de inter</w:t>
            </w:r>
            <w:r>
              <w:rPr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s, en su propio perfil.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Actores</w:t>
            </w:r>
          </w:p>
        </w:tc>
        <w:tc>
          <w:tcPr>
            <w:tcW w:type="dxa" w:w="77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Usuario registrado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val="single" w:color="000000"/>
          <w:rtl w:val="0"/>
        </w:rPr>
      </w:pPr>
      <w:r>
        <w:rPr>
          <w:rFonts w:ascii="Arial" w:hAnsi="Arial"/>
          <w:b w:val="1"/>
          <w:bCs w:val="1"/>
          <w:u w:val="single" w:color="000000"/>
          <w:rtl w:val="0"/>
          <w:lang w:val="pt-PT"/>
        </w:rPr>
        <w:t>Curso Normal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tbl>
      <w:tblPr>
        <w:tblW w:w="9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25"/>
        <w:gridCol w:w="7555"/>
      </w:tblGrid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Precondici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El usuario se ha identificado en el sistema y se ha dirigido a la p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á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gina principal, o al perfil de otro usuario.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º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es-ES_tradnl"/>
              </w:rPr>
              <w:t>Pasos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1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En el mensaje de inter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é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s, el usuario hace click en el bot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 de republicar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0" w:line="240" w:lineRule="auto"/>
              <w:jc w:val="left"/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2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Se muestra un modal preguntando al usuario si quiere confirmar la republicaci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 del mensaje</w:t>
            </w:r>
          </w:p>
        </w:tc>
      </w:tr>
      <w:tr>
        <w:tblPrEx>
          <w:shd w:val="clear" w:color="auto" w:fill="d0ddef"/>
        </w:tblPrEx>
        <w:trPr>
          <w:trHeight w:val="73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shd w:val="nil" w:color="auto" w:fill="auto"/>
                <w:rtl w:val="0"/>
                <w:lang w:val="es-ES_tradnl"/>
              </w:rPr>
              <w:t>2</w:t>
            </w:r>
            <w:r>
              <w:rPr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.1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El usuario confirma la republicaci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 del mensaje. El sistema esconde el modal de confirmaci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n, y lanza una alerta indicando al usuario la republicaci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 exitosa del mensaje en su propio muro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19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0" w:line="240" w:lineRule="auto"/>
              <w:jc w:val="left"/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2.2</w:t>
            </w:r>
          </w:p>
        </w:tc>
        <w:tc>
          <w:tcPr>
            <w:tcW w:type="dxa" w:w="7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  <w:lang w:val="es-ES_tradnl"/>
              </w:rPr>
              <w:t>El usuario rechaza la republicaci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 del mensaje. El sistema esconde el modal de confirmaci</w:t>
            </w:r>
            <w:r>
              <w:rPr>
                <w:rFonts w:ascii="Arial" w:hAnsi="Arial" w:hint="default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u w:color="000000"/>
                <w:rtl w:val="0"/>
                <w:lang w:val="es-ES_tradnl"/>
              </w:rPr>
              <w:t>n.</w:t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u w:val="single"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