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4A4D" w:rsidRPr="00D04A4D" w:rsidRDefault="00D04A4D" w:rsidP="00D04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>U rezistorů jsou údaje zakódovány barevnými pruhy. U běžných rezistorů má kód tři nebo čtyři proužky. Kód se čte zleva doprava, přičemž na levé straně odporu jsou soustředěny první tři proužky. První cifra není nikdy nula (černý proužek).</w:t>
      </w:r>
    </w:p>
    <w:p w:rsidR="00D04A4D" w:rsidRPr="00D04A4D" w:rsidRDefault="00D04A4D" w:rsidP="00D04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cs-CZ"/>
        </w:rPr>
        <w:drawing>
          <wp:inline distT="0" distB="0" distL="0" distR="0">
            <wp:extent cx="1619250" cy="981075"/>
            <wp:effectExtent l="19050" t="0" r="0" b="0"/>
            <wp:docPr id="1" name="obrázek 1" descr="Obrázek odporu se čtyřmi barevnými pruhy označenými A,B,C,D.">
              <a:hlinkClick xmlns:a="http://schemas.openxmlformats.org/drawingml/2006/main" r:id="rId4" tooltip="&quot;Obrázek odporu se čtyřmi barevnými pruhy označenými A,B,C,D.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brázek odporu se čtyřmi barevnými pruhy označenými A,B,C,D.">
                      <a:hlinkClick r:id="rId4" tooltip="&quot;Obrázek odporu se čtyřmi barevnými pruhy označenými A,B,C,D.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A4D" w:rsidRPr="00D04A4D" w:rsidRDefault="00D04A4D" w:rsidP="00D04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gramStart"/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>pruh</w:t>
      </w:r>
      <w:proofErr w:type="gramEnd"/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</w:t>
      </w:r>
      <w:r w:rsidRPr="00D04A4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A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je první platná číslice hodnoty odporu v ohmech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 xml:space="preserve">pruh </w:t>
      </w:r>
      <w:r w:rsidRPr="00D04A4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B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je druhá platná číslice hodnoty odporu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 xml:space="preserve">pruh </w:t>
      </w:r>
      <w:r w:rsidRPr="00D04A4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C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desítkový násobitel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 xml:space="preserve">pruh </w:t>
      </w:r>
      <w:r w:rsidRPr="00D04A4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D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pokud je </w:t>
      </w:r>
      <w:proofErr w:type="gramStart"/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>uveden, znamená</w:t>
      </w:r>
      <w:proofErr w:type="gramEnd"/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toleranci (pokud chybí, je tolerance 20%)</w:t>
      </w:r>
    </w:p>
    <w:p w:rsidR="00D04A4D" w:rsidRPr="00D04A4D" w:rsidRDefault="00D04A4D" w:rsidP="00D04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Přesné odpory mají pět proužků, první tři proužky určují hodnotu, čtvrtý pruh se používá pro </w:t>
      </w:r>
      <w:proofErr w:type="gramStart"/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>násobitel</w:t>
      </w:r>
      <w:proofErr w:type="gramEnd"/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a pátý pro toleranci. U některých odporů může být zcela vpravo ještě šestý pruh definující tepelný koeficient odporu, tento pruh je výrazně širší.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/>
      </w:tblPr>
      <w:tblGrid>
        <w:gridCol w:w="1053"/>
        <w:gridCol w:w="867"/>
        <w:gridCol w:w="867"/>
        <w:gridCol w:w="867"/>
        <w:gridCol w:w="1080"/>
        <w:gridCol w:w="1265"/>
        <w:gridCol w:w="1707"/>
        <w:gridCol w:w="1361"/>
      </w:tblGrid>
      <w:tr w:rsidR="00D04A4D" w:rsidRPr="00D04A4D" w:rsidTr="00D04A4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Barva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1. pruh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2. pruh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3. pruh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Násobitel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Tolerance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proofErr w:type="spellStart"/>
            <w:r w:rsidRPr="00D04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Tepl</w:t>
            </w:r>
            <w:proofErr w:type="spellEnd"/>
            <w:r w:rsidRPr="00D04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. koeficient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cs-CZ"/>
              </w:rPr>
              <w:t>Spolehlivost</w:t>
            </w:r>
          </w:p>
        </w:tc>
      </w:tr>
      <w:tr w:rsidR="00D04A4D" w:rsidRPr="00D04A4D" w:rsidTr="00D04A4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hyperlink r:id="rId6" w:tooltip="Černá" w:history="1">
              <w:r w:rsidRPr="00D04A4D">
                <w:rPr>
                  <w:rFonts w:ascii="Times New Roman" w:eastAsia="Times New Roman" w:hAnsi="Times New Roman" w:cs="Times New Roman"/>
                  <w:color w:val="FFFFFF"/>
                  <w:sz w:val="24"/>
                  <w:szCs w:val="24"/>
                  <w:u w:val="single"/>
                  <w:lang w:eastAsia="cs-CZ"/>
                </w:rPr>
                <w:t>Černá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cs-CZ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cs-CZ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cs-CZ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cs-CZ"/>
              </w:rPr>
              <w:t>×10</w:t>
            </w:r>
            <w:r w:rsidRPr="00D04A4D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vertAlign w:val="superscript"/>
                <w:lang w:eastAsia="cs-CZ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00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1%;</w:t>
            </w:r>
          </w:p>
        </w:tc>
      </w:tr>
      <w:tr w:rsidR="00D04A4D" w:rsidRPr="00D04A4D" w:rsidTr="00D04A4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860B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hyperlink r:id="rId7" w:tooltip="Hnědá" w:history="1">
              <w:r w:rsidRPr="00D04A4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cs-CZ"/>
                </w:rPr>
                <w:t>Hnědá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860B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860B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860B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860B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×10</w:t>
            </w: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cs-CZ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860B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±1% (F)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860B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100 </w:t>
            </w:r>
            <w:proofErr w:type="spellStart"/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ppm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860B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0.1%;</w:t>
            </w:r>
          </w:p>
        </w:tc>
      </w:tr>
      <w:tr w:rsidR="00D04A4D" w:rsidRPr="00D04A4D" w:rsidTr="00D04A4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hyperlink r:id="rId8" w:tooltip="Rudá" w:history="1">
              <w:r w:rsidRPr="00D04A4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cs-CZ"/>
                </w:rPr>
                <w:t>Rudá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×10</w:t>
            </w: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cs-CZ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±2% (G)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50 </w:t>
            </w:r>
            <w:proofErr w:type="spellStart"/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ppm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00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0.01%;</w:t>
            </w:r>
          </w:p>
        </w:tc>
      </w:tr>
      <w:tr w:rsidR="00D04A4D" w:rsidRPr="00D04A4D" w:rsidTr="00D04A4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A5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hyperlink r:id="rId9" w:tooltip="Oranžová" w:history="1">
              <w:r w:rsidRPr="00D04A4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cs-CZ"/>
                </w:rPr>
                <w:t>Oranžová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A5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A5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A5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A5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×10</w:t>
            </w: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cs-CZ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A5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A5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15 </w:t>
            </w:r>
            <w:proofErr w:type="spellStart"/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ppm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A5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0.001%;</w:t>
            </w:r>
          </w:p>
        </w:tc>
      </w:tr>
      <w:tr w:rsidR="00D04A4D" w:rsidRPr="00D04A4D" w:rsidTr="00D04A4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hyperlink r:id="rId10" w:tooltip="Žlutá" w:history="1">
              <w:r w:rsidRPr="00D04A4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cs-CZ"/>
                </w:rPr>
                <w:t>Žlutá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×10</w:t>
            </w: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cs-CZ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25 </w:t>
            </w:r>
            <w:proofErr w:type="spellStart"/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ppm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</w:tr>
      <w:tr w:rsidR="00D04A4D" w:rsidRPr="00D04A4D" w:rsidTr="00D04A4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ACD32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hyperlink r:id="rId11" w:tooltip="Zelená" w:history="1">
              <w:r w:rsidRPr="00D04A4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cs-CZ"/>
                </w:rPr>
                <w:t>Zelená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ACD32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ACD32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ACD32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ACD32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×10</w:t>
            </w: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cs-CZ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ACD32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±0.5% (D)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ACD32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9ACD32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</w:tr>
      <w:tr w:rsidR="00D04A4D" w:rsidRPr="00D04A4D" w:rsidTr="00D04A4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95ED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hyperlink r:id="rId12" w:tooltip="Modrá" w:history="1">
              <w:r w:rsidRPr="00D04A4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cs-CZ"/>
                </w:rPr>
                <w:t>Modrá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95ED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95ED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95ED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95ED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×10</w:t>
            </w: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cs-CZ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95ED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±0.25% (C)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95ED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10 </w:t>
            </w:r>
            <w:proofErr w:type="spellStart"/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ppm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6495ED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</w:tr>
      <w:tr w:rsidR="00D04A4D" w:rsidRPr="00D04A4D" w:rsidTr="00D04A4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82EE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hyperlink r:id="rId13" w:tooltip="Fialová" w:history="1">
              <w:r w:rsidRPr="00D04A4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cs-CZ"/>
                </w:rPr>
                <w:t>Fialová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82EE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82EE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82EE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82EE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×10</w:t>
            </w: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cs-CZ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82EE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±0.1% (B)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82EE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5 </w:t>
            </w:r>
            <w:proofErr w:type="spellStart"/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ppm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EE82EE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</w:tr>
      <w:tr w:rsidR="00D04A4D" w:rsidRPr="00D04A4D" w:rsidTr="00D04A4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0A0A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hyperlink r:id="rId14" w:tooltip="Šedá" w:history="1">
              <w:r w:rsidRPr="00D04A4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cs-CZ"/>
                </w:rPr>
                <w:t>Šedá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0A0A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0A0A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0A0A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0A0A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×10</w:t>
            </w: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cs-CZ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0A0A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±0.05% (A)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0A0A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0A0A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</w:tr>
      <w:tr w:rsidR="00D04A4D" w:rsidRPr="00D04A4D" w:rsidTr="00D04A4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hyperlink r:id="rId15" w:tooltip="Bílá" w:history="1">
              <w:r w:rsidRPr="00D04A4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cs-CZ"/>
                </w:rPr>
                <w:t>Bílá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×10</w:t>
            </w: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cs-CZ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 xml:space="preserve">1 </w:t>
            </w:r>
            <w:proofErr w:type="spellStart"/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ppm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</w:tr>
      <w:tr w:rsidR="00D04A4D" w:rsidRPr="00D04A4D" w:rsidTr="00D04A4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7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hyperlink r:id="rId16" w:tooltip="Zlatá barva" w:history="1">
              <w:r w:rsidRPr="00D04A4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cs-CZ"/>
                </w:rPr>
                <w:t>Zlatá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7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7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7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7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×0.1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7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±5% (J)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7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D70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</w:tr>
      <w:tr w:rsidR="00D04A4D" w:rsidRPr="00D04A4D" w:rsidTr="00D04A4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hyperlink r:id="rId17" w:tooltip="Stříbrná barva (stránka neexistuje)" w:history="1">
              <w:r w:rsidRPr="00D04A4D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cs-CZ"/>
                </w:rPr>
                <w:t>Stříbrná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×0.01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±10% (K)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</w:tr>
      <w:tr w:rsidR="00D04A4D" w:rsidRPr="00D04A4D" w:rsidTr="00D04A4D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Žádná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±20% (M)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04A4D" w:rsidRPr="00D04A4D" w:rsidRDefault="00D04A4D" w:rsidP="00D04A4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</w:pPr>
            <w:r w:rsidRPr="00D04A4D">
              <w:rPr>
                <w:rFonts w:ascii="Times New Roman" w:eastAsia="Times New Roman" w:hAnsi="Times New Roman" w:cs="Times New Roman"/>
                <w:sz w:val="24"/>
                <w:szCs w:val="24"/>
                <w:lang w:eastAsia="cs-CZ"/>
              </w:rPr>
              <w:t> </w:t>
            </w:r>
          </w:p>
        </w:tc>
      </w:tr>
    </w:tbl>
    <w:p w:rsidR="00D04A4D" w:rsidRPr="00D04A4D" w:rsidRDefault="00D04A4D" w:rsidP="00D04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Příklad: </w:t>
      </w:r>
      <w:hyperlink r:id="rId18" w:history="1">
        <w:r w:rsidRPr="00D04A4D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eastAsia="cs-CZ"/>
          </w:rPr>
          <w:t>žlutá fialová červená hnědá</w:t>
        </w:r>
      </w:hyperlink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znamená 4 700 ohmů, 1% tolerance.</w:t>
      </w:r>
    </w:p>
    <w:p w:rsidR="00D04A4D" w:rsidRPr="00D04A4D" w:rsidRDefault="00D04A4D" w:rsidP="00D04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Podobný kód se používá i pro NTC </w:t>
      </w:r>
      <w:hyperlink r:id="rId19" w:tooltip="Termistor" w:history="1">
        <w:r w:rsidRPr="00D04A4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cs-CZ"/>
          </w:rPr>
          <w:t>termistory</w:t>
        </w:r>
      </w:hyperlink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, jejichž pouzdro je ploché s vývody na jednu stranu. První pruh je </w:t>
      </w:r>
      <w:proofErr w:type="spellStart"/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>nejblíž</w:t>
      </w:r>
      <w:proofErr w:type="spellEnd"/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k vývodům.</w:t>
      </w:r>
    </w:p>
    <w:p w:rsidR="00D04A4D" w:rsidRPr="00D04A4D" w:rsidRDefault="00D04A4D" w:rsidP="00D04A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hyperlink r:id="rId20" w:tooltip="Mnemotechnická pomůcka" w:history="1">
        <w:r w:rsidRPr="00D04A4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cs-CZ"/>
          </w:rPr>
          <w:t>Mnemotechnická pomůcka</w:t>
        </w:r>
      </w:hyperlink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pro zapamatování pořadí barev: </w:t>
      </w:r>
      <w:r w:rsidRPr="00D04A4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Č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enda </w:t>
      </w:r>
      <w:r w:rsidRPr="00D04A4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H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oní </w:t>
      </w:r>
      <w:r w:rsidRPr="00D04A4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R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ychlou </w:t>
      </w:r>
      <w:r w:rsidRPr="00D04A4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O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teklou </w:t>
      </w:r>
      <w:r w:rsidRPr="00D04A4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Ž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ížalu </w:t>
      </w:r>
      <w:r w:rsidRPr="00D04A4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Z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a </w:t>
      </w:r>
      <w:r w:rsidRPr="00D04A4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M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alou </w:t>
      </w:r>
      <w:r w:rsidRPr="00D04A4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F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armou </w:t>
      </w:r>
      <w:r w:rsidRPr="00D04A4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Š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patným </w:t>
      </w:r>
      <w:r w:rsidRPr="00D04A4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B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ičem </w:t>
      </w:r>
      <w:r w:rsidRPr="00D04A4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Z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lomenou </w:t>
      </w:r>
      <w:r w:rsidRPr="00D04A4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S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tranou - </w:t>
      </w:r>
      <w:r w:rsidRPr="00D04A4D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Ž</w:t>
      </w:r>
      <w:r w:rsidRPr="00D04A4D">
        <w:rPr>
          <w:rFonts w:ascii="Times New Roman" w:eastAsia="Times New Roman" w:hAnsi="Times New Roman" w:cs="Times New Roman"/>
          <w:sz w:val="24"/>
          <w:szCs w:val="24"/>
          <w:lang w:eastAsia="cs-CZ"/>
        </w:rPr>
        <w:t>abař</w:t>
      </w:r>
    </w:p>
    <w:p w:rsidR="00B3278F" w:rsidRDefault="00B3278F"/>
    <w:sectPr w:rsidR="00B3278F" w:rsidSect="00B327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04A4D"/>
    <w:rsid w:val="00B3278F"/>
    <w:rsid w:val="00D04A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B3278F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D04A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Hypertextovodkaz">
    <w:name w:val="Hyperlink"/>
    <w:basedOn w:val="Standardnpsmoodstavce"/>
    <w:uiPriority w:val="99"/>
    <w:semiHidden/>
    <w:unhideWhenUsed/>
    <w:rsid w:val="00D04A4D"/>
    <w:rPr>
      <w:color w:val="0000FF"/>
      <w:u w:val="single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D04A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D04A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4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Rud%C3%A1" TargetMode="External"/><Relationship Id="rId13" Type="http://schemas.openxmlformats.org/officeDocument/2006/relationships/hyperlink" Target="https://cs.wikipedia.org/wiki/Fialov%C3%A1" TargetMode="External"/><Relationship Id="rId18" Type="http://schemas.openxmlformats.org/officeDocument/2006/relationships/hyperlink" Target="http://www.weerstandcalculator.nl/resistor.php?ohm=470&amp;tol=1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cs.wikipedia.org/wiki/Hn%C4%9Bd%C3%A1" TargetMode="External"/><Relationship Id="rId12" Type="http://schemas.openxmlformats.org/officeDocument/2006/relationships/hyperlink" Target="https://cs.wikipedia.org/wiki/Modr%C3%A1" TargetMode="External"/><Relationship Id="rId17" Type="http://schemas.openxmlformats.org/officeDocument/2006/relationships/hyperlink" Target="https://cs.wikipedia.org/w/index.php?title=St%C5%99%C3%ADbrn%C3%A1_barva&amp;action=edit&amp;redlink=1" TargetMode="External"/><Relationship Id="rId25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hyperlink" Target="https://cs.wikipedia.org/wiki/Zlat%C3%A1_barva" TargetMode="External"/><Relationship Id="rId20" Type="http://schemas.openxmlformats.org/officeDocument/2006/relationships/hyperlink" Target="https://cs.wikipedia.org/wiki/Mnemotechnick%C3%A1_pom%C5%AFcka" TargetMode="External"/><Relationship Id="rId1" Type="http://schemas.openxmlformats.org/officeDocument/2006/relationships/styles" Target="styles.xml"/><Relationship Id="rId6" Type="http://schemas.openxmlformats.org/officeDocument/2006/relationships/hyperlink" Target="https://cs.wikipedia.org/wiki/%C4%8Cern%C3%A1" TargetMode="External"/><Relationship Id="rId11" Type="http://schemas.openxmlformats.org/officeDocument/2006/relationships/hyperlink" Target="https://cs.wikipedia.org/wiki/Zelen%C3%A1" TargetMode="External"/><Relationship Id="rId24" Type="http://schemas.openxmlformats.org/officeDocument/2006/relationships/customXml" Target="../customXml/item2.xml"/><Relationship Id="rId5" Type="http://schemas.openxmlformats.org/officeDocument/2006/relationships/image" Target="media/image1.png"/><Relationship Id="rId15" Type="http://schemas.openxmlformats.org/officeDocument/2006/relationships/hyperlink" Target="https://cs.wikipedia.org/wiki/B%C3%ADl%C3%A1" TargetMode="External"/><Relationship Id="rId23" Type="http://schemas.openxmlformats.org/officeDocument/2006/relationships/customXml" Target="../customXml/item1.xml"/><Relationship Id="rId10" Type="http://schemas.openxmlformats.org/officeDocument/2006/relationships/hyperlink" Target="https://cs.wikipedia.org/wiki/%C5%BDlut%C3%A1" TargetMode="External"/><Relationship Id="rId19" Type="http://schemas.openxmlformats.org/officeDocument/2006/relationships/hyperlink" Target="https://cs.wikipedia.org/wiki/Termistor" TargetMode="External"/><Relationship Id="rId4" Type="http://schemas.openxmlformats.org/officeDocument/2006/relationships/hyperlink" Target="https://commons.wikimedia.org/wiki/File:Resistor_bands.svg" TargetMode="External"/><Relationship Id="rId9" Type="http://schemas.openxmlformats.org/officeDocument/2006/relationships/hyperlink" Target="https://cs.wikipedia.org/wiki/Oran%C5%BEov%C3%A1" TargetMode="External"/><Relationship Id="rId14" Type="http://schemas.openxmlformats.org/officeDocument/2006/relationships/hyperlink" Target="https://cs.wikipedia.org/wiki/%C5%A0ed%C3%A1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5B10FE068C086449B2D03795B24EF5E" ma:contentTypeVersion="0" ma:contentTypeDescription="Vytvoří nový dokument" ma:contentTypeScope="" ma:versionID="d4fee7976e74b0e9b50bd6691004fe2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56a39de006ecca0b50c64b3c1baaa6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33A8F0-A5A4-44B8-BD56-AC321D0328ED}"/>
</file>

<file path=customXml/itemProps2.xml><?xml version="1.0" encoding="utf-8"?>
<ds:datastoreItem xmlns:ds="http://schemas.openxmlformats.org/officeDocument/2006/customXml" ds:itemID="{BB76BACC-0D03-4467-BCC2-AC160259DCD6}"/>
</file>

<file path=customXml/itemProps3.xml><?xml version="1.0" encoding="utf-8"?>
<ds:datastoreItem xmlns:ds="http://schemas.openxmlformats.org/officeDocument/2006/customXml" ds:itemID="{F823920B-8D7D-4B5C-BC8D-9165150F74E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399</Words>
  <Characters>2356</Characters>
  <Application>Microsoft Office Word</Application>
  <DocSecurity>0</DocSecurity>
  <Lines>19</Lines>
  <Paragraphs>5</Paragraphs>
  <ScaleCrop>false</ScaleCrop>
  <Company>Hewlett-Packard Company</Company>
  <LinksUpToDate>false</LinksUpToDate>
  <CharactersWithSpaces>2750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cp:lastModifiedBy>Milan</cp:lastModifiedBy>
  <cp:revision>1</cp:revision>
  <dcterms:created xsi:type="dcterms:W3CDTF">2015-07-11T12:08:00Z</dcterms:created>
  <dcterms:modified xsi:type="dcterms:W3CDTF">2015-07-11T12:11:00Z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0x010100B5B10FE068C086449B2D03795B24EF5E</vt:lpwstr>
  </property>
</Properties>
</file>