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5F5DC"/>
  <w:body>
    <w:p w14:paraId="1AEC57B3" w14:textId="2B56F3D6" w:rsidR="00456D8A" w:rsidRDefault="00904337">
      <w:r>
        <w:rPr>
          <w:noProof/>
        </w:rPr>
        <w:drawing>
          <wp:anchor distT="0" distB="0" distL="114300" distR="114300" simplePos="0" relativeHeight="251658240" behindDoc="1" locked="0" layoutInCell="1" allowOverlap="1" wp14:anchorId="40AA5332" wp14:editId="74EA0AE8">
            <wp:simplePos x="0" y="0"/>
            <wp:positionH relativeFrom="page">
              <wp:align>left</wp:align>
            </wp:positionH>
            <wp:positionV relativeFrom="paragraph">
              <wp:posOffset>-899583</wp:posOffset>
            </wp:positionV>
            <wp:extent cx="7543550" cy="10676341"/>
            <wp:effectExtent l="0" t="0" r="63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3550" cy="106763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F450A" w14:textId="77777777" w:rsidR="00203E2A" w:rsidRPr="00203E2A" w:rsidRDefault="00203E2A" w:rsidP="00203E2A"/>
    <w:p w14:paraId="78F56D3C" w14:textId="77777777" w:rsidR="00203E2A" w:rsidRPr="00203E2A" w:rsidRDefault="00203E2A" w:rsidP="00203E2A"/>
    <w:p w14:paraId="33F220DA" w14:textId="77777777" w:rsidR="00203E2A" w:rsidRPr="00203E2A" w:rsidRDefault="00203E2A" w:rsidP="00203E2A"/>
    <w:p w14:paraId="22FA4B05" w14:textId="77777777" w:rsidR="00203E2A" w:rsidRPr="00203E2A" w:rsidRDefault="00203E2A" w:rsidP="00203E2A"/>
    <w:p w14:paraId="237AB2B6" w14:textId="77777777" w:rsidR="00203E2A" w:rsidRPr="00203E2A" w:rsidRDefault="00203E2A" w:rsidP="00203E2A"/>
    <w:p w14:paraId="2B2D188A" w14:textId="77777777" w:rsidR="00203E2A" w:rsidRPr="00203E2A" w:rsidRDefault="00203E2A" w:rsidP="00203E2A"/>
    <w:p w14:paraId="099B445B" w14:textId="77777777" w:rsidR="00203E2A" w:rsidRPr="00203E2A" w:rsidRDefault="00203E2A" w:rsidP="00203E2A"/>
    <w:p w14:paraId="468CE4AE" w14:textId="77777777" w:rsidR="00203E2A" w:rsidRPr="00203E2A" w:rsidRDefault="00203E2A" w:rsidP="00203E2A"/>
    <w:p w14:paraId="44CC9BF6" w14:textId="77777777" w:rsidR="00203E2A" w:rsidRPr="00203E2A" w:rsidRDefault="00203E2A" w:rsidP="00203E2A"/>
    <w:p w14:paraId="1820515F" w14:textId="77777777" w:rsidR="00203E2A" w:rsidRPr="00203E2A" w:rsidRDefault="00203E2A" w:rsidP="00203E2A"/>
    <w:p w14:paraId="341FF3DA" w14:textId="77777777" w:rsidR="00203E2A" w:rsidRPr="00203E2A" w:rsidRDefault="00203E2A" w:rsidP="00203E2A"/>
    <w:p w14:paraId="0CEF05A7" w14:textId="77777777" w:rsidR="00203E2A" w:rsidRPr="00203E2A" w:rsidRDefault="00203E2A" w:rsidP="00203E2A"/>
    <w:p w14:paraId="6A4061CD" w14:textId="77777777" w:rsidR="00203E2A" w:rsidRPr="00203E2A" w:rsidRDefault="00203E2A" w:rsidP="00203E2A"/>
    <w:p w14:paraId="48DE1267" w14:textId="77777777" w:rsidR="00203E2A" w:rsidRPr="00203E2A" w:rsidRDefault="00203E2A" w:rsidP="00203E2A"/>
    <w:p w14:paraId="3CF67260" w14:textId="77777777" w:rsidR="00203E2A" w:rsidRPr="00203E2A" w:rsidRDefault="00203E2A" w:rsidP="00203E2A"/>
    <w:p w14:paraId="5CD249D3" w14:textId="77777777" w:rsidR="00203E2A" w:rsidRPr="00203E2A" w:rsidRDefault="00203E2A" w:rsidP="00203E2A"/>
    <w:p w14:paraId="2C6818D3" w14:textId="77777777" w:rsidR="00203E2A" w:rsidRPr="00203E2A" w:rsidRDefault="00203E2A" w:rsidP="00203E2A"/>
    <w:p w14:paraId="336D64BD" w14:textId="77777777" w:rsidR="00203E2A" w:rsidRPr="00203E2A" w:rsidRDefault="00203E2A" w:rsidP="00203E2A"/>
    <w:p w14:paraId="55B07C08" w14:textId="77777777" w:rsidR="00203E2A" w:rsidRPr="00203E2A" w:rsidRDefault="00203E2A" w:rsidP="00203E2A"/>
    <w:p w14:paraId="1F53C497" w14:textId="77777777" w:rsidR="00203E2A" w:rsidRPr="00203E2A" w:rsidRDefault="00203E2A" w:rsidP="00203E2A"/>
    <w:p w14:paraId="65DF4882" w14:textId="77777777" w:rsidR="00203E2A" w:rsidRPr="00203E2A" w:rsidRDefault="00203E2A" w:rsidP="00203E2A"/>
    <w:p w14:paraId="53339530" w14:textId="77777777" w:rsidR="00203E2A" w:rsidRPr="00203E2A" w:rsidRDefault="00203E2A" w:rsidP="00203E2A"/>
    <w:p w14:paraId="7D0142CB" w14:textId="77777777" w:rsidR="00203E2A" w:rsidRPr="00203E2A" w:rsidRDefault="00203E2A" w:rsidP="00203E2A"/>
    <w:p w14:paraId="3A0395E4" w14:textId="77777777" w:rsidR="00203E2A" w:rsidRPr="00203E2A" w:rsidRDefault="00203E2A" w:rsidP="00203E2A"/>
    <w:p w14:paraId="534D7B29" w14:textId="77777777" w:rsidR="00203E2A" w:rsidRPr="00203E2A" w:rsidRDefault="00203E2A" w:rsidP="00203E2A"/>
    <w:p w14:paraId="27250BE8" w14:textId="77777777" w:rsidR="00203E2A" w:rsidRDefault="00203E2A" w:rsidP="00203E2A"/>
    <w:p w14:paraId="34F4764A" w14:textId="70503B2F" w:rsidR="008C3E9A" w:rsidRDefault="00203E2A" w:rsidP="00203E2A">
      <w:pPr>
        <w:tabs>
          <w:tab w:val="left" w:pos="6267"/>
        </w:tabs>
      </w:pPr>
      <w:r>
        <w:tab/>
      </w:r>
    </w:p>
    <w:p w14:paraId="11FF57AB" w14:textId="28FBF460" w:rsidR="008C3E9A" w:rsidRDefault="00652934" w:rsidP="008C3E9A">
      <w:pPr>
        <w:tabs>
          <w:tab w:val="left" w:pos="6267"/>
        </w:tabs>
        <w:jc w:val="center"/>
        <w:rPr>
          <w:rFonts w:ascii="Poppins" w:hAnsi="Poppins" w:cs="Poppins"/>
          <w:b/>
          <w:bCs/>
          <w:color w:val="00B050"/>
          <w:sz w:val="36"/>
          <w:szCs w:val="36"/>
        </w:rPr>
      </w:pPr>
      <w:r>
        <w:rPr>
          <w:rFonts w:ascii="Poppins" w:hAnsi="Poppins" w:cs="Poppins"/>
          <w:b/>
          <w:bCs/>
          <w:color w:val="00B050"/>
          <w:sz w:val="36"/>
          <w:szCs w:val="36"/>
        </w:rPr>
        <w:lastRenderedPageBreak/>
        <w:t>Comparativa de Servicios</w:t>
      </w:r>
    </w:p>
    <w:tbl>
      <w:tblPr>
        <w:tblStyle w:val="Tablaconcuadrcula"/>
        <w:tblW w:w="9189" w:type="dxa"/>
        <w:tblInd w:w="-338" w:type="dxa"/>
        <w:tblBorders>
          <w:top w:val="single" w:sz="6" w:space="0" w:color="FFFFFF" w:themeColor="background1"/>
          <w:left w:val="none" w:sz="0" w:space="0" w:color="auto"/>
          <w:bottom w:val="none" w:sz="0" w:space="0" w:color="auto"/>
          <w:right w:val="none" w:sz="0" w:space="0" w:color="auto"/>
          <w:insideH w:val="single" w:sz="6" w:space="0" w:color="FFFFFF" w:themeColor="background1"/>
          <w:insideV w:val="single" w:sz="6" w:space="0" w:color="FFFFFF" w:themeColor="background1"/>
        </w:tblBorders>
        <w:tblLook w:val="04A0" w:firstRow="1" w:lastRow="0" w:firstColumn="1" w:lastColumn="0" w:noHBand="0" w:noVBand="1"/>
      </w:tblPr>
      <w:tblGrid>
        <w:gridCol w:w="1796"/>
        <w:gridCol w:w="1897"/>
        <w:gridCol w:w="1908"/>
        <w:gridCol w:w="1967"/>
        <w:gridCol w:w="1621"/>
      </w:tblGrid>
      <w:tr w:rsidR="00377EAA" w14:paraId="1A4C7CA3" w14:textId="77777777" w:rsidTr="00595086">
        <w:trPr>
          <w:trHeight w:val="757"/>
        </w:trPr>
        <w:tc>
          <w:tcPr>
            <w:tcW w:w="1796" w:type="dxa"/>
            <w:shd w:val="clear" w:color="auto" w:fill="526DFF"/>
            <w:vAlign w:val="center"/>
          </w:tcPr>
          <w:p w14:paraId="716A3491" w14:textId="24567CFC" w:rsidR="00652934" w:rsidRPr="00CF5C9B" w:rsidRDefault="00CF5C9B" w:rsidP="00655861">
            <w:pPr>
              <w:jc w:val="center"/>
              <w:rPr>
                <w:rFonts w:ascii="Poppins" w:hAnsi="Poppins" w:cs="Poppins"/>
                <w:color w:val="FFFFFF" w:themeColor="background1"/>
              </w:rPr>
            </w:pPr>
            <w:r w:rsidRPr="00CF5C9B">
              <w:rPr>
                <w:rFonts w:ascii="Poppins" w:hAnsi="Poppins" w:cs="Poppins"/>
                <w:color w:val="FFFFFF" w:themeColor="background1"/>
              </w:rPr>
              <w:t>Servicio</w:t>
            </w:r>
          </w:p>
        </w:tc>
        <w:tc>
          <w:tcPr>
            <w:tcW w:w="1897" w:type="dxa"/>
            <w:shd w:val="clear" w:color="auto" w:fill="526DFF"/>
            <w:vAlign w:val="center"/>
          </w:tcPr>
          <w:p w14:paraId="126F8242" w14:textId="4AD825E9" w:rsidR="00652934" w:rsidRPr="00CF5C9B" w:rsidRDefault="00CF5C9B" w:rsidP="00655861">
            <w:pPr>
              <w:jc w:val="center"/>
              <w:rPr>
                <w:rFonts w:ascii="Poppins" w:hAnsi="Poppins" w:cs="Poppins"/>
                <w:color w:val="FFFFFF" w:themeColor="background1"/>
              </w:rPr>
            </w:pPr>
            <w:r w:rsidRPr="00CF5C9B">
              <w:rPr>
                <w:rFonts w:ascii="Poppins" w:hAnsi="Poppins" w:cs="Poppins"/>
                <w:color w:val="FFFFFF" w:themeColor="background1"/>
              </w:rPr>
              <w:t>Espacio en plan Gratis</w:t>
            </w:r>
          </w:p>
        </w:tc>
        <w:tc>
          <w:tcPr>
            <w:tcW w:w="1908" w:type="dxa"/>
            <w:shd w:val="clear" w:color="auto" w:fill="526DFF"/>
            <w:vAlign w:val="center"/>
          </w:tcPr>
          <w:p w14:paraId="5AE4E0E3" w14:textId="0B77F5A8" w:rsidR="00652934" w:rsidRPr="00CF5C9B" w:rsidRDefault="00CF5C9B" w:rsidP="00655861">
            <w:pPr>
              <w:jc w:val="center"/>
              <w:rPr>
                <w:rFonts w:ascii="Poppins" w:hAnsi="Poppins" w:cs="Poppins"/>
                <w:color w:val="FFFFFF" w:themeColor="background1"/>
              </w:rPr>
            </w:pPr>
            <w:r w:rsidRPr="00CF5C9B">
              <w:rPr>
                <w:rFonts w:ascii="Poppins" w:hAnsi="Poppins" w:cs="Poppins"/>
                <w:color w:val="FFFFFF" w:themeColor="background1"/>
              </w:rPr>
              <w:t>Plan de Pago más Barato</w:t>
            </w:r>
          </w:p>
        </w:tc>
        <w:tc>
          <w:tcPr>
            <w:tcW w:w="1967" w:type="dxa"/>
            <w:shd w:val="clear" w:color="auto" w:fill="526DFF"/>
            <w:vAlign w:val="center"/>
          </w:tcPr>
          <w:p w14:paraId="1994462D" w14:textId="24B3310F" w:rsidR="00652934" w:rsidRPr="00CF5C9B" w:rsidRDefault="00CF5C9B" w:rsidP="00655861">
            <w:pPr>
              <w:jc w:val="center"/>
              <w:rPr>
                <w:rFonts w:ascii="Poppins" w:hAnsi="Poppins" w:cs="Poppins"/>
                <w:color w:val="FFFFFF" w:themeColor="background1"/>
              </w:rPr>
            </w:pPr>
            <w:r w:rsidRPr="00CF5C9B">
              <w:rPr>
                <w:rFonts w:ascii="Poppins" w:hAnsi="Poppins" w:cs="Poppins"/>
                <w:color w:val="FFFFFF" w:themeColor="background1"/>
              </w:rPr>
              <w:t>Espacio</w:t>
            </w:r>
            <w:r w:rsidR="00595086">
              <w:rPr>
                <w:rFonts w:ascii="Poppins" w:hAnsi="Poppins" w:cs="Poppins"/>
                <w:color w:val="FFFFFF" w:themeColor="background1"/>
              </w:rPr>
              <w:t xml:space="preserve"> Máximo</w:t>
            </w:r>
            <w:r w:rsidRPr="00CF5C9B">
              <w:rPr>
                <w:rFonts w:ascii="Poppins" w:hAnsi="Poppins" w:cs="Poppins"/>
                <w:color w:val="FFFFFF" w:themeColor="background1"/>
              </w:rPr>
              <w:t xml:space="preserve"> en Plan de Pago</w:t>
            </w:r>
          </w:p>
        </w:tc>
        <w:tc>
          <w:tcPr>
            <w:tcW w:w="1621" w:type="dxa"/>
            <w:shd w:val="clear" w:color="auto" w:fill="526DFF"/>
            <w:vAlign w:val="center"/>
          </w:tcPr>
          <w:p w14:paraId="6854DA6D" w14:textId="3ABA8115" w:rsidR="00652934" w:rsidRPr="00CF5C9B" w:rsidRDefault="00CF5C9B" w:rsidP="00655861">
            <w:pPr>
              <w:jc w:val="center"/>
              <w:rPr>
                <w:rFonts w:ascii="Poppins" w:hAnsi="Poppins" w:cs="Poppins"/>
                <w:color w:val="FFFFFF" w:themeColor="background1"/>
              </w:rPr>
            </w:pPr>
            <w:r w:rsidRPr="00CF5C9B">
              <w:rPr>
                <w:rFonts w:ascii="Poppins" w:hAnsi="Poppins" w:cs="Poppins"/>
                <w:color w:val="FFFFFF" w:themeColor="background1"/>
              </w:rPr>
              <w:t>Precio por TB(</w:t>
            </w:r>
            <w:proofErr w:type="spellStart"/>
            <w:r w:rsidRPr="00CF5C9B">
              <w:rPr>
                <w:rFonts w:ascii="Poppins" w:hAnsi="Poppins" w:cs="Poppins"/>
                <w:color w:val="FFFFFF" w:themeColor="background1"/>
              </w:rPr>
              <w:t>Aprox</w:t>
            </w:r>
            <w:proofErr w:type="spellEnd"/>
            <w:r w:rsidRPr="00CF5C9B">
              <w:rPr>
                <w:rFonts w:ascii="Poppins" w:hAnsi="Poppins" w:cs="Poppins"/>
                <w:color w:val="FFFFFF" w:themeColor="background1"/>
              </w:rPr>
              <w:t>)</w:t>
            </w:r>
          </w:p>
        </w:tc>
      </w:tr>
      <w:tr w:rsidR="00377EAA" w14:paraId="32100441" w14:textId="77777777" w:rsidTr="00595086">
        <w:trPr>
          <w:trHeight w:val="678"/>
        </w:trPr>
        <w:tc>
          <w:tcPr>
            <w:tcW w:w="1796" w:type="dxa"/>
            <w:shd w:val="clear" w:color="auto" w:fill="F2EFE5"/>
            <w:vAlign w:val="center"/>
          </w:tcPr>
          <w:p w14:paraId="0356486B" w14:textId="1D28BE19" w:rsidR="00652934" w:rsidRDefault="00CF5C9B" w:rsidP="00655861">
            <w:pPr>
              <w:jc w:val="center"/>
              <w:rPr>
                <w:rFonts w:ascii="Poppins" w:hAnsi="Poppins" w:cs="Poppins"/>
                <w:sz w:val="36"/>
                <w:szCs w:val="36"/>
              </w:rPr>
            </w:pPr>
            <w:r w:rsidRPr="00CF5C9B">
              <w:rPr>
                <w:rFonts w:ascii="Poppins" w:hAnsi="Poppins" w:cs="Poppins"/>
                <w:color w:val="526DFF"/>
              </w:rPr>
              <w:t>Google Drive</w:t>
            </w:r>
          </w:p>
        </w:tc>
        <w:tc>
          <w:tcPr>
            <w:tcW w:w="1897" w:type="dxa"/>
            <w:shd w:val="clear" w:color="auto" w:fill="F2EFE5"/>
            <w:vAlign w:val="center"/>
          </w:tcPr>
          <w:p w14:paraId="2024E420" w14:textId="3D372DDE" w:rsidR="00652934" w:rsidRDefault="003371C7" w:rsidP="00655861">
            <w:pPr>
              <w:jc w:val="center"/>
              <w:rPr>
                <w:rFonts w:ascii="Poppins" w:hAnsi="Poppins" w:cs="Poppins"/>
                <w:sz w:val="36"/>
                <w:szCs w:val="36"/>
              </w:rPr>
            </w:pPr>
            <w:r w:rsidRPr="003371C7">
              <w:rPr>
                <w:rFonts w:ascii="Poppins" w:hAnsi="Poppins" w:cs="Poppins"/>
                <w:noProof/>
                <w:sz w:val="36"/>
                <w:szCs w:val="36"/>
              </w:rPr>
              <w:drawing>
                <wp:inline distT="0" distB="0" distL="0" distR="0" wp14:anchorId="08E77757" wp14:editId="77EB09B0">
                  <wp:extent cx="1067926" cy="42881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99697" cy="441576"/>
                          </a:xfrm>
                          <a:prstGeom prst="rect">
                            <a:avLst/>
                          </a:prstGeom>
                        </pic:spPr>
                      </pic:pic>
                    </a:graphicData>
                  </a:graphic>
                </wp:inline>
              </w:drawing>
            </w:r>
          </w:p>
        </w:tc>
        <w:tc>
          <w:tcPr>
            <w:tcW w:w="1908" w:type="dxa"/>
            <w:shd w:val="clear" w:color="auto" w:fill="F2EFE5"/>
            <w:vAlign w:val="center"/>
          </w:tcPr>
          <w:p w14:paraId="42505C64" w14:textId="4E53681E"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70CE1678" wp14:editId="720D9859">
                  <wp:extent cx="1074854" cy="14133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102827" cy="1450146"/>
                          </a:xfrm>
                          <a:prstGeom prst="rect">
                            <a:avLst/>
                          </a:prstGeom>
                        </pic:spPr>
                      </pic:pic>
                    </a:graphicData>
                  </a:graphic>
                </wp:inline>
              </w:drawing>
            </w:r>
          </w:p>
        </w:tc>
        <w:tc>
          <w:tcPr>
            <w:tcW w:w="1967" w:type="dxa"/>
            <w:shd w:val="clear" w:color="auto" w:fill="F2EFE5"/>
            <w:vAlign w:val="center"/>
          </w:tcPr>
          <w:p w14:paraId="1FF54E15" w14:textId="272F55CE"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5DFB8897" wp14:editId="1AF22C52">
                  <wp:extent cx="1054499" cy="133643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88145" cy="1379072"/>
                          </a:xfrm>
                          <a:prstGeom prst="rect">
                            <a:avLst/>
                          </a:prstGeom>
                        </pic:spPr>
                      </pic:pic>
                    </a:graphicData>
                  </a:graphic>
                </wp:inline>
              </w:drawing>
            </w:r>
          </w:p>
        </w:tc>
        <w:tc>
          <w:tcPr>
            <w:tcW w:w="1621" w:type="dxa"/>
            <w:shd w:val="clear" w:color="auto" w:fill="F2EFE5"/>
            <w:vAlign w:val="center"/>
          </w:tcPr>
          <w:p w14:paraId="20C148BB" w14:textId="6521B74B" w:rsidR="00652934" w:rsidRPr="00377EAA" w:rsidRDefault="00377EAA" w:rsidP="00655861">
            <w:pPr>
              <w:jc w:val="center"/>
              <w:rPr>
                <w:rFonts w:ascii="Poppins" w:hAnsi="Poppins" w:cs="Poppins"/>
                <w:sz w:val="40"/>
                <w:szCs w:val="40"/>
              </w:rPr>
            </w:pPr>
            <w:r w:rsidRPr="00377EAA">
              <w:rPr>
                <w:rFonts w:ascii="Poppins" w:hAnsi="Poppins" w:cs="Poppins"/>
                <w:color w:val="526DFF"/>
                <w:sz w:val="40"/>
                <w:szCs w:val="40"/>
              </w:rPr>
              <w:t>5,00€</w:t>
            </w:r>
          </w:p>
        </w:tc>
      </w:tr>
      <w:tr w:rsidR="00377EAA" w14:paraId="4EC36352" w14:textId="77777777" w:rsidTr="00595086">
        <w:trPr>
          <w:trHeight w:val="663"/>
        </w:trPr>
        <w:tc>
          <w:tcPr>
            <w:tcW w:w="1796" w:type="dxa"/>
            <w:shd w:val="clear" w:color="auto" w:fill="F2EFE5"/>
            <w:vAlign w:val="center"/>
          </w:tcPr>
          <w:p w14:paraId="2B7FEEAE" w14:textId="438700EB" w:rsidR="00652934" w:rsidRPr="00CF5C9B" w:rsidRDefault="00CF5C9B" w:rsidP="00655861">
            <w:pPr>
              <w:jc w:val="center"/>
              <w:rPr>
                <w:rFonts w:ascii="Poppins" w:hAnsi="Poppins" w:cs="Poppins"/>
                <w:color w:val="526DFF"/>
              </w:rPr>
            </w:pPr>
            <w:r w:rsidRPr="00CF5C9B">
              <w:rPr>
                <w:rFonts w:ascii="Poppins" w:hAnsi="Poppins" w:cs="Poppins"/>
                <w:color w:val="526DFF"/>
              </w:rPr>
              <w:t>OneDrive</w:t>
            </w:r>
          </w:p>
        </w:tc>
        <w:tc>
          <w:tcPr>
            <w:tcW w:w="1897" w:type="dxa"/>
            <w:shd w:val="clear" w:color="auto" w:fill="F2EFE5"/>
            <w:vAlign w:val="center"/>
          </w:tcPr>
          <w:p w14:paraId="65F46479" w14:textId="4331CCEB" w:rsidR="00652934" w:rsidRDefault="00655861" w:rsidP="00655861">
            <w:pPr>
              <w:jc w:val="center"/>
              <w:rPr>
                <w:rFonts w:ascii="Poppins" w:hAnsi="Poppins" w:cs="Poppins"/>
                <w:sz w:val="36"/>
                <w:szCs w:val="36"/>
              </w:rPr>
            </w:pPr>
            <w:r w:rsidRPr="00655861">
              <w:rPr>
                <w:rFonts w:ascii="Poppins" w:hAnsi="Poppins" w:cs="Poppins"/>
                <w:noProof/>
                <w:sz w:val="36"/>
                <w:szCs w:val="36"/>
              </w:rPr>
              <w:drawing>
                <wp:inline distT="0" distB="0" distL="0" distR="0" wp14:anchorId="688F39A5" wp14:editId="060BBADA">
                  <wp:extent cx="1043355" cy="347785"/>
                  <wp:effectExtent l="0" t="0" r="444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97712" cy="365904"/>
                          </a:xfrm>
                          <a:prstGeom prst="rect">
                            <a:avLst/>
                          </a:prstGeom>
                        </pic:spPr>
                      </pic:pic>
                    </a:graphicData>
                  </a:graphic>
                </wp:inline>
              </w:drawing>
            </w:r>
          </w:p>
        </w:tc>
        <w:tc>
          <w:tcPr>
            <w:tcW w:w="1908" w:type="dxa"/>
            <w:shd w:val="clear" w:color="auto" w:fill="F2EFE5"/>
            <w:vAlign w:val="center"/>
          </w:tcPr>
          <w:p w14:paraId="6BBF58EF" w14:textId="4A60B974"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7BB767FC" wp14:editId="537E6C9A">
                  <wp:extent cx="1059538" cy="1390064"/>
                  <wp:effectExtent l="0" t="0" r="762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19483" cy="1468709"/>
                          </a:xfrm>
                          <a:prstGeom prst="rect">
                            <a:avLst/>
                          </a:prstGeom>
                        </pic:spPr>
                      </pic:pic>
                    </a:graphicData>
                  </a:graphic>
                </wp:inline>
              </w:drawing>
            </w:r>
          </w:p>
        </w:tc>
        <w:tc>
          <w:tcPr>
            <w:tcW w:w="1967" w:type="dxa"/>
            <w:shd w:val="clear" w:color="auto" w:fill="F2EFE5"/>
            <w:vAlign w:val="center"/>
          </w:tcPr>
          <w:p w14:paraId="26C3C701" w14:textId="009C558F"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088AF0D2" wp14:editId="011E7DA1">
                  <wp:extent cx="975306" cy="217463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05055" cy="2240961"/>
                          </a:xfrm>
                          <a:prstGeom prst="rect">
                            <a:avLst/>
                          </a:prstGeom>
                        </pic:spPr>
                      </pic:pic>
                    </a:graphicData>
                  </a:graphic>
                </wp:inline>
              </w:drawing>
            </w:r>
          </w:p>
        </w:tc>
        <w:tc>
          <w:tcPr>
            <w:tcW w:w="1621" w:type="dxa"/>
            <w:shd w:val="clear" w:color="auto" w:fill="F2EFE5"/>
            <w:vAlign w:val="center"/>
          </w:tcPr>
          <w:p w14:paraId="3FB646B5" w14:textId="2AD4281B" w:rsidR="00652934" w:rsidRPr="00377EAA" w:rsidRDefault="00377EAA" w:rsidP="00655861">
            <w:pPr>
              <w:jc w:val="center"/>
              <w:rPr>
                <w:rFonts w:ascii="Poppins" w:hAnsi="Poppins" w:cs="Poppins"/>
                <w:color w:val="526DFF"/>
                <w:sz w:val="40"/>
                <w:szCs w:val="40"/>
              </w:rPr>
            </w:pPr>
            <w:r w:rsidRPr="00377EAA">
              <w:rPr>
                <w:rFonts w:ascii="Poppins" w:hAnsi="Poppins" w:cs="Poppins"/>
                <w:color w:val="526DFF"/>
                <w:sz w:val="40"/>
                <w:szCs w:val="40"/>
              </w:rPr>
              <w:t>6,00€</w:t>
            </w:r>
          </w:p>
        </w:tc>
      </w:tr>
      <w:tr w:rsidR="00377EAA" w14:paraId="2B6CDD49" w14:textId="77777777" w:rsidTr="00595086">
        <w:trPr>
          <w:trHeight w:val="663"/>
        </w:trPr>
        <w:tc>
          <w:tcPr>
            <w:tcW w:w="1796" w:type="dxa"/>
            <w:shd w:val="clear" w:color="auto" w:fill="F2EFE5"/>
            <w:vAlign w:val="center"/>
          </w:tcPr>
          <w:p w14:paraId="38C62B43" w14:textId="770DD50F" w:rsidR="00652934" w:rsidRPr="00CF5C9B" w:rsidRDefault="00CF5C9B" w:rsidP="00655861">
            <w:pPr>
              <w:jc w:val="center"/>
              <w:rPr>
                <w:rFonts w:ascii="Poppins" w:hAnsi="Poppins" w:cs="Poppins"/>
                <w:color w:val="526DFF"/>
              </w:rPr>
            </w:pPr>
            <w:r w:rsidRPr="00CF5C9B">
              <w:rPr>
                <w:rFonts w:ascii="Poppins" w:hAnsi="Poppins" w:cs="Poppins"/>
                <w:color w:val="526DFF"/>
              </w:rPr>
              <w:t>Dropbox</w:t>
            </w:r>
          </w:p>
        </w:tc>
        <w:tc>
          <w:tcPr>
            <w:tcW w:w="1897" w:type="dxa"/>
            <w:shd w:val="clear" w:color="auto" w:fill="F2EFE5"/>
            <w:vAlign w:val="center"/>
          </w:tcPr>
          <w:p w14:paraId="25768774" w14:textId="6769839F" w:rsidR="00652934" w:rsidRDefault="00655861" w:rsidP="00655861">
            <w:pPr>
              <w:jc w:val="center"/>
              <w:rPr>
                <w:rFonts w:ascii="Poppins" w:hAnsi="Poppins" w:cs="Poppins"/>
                <w:sz w:val="36"/>
                <w:szCs w:val="36"/>
              </w:rPr>
            </w:pPr>
            <w:r w:rsidRPr="00655861">
              <w:rPr>
                <w:rFonts w:ascii="Poppins" w:hAnsi="Poppins" w:cs="Poppins"/>
                <w:noProof/>
                <w:sz w:val="36"/>
                <w:szCs w:val="36"/>
              </w:rPr>
              <w:drawing>
                <wp:inline distT="0" distB="0" distL="0" distR="0" wp14:anchorId="55EB4C9E" wp14:editId="42A16BE6">
                  <wp:extent cx="1064357" cy="404719"/>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10300" cy="422189"/>
                          </a:xfrm>
                          <a:prstGeom prst="rect">
                            <a:avLst/>
                          </a:prstGeom>
                        </pic:spPr>
                      </pic:pic>
                    </a:graphicData>
                  </a:graphic>
                </wp:inline>
              </w:drawing>
            </w:r>
          </w:p>
        </w:tc>
        <w:tc>
          <w:tcPr>
            <w:tcW w:w="1908" w:type="dxa"/>
            <w:shd w:val="clear" w:color="auto" w:fill="F2EFE5"/>
            <w:vAlign w:val="center"/>
          </w:tcPr>
          <w:p w14:paraId="4F372603" w14:textId="4FF9BBFD"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3AADB12D" wp14:editId="10A46FCA">
                  <wp:extent cx="1066790" cy="1837250"/>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82980" cy="1865134"/>
                          </a:xfrm>
                          <a:prstGeom prst="rect">
                            <a:avLst/>
                          </a:prstGeom>
                        </pic:spPr>
                      </pic:pic>
                    </a:graphicData>
                  </a:graphic>
                </wp:inline>
              </w:drawing>
            </w:r>
          </w:p>
        </w:tc>
        <w:tc>
          <w:tcPr>
            <w:tcW w:w="1967" w:type="dxa"/>
            <w:shd w:val="clear" w:color="auto" w:fill="F2EFE5"/>
            <w:vAlign w:val="center"/>
          </w:tcPr>
          <w:p w14:paraId="11BA15C3" w14:textId="0EA2CFF8" w:rsidR="00652934" w:rsidRDefault="00377EAA" w:rsidP="00655861">
            <w:pPr>
              <w:jc w:val="center"/>
              <w:rPr>
                <w:rFonts w:ascii="Poppins" w:hAnsi="Poppins" w:cs="Poppins"/>
                <w:sz w:val="36"/>
                <w:szCs w:val="36"/>
              </w:rPr>
            </w:pPr>
            <w:r w:rsidRPr="00377EAA">
              <w:rPr>
                <w:rFonts w:ascii="Poppins" w:hAnsi="Poppins" w:cs="Poppins"/>
                <w:noProof/>
                <w:sz w:val="36"/>
                <w:szCs w:val="36"/>
              </w:rPr>
              <w:drawing>
                <wp:inline distT="0" distB="0" distL="0" distR="0" wp14:anchorId="1711234E" wp14:editId="0382DC8C">
                  <wp:extent cx="971453" cy="1804965"/>
                  <wp:effectExtent l="0" t="0" r="635"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013683" cy="1883429"/>
                          </a:xfrm>
                          <a:prstGeom prst="rect">
                            <a:avLst/>
                          </a:prstGeom>
                        </pic:spPr>
                      </pic:pic>
                    </a:graphicData>
                  </a:graphic>
                </wp:inline>
              </w:drawing>
            </w:r>
          </w:p>
        </w:tc>
        <w:tc>
          <w:tcPr>
            <w:tcW w:w="1621" w:type="dxa"/>
            <w:shd w:val="clear" w:color="auto" w:fill="F2EFE5"/>
            <w:vAlign w:val="center"/>
          </w:tcPr>
          <w:p w14:paraId="2AE1970F" w14:textId="5A3F98A4" w:rsidR="00652934" w:rsidRPr="00377EAA" w:rsidRDefault="00377EAA" w:rsidP="00655861">
            <w:pPr>
              <w:jc w:val="center"/>
              <w:rPr>
                <w:rFonts w:ascii="Poppins" w:hAnsi="Poppins" w:cs="Poppins"/>
                <w:color w:val="526DFF"/>
                <w:sz w:val="40"/>
                <w:szCs w:val="40"/>
              </w:rPr>
            </w:pPr>
            <w:r w:rsidRPr="00377EAA">
              <w:rPr>
                <w:rFonts w:ascii="Poppins" w:hAnsi="Poppins" w:cs="Poppins"/>
                <w:color w:val="526DFF"/>
                <w:sz w:val="40"/>
                <w:szCs w:val="40"/>
              </w:rPr>
              <w:t>5,00€</w:t>
            </w:r>
          </w:p>
        </w:tc>
      </w:tr>
      <w:tr w:rsidR="00377EAA" w14:paraId="3882940E" w14:textId="77777777" w:rsidTr="00595086">
        <w:trPr>
          <w:trHeight w:val="663"/>
        </w:trPr>
        <w:tc>
          <w:tcPr>
            <w:tcW w:w="1796" w:type="dxa"/>
            <w:shd w:val="clear" w:color="auto" w:fill="F2EFE5"/>
            <w:vAlign w:val="center"/>
          </w:tcPr>
          <w:p w14:paraId="0A721443" w14:textId="1922B3D1" w:rsidR="00652934" w:rsidRPr="00CF5C9B" w:rsidRDefault="00CF5C9B" w:rsidP="00655861">
            <w:pPr>
              <w:jc w:val="center"/>
              <w:rPr>
                <w:rFonts w:ascii="Poppins" w:hAnsi="Poppins" w:cs="Poppins"/>
                <w:color w:val="526DFF"/>
              </w:rPr>
            </w:pPr>
            <w:r w:rsidRPr="00CF5C9B">
              <w:rPr>
                <w:rFonts w:ascii="Poppins" w:hAnsi="Poppins" w:cs="Poppins"/>
                <w:color w:val="526DFF"/>
              </w:rPr>
              <w:t>MEGA</w:t>
            </w:r>
          </w:p>
        </w:tc>
        <w:tc>
          <w:tcPr>
            <w:tcW w:w="1897" w:type="dxa"/>
            <w:shd w:val="clear" w:color="auto" w:fill="F2EFE5"/>
            <w:vAlign w:val="center"/>
          </w:tcPr>
          <w:p w14:paraId="5580008A" w14:textId="548FA037" w:rsidR="00652934" w:rsidRDefault="00655861" w:rsidP="00655861">
            <w:pPr>
              <w:jc w:val="center"/>
              <w:rPr>
                <w:rFonts w:ascii="Poppins" w:hAnsi="Poppins" w:cs="Poppins"/>
                <w:sz w:val="36"/>
                <w:szCs w:val="36"/>
              </w:rPr>
            </w:pPr>
            <w:r w:rsidRPr="00655861">
              <w:rPr>
                <w:rFonts w:ascii="Poppins" w:hAnsi="Poppins" w:cs="Poppins"/>
                <w:noProof/>
                <w:sz w:val="36"/>
                <w:szCs w:val="36"/>
              </w:rPr>
              <w:drawing>
                <wp:inline distT="0" distB="0" distL="0" distR="0" wp14:anchorId="25023653" wp14:editId="1E7E8328">
                  <wp:extent cx="1048567" cy="31921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76139" cy="327604"/>
                          </a:xfrm>
                          <a:prstGeom prst="rect">
                            <a:avLst/>
                          </a:prstGeom>
                        </pic:spPr>
                      </pic:pic>
                    </a:graphicData>
                  </a:graphic>
                </wp:inline>
              </w:drawing>
            </w:r>
          </w:p>
        </w:tc>
        <w:tc>
          <w:tcPr>
            <w:tcW w:w="1908" w:type="dxa"/>
            <w:shd w:val="clear" w:color="auto" w:fill="F2EFE5"/>
            <w:vAlign w:val="center"/>
          </w:tcPr>
          <w:p w14:paraId="2AA1A2CC" w14:textId="05ABA763" w:rsidR="00652934" w:rsidRDefault="00595086" w:rsidP="00655861">
            <w:pPr>
              <w:jc w:val="center"/>
              <w:rPr>
                <w:rFonts w:ascii="Poppins" w:hAnsi="Poppins" w:cs="Poppins"/>
                <w:sz w:val="36"/>
                <w:szCs w:val="36"/>
              </w:rPr>
            </w:pPr>
            <w:r w:rsidRPr="00595086">
              <w:rPr>
                <w:rFonts w:ascii="Poppins" w:hAnsi="Poppins" w:cs="Poppins"/>
                <w:noProof/>
                <w:sz w:val="36"/>
                <w:szCs w:val="36"/>
              </w:rPr>
              <w:drawing>
                <wp:inline distT="0" distB="0" distL="0" distR="0" wp14:anchorId="25413D49" wp14:editId="495FC59A">
                  <wp:extent cx="1065445" cy="1640840"/>
                  <wp:effectExtent l="0" t="0" r="190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82956" cy="1667808"/>
                          </a:xfrm>
                          <a:prstGeom prst="rect">
                            <a:avLst/>
                          </a:prstGeom>
                        </pic:spPr>
                      </pic:pic>
                    </a:graphicData>
                  </a:graphic>
                </wp:inline>
              </w:drawing>
            </w:r>
          </w:p>
        </w:tc>
        <w:tc>
          <w:tcPr>
            <w:tcW w:w="1967" w:type="dxa"/>
            <w:shd w:val="clear" w:color="auto" w:fill="F2EFE5"/>
            <w:vAlign w:val="center"/>
          </w:tcPr>
          <w:p w14:paraId="15EF3ED5" w14:textId="44CB35F8" w:rsidR="00652934" w:rsidRDefault="00377EAA" w:rsidP="00655861">
            <w:pPr>
              <w:jc w:val="center"/>
              <w:rPr>
                <w:rFonts w:ascii="Poppins" w:hAnsi="Poppins" w:cs="Poppins"/>
                <w:sz w:val="36"/>
                <w:szCs w:val="36"/>
              </w:rPr>
            </w:pPr>
            <w:r w:rsidRPr="00377EAA">
              <w:rPr>
                <w:rFonts w:ascii="Poppins" w:hAnsi="Poppins" w:cs="Poppins"/>
                <w:noProof/>
                <w:sz w:val="36"/>
                <w:szCs w:val="36"/>
              </w:rPr>
              <w:drawing>
                <wp:inline distT="0" distB="0" distL="0" distR="0" wp14:anchorId="42E239D8" wp14:editId="6C519281">
                  <wp:extent cx="1079823" cy="1669073"/>
                  <wp:effectExtent l="0" t="0" r="635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97644" cy="1696619"/>
                          </a:xfrm>
                          <a:prstGeom prst="rect">
                            <a:avLst/>
                          </a:prstGeom>
                        </pic:spPr>
                      </pic:pic>
                    </a:graphicData>
                  </a:graphic>
                </wp:inline>
              </w:drawing>
            </w:r>
          </w:p>
        </w:tc>
        <w:tc>
          <w:tcPr>
            <w:tcW w:w="1621" w:type="dxa"/>
            <w:shd w:val="clear" w:color="auto" w:fill="F2EFE5"/>
            <w:vAlign w:val="center"/>
          </w:tcPr>
          <w:p w14:paraId="164A393D" w14:textId="722E2BB9" w:rsidR="00652934" w:rsidRPr="00377EAA" w:rsidRDefault="00377EAA" w:rsidP="00655861">
            <w:pPr>
              <w:jc w:val="center"/>
              <w:rPr>
                <w:rFonts w:ascii="Poppins" w:hAnsi="Poppins" w:cs="Poppins"/>
                <w:color w:val="526DFF"/>
                <w:sz w:val="40"/>
                <w:szCs w:val="40"/>
              </w:rPr>
            </w:pPr>
            <w:r w:rsidRPr="00377EAA">
              <w:rPr>
                <w:rFonts w:ascii="Poppins" w:hAnsi="Poppins" w:cs="Poppins"/>
                <w:color w:val="526DFF"/>
                <w:sz w:val="40"/>
                <w:szCs w:val="40"/>
              </w:rPr>
              <w:t>4,20€</w:t>
            </w:r>
          </w:p>
        </w:tc>
      </w:tr>
    </w:tbl>
    <w:p w14:paraId="0FDABC5F" w14:textId="77777777" w:rsidR="00652934" w:rsidRPr="00652934" w:rsidRDefault="00652934" w:rsidP="00652934">
      <w:pPr>
        <w:rPr>
          <w:rFonts w:ascii="Poppins" w:hAnsi="Poppins" w:cs="Poppins"/>
          <w:sz w:val="36"/>
          <w:szCs w:val="36"/>
        </w:rPr>
      </w:pPr>
    </w:p>
    <w:p w14:paraId="7F631854" w14:textId="04DB798C" w:rsidR="00377EAA" w:rsidRPr="00377EAA" w:rsidRDefault="00377EAA" w:rsidP="00377EAA">
      <w:pPr>
        <w:tabs>
          <w:tab w:val="left" w:pos="6267"/>
        </w:tabs>
        <w:jc w:val="center"/>
        <w:rPr>
          <w:rFonts w:ascii="Poppins" w:hAnsi="Poppins" w:cs="Poppins"/>
          <w:b/>
          <w:bCs/>
          <w:color w:val="00B050"/>
          <w:sz w:val="36"/>
          <w:szCs w:val="36"/>
        </w:rPr>
      </w:pPr>
      <w:r>
        <w:rPr>
          <w:rFonts w:ascii="Poppins" w:hAnsi="Poppins" w:cs="Poppins"/>
          <w:b/>
          <w:bCs/>
          <w:color w:val="00B050"/>
          <w:sz w:val="36"/>
          <w:szCs w:val="36"/>
        </w:rPr>
        <w:lastRenderedPageBreak/>
        <w:t>Cálculos y Análisis de Necesidades</w:t>
      </w:r>
    </w:p>
    <w:p w14:paraId="0EDDB48B" w14:textId="6F599E35" w:rsidR="00012625" w:rsidRDefault="00012625" w:rsidP="00012625">
      <w:pPr>
        <w:rPr>
          <w:rFonts w:ascii="Poppins" w:hAnsi="Poppins" w:cs="Poppins"/>
        </w:rPr>
      </w:pPr>
      <w:r w:rsidRPr="00012625">
        <w:rPr>
          <w:rFonts w:ascii="Poppins" w:hAnsi="Poppins" w:cs="Poppins"/>
        </w:rPr>
        <w:t>Para determinar las necesidades de almacenamiento de</w:t>
      </w:r>
      <w:r>
        <w:rPr>
          <w:rFonts w:ascii="Poppins" w:hAnsi="Poppins" w:cs="Poppins"/>
        </w:rPr>
        <w:t xml:space="preserve"> una </w:t>
      </w:r>
      <w:r w:rsidRPr="00012625">
        <w:rPr>
          <w:rFonts w:ascii="Poppins" w:hAnsi="Poppins" w:cs="Poppins"/>
          <w:b/>
          <w:bCs/>
        </w:rPr>
        <w:t>clínica médica</w:t>
      </w:r>
      <w:r>
        <w:rPr>
          <w:rFonts w:ascii="Poppins" w:hAnsi="Poppins" w:cs="Poppins"/>
        </w:rPr>
        <w:t xml:space="preserve"> </w:t>
      </w:r>
      <w:r w:rsidRPr="00012625">
        <w:rPr>
          <w:rFonts w:ascii="Poppins" w:hAnsi="Poppins" w:cs="Poppins"/>
        </w:rPr>
        <w:t>hemos realizado los siguientes cálculos basándonos en la variable asignada (X = 5).</w:t>
      </w:r>
    </w:p>
    <w:p w14:paraId="3594D1FE" w14:textId="0BC350E7" w:rsidR="00012625" w:rsidRPr="00012625" w:rsidRDefault="00012625" w:rsidP="00012625">
      <w:pPr>
        <w:pStyle w:val="Prrafodelista"/>
        <w:numPr>
          <w:ilvl w:val="0"/>
          <w:numId w:val="1"/>
        </w:numPr>
        <w:rPr>
          <w:rFonts w:ascii="Poppins" w:hAnsi="Poppins" w:cs="Poppins"/>
          <w:b/>
          <w:bCs/>
          <w:color w:val="526DFF"/>
          <w:sz w:val="28"/>
          <w:szCs w:val="28"/>
        </w:rPr>
      </w:pPr>
      <w:r w:rsidRPr="00012625">
        <w:rPr>
          <w:rFonts w:ascii="Poppins" w:hAnsi="Poppins" w:cs="Poppins"/>
          <w:b/>
          <w:bCs/>
          <w:color w:val="526DFF"/>
          <w:sz w:val="28"/>
          <w:szCs w:val="28"/>
        </w:rPr>
        <w:t>Cálculo del espacio total ocupado</w:t>
      </w:r>
    </w:p>
    <w:p w14:paraId="0E87D356" w14:textId="28CB40D3" w:rsidR="00012625" w:rsidRDefault="00012625" w:rsidP="00012625">
      <w:pPr>
        <w:pStyle w:val="Prrafodelista"/>
        <w:rPr>
          <w:rFonts w:ascii="Poppins" w:hAnsi="Poppins" w:cs="Poppins"/>
          <w:color w:val="000000" w:themeColor="text1"/>
        </w:rPr>
      </w:pPr>
      <w:r w:rsidRPr="00012625">
        <w:rPr>
          <w:rFonts w:ascii="Poppins" w:hAnsi="Poppins" w:cs="Poppins"/>
          <w:color w:val="000000" w:themeColor="text1"/>
        </w:rPr>
        <w:t>Desglosamos el peso de los archivos de la clínica:</w:t>
      </w:r>
    </w:p>
    <w:p w14:paraId="3296B4D5" w14:textId="6F41E8A6" w:rsidR="00012625" w:rsidRDefault="00012625" w:rsidP="00012625">
      <w:pPr>
        <w:pStyle w:val="Prrafodelista"/>
        <w:numPr>
          <w:ilvl w:val="0"/>
          <w:numId w:val="2"/>
        </w:numPr>
        <w:rPr>
          <w:rFonts w:ascii="Poppins" w:hAnsi="Poppins" w:cs="Poppins"/>
          <w:b/>
          <w:bCs/>
          <w:color w:val="000000" w:themeColor="text1"/>
        </w:rPr>
      </w:pPr>
      <w:r w:rsidRPr="00012625">
        <w:rPr>
          <w:rFonts w:ascii="Poppins" w:hAnsi="Poppins" w:cs="Poppins"/>
          <w:b/>
          <w:bCs/>
          <w:color w:val="000000" w:themeColor="text1"/>
        </w:rPr>
        <w:t>Fotografías (Radiografías, dermatología, etc.):</w:t>
      </w:r>
    </w:p>
    <w:p w14:paraId="482D74BC" w14:textId="54A0F941" w:rsidR="00012625" w:rsidRPr="00012625" w:rsidRDefault="00012625" w:rsidP="00012625">
      <w:pPr>
        <w:jc w:val="center"/>
        <w:rPr>
          <w:rFonts w:ascii="Poppins" w:hAnsi="Poppins" w:cs="Poppins"/>
          <w:b/>
          <w:bCs/>
          <w:color w:val="000000" w:themeColor="text1"/>
        </w:rPr>
      </w:pPr>
      <w:r w:rsidRPr="0067491B">
        <w:rPr>
          <w:rFonts w:ascii="Poppins" w:hAnsi="Poppins" w:cs="Poppins"/>
          <w:color w:val="000000" w:themeColor="text1"/>
        </w:rPr>
        <w:t xml:space="preserve">5000 </w:t>
      </w:r>
      <w:r w:rsidR="0067491B" w:rsidRPr="0067491B">
        <w:t>fotos</w:t>
      </w:r>
      <w:r w:rsidRPr="0067491B">
        <w:rPr>
          <w:rFonts w:ascii="Poppins" w:hAnsi="Poppins" w:cs="Poppins"/>
          <w:color w:val="000000" w:themeColor="text1"/>
        </w:rPr>
        <w:t xml:space="preserve"> x 5 MB = 25.000 MB =</w:t>
      </w:r>
      <w:r>
        <w:rPr>
          <w:rFonts w:ascii="Poppins" w:hAnsi="Poppins" w:cs="Poppins"/>
          <w:b/>
          <w:bCs/>
          <w:color w:val="000000" w:themeColor="text1"/>
        </w:rPr>
        <w:t xml:space="preserve"> 25 GB</w:t>
      </w:r>
    </w:p>
    <w:p w14:paraId="06BB7CAF" w14:textId="12C0C3C0" w:rsidR="00012625" w:rsidRDefault="00012625" w:rsidP="00012625">
      <w:pPr>
        <w:pStyle w:val="Prrafodelista"/>
        <w:numPr>
          <w:ilvl w:val="0"/>
          <w:numId w:val="2"/>
        </w:numPr>
        <w:spacing w:after="100" w:afterAutospacing="1" w:line="240" w:lineRule="auto"/>
        <w:rPr>
          <w:rFonts w:ascii="Poppins" w:eastAsia="Times New Roman" w:hAnsi="Poppins" w:cs="Poppins"/>
          <w:b/>
          <w:bCs/>
          <w:kern w:val="0"/>
          <w:lang w:eastAsia="es-ES"/>
          <w14:ligatures w14:val="none"/>
        </w:rPr>
      </w:pPr>
      <w:r w:rsidRPr="00012625">
        <w:rPr>
          <w:rFonts w:ascii="Poppins" w:eastAsia="Times New Roman" w:hAnsi="Poppins" w:cs="Poppins"/>
          <w:b/>
          <w:bCs/>
          <w:kern w:val="0"/>
          <w:lang w:eastAsia="es-ES"/>
          <w14:ligatures w14:val="none"/>
        </w:rPr>
        <w:t>Vídeos (Intervenciones, ecografías 4D, formación):</w:t>
      </w:r>
    </w:p>
    <w:p w14:paraId="56AFCCB2" w14:textId="435C3BF4" w:rsidR="00012625" w:rsidRPr="0067491B" w:rsidRDefault="0067491B" w:rsidP="0067491B">
      <w:pPr>
        <w:spacing w:after="100" w:afterAutospacing="1" w:line="240" w:lineRule="auto"/>
        <w:jc w:val="center"/>
        <w:rPr>
          <w:rFonts w:ascii="Poppins" w:eastAsia="Times New Roman" w:hAnsi="Poppins" w:cs="Poppins"/>
          <w:b/>
          <w:bCs/>
          <w:kern w:val="0"/>
          <w:lang w:eastAsia="es-ES"/>
          <w14:ligatures w14:val="none"/>
        </w:rPr>
      </w:pPr>
      <w:r w:rsidRPr="0067491B">
        <w:rPr>
          <w:rFonts w:ascii="Poppins" w:eastAsia="Times New Roman" w:hAnsi="Poppins" w:cs="Poppins"/>
          <w:kern w:val="0"/>
          <w:lang w:eastAsia="es-ES"/>
          <w14:ligatures w14:val="none"/>
        </w:rPr>
        <w:t>50 vídeos x 1 GB =</w:t>
      </w:r>
      <w:r>
        <w:rPr>
          <w:rFonts w:ascii="Poppins" w:eastAsia="Times New Roman" w:hAnsi="Poppins" w:cs="Poppins"/>
          <w:b/>
          <w:bCs/>
          <w:kern w:val="0"/>
          <w:lang w:eastAsia="es-ES"/>
          <w14:ligatures w14:val="none"/>
        </w:rPr>
        <w:t xml:space="preserve"> 50 GB</w:t>
      </w:r>
    </w:p>
    <w:p w14:paraId="3C5AE5C8" w14:textId="63852C5F" w:rsidR="00012625" w:rsidRPr="00012625" w:rsidRDefault="00012625" w:rsidP="00012625">
      <w:pPr>
        <w:pStyle w:val="Prrafodelista"/>
        <w:numPr>
          <w:ilvl w:val="0"/>
          <w:numId w:val="2"/>
        </w:numPr>
        <w:rPr>
          <w:rFonts w:ascii="Poppins" w:hAnsi="Poppins" w:cs="Poppins"/>
          <w:b/>
          <w:bCs/>
          <w:color w:val="000000" w:themeColor="text1"/>
        </w:rPr>
      </w:pPr>
      <w:r w:rsidRPr="00012625">
        <w:rPr>
          <w:rFonts w:ascii="Poppins" w:hAnsi="Poppins" w:cs="Poppins"/>
          <w:b/>
          <w:bCs/>
          <w:color w:val="000000" w:themeColor="text1"/>
        </w:rPr>
        <w:t>Documentos (Historiales en PDF, informes, recetas):</w:t>
      </w:r>
    </w:p>
    <w:p w14:paraId="07632B2B" w14:textId="0141C4E8" w:rsidR="00012625" w:rsidRPr="00012625" w:rsidRDefault="0067491B" w:rsidP="0067491B">
      <w:pPr>
        <w:jc w:val="center"/>
        <w:rPr>
          <w:rFonts w:ascii="Poppins" w:hAnsi="Poppins" w:cs="Poppins"/>
        </w:rPr>
      </w:pPr>
      <w:r>
        <w:rPr>
          <w:rFonts w:ascii="Poppins" w:hAnsi="Poppins" w:cs="Poppins"/>
        </w:rPr>
        <w:t xml:space="preserve">500 documentos x 2 MB = 1000 MB = </w:t>
      </w:r>
      <w:r w:rsidRPr="0067491B">
        <w:rPr>
          <w:rFonts w:ascii="Poppins" w:hAnsi="Poppins" w:cs="Poppins"/>
          <w:b/>
          <w:bCs/>
        </w:rPr>
        <w:t>1 GB</w:t>
      </w:r>
    </w:p>
    <w:p w14:paraId="2A3DE535" w14:textId="1250A4CA" w:rsidR="00652934" w:rsidRPr="00652934" w:rsidRDefault="0067491B" w:rsidP="00652934">
      <w:pPr>
        <w:rPr>
          <w:rFonts w:ascii="Poppins" w:hAnsi="Poppins" w:cs="Poppins"/>
          <w:sz w:val="36"/>
          <w:szCs w:val="36"/>
        </w:rPr>
      </w:pPr>
      <w:r>
        <w:rPr>
          <w:rFonts w:ascii="Poppins" w:hAnsi="Poppins" w:cs="Poppins"/>
          <w:sz w:val="36"/>
          <w:szCs w:val="36"/>
        </w:rPr>
        <w:tab/>
      </w:r>
      <w:r w:rsidR="007F4CEC">
        <w:rPr>
          <w:rFonts w:ascii="Poppins" w:hAnsi="Poppins" w:cs="Poppins"/>
        </w:rPr>
        <w:t>Almacenamiento total</w:t>
      </w:r>
      <w:r w:rsidRPr="0067491B">
        <w:rPr>
          <w:rFonts w:ascii="Poppins" w:hAnsi="Poppins" w:cs="Poppins"/>
        </w:rPr>
        <w:t xml:space="preserve"> necesario:</w:t>
      </w:r>
    </w:p>
    <w:p w14:paraId="24C8765F" w14:textId="6541C076" w:rsidR="00D55B6E" w:rsidRPr="0067491B" w:rsidRDefault="0067491B" w:rsidP="00D55B6E">
      <w:pPr>
        <w:jc w:val="center"/>
        <w:rPr>
          <w:rFonts w:ascii="Poppins" w:hAnsi="Poppins" w:cs="Poppins"/>
          <w:b/>
          <w:bCs/>
          <w:sz w:val="28"/>
          <w:szCs w:val="28"/>
        </w:rPr>
      </w:pPr>
      <w:r w:rsidRPr="0067491B">
        <w:rPr>
          <w:rFonts w:ascii="Poppins" w:hAnsi="Poppins" w:cs="Poppins"/>
          <w:sz w:val="28"/>
          <w:szCs w:val="28"/>
        </w:rPr>
        <w:t xml:space="preserve">25 GB + 50 GB + 1 GB = </w:t>
      </w:r>
      <w:r w:rsidRPr="0067491B">
        <w:rPr>
          <w:rFonts w:ascii="Poppins" w:hAnsi="Poppins" w:cs="Poppins"/>
          <w:b/>
          <w:bCs/>
          <w:sz w:val="28"/>
          <w:szCs w:val="28"/>
        </w:rPr>
        <w:t>76 GB</w:t>
      </w:r>
    </w:p>
    <w:p w14:paraId="6D1FAC91" w14:textId="1E9ABE43" w:rsidR="0067491B" w:rsidRDefault="0067491B" w:rsidP="0067491B">
      <w:pPr>
        <w:pStyle w:val="Prrafodelista"/>
        <w:numPr>
          <w:ilvl w:val="0"/>
          <w:numId w:val="1"/>
        </w:numPr>
        <w:rPr>
          <w:rFonts w:ascii="Poppins" w:hAnsi="Poppins" w:cs="Poppins"/>
          <w:b/>
          <w:bCs/>
          <w:color w:val="526DFF"/>
          <w:sz w:val="28"/>
          <w:szCs w:val="28"/>
        </w:rPr>
      </w:pPr>
      <w:r w:rsidRPr="0067491B">
        <w:rPr>
          <w:rFonts w:ascii="Poppins" w:hAnsi="Poppins" w:cs="Poppins"/>
          <w:b/>
          <w:bCs/>
          <w:color w:val="526DFF"/>
          <w:sz w:val="28"/>
          <w:szCs w:val="28"/>
        </w:rPr>
        <w:t>Análisis del plan gratuito (15GB)</w:t>
      </w:r>
    </w:p>
    <w:p w14:paraId="44CFD902" w14:textId="45AB9306" w:rsidR="00D55B6E" w:rsidRDefault="00D55B6E" w:rsidP="00D55B6E">
      <w:pPr>
        <w:ind w:left="708"/>
        <w:rPr>
          <w:rFonts w:ascii="Poppins" w:hAnsi="Poppins" w:cs="Poppins"/>
          <w:color w:val="000000" w:themeColor="text1"/>
        </w:rPr>
      </w:pPr>
      <w:r w:rsidRPr="00D55B6E">
        <w:rPr>
          <w:rFonts w:ascii="Poppins" w:hAnsi="Poppins" w:cs="Poppins"/>
          <w:color w:val="000000" w:themeColor="text1"/>
        </w:rPr>
        <w:t>Si intentáramos utilizar únicamente el plan gratuito de 15 GB de Google Drive, no sería viable.</w:t>
      </w:r>
    </w:p>
    <w:p w14:paraId="07C3A5BB" w14:textId="16DC4F05" w:rsidR="00D55B6E" w:rsidRDefault="00D55B6E" w:rsidP="00D55B6E">
      <w:pPr>
        <w:ind w:left="708"/>
        <w:jc w:val="center"/>
        <w:rPr>
          <w:rFonts w:ascii="Poppins" w:hAnsi="Poppins" w:cs="Poppins"/>
          <w:b/>
          <w:bCs/>
          <w:color w:val="000000" w:themeColor="text1"/>
        </w:rPr>
      </w:pPr>
      <w:r>
        <w:rPr>
          <w:rFonts w:ascii="Poppins" w:hAnsi="Poppins" w:cs="Poppins"/>
          <w:color w:val="000000" w:themeColor="text1"/>
        </w:rPr>
        <w:t xml:space="preserve">15 GB (Disponibles) – 76 GB (Necesarios) = </w:t>
      </w:r>
      <w:r w:rsidRPr="00D55B6E">
        <w:rPr>
          <w:rFonts w:ascii="Poppins" w:hAnsi="Poppins" w:cs="Poppins"/>
          <w:b/>
          <w:bCs/>
          <w:color w:val="000000" w:themeColor="text1"/>
        </w:rPr>
        <w:t>-61 GB</w:t>
      </w:r>
    </w:p>
    <w:p w14:paraId="4A9824DD" w14:textId="49CB089A" w:rsidR="00D55B6E" w:rsidRDefault="00D55B6E" w:rsidP="00D55B6E">
      <w:pPr>
        <w:ind w:left="708"/>
        <w:rPr>
          <w:rFonts w:ascii="Poppins" w:hAnsi="Poppins" w:cs="Poppins"/>
          <w:color w:val="000000" w:themeColor="text1"/>
        </w:rPr>
      </w:pPr>
      <w:r w:rsidRPr="00D55B6E">
        <w:rPr>
          <w:rFonts w:ascii="Poppins" w:hAnsi="Poppins" w:cs="Poppins"/>
          <w:b/>
          <w:bCs/>
          <w:color w:val="000000" w:themeColor="text1"/>
        </w:rPr>
        <w:t>Nos faltarían 61 GB de espacio.</w:t>
      </w:r>
      <w:r w:rsidRPr="00D55B6E">
        <w:rPr>
          <w:rFonts w:ascii="Poppins" w:hAnsi="Poppins" w:cs="Poppins"/>
          <w:color w:val="000000" w:themeColor="text1"/>
        </w:rPr>
        <w:t xml:space="preserve"> Esto significa que no podríamos subir ni siquiera los vídeos, y tendríamos que borrar gran parte del archivo fotográfico de los pacientes.</w:t>
      </w:r>
    </w:p>
    <w:p w14:paraId="5A079AF1" w14:textId="7DDF3E8B" w:rsidR="00D55B6E" w:rsidRPr="00D55B6E" w:rsidRDefault="00D55B6E" w:rsidP="00D55B6E">
      <w:pPr>
        <w:pStyle w:val="Prrafodelista"/>
        <w:numPr>
          <w:ilvl w:val="0"/>
          <w:numId w:val="1"/>
        </w:numPr>
        <w:rPr>
          <w:rFonts w:ascii="Poppins" w:hAnsi="Poppins" w:cs="Poppins"/>
          <w:b/>
          <w:bCs/>
          <w:color w:val="526DFF"/>
          <w:sz w:val="28"/>
          <w:szCs w:val="28"/>
        </w:rPr>
      </w:pPr>
      <w:r>
        <w:rPr>
          <w:rFonts w:ascii="Poppins" w:hAnsi="Poppins" w:cs="Poppins"/>
          <w:b/>
          <w:bCs/>
          <w:color w:val="526DFF"/>
          <w:sz w:val="28"/>
          <w:szCs w:val="28"/>
        </w:rPr>
        <w:t>Elección y Justificación</w:t>
      </w:r>
    </w:p>
    <w:p w14:paraId="74B66D67" w14:textId="77777777" w:rsidR="003C7BB3" w:rsidRDefault="003C7BB3" w:rsidP="003C7BB3">
      <w:pPr>
        <w:ind w:left="708"/>
        <w:rPr>
          <w:rFonts w:ascii="Poppins" w:hAnsi="Poppins" w:cs="Poppins"/>
          <w:color w:val="000000" w:themeColor="text1"/>
        </w:rPr>
      </w:pPr>
      <w:r w:rsidRPr="003C7BB3">
        <w:rPr>
          <w:rFonts w:ascii="Poppins" w:hAnsi="Poppins" w:cs="Poppins"/>
          <w:color w:val="000000" w:themeColor="text1"/>
        </w:rPr>
        <w:t xml:space="preserve">Tras analizar las opciones profesionales, hemos seleccionado el plan </w:t>
      </w:r>
      <w:r w:rsidRPr="003C7BB3">
        <w:rPr>
          <w:rFonts w:ascii="Poppins" w:hAnsi="Poppins" w:cs="Poppins"/>
          <w:b/>
          <w:bCs/>
          <w:color w:val="000000" w:themeColor="text1"/>
        </w:rPr>
        <w:t>OneDrive para la Empresa (Plan 1)</w:t>
      </w:r>
      <w:r w:rsidRPr="003C7BB3">
        <w:rPr>
          <w:rFonts w:ascii="Poppins" w:hAnsi="Poppins" w:cs="Poppins"/>
          <w:color w:val="000000" w:themeColor="text1"/>
        </w:rPr>
        <w:t>.</w:t>
      </w:r>
      <w:r w:rsidRPr="003C7BB3">
        <w:rPr>
          <w:rFonts w:ascii="Poppins" w:hAnsi="Poppins" w:cs="Poppins"/>
          <w:color w:val="000000" w:themeColor="text1"/>
        </w:rPr>
        <w:t xml:space="preserve"> </w:t>
      </w:r>
    </w:p>
    <w:p w14:paraId="5B943C86" w14:textId="77777777" w:rsidR="00B12511" w:rsidRDefault="00B12511" w:rsidP="00C92FB8">
      <w:pPr>
        <w:jc w:val="center"/>
        <w:rPr>
          <w:rFonts w:ascii="Poppins" w:hAnsi="Poppins" w:cs="Poppins"/>
          <w:color w:val="000000" w:themeColor="text1"/>
        </w:rPr>
      </w:pPr>
    </w:p>
    <w:p w14:paraId="767EC1F3" w14:textId="77777777" w:rsidR="00B12511" w:rsidRDefault="00B12511" w:rsidP="00C92FB8">
      <w:pPr>
        <w:jc w:val="center"/>
        <w:rPr>
          <w:rFonts w:ascii="Poppins" w:hAnsi="Poppins" w:cs="Poppins"/>
          <w:color w:val="000000" w:themeColor="text1"/>
        </w:rPr>
      </w:pPr>
    </w:p>
    <w:p w14:paraId="6B5B2778" w14:textId="60E2C3CF" w:rsidR="00D55B6E" w:rsidRDefault="003C7BB3" w:rsidP="00C92FB8">
      <w:pPr>
        <w:jc w:val="center"/>
        <w:rPr>
          <w:rFonts w:ascii="Poppins" w:hAnsi="Poppins" w:cs="Poppins"/>
          <w:color w:val="000000" w:themeColor="text1"/>
        </w:rPr>
      </w:pPr>
      <w:r w:rsidRPr="003C7BB3">
        <w:drawing>
          <wp:inline distT="0" distB="0" distL="0" distR="0" wp14:anchorId="68CBCC26" wp14:editId="6D63AD56">
            <wp:extent cx="3305636" cy="429637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05636" cy="4296375"/>
                    </a:xfrm>
                    <a:prstGeom prst="rect">
                      <a:avLst/>
                    </a:prstGeom>
                  </pic:spPr>
                </pic:pic>
              </a:graphicData>
            </a:graphic>
          </wp:inline>
        </w:drawing>
      </w:r>
    </w:p>
    <w:p w14:paraId="6CE8A16A" w14:textId="77777777" w:rsidR="00B12511" w:rsidRPr="003C7BB3" w:rsidRDefault="00B12511" w:rsidP="00C92FB8">
      <w:pPr>
        <w:jc w:val="center"/>
        <w:rPr>
          <w:rFonts w:ascii="Poppins" w:hAnsi="Poppins" w:cs="Poppins"/>
          <w:color w:val="000000" w:themeColor="text1"/>
        </w:rPr>
      </w:pPr>
    </w:p>
    <w:p w14:paraId="398D6596" w14:textId="10925F92" w:rsidR="00D55B6E" w:rsidRDefault="00D55B6E" w:rsidP="00D55B6E">
      <w:pPr>
        <w:pStyle w:val="Prrafodelista"/>
        <w:rPr>
          <w:rFonts w:ascii="Poppins" w:hAnsi="Poppins" w:cs="Poppins"/>
          <w:b/>
          <w:bCs/>
          <w:color w:val="000000" w:themeColor="text1"/>
          <w:sz w:val="28"/>
          <w:szCs w:val="28"/>
        </w:rPr>
      </w:pPr>
      <w:r w:rsidRPr="00D55B6E">
        <w:rPr>
          <w:rFonts w:ascii="Poppins" w:hAnsi="Poppins" w:cs="Poppins"/>
          <w:b/>
          <w:bCs/>
          <w:color w:val="000000" w:themeColor="text1"/>
          <w:sz w:val="28"/>
          <w:szCs w:val="28"/>
        </w:rPr>
        <w:t>¿Por qué es la opción más rentable y adecuada?</w:t>
      </w:r>
    </w:p>
    <w:p w14:paraId="7F63D949" w14:textId="77777777" w:rsidR="00C92FB8" w:rsidRPr="00C92FB8" w:rsidRDefault="00D55B6E" w:rsidP="00504006">
      <w:pPr>
        <w:pStyle w:val="Prrafodelista"/>
        <w:numPr>
          <w:ilvl w:val="0"/>
          <w:numId w:val="2"/>
        </w:numPr>
        <w:rPr>
          <w:rFonts w:ascii="Poppins" w:hAnsi="Poppins" w:cs="Poppins"/>
          <w:color w:val="000000" w:themeColor="text1"/>
        </w:rPr>
      </w:pPr>
      <w:r w:rsidRPr="00C92FB8">
        <w:rPr>
          <w:rFonts w:ascii="Poppins" w:hAnsi="Poppins" w:cs="Poppins"/>
          <w:b/>
          <w:bCs/>
          <w:color w:val="000000" w:themeColor="text1"/>
        </w:rPr>
        <w:t>Cobertura de espacio:</w:t>
      </w:r>
      <w:r w:rsidRPr="00C92FB8">
        <w:rPr>
          <w:rFonts w:ascii="Poppins" w:hAnsi="Poppins" w:cs="Poppins"/>
          <w:color w:val="000000" w:themeColor="text1"/>
        </w:rPr>
        <w:t xml:space="preserve"> </w:t>
      </w:r>
      <w:r w:rsidR="00C92FB8" w:rsidRPr="00C92FB8">
        <w:rPr>
          <w:rFonts w:ascii="Poppins" w:hAnsi="Poppins" w:cs="Poppins"/>
          <w:color w:val="000000" w:themeColor="text1"/>
        </w:rPr>
        <w:t xml:space="preserve">Necesitamos almacenar </w:t>
      </w:r>
      <w:r w:rsidR="00C92FB8" w:rsidRPr="00C92FB8">
        <w:rPr>
          <w:rFonts w:ascii="Poppins" w:hAnsi="Poppins" w:cs="Poppins"/>
          <w:b/>
          <w:bCs/>
          <w:color w:val="000000" w:themeColor="text1"/>
        </w:rPr>
        <w:t>76 GB</w:t>
      </w:r>
      <w:r w:rsidR="00C92FB8" w:rsidRPr="00C92FB8">
        <w:rPr>
          <w:rFonts w:ascii="Poppins" w:hAnsi="Poppins" w:cs="Poppins"/>
          <w:color w:val="000000" w:themeColor="text1"/>
        </w:rPr>
        <w:t xml:space="preserve">. Este plan ofrece </w:t>
      </w:r>
      <w:r w:rsidR="00C92FB8" w:rsidRPr="00C92FB8">
        <w:rPr>
          <w:rFonts w:ascii="Poppins" w:hAnsi="Poppins" w:cs="Poppins"/>
          <w:b/>
          <w:bCs/>
          <w:color w:val="000000" w:themeColor="text1"/>
        </w:rPr>
        <w:t>1 TB</w:t>
      </w:r>
      <w:r w:rsidR="00C92FB8" w:rsidRPr="00C92FB8">
        <w:rPr>
          <w:rFonts w:ascii="Poppins" w:hAnsi="Poppins" w:cs="Poppins"/>
          <w:color w:val="000000" w:themeColor="text1"/>
        </w:rPr>
        <w:t>, lo que nos deja más de 900 GB libres para el crecimiento futuro de la clínica sin tener que cambiar de tarifa en años.</w:t>
      </w:r>
      <w:r w:rsidR="00C92FB8" w:rsidRPr="00C92FB8">
        <w:rPr>
          <w:rFonts w:ascii="Poppins" w:hAnsi="Poppins" w:cs="Poppins"/>
          <w:b/>
          <w:bCs/>
          <w:color w:val="000000" w:themeColor="text1"/>
        </w:rPr>
        <w:t xml:space="preserve"> </w:t>
      </w:r>
    </w:p>
    <w:p w14:paraId="6DC1D691" w14:textId="4051609A" w:rsidR="00C92FB8" w:rsidRPr="00C92FB8" w:rsidRDefault="00C92FB8" w:rsidP="008F48ED">
      <w:pPr>
        <w:pStyle w:val="Prrafodelista"/>
        <w:numPr>
          <w:ilvl w:val="0"/>
          <w:numId w:val="2"/>
        </w:numPr>
        <w:rPr>
          <w:rFonts w:ascii="Poppins" w:hAnsi="Poppins" w:cs="Poppins"/>
          <w:color w:val="000000" w:themeColor="text1"/>
        </w:rPr>
      </w:pPr>
      <w:r w:rsidRPr="00C92FB8">
        <w:rPr>
          <w:rFonts w:ascii="Poppins" w:hAnsi="Poppins" w:cs="Poppins"/>
          <w:b/>
          <w:bCs/>
          <w:color w:val="000000" w:themeColor="text1"/>
        </w:rPr>
        <w:t>Rentabilidad</w:t>
      </w:r>
      <w:r w:rsidR="00D55B6E" w:rsidRPr="00C92FB8">
        <w:rPr>
          <w:rFonts w:ascii="Poppins" w:hAnsi="Poppins" w:cs="Poppins"/>
          <w:b/>
          <w:bCs/>
          <w:color w:val="000000" w:themeColor="text1"/>
        </w:rPr>
        <w:t>:</w:t>
      </w:r>
      <w:r w:rsidR="003C7BB3" w:rsidRPr="00C92FB8">
        <w:rPr>
          <w:rFonts w:ascii="Poppins" w:hAnsi="Poppins" w:cs="Poppins"/>
          <w:b/>
          <w:bCs/>
          <w:color w:val="000000" w:themeColor="text1"/>
        </w:rPr>
        <w:t xml:space="preserve"> </w:t>
      </w:r>
      <w:r w:rsidRPr="00C92FB8">
        <w:rPr>
          <w:rFonts w:ascii="Poppins" w:hAnsi="Poppins" w:cs="Poppins"/>
          <w:color w:val="000000" w:themeColor="text1"/>
        </w:rPr>
        <w:t xml:space="preserve">El plan de </w:t>
      </w:r>
      <w:r w:rsidRPr="00C92FB8">
        <w:rPr>
          <w:rFonts w:ascii="Poppins" w:hAnsi="Poppins" w:cs="Poppins"/>
          <w:b/>
          <w:bCs/>
          <w:color w:val="000000" w:themeColor="text1"/>
        </w:rPr>
        <w:t>4,70 €</w:t>
      </w:r>
      <w:r w:rsidRPr="00C92FB8">
        <w:rPr>
          <w:rFonts w:ascii="Poppins" w:hAnsi="Poppins" w:cs="Poppins"/>
          <w:color w:val="000000" w:themeColor="text1"/>
        </w:rPr>
        <w:t xml:space="preserve"> es la opción profesional más económica del mercado que garantiza el cumplimiento normativo.</w:t>
      </w:r>
      <w:r w:rsidRPr="00C92FB8">
        <w:rPr>
          <w:rFonts w:ascii="Poppins" w:hAnsi="Poppins" w:cs="Poppins"/>
          <w:b/>
          <w:bCs/>
          <w:color w:val="000000" w:themeColor="text1"/>
        </w:rPr>
        <w:t xml:space="preserve"> </w:t>
      </w:r>
    </w:p>
    <w:p w14:paraId="78CA41FD" w14:textId="123384EB" w:rsidR="00D55B6E" w:rsidRPr="009431C8" w:rsidRDefault="00D55B6E" w:rsidP="009431C8">
      <w:pPr>
        <w:pStyle w:val="Prrafodelista"/>
        <w:numPr>
          <w:ilvl w:val="0"/>
          <w:numId w:val="2"/>
        </w:numPr>
        <w:rPr>
          <w:rFonts w:ascii="Poppins" w:hAnsi="Poppins" w:cs="Poppins"/>
          <w:color w:val="000000" w:themeColor="text1"/>
        </w:rPr>
      </w:pPr>
      <w:r w:rsidRPr="009431C8">
        <w:rPr>
          <w:rFonts w:ascii="Poppins" w:hAnsi="Poppins" w:cs="Poppins"/>
          <w:b/>
          <w:bCs/>
          <w:color w:val="000000" w:themeColor="text1"/>
        </w:rPr>
        <w:t>Seguridad</w:t>
      </w:r>
      <w:r w:rsidR="00C92FB8" w:rsidRPr="009431C8">
        <w:rPr>
          <w:rFonts w:ascii="Poppins" w:hAnsi="Poppins" w:cs="Poppins"/>
          <w:b/>
          <w:bCs/>
          <w:color w:val="000000" w:themeColor="text1"/>
        </w:rPr>
        <w:t>:</w:t>
      </w:r>
      <w:r w:rsidR="00C92FB8" w:rsidRPr="009431C8">
        <w:rPr>
          <w:rFonts w:ascii="Poppins" w:hAnsi="Poppins" w:cs="Poppins"/>
          <w:color w:val="000000" w:themeColor="text1"/>
        </w:rPr>
        <w:t xml:space="preserve"> </w:t>
      </w:r>
      <w:r w:rsidR="009431C8" w:rsidRPr="009431C8">
        <w:rPr>
          <w:rFonts w:ascii="Poppins" w:hAnsi="Poppins" w:cs="Poppins"/>
          <w:color w:val="000000" w:themeColor="text1"/>
        </w:rPr>
        <w:t xml:space="preserve">A diferencia de los planes "Familiares" o gratuitos, este plan incluye auditoría de archivos y cumplimiento de la </w:t>
      </w:r>
      <w:r w:rsidR="009431C8" w:rsidRPr="009431C8">
        <w:rPr>
          <w:rFonts w:ascii="Poppins" w:hAnsi="Poppins" w:cs="Poppins"/>
          <w:b/>
          <w:bCs/>
          <w:color w:val="000000" w:themeColor="text1"/>
        </w:rPr>
        <w:t>RGPD</w:t>
      </w:r>
      <w:r w:rsidR="009431C8" w:rsidRPr="009431C8">
        <w:rPr>
          <w:rFonts w:ascii="Poppins" w:hAnsi="Poppins" w:cs="Poppins"/>
          <w:color w:val="000000" w:themeColor="text1"/>
        </w:rPr>
        <w:t xml:space="preserve"> y </w:t>
      </w:r>
      <w:r w:rsidR="009431C8" w:rsidRPr="009431C8">
        <w:rPr>
          <w:rFonts w:ascii="Poppins" w:hAnsi="Poppins" w:cs="Poppins"/>
          <w:b/>
          <w:bCs/>
          <w:color w:val="000000" w:themeColor="text1"/>
        </w:rPr>
        <w:t>HIPAA</w:t>
      </w:r>
      <w:r w:rsidR="009431C8" w:rsidRPr="009431C8">
        <w:rPr>
          <w:rFonts w:ascii="Poppins" w:hAnsi="Poppins" w:cs="Poppins"/>
          <w:color w:val="000000" w:themeColor="text1"/>
        </w:rPr>
        <w:t>, requisito legal indispensable para manejar datos de salud de pacientes.</w:t>
      </w:r>
    </w:p>
    <w:p w14:paraId="450DD230" w14:textId="77777777" w:rsidR="00652934" w:rsidRPr="00652934" w:rsidRDefault="00652934" w:rsidP="00652934">
      <w:pPr>
        <w:rPr>
          <w:rFonts w:ascii="Poppins" w:hAnsi="Poppins" w:cs="Poppins"/>
          <w:sz w:val="36"/>
          <w:szCs w:val="36"/>
        </w:rPr>
      </w:pPr>
    </w:p>
    <w:p w14:paraId="069762F1" w14:textId="21106EE5" w:rsidR="00652934" w:rsidRDefault="00B12511" w:rsidP="00B12511">
      <w:pPr>
        <w:jc w:val="center"/>
        <w:rPr>
          <w:rFonts w:ascii="Poppins" w:hAnsi="Poppins" w:cs="Poppins"/>
          <w:b/>
          <w:bCs/>
          <w:color w:val="00B050"/>
          <w:sz w:val="36"/>
          <w:szCs w:val="36"/>
        </w:rPr>
      </w:pPr>
      <w:r>
        <w:rPr>
          <w:rFonts w:ascii="Poppins" w:hAnsi="Poppins" w:cs="Poppins"/>
          <w:b/>
          <w:bCs/>
          <w:color w:val="00B050"/>
          <w:sz w:val="36"/>
          <w:szCs w:val="36"/>
        </w:rPr>
        <w:lastRenderedPageBreak/>
        <w:t>Seguridad y Copias de Seguridad</w:t>
      </w:r>
    </w:p>
    <w:p w14:paraId="270D07A1" w14:textId="77777777" w:rsidR="002F0207" w:rsidRDefault="002F0207" w:rsidP="008E4F4A">
      <w:pPr>
        <w:tabs>
          <w:tab w:val="left" w:pos="7284"/>
        </w:tabs>
        <w:rPr>
          <w:rFonts w:ascii="Poppins" w:hAnsi="Poppins" w:cs="Poppins"/>
          <w:color w:val="000000" w:themeColor="text1"/>
        </w:rPr>
      </w:pPr>
      <w:r w:rsidRPr="002F0207">
        <w:rPr>
          <w:rFonts w:ascii="Poppins" w:hAnsi="Poppins" w:cs="Poppins"/>
          <w:color w:val="000000" w:themeColor="text1"/>
        </w:rPr>
        <w:t xml:space="preserve">Como </w:t>
      </w:r>
      <w:r w:rsidRPr="002F0207">
        <w:rPr>
          <w:rFonts w:ascii="Poppins" w:hAnsi="Poppins" w:cs="Poppins"/>
          <w:b/>
          <w:bCs/>
          <w:color w:val="000000" w:themeColor="text1"/>
        </w:rPr>
        <w:t>Clínica Médica</w:t>
      </w:r>
      <w:r w:rsidRPr="002F0207">
        <w:rPr>
          <w:rFonts w:ascii="Poppins" w:hAnsi="Poppins" w:cs="Poppins"/>
          <w:color w:val="000000" w:themeColor="text1"/>
        </w:rPr>
        <w:t>, la seguridad no es una opción, es una obligación legal. Manejamos datos de salud especialmente protegidos por la ley. Para tomar la decisión correcta, hemos investigado primero las medidas de seguridad de las principales alternativas y finalmente hemos detallado nuestra elección.</w:t>
      </w:r>
    </w:p>
    <w:p w14:paraId="0F9D3F78" w14:textId="77777777" w:rsidR="002F0207" w:rsidRDefault="002F0207" w:rsidP="008E4F4A">
      <w:pPr>
        <w:tabs>
          <w:tab w:val="left" w:pos="7284"/>
        </w:tabs>
        <w:rPr>
          <w:rFonts w:ascii="Poppins" w:hAnsi="Poppins" w:cs="Poppins"/>
          <w:color w:val="000000" w:themeColor="text1"/>
        </w:rPr>
      </w:pPr>
    </w:p>
    <w:p w14:paraId="223E4B4E" w14:textId="30E45B87" w:rsidR="002F0207" w:rsidRPr="002F0207" w:rsidRDefault="002F0207" w:rsidP="002F0207">
      <w:pPr>
        <w:pStyle w:val="Prrafodelista"/>
        <w:numPr>
          <w:ilvl w:val="0"/>
          <w:numId w:val="4"/>
        </w:numPr>
        <w:tabs>
          <w:tab w:val="left" w:pos="7284"/>
        </w:tabs>
        <w:rPr>
          <w:rFonts w:ascii="Poppins" w:hAnsi="Poppins" w:cs="Poppins"/>
          <w:b/>
          <w:bCs/>
          <w:color w:val="526DFF"/>
          <w:sz w:val="28"/>
          <w:szCs w:val="28"/>
        </w:rPr>
      </w:pPr>
      <w:r w:rsidRPr="002F0207">
        <w:rPr>
          <w:rFonts w:ascii="Poppins" w:hAnsi="Poppins" w:cs="Poppins"/>
          <w:b/>
          <w:bCs/>
          <w:color w:val="526DFF"/>
          <w:sz w:val="28"/>
          <w:szCs w:val="28"/>
        </w:rPr>
        <w:t>Análisis de seguridad de las alternativas investigadas</w:t>
      </w:r>
    </w:p>
    <w:p w14:paraId="55420242" w14:textId="77777777" w:rsidR="002F0207" w:rsidRDefault="002F0207" w:rsidP="002F0207">
      <w:pPr>
        <w:pStyle w:val="Prrafodelista"/>
        <w:tabs>
          <w:tab w:val="left" w:pos="7284"/>
        </w:tabs>
        <w:rPr>
          <w:rFonts w:ascii="Poppins" w:hAnsi="Poppins" w:cs="Poppins"/>
          <w:color w:val="000000" w:themeColor="text1"/>
        </w:rPr>
      </w:pPr>
      <w:r w:rsidRPr="002F0207">
        <w:rPr>
          <w:rFonts w:ascii="Poppins" w:hAnsi="Poppins" w:cs="Poppins"/>
          <w:color w:val="000000" w:themeColor="text1"/>
        </w:rPr>
        <w:t>Antes de elegir, analizamos cómo protegen los datos los otros proveedores:</w:t>
      </w:r>
    </w:p>
    <w:p w14:paraId="52117FBA" w14:textId="77777777" w:rsidR="003710F3" w:rsidRPr="002F0207" w:rsidRDefault="003710F3" w:rsidP="002F0207">
      <w:pPr>
        <w:pStyle w:val="Prrafodelista"/>
        <w:tabs>
          <w:tab w:val="left" w:pos="7284"/>
        </w:tabs>
        <w:rPr>
          <w:rFonts w:ascii="Poppins" w:hAnsi="Poppins" w:cs="Poppins"/>
          <w:color w:val="000000" w:themeColor="text1"/>
        </w:rPr>
      </w:pPr>
    </w:p>
    <w:p w14:paraId="605D8081" w14:textId="77777777" w:rsidR="002F0207" w:rsidRDefault="002F0207" w:rsidP="002F0207">
      <w:pPr>
        <w:pStyle w:val="Prrafodelista"/>
        <w:numPr>
          <w:ilvl w:val="0"/>
          <w:numId w:val="5"/>
        </w:numPr>
        <w:tabs>
          <w:tab w:val="left" w:pos="7284"/>
        </w:tabs>
        <w:rPr>
          <w:rFonts w:ascii="Poppins" w:hAnsi="Poppins" w:cs="Poppins"/>
          <w:color w:val="000000" w:themeColor="text1"/>
        </w:rPr>
      </w:pPr>
      <w:r w:rsidRPr="002F0207">
        <w:rPr>
          <w:rFonts w:ascii="Poppins" w:hAnsi="Poppins" w:cs="Poppins"/>
          <w:b/>
          <w:bCs/>
          <w:color w:val="000000" w:themeColor="text1"/>
        </w:rPr>
        <w:t>Google Drive:</w:t>
      </w:r>
      <w:r w:rsidRPr="002F0207">
        <w:rPr>
          <w:rFonts w:ascii="Poppins" w:hAnsi="Poppins" w:cs="Poppins"/>
          <w:color w:val="000000" w:themeColor="text1"/>
        </w:rPr>
        <w:t xml:space="preserve"> Utiliza cifrado HTTPS en tránsito y AES-128/256 en reposo. Escanea archivos en busca de malware automáticamente. </w:t>
      </w:r>
      <w:r w:rsidRPr="002F0207">
        <w:rPr>
          <w:rFonts w:ascii="Poppins" w:hAnsi="Poppins" w:cs="Poppins"/>
          <w:i/>
          <w:iCs/>
          <w:color w:val="000000" w:themeColor="text1"/>
        </w:rPr>
        <w:t>Descarte:</w:t>
      </w:r>
      <w:r w:rsidRPr="002F0207">
        <w:rPr>
          <w:rFonts w:ascii="Poppins" w:hAnsi="Poppins" w:cs="Poppins"/>
          <w:color w:val="000000" w:themeColor="text1"/>
        </w:rPr>
        <w:t xml:space="preserve"> Aunque es seguro, la gestión de permisos en su versión básica es menos detallada que la necesaria para nuestros roles médicos.</w:t>
      </w:r>
    </w:p>
    <w:p w14:paraId="05E7CAD2" w14:textId="77777777" w:rsidR="003710F3" w:rsidRPr="002F0207" w:rsidRDefault="003710F3" w:rsidP="003710F3">
      <w:pPr>
        <w:pStyle w:val="Prrafodelista"/>
        <w:tabs>
          <w:tab w:val="left" w:pos="7284"/>
        </w:tabs>
        <w:rPr>
          <w:rFonts w:ascii="Poppins" w:hAnsi="Poppins" w:cs="Poppins"/>
          <w:color w:val="000000" w:themeColor="text1"/>
        </w:rPr>
      </w:pPr>
    </w:p>
    <w:p w14:paraId="7E17CF98" w14:textId="77777777" w:rsidR="002F0207" w:rsidRDefault="002F0207" w:rsidP="002F0207">
      <w:pPr>
        <w:pStyle w:val="Prrafodelista"/>
        <w:numPr>
          <w:ilvl w:val="0"/>
          <w:numId w:val="5"/>
        </w:numPr>
        <w:tabs>
          <w:tab w:val="left" w:pos="7284"/>
        </w:tabs>
        <w:rPr>
          <w:rFonts w:ascii="Poppins" w:hAnsi="Poppins" w:cs="Poppins"/>
          <w:color w:val="000000" w:themeColor="text1"/>
        </w:rPr>
      </w:pPr>
      <w:r w:rsidRPr="002F0207">
        <w:rPr>
          <w:rFonts w:ascii="Poppins" w:hAnsi="Poppins" w:cs="Poppins"/>
          <w:b/>
          <w:bCs/>
          <w:color w:val="000000" w:themeColor="text1"/>
        </w:rPr>
        <w:t>Dropbox:</w:t>
      </w:r>
      <w:r w:rsidRPr="002F0207">
        <w:rPr>
          <w:rFonts w:ascii="Poppins" w:hAnsi="Poppins" w:cs="Poppins"/>
          <w:color w:val="000000" w:themeColor="text1"/>
        </w:rPr>
        <w:t xml:space="preserve"> Protege con cifrado AES-256 bits y ofrece "Dropbox </w:t>
      </w:r>
      <w:proofErr w:type="spellStart"/>
      <w:r w:rsidRPr="002F0207">
        <w:rPr>
          <w:rFonts w:ascii="Poppins" w:hAnsi="Poppins" w:cs="Poppins"/>
          <w:color w:val="000000" w:themeColor="text1"/>
        </w:rPr>
        <w:t>Vault</w:t>
      </w:r>
      <w:proofErr w:type="spellEnd"/>
      <w:r w:rsidRPr="002F0207">
        <w:rPr>
          <w:rFonts w:ascii="Poppins" w:hAnsi="Poppins" w:cs="Poppins"/>
          <w:color w:val="000000" w:themeColor="text1"/>
        </w:rPr>
        <w:t xml:space="preserve">" (carpeta con PIN extra). </w:t>
      </w:r>
      <w:r w:rsidRPr="002F0207">
        <w:rPr>
          <w:rFonts w:ascii="Poppins" w:hAnsi="Poppins" w:cs="Poppins"/>
          <w:i/>
          <w:iCs/>
          <w:color w:val="000000" w:themeColor="text1"/>
        </w:rPr>
        <w:t>Descarte:</w:t>
      </w:r>
      <w:r w:rsidRPr="002F0207">
        <w:rPr>
          <w:rFonts w:ascii="Poppins" w:hAnsi="Poppins" w:cs="Poppins"/>
          <w:color w:val="000000" w:themeColor="text1"/>
        </w:rPr>
        <w:t xml:space="preserve"> Las funciones de seguridad avanzada (como la gestión de auditoría) encarecen el precio significativamente respecto a nuestra elección.</w:t>
      </w:r>
    </w:p>
    <w:p w14:paraId="04959922" w14:textId="77777777" w:rsidR="003710F3" w:rsidRPr="003710F3" w:rsidRDefault="003710F3" w:rsidP="003710F3">
      <w:pPr>
        <w:pStyle w:val="Prrafodelista"/>
        <w:rPr>
          <w:rFonts w:ascii="Poppins" w:hAnsi="Poppins" w:cs="Poppins"/>
          <w:color w:val="000000" w:themeColor="text1"/>
        </w:rPr>
      </w:pPr>
    </w:p>
    <w:p w14:paraId="7F1C87E0" w14:textId="77777777" w:rsidR="003710F3" w:rsidRPr="002F0207" w:rsidRDefault="003710F3" w:rsidP="003710F3">
      <w:pPr>
        <w:pStyle w:val="Prrafodelista"/>
        <w:tabs>
          <w:tab w:val="left" w:pos="7284"/>
        </w:tabs>
        <w:rPr>
          <w:rFonts w:ascii="Poppins" w:hAnsi="Poppins" w:cs="Poppins"/>
          <w:color w:val="000000" w:themeColor="text1"/>
        </w:rPr>
      </w:pPr>
    </w:p>
    <w:p w14:paraId="7283E849" w14:textId="77777777" w:rsidR="002F0207" w:rsidRPr="002F0207" w:rsidRDefault="002F0207" w:rsidP="002F0207">
      <w:pPr>
        <w:pStyle w:val="Prrafodelista"/>
        <w:numPr>
          <w:ilvl w:val="0"/>
          <w:numId w:val="5"/>
        </w:numPr>
        <w:tabs>
          <w:tab w:val="left" w:pos="7284"/>
        </w:tabs>
        <w:rPr>
          <w:rFonts w:ascii="Poppins" w:hAnsi="Poppins" w:cs="Poppins"/>
          <w:b/>
          <w:bCs/>
          <w:color w:val="526DFF"/>
        </w:rPr>
      </w:pPr>
      <w:r w:rsidRPr="002F0207">
        <w:rPr>
          <w:rFonts w:ascii="Poppins" w:hAnsi="Poppins" w:cs="Poppins"/>
          <w:b/>
          <w:bCs/>
          <w:color w:val="000000" w:themeColor="text1"/>
        </w:rPr>
        <w:t>MEGA:</w:t>
      </w:r>
      <w:r w:rsidRPr="002F0207">
        <w:rPr>
          <w:rFonts w:ascii="Poppins" w:hAnsi="Poppins" w:cs="Poppins"/>
          <w:color w:val="000000" w:themeColor="text1"/>
        </w:rPr>
        <w:t xml:space="preserve"> Su punto fuerte es el cifrado "Zero-</w:t>
      </w:r>
      <w:proofErr w:type="spellStart"/>
      <w:r w:rsidRPr="002F0207">
        <w:rPr>
          <w:rFonts w:ascii="Poppins" w:hAnsi="Poppins" w:cs="Poppins"/>
          <w:color w:val="000000" w:themeColor="text1"/>
        </w:rPr>
        <w:t>Knowledge</w:t>
      </w:r>
      <w:proofErr w:type="spellEnd"/>
      <w:r w:rsidRPr="002F0207">
        <w:rPr>
          <w:rFonts w:ascii="Poppins" w:hAnsi="Poppins" w:cs="Poppins"/>
          <w:color w:val="000000" w:themeColor="text1"/>
        </w:rPr>
        <w:t xml:space="preserve">" (solo el usuario tiene la clave). </w:t>
      </w:r>
      <w:r w:rsidRPr="002F0207">
        <w:rPr>
          <w:rFonts w:ascii="Poppins" w:hAnsi="Poppins" w:cs="Poppins"/>
          <w:i/>
          <w:iCs/>
          <w:color w:val="000000" w:themeColor="text1"/>
        </w:rPr>
        <w:t>Descarte:</w:t>
      </w:r>
      <w:r w:rsidRPr="002F0207">
        <w:rPr>
          <w:rFonts w:ascii="Poppins" w:hAnsi="Poppins" w:cs="Poppins"/>
          <w:color w:val="000000" w:themeColor="text1"/>
        </w:rPr>
        <w:t xml:space="preserve"> Esta seguridad extrema dificulta la recuperación de cuentas si un empleado pierde la contraseña y complica la colaboración en tiempo real en los historiales.</w:t>
      </w:r>
    </w:p>
    <w:p w14:paraId="087ED897" w14:textId="77777777" w:rsidR="002F0207" w:rsidRPr="002F0207" w:rsidRDefault="002F0207" w:rsidP="002F0207">
      <w:pPr>
        <w:tabs>
          <w:tab w:val="left" w:pos="7284"/>
        </w:tabs>
        <w:rPr>
          <w:rFonts w:ascii="Poppins" w:hAnsi="Poppins" w:cs="Poppins"/>
          <w:b/>
          <w:bCs/>
          <w:color w:val="526DFF"/>
        </w:rPr>
      </w:pPr>
    </w:p>
    <w:p w14:paraId="79651957" w14:textId="1A2E6D5A" w:rsidR="002F0207" w:rsidRDefault="00C17F5E" w:rsidP="002F0207">
      <w:pPr>
        <w:pStyle w:val="Prrafodelista"/>
        <w:numPr>
          <w:ilvl w:val="0"/>
          <w:numId w:val="4"/>
        </w:numPr>
        <w:tabs>
          <w:tab w:val="left" w:pos="7284"/>
        </w:tabs>
        <w:rPr>
          <w:rFonts w:ascii="Poppins" w:hAnsi="Poppins" w:cs="Poppins"/>
          <w:b/>
          <w:bCs/>
          <w:color w:val="526DFF"/>
          <w:sz w:val="28"/>
          <w:szCs w:val="28"/>
        </w:rPr>
      </w:pPr>
      <w:r>
        <w:rPr>
          <w:rFonts w:ascii="Poppins" w:hAnsi="Poppins" w:cs="Poppins"/>
          <w:b/>
          <w:bCs/>
          <w:color w:val="526DFF"/>
          <w:sz w:val="28"/>
          <w:szCs w:val="28"/>
        </w:rPr>
        <w:lastRenderedPageBreak/>
        <w:t xml:space="preserve">La Elección Segura: Microsoft </w:t>
      </w:r>
      <w:proofErr w:type="spellStart"/>
      <w:r>
        <w:rPr>
          <w:rFonts w:ascii="Poppins" w:hAnsi="Poppins" w:cs="Poppins"/>
          <w:b/>
          <w:bCs/>
          <w:color w:val="526DFF"/>
          <w:sz w:val="28"/>
          <w:szCs w:val="28"/>
        </w:rPr>
        <w:t>Onedrive</w:t>
      </w:r>
      <w:proofErr w:type="spellEnd"/>
      <w:r>
        <w:rPr>
          <w:rFonts w:ascii="Poppins" w:hAnsi="Poppins" w:cs="Poppins"/>
          <w:b/>
          <w:bCs/>
          <w:color w:val="526DFF"/>
          <w:sz w:val="28"/>
          <w:szCs w:val="28"/>
        </w:rPr>
        <w:t xml:space="preserve"> para la Empresa</w:t>
      </w:r>
    </w:p>
    <w:p w14:paraId="6464EC85" w14:textId="77777777" w:rsidR="00C17F5E" w:rsidRDefault="00C17F5E" w:rsidP="00C17F5E">
      <w:pPr>
        <w:pStyle w:val="Prrafodelista"/>
        <w:tabs>
          <w:tab w:val="left" w:pos="7284"/>
        </w:tabs>
        <w:rPr>
          <w:rFonts w:ascii="Poppins" w:hAnsi="Poppins" w:cs="Poppins"/>
          <w:color w:val="000000" w:themeColor="text1"/>
        </w:rPr>
      </w:pPr>
      <w:r w:rsidRPr="00C17F5E">
        <w:rPr>
          <w:rFonts w:ascii="Poppins" w:hAnsi="Poppins" w:cs="Poppins"/>
          <w:color w:val="000000" w:themeColor="text1"/>
        </w:rPr>
        <w:t xml:space="preserve">Tras la comparativa, hemos elegido OneDrive </w:t>
      </w:r>
      <w:r>
        <w:rPr>
          <w:rFonts w:ascii="Poppins" w:hAnsi="Poppins" w:cs="Poppins"/>
          <w:color w:val="000000" w:themeColor="text1"/>
        </w:rPr>
        <w:t xml:space="preserve">para la empresa </w:t>
      </w:r>
      <w:r w:rsidRPr="00C17F5E">
        <w:rPr>
          <w:rFonts w:ascii="Poppins" w:hAnsi="Poppins" w:cs="Poppins"/>
          <w:color w:val="000000" w:themeColor="text1"/>
        </w:rPr>
        <w:t>porque ofrece la mejor protección específica para empresas. A diferencia de las versiones personales (Google Drive Personal o Dropbox Basic), este servicio está construido sobre la infraestructura de seguridad de Azure.</w:t>
      </w:r>
    </w:p>
    <w:p w14:paraId="00443BE8" w14:textId="77777777" w:rsidR="00C17F5E" w:rsidRDefault="00C17F5E" w:rsidP="00C17F5E">
      <w:pPr>
        <w:pStyle w:val="Prrafodelista"/>
        <w:tabs>
          <w:tab w:val="left" w:pos="7284"/>
        </w:tabs>
        <w:rPr>
          <w:rFonts w:ascii="Poppins" w:hAnsi="Poppins" w:cs="Poppins"/>
          <w:color w:val="000000" w:themeColor="text1"/>
        </w:rPr>
      </w:pPr>
    </w:p>
    <w:p w14:paraId="4385E797" w14:textId="77777777" w:rsidR="00C17F5E" w:rsidRPr="00C17F5E" w:rsidRDefault="00C17F5E" w:rsidP="00C17F5E">
      <w:pPr>
        <w:pStyle w:val="Prrafodelista"/>
        <w:tabs>
          <w:tab w:val="left" w:pos="7284"/>
        </w:tabs>
        <w:rPr>
          <w:rFonts w:ascii="Poppins" w:hAnsi="Poppins" w:cs="Poppins"/>
          <w:b/>
          <w:bCs/>
          <w:color w:val="000000" w:themeColor="text1"/>
        </w:rPr>
      </w:pPr>
      <w:r w:rsidRPr="00C17F5E">
        <w:rPr>
          <w:rFonts w:ascii="Poppins" w:hAnsi="Poppins" w:cs="Poppins"/>
          <w:b/>
          <w:bCs/>
          <w:color w:val="000000" w:themeColor="text1"/>
        </w:rPr>
        <w:t>Medidas de seguridad clave implementadas:</w:t>
      </w:r>
    </w:p>
    <w:p w14:paraId="3B908154" w14:textId="7F109F5C" w:rsidR="00C17F5E" w:rsidRDefault="00C17F5E" w:rsidP="00C17F5E">
      <w:pPr>
        <w:pStyle w:val="Prrafodelista"/>
        <w:tabs>
          <w:tab w:val="left" w:pos="7284"/>
        </w:tabs>
        <w:rPr>
          <w:rFonts w:ascii="Poppins" w:hAnsi="Poppins" w:cs="Poppins"/>
          <w:color w:val="000000" w:themeColor="text1"/>
        </w:rPr>
      </w:pPr>
      <w:r w:rsidRPr="00C17F5E">
        <w:rPr>
          <w:rFonts w:ascii="Poppins" w:hAnsi="Poppins" w:cs="Poppins"/>
          <w:b/>
          <w:bCs/>
          <w:color w:val="000000" w:themeColor="text1"/>
        </w:rPr>
        <w:t>1. Cumplimiento Normativo (RGPD y LOPD)</w:t>
      </w:r>
      <w:r>
        <w:rPr>
          <w:rFonts w:ascii="Poppins" w:hAnsi="Poppins" w:cs="Poppins"/>
          <w:color w:val="000000" w:themeColor="text1"/>
        </w:rPr>
        <w:t>:</w:t>
      </w:r>
      <w:r w:rsidRPr="00C17F5E">
        <w:rPr>
          <w:rFonts w:ascii="Poppins" w:hAnsi="Poppins" w:cs="Poppins"/>
          <w:color w:val="000000" w:themeColor="text1"/>
        </w:rPr>
        <w:t xml:space="preserve"> El servicio cumple estrictamente con el Reglamento General de Protección de Datos (RGPD) de la UE. Microsoft firma un contrato de encargado del tratamiento de datos (DPA), obligatorio para operar legalmente. Además, cuenta con certificaciones ISO 27001 (Seguridad de la Información) y HIPAA (Estándar internacional de salud).</w:t>
      </w:r>
    </w:p>
    <w:p w14:paraId="57E227C1" w14:textId="77777777" w:rsidR="00C17F5E" w:rsidRPr="00C17F5E" w:rsidRDefault="00C17F5E" w:rsidP="00C17F5E">
      <w:pPr>
        <w:pStyle w:val="Prrafodelista"/>
        <w:tabs>
          <w:tab w:val="left" w:pos="7284"/>
        </w:tabs>
        <w:rPr>
          <w:rFonts w:ascii="Poppins" w:hAnsi="Poppins" w:cs="Poppins"/>
          <w:color w:val="000000" w:themeColor="text1"/>
        </w:rPr>
      </w:pPr>
    </w:p>
    <w:p w14:paraId="31BE34EE" w14:textId="3BBE7ED7" w:rsidR="00C17F5E" w:rsidRPr="00C17F5E" w:rsidRDefault="00C17F5E" w:rsidP="00C17F5E">
      <w:pPr>
        <w:pStyle w:val="Prrafodelista"/>
        <w:tabs>
          <w:tab w:val="left" w:pos="7284"/>
        </w:tabs>
        <w:rPr>
          <w:rFonts w:ascii="Poppins" w:hAnsi="Poppins" w:cs="Poppins"/>
          <w:color w:val="000000" w:themeColor="text1"/>
        </w:rPr>
      </w:pPr>
      <w:r w:rsidRPr="00C17F5E">
        <w:rPr>
          <w:rFonts w:ascii="Poppins" w:hAnsi="Poppins" w:cs="Poppins"/>
          <w:b/>
          <w:bCs/>
          <w:color w:val="000000" w:themeColor="text1"/>
        </w:rPr>
        <w:t>2. Cifrado de Datos (</w:t>
      </w:r>
      <w:proofErr w:type="spellStart"/>
      <w:r w:rsidRPr="00C17F5E">
        <w:rPr>
          <w:rFonts w:ascii="Poppins" w:hAnsi="Poppins" w:cs="Poppins"/>
          <w:b/>
          <w:bCs/>
          <w:color w:val="000000" w:themeColor="text1"/>
        </w:rPr>
        <w:t>Encryption</w:t>
      </w:r>
      <w:proofErr w:type="spellEnd"/>
      <w:r w:rsidRPr="00C17F5E">
        <w:rPr>
          <w:rFonts w:ascii="Poppins" w:hAnsi="Poppins" w:cs="Poppins"/>
          <w:b/>
          <w:bCs/>
          <w:color w:val="000000" w:themeColor="text1"/>
        </w:rPr>
        <w:t>)</w:t>
      </w:r>
      <w:r>
        <w:rPr>
          <w:rFonts w:ascii="Poppins" w:hAnsi="Poppins" w:cs="Poppins"/>
          <w:color w:val="000000" w:themeColor="text1"/>
        </w:rPr>
        <w:t>:</w:t>
      </w:r>
      <w:r w:rsidRPr="00C17F5E">
        <w:rPr>
          <w:rFonts w:ascii="Poppins" w:hAnsi="Poppins" w:cs="Poppins"/>
          <w:color w:val="000000" w:themeColor="text1"/>
        </w:rPr>
        <w:t xml:space="preserve"> Los historiales médicos están blindados en todo momento:</w:t>
      </w:r>
    </w:p>
    <w:p w14:paraId="690157E3" w14:textId="77777777" w:rsidR="00C17F5E" w:rsidRPr="00C17F5E" w:rsidRDefault="00C17F5E" w:rsidP="00C17F5E">
      <w:pPr>
        <w:pStyle w:val="Prrafodelista"/>
        <w:numPr>
          <w:ilvl w:val="0"/>
          <w:numId w:val="6"/>
        </w:numPr>
        <w:tabs>
          <w:tab w:val="left" w:pos="7284"/>
        </w:tabs>
        <w:rPr>
          <w:rFonts w:ascii="Poppins" w:hAnsi="Poppins" w:cs="Poppins"/>
          <w:color w:val="000000" w:themeColor="text1"/>
        </w:rPr>
      </w:pPr>
      <w:r w:rsidRPr="00C17F5E">
        <w:rPr>
          <w:rFonts w:ascii="Poppins" w:hAnsi="Poppins" w:cs="Poppins"/>
          <w:b/>
          <w:bCs/>
          <w:color w:val="000000" w:themeColor="text1"/>
        </w:rPr>
        <w:t>En tránsito:</w:t>
      </w:r>
      <w:r w:rsidRPr="00C17F5E">
        <w:rPr>
          <w:rFonts w:ascii="Poppins" w:hAnsi="Poppins" w:cs="Poppins"/>
          <w:color w:val="000000" w:themeColor="text1"/>
        </w:rPr>
        <w:t xml:space="preserve"> Al subir una radiografía, viaja cifrada mediante túneles TLS/SSL.</w:t>
      </w:r>
    </w:p>
    <w:p w14:paraId="73959FF7" w14:textId="77777777" w:rsidR="00C17F5E" w:rsidRDefault="00C17F5E" w:rsidP="00C17F5E">
      <w:pPr>
        <w:pStyle w:val="Prrafodelista"/>
        <w:numPr>
          <w:ilvl w:val="0"/>
          <w:numId w:val="6"/>
        </w:numPr>
        <w:tabs>
          <w:tab w:val="left" w:pos="7284"/>
        </w:tabs>
        <w:rPr>
          <w:rFonts w:ascii="Poppins" w:hAnsi="Poppins" w:cs="Poppins"/>
          <w:color w:val="000000" w:themeColor="text1"/>
        </w:rPr>
      </w:pPr>
      <w:r w:rsidRPr="00C17F5E">
        <w:rPr>
          <w:rFonts w:ascii="Poppins" w:hAnsi="Poppins" w:cs="Poppins"/>
          <w:b/>
          <w:bCs/>
          <w:color w:val="000000" w:themeColor="text1"/>
        </w:rPr>
        <w:t>En reposo:</w:t>
      </w:r>
      <w:r w:rsidRPr="00C17F5E">
        <w:rPr>
          <w:rFonts w:ascii="Poppins" w:hAnsi="Poppins" w:cs="Poppins"/>
          <w:color w:val="000000" w:themeColor="text1"/>
        </w:rPr>
        <w:t xml:space="preserve"> En los servidores, se cifra con BitLocker (AES-256). Incluso si robaran físicamente el disco duro del centro de datos, la información sería ilegible.</w:t>
      </w:r>
    </w:p>
    <w:p w14:paraId="26E4460A" w14:textId="77777777" w:rsidR="00C17F5E" w:rsidRPr="00C17F5E" w:rsidRDefault="00C17F5E" w:rsidP="00C17F5E">
      <w:pPr>
        <w:pStyle w:val="Prrafodelista"/>
        <w:tabs>
          <w:tab w:val="left" w:pos="7284"/>
        </w:tabs>
        <w:ind w:left="1068"/>
        <w:rPr>
          <w:rFonts w:ascii="Poppins" w:hAnsi="Poppins" w:cs="Poppins"/>
          <w:color w:val="000000" w:themeColor="text1"/>
        </w:rPr>
      </w:pPr>
    </w:p>
    <w:p w14:paraId="4E26B446" w14:textId="07B14CEB" w:rsidR="00C17F5E" w:rsidRPr="00C17F5E" w:rsidRDefault="00C17F5E" w:rsidP="00C17F5E">
      <w:pPr>
        <w:pStyle w:val="Prrafodelista"/>
        <w:tabs>
          <w:tab w:val="left" w:pos="7284"/>
        </w:tabs>
        <w:rPr>
          <w:rFonts w:ascii="Poppins" w:hAnsi="Poppins" w:cs="Poppins"/>
          <w:color w:val="000000" w:themeColor="text1"/>
        </w:rPr>
      </w:pPr>
      <w:r w:rsidRPr="00C17F5E">
        <w:rPr>
          <w:rFonts w:ascii="Poppins" w:hAnsi="Poppins" w:cs="Poppins"/>
          <w:b/>
          <w:bCs/>
          <w:color w:val="000000" w:themeColor="text1"/>
        </w:rPr>
        <w:t>3. Control de Acceso Basado en Roles (RBAC)</w:t>
      </w:r>
      <w:r w:rsidRPr="00C17F5E">
        <w:rPr>
          <w:rFonts w:ascii="Poppins" w:hAnsi="Poppins" w:cs="Poppins"/>
          <w:b/>
          <w:bCs/>
          <w:color w:val="000000" w:themeColor="text1"/>
        </w:rPr>
        <w:t>:</w:t>
      </w:r>
      <w:r w:rsidRPr="00C17F5E">
        <w:rPr>
          <w:rFonts w:ascii="Poppins" w:hAnsi="Poppins" w:cs="Poppins"/>
          <w:color w:val="000000" w:themeColor="text1"/>
        </w:rPr>
        <w:t xml:space="preserve"> Vital para la clínica, permite definir qué ve cada empleado:</w:t>
      </w:r>
    </w:p>
    <w:p w14:paraId="3DDED0D9" w14:textId="77777777" w:rsidR="00C17F5E" w:rsidRPr="00C17F5E" w:rsidRDefault="00C17F5E" w:rsidP="00C17F5E">
      <w:pPr>
        <w:pStyle w:val="Prrafodelista"/>
        <w:numPr>
          <w:ilvl w:val="0"/>
          <w:numId w:val="7"/>
        </w:numPr>
        <w:tabs>
          <w:tab w:val="left" w:pos="7284"/>
        </w:tabs>
        <w:rPr>
          <w:rFonts w:ascii="Poppins" w:hAnsi="Poppins" w:cs="Poppins"/>
          <w:color w:val="000000" w:themeColor="text1"/>
        </w:rPr>
      </w:pPr>
      <w:r w:rsidRPr="00C17F5E">
        <w:rPr>
          <w:rFonts w:ascii="Poppins" w:hAnsi="Poppins" w:cs="Poppins"/>
          <w:b/>
          <w:bCs/>
          <w:color w:val="000000" w:themeColor="text1"/>
        </w:rPr>
        <w:t>Administrativos:</w:t>
      </w:r>
      <w:r w:rsidRPr="00C17F5E">
        <w:rPr>
          <w:rFonts w:ascii="Poppins" w:hAnsi="Poppins" w:cs="Poppins"/>
          <w:color w:val="000000" w:themeColor="text1"/>
        </w:rPr>
        <w:t xml:space="preserve"> Acceso restringido a facturación y citas.</w:t>
      </w:r>
    </w:p>
    <w:p w14:paraId="27FEF27F" w14:textId="77777777" w:rsidR="00C17F5E" w:rsidRPr="00C17F5E" w:rsidRDefault="00C17F5E" w:rsidP="00C17F5E">
      <w:pPr>
        <w:pStyle w:val="Prrafodelista"/>
        <w:numPr>
          <w:ilvl w:val="0"/>
          <w:numId w:val="7"/>
        </w:numPr>
        <w:tabs>
          <w:tab w:val="left" w:pos="7284"/>
        </w:tabs>
        <w:rPr>
          <w:rFonts w:ascii="Poppins" w:hAnsi="Poppins" w:cs="Poppins"/>
          <w:color w:val="000000" w:themeColor="text1"/>
        </w:rPr>
      </w:pPr>
      <w:r w:rsidRPr="00C17F5E">
        <w:rPr>
          <w:rFonts w:ascii="Poppins" w:hAnsi="Poppins" w:cs="Poppins"/>
          <w:b/>
          <w:bCs/>
          <w:color w:val="000000" w:themeColor="text1"/>
        </w:rPr>
        <w:t xml:space="preserve">Médicos: </w:t>
      </w:r>
      <w:r w:rsidRPr="00C17F5E">
        <w:rPr>
          <w:rFonts w:ascii="Poppins" w:hAnsi="Poppins" w:cs="Poppins"/>
          <w:color w:val="000000" w:themeColor="text1"/>
        </w:rPr>
        <w:t>Acceso total a historiales (Lectura/Escritura).</w:t>
      </w:r>
    </w:p>
    <w:p w14:paraId="7AA9A78F" w14:textId="77777777" w:rsidR="00C17F5E" w:rsidRDefault="00C17F5E" w:rsidP="00C17F5E">
      <w:pPr>
        <w:pStyle w:val="Prrafodelista"/>
        <w:numPr>
          <w:ilvl w:val="0"/>
          <w:numId w:val="7"/>
        </w:numPr>
        <w:tabs>
          <w:tab w:val="left" w:pos="7284"/>
        </w:tabs>
        <w:rPr>
          <w:rFonts w:ascii="Poppins" w:hAnsi="Poppins" w:cs="Poppins"/>
          <w:color w:val="000000" w:themeColor="text1"/>
        </w:rPr>
      </w:pPr>
      <w:r w:rsidRPr="00C17F5E">
        <w:rPr>
          <w:rFonts w:ascii="Poppins" w:hAnsi="Poppins" w:cs="Poppins"/>
          <w:b/>
          <w:bCs/>
          <w:color w:val="000000" w:themeColor="text1"/>
        </w:rPr>
        <w:t>Pacientes:</w:t>
      </w:r>
      <w:r w:rsidRPr="00C17F5E">
        <w:rPr>
          <w:rFonts w:ascii="Poppins" w:hAnsi="Poppins" w:cs="Poppins"/>
          <w:color w:val="000000" w:themeColor="text1"/>
        </w:rPr>
        <w:t xml:space="preserve"> Se generan enlaces seguros temporales con contraseña para descargar analíticas, sin dar acceso a la red interna.</w:t>
      </w:r>
    </w:p>
    <w:p w14:paraId="352A7DCD" w14:textId="77777777" w:rsidR="00C17F5E" w:rsidRPr="00C17F5E" w:rsidRDefault="00C17F5E" w:rsidP="00C17F5E">
      <w:pPr>
        <w:tabs>
          <w:tab w:val="left" w:pos="7284"/>
        </w:tabs>
        <w:rPr>
          <w:rFonts w:ascii="Poppins" w:hAnsi="Poppins" w:cs="Poppins"/>
          <w:color w:val="000000" w:themeColor="text1"/>
        </w:rPr>
      </w:pPr>
    </w:p>
    <w:p w14:paraId="021476F6" w14:textId="30AF09C5" w:rsidR="002F0207" w:rsidRPr="00C17F5E" w:rsidRDefault="00C17F5E" w:rsidP="00C17F5E">
      <w:pPr>
        <w:pStyle w:val="Prrafodelista"/>
        <w:tabs>
          <w:tab w:val="left" w:pos="7284"/>
        </w:tabs>
        <w:rPr>
          <w:rFonts w:ascii="Poppins" w:hAnsi="Poppins" w:cs="Poppins"/>
          <w:color w:val="000000" w:themeColor="text1"/>
        </w:rPr>
      </w:pPr>
      <w:r>
        <w:rPr>
          <w:noProof/>
        </w:rPr>
        <w:lastRenderedPageBreak/>
        <w:drawing>
          <wp:anchor distT="0" distB="0" distL="114300" distR="114300" simplePos="0" relativeHeight="251659264" behindDoc="1" locked="0" layoutInCell="1" allowOverlap="1" wp14:anchorId="126A3C48" wp14:editId="13DF7EF2">
            <wp:simplePos x="0" y="0"/>
            <wp:positionH relativeFrom="margin">
              <wp:align>center</wp:align>
            </wp:positionH>
            <wp:positionV relativeFrom="paragraph">
              <wp:posOffset>1469693</wp:posOffset>
            </wp:positionV>
            <wp:extent cx="5107234" cy="3450866"/>
            <wp:effectExtent l="0" t="0" r="0" b="0"/>
            <wp:wrapTight wrapText="bothSides">
              <wp:wrapPolygon edited="0">
                <wp:start x="0" y="0"/>
                <wp:lineTo x="0" y="21465"/>
                <wp:lineTo x="21514" y="21465"/>
                <wp:lineTo x="21514" y="0"/>
                <wp:lineTo x="0" y="0"/>
              </wp:wrapPolygon>
            </wp:wrapTight>
            <wp:docPr id="17" name="Imagen 17" descr="Signs of Ransomware detected, no progress further possible - Microsoft Q&am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ns of Ransomware detected, no progress further possible - Microsoft Q&amp;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7234" cy="3450866"/>
                    </a:xfrm>
                    <a:prstGeom prst="rect">
                      <a:avLst/>
                    </a:prstGeom>
                    <a:noFill/>
                    <a:ln>
                      <a:noFill/>
                    </a:ln>
                  </pic:spPr>
                </pic:pic>
              </a:graphicData>
            </a:graphic>
          </wp:anchor>
        </w:drawing>
      </w:r>
      <w:r w:rsidRPr="00C17F5E">
        <w:rPr>
          <w:rFonts w:ascii="Poppins" w:hAnsi="Poppins" w:cs="Poppins"/>
          <w:b/>
          <w:bCs/>
          <w:color w:val="000000" w:themeColor="text1"/>
        </w:rPr>
        <w:t xml:space="preserve">4. Protección contra </w:t>
      </w:r>
      <w:proofErr w:type="spellStart"/>
      <w:r w:rsidRPr="00C17F5E">
        <w:rPr>
          <w:rFonts w:ascii="Poppins" w:hAnsi="Poppins" w:cs="Poppins"/>
          <w:b/>
          <w:bCs/>
          <w:color w:val="000000" w:themeColor="text1"/>
        </w:rPr>
        <w:t>Ransomware</w:t>
      </w:r>
      <w:proofErr w:type="spellEnd"/>
      <w:r w:rsidRPr="00C17F5E">
        <w:rPr>
          <w:rFonts w:ascii="Poppins" w:hAnsi="Poppins" w:cs="Poppins"/>
          <w:b/>
          <w:bCs/>
          <w:color w:val="000000" w:themeColor="text1"/>
        </w:rPr>
        <w:t xml:space="preserve"> y Copias de Seguridad</w:t>
      </w:r>
      <w:r w:rsidRPr="00C17F5E">
        <w:rPr>
          <w:rFonts w:ascii="Poppins" w:hAnsi="Poppins" w:cs="Poppins"/>
          <w:b/>
          <w:bCs/>
          <w:color w:val="000000" w:themeColor="text1"/>
        </w:rPr>
        <w:t>:</w:t>
      </w:r>
      <w:r w:rsidRPr="00C17F5E">
        <w:rPr>
          <w:rFonts w:ascii="Poppins" w:hAnsi="Poppins" w:cs="Poppins"/>
          <w:color w:val="000000" w:themeColor="text1"/>
        </w:rPr>
        <w:t xml:space="preserve"> El plan incluye "Restauración de archivos". Si un virus encripta los ordenadores de la clínica, OneDrive permite "rebobinar" la cuenta a un punto anterior (hasta 30 días atrás) y recuperar los archivos sanos en minutos.</w:t>
      </w:r>
    </w:p>
    <w:p w14:paraId="47AFAC9B" w14:textId="3508A7F4" w:rsidR="00652934" w:rsidRPr="002F0207" w:rsidRDefault="00C17F5E" w:rsidP="002F0207">
      <w:pPr>
        <w:tabs>
          <w:tab w:val="left" w:pos="7284"/>
        </w:tabs>
        <w:jc w:val="center"/>
        <w:rPr>
          <w:rFonts w:ascii="Poppins" w:hAnsi="Poppins" w:cs="Poppins"/>
          <w:b/>
          <w:bCs/>
          <w:i/>
          <w:iCs/>
          <w:color w:val="000000" w:themeColor="text1"/>
        </w:rPr>
      </w:pPr>
      <w:r>
        <w:rPr>
          <w:noProof/>
        </w:rPr>
        <w:drawing>
          <wp:anchor distT="0" distB="0" distL="114300" distR="114300" simplePos="0" relativeHeight="251660288" behindDoc="1" locked="0" layoutInCell="1" allowOverlap="1" wp14:anchorId="40FB7BD9" wp14:editId="69416E78">
            <wp:simplePos x="0" y="0"/>
            <wp:positionH relativeFrom="margin">
              <wp:align>center</wp:align>
            </wp:positionH>
            <wp:positionV relativeFrom="paragraph">
              <wp:posOffset>3979048</wp:posOffset>
            </wp:positionV>
            <wp:extent cx="4874150" cy="2987881"/>
            <wp:effectExtent l="0" t="0" r="3175" b="3175"/>
            <wp:wrapTight wrapText="bothSides">
              <wp:wrapPolygon edited="0">
                <wp:start x="0" y="0"/>
                <wp:lineTo x="0" y="21485"/>
                <wp:lineTo x="21530" y="21485"/>
                <wp:lineTo x="21530" y="0"/>
                <wp:lineTo x="0" y="0"/>
              </wp:wrapPolygon>
            </wp:wrapTight>
            <wp:docPr id="18" name="Imagen 18" descr="Getting Started with Microsoft #Azure Cloud #Security Center | Cloud and  Datacenter Managemen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etting Started with Microsoft #Azure Cloud #Security Center | Cloud and  Datacenter Management Blo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74150" cy="2987881"/>
                    </a:xfrm>
                    <a:prstGeom prst="rect">
                      <a:avLst/>
                    </a:prstGeom>
                    <a:noFill/>
                    <a:ln>
                      <a:noFill/>
                    </a:ln>
                  </pic:spPr>
                </pic:pic>
              </a:graphicData>
            </a:graphic>
          </wp:anchor>
        </w:drawing>
      </w:r>
      <w:proofErr w:type="spellStart"/>
      <w:r w:rsidR="002F0207" w:rsidRPr="002F0207">
        <w:rPr>
          <w:rFonts w:ascii="Poppins" w:hAnsi="Poppins" w:cs="Poppins"/>
          <w:b/>
          <w:bCs/>
          <w:i/>
          <w:iCs/>
          <w:color w:val="000000" w:themeColor="text1"/>
        </w:rPr>
        <w:t>Fig</w:t>
      </w:r>
      <w:proofErr w:type="spellEnd"/>
      <w:r w:rsidR="002F0207" w:rsidRPr="002F0207">
        <w:rPr>
          <w:rFonts w:ascii="Poppins" w:hAnsi="Poppins" w:cs="Poppins"/>
          <w:b/>
          <w:bCs/>
          <w:i/>
          <w:iCs/>
          <w:color w:val="000000" w:themeColor="text1"/>
        </w:rPr>
        <w:t xml:space="preserve"> 1. Sistema de recuperación ante ataques</w:t>
      </w:r>
    </w:p>
    <w:p w14:paraId="3F70DEB8" w14:textId="4128D9B3" w:rsidR="00652934" w:rsidRPr="00652934" w:rsidRDefault="002F0207" w:rsidP="00C17F5E">
      <w:pPr>
        <w:tabs>
          <w:tab w:val="left" w:pos="7284"/>
        </w:tabs>
        <w:jc w:val="center"/>
        <w:rPr>
          <w:rFonts w:ascii="Poppins" w:hAnsi="Poppins" w:cs="Poppins"/>
          <w:sz w:val="36"/>
          <w:szCs w:val="36"/>
        </w:rPr>
      </w:pPr>
      <w:proofErr w:type="spellStart"/>
      <w:r w:rsidRPr="002F0207">
        <w:rPr>
          <w:rFonts w:ascii="Poppins" w:hAnsi="Poppins" w:cs="Poppins"/>
          <w:b/>
          <w:bCs/>
          <w:i/>
          <w:iCs/>
        </w:rPr>
        <w:t>Fig</w:t>
      </w:r>
      <w:proofErr w:type="spellEnd"/>
      <w:r w:rsidRPr="002F0207">
        <w:rPr>
          <w:rFonts w:ascii="Poppins" w:hAnsi="Poppins" w:cs="Poppins"/>
          <w:b/>
          <w:bCs/>
          <w:i/>
          <w:iCs/>
        </w:rPr>
        <w:t xml:space="preserve"> 2. Certificaciones de cumplimiento normativ</w:t>
      </w:r>
      <w:r w:rsidR="00C17F5E">
        <w:rPr>
          <w:rFonts w:ascii="Poppins" w:hAnsi="Poppins" w:cs="Poppins"/>
          <w:b/>
          <w:bCs/>
          <w:i/>
          <w:iCs/>
        </w:rPr>
        <w:t>o</w:t>
      </w:r>
    </w:p>
    <w:sectPr w:rsidR="00652934" w:rsidRPr="00652934">
      <w:headerReference w:type="default" r:id="rId24"/>
      <w:footerReference w:type="default" r:id="rId2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54C2B" w14:textId="77777777" w:rsidR="0088476E" w:rsidRDefault="0088476E" w:rsidP="00203E2A">
      <w:pPr>
        <w:spacing w:after="0" w:line="240" w:lineRule="auto"/>
      </w:pPr>
      <w:r>
        <w:separator/>
      </w:r>
    </w:p>
  </w:endnote>
  <w:endnote w:type="continuationSeparator" w:id="0">
    <w:p w14:paraId="6AD0FFA8" w14:textId="77777777" w:rsidR="0088476E" w:rsidRDefault="0088476E" w:rsidP="00203E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396FD" w14:textId="1806CF0D" w:rsidR="0020787D" w:rsidRPr="008C3E9A" w:rsidRDefault="0020787D">
    <w:pPr>
      <w:pStyle w:val="Piedepgina"/>
      <w:rPr>
        <w:b/>
        <w:bCs/>
        <w:color w:val="F35000"/>
        <w:sz w:val="40"/>
        <w:szCs w:val="40"/>
      </w:rPr>
    </w:pPr>
    <w:r w:rsidRPr="008C3E9A">
      <w:rPr>
        <w:b/>
        <w:bCs/>
        <w:color w:val="F35000"/>
        <w:sz w:val="40"/>
        <w:szCs w:val="40"/>
      </w:rPr>
      <w:t>Grupo 5: Clínica Médica</w:t>
    </w:r>
    <w:r w:rsidRPr="008C3E9A">
      <w:rPr>
        <w:b/>
        <w:bCs/>
        <w:color w:val="F35000"/>
        <w:sz w:val="40"/>
        <w:szCs w:val="40"/>
      </w:rPr>
      <w:ptab w:relativeTo="margin" w:alignment="right" w:leader="none"/>
    </w:r>
    <w:r w:rsidRPr="008C3E9A">
      <w:rPr>
        <w:b/>
        <w:bCs/>
        <w:color w:val="F35000"/>
        <w:sz w:val="40"/>
        <w:szCs w:val="40"/>
      </w:rPr>
      <w:fldChar w:fldCharType="begin"/>
    </w:r>
    <w:r w:rsidRPr="008C3E9A">
      <w:rPr>
        <w:b/>
        <w:bCs/>
        <w:color w:val="F35000"/>
        <w:sz w:val="40"/>
        <w:szCs w:val="40"/>
      </w:rPr>
      <w:instrText>PAGE   \* MERGEFORMAT</w:instrText>
    </w:r>
    <w:r w:rsidRPr="008C3E9A">
      <w:rPr>
        <w:b/>
        <w:bCs/>
        <w:color w:val="F35000"/>
        <w:sz w:val="40"/>
        <w:szCs w:val="40"/>
      </w:rPr>
      <w:fldChar w:fldCharType="separate"/>
    </w:r>
    <w:r w:rsidRPr="008C3E9A">
      <w:rPr>
        <w:b/>
        <w:bCs/>
        <w:color w:val="F35000"/>
        <w:sz w:val="40"/>
        <w:szCs w:val="40"/>
      </w:rPr>
      <w:t>1</w:t>
    </w:r>
    <w:r w:rsidRPr="008C3E9A">
      <w:rPr>
        <w:b/>
        <w:bCs/>
        <w:color w:val="F35000"/>
        <w:sz w:val="40"/>
        <w:szCs w:val="4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DD86BD" w14:textId="77777777" w:rsidR="0088476E" w:rsidRDefault="0088476E" w:rsidP="00203E2A">
      <w:pPr>
        <w:spacing w:after="0" w:line="240" w:lineRule="auto"/>
      </w:pPr>
      <w:r>
        <w:separator/>
      </w:r>
    </w:p>
  </w:footnote>
  <w:footnote w:type="continuationSeparator" w:id="0">
    <w:p w14:paraId="426083E8" w14:textId="77777777" w:rsidR="0088476E" w:rsidRDefault="0088476E" w:rsidP="00203E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E06DC" w14:textId="4EE47A1E" w:rsidR="00203E2A" w:rsidRPr="008C3E9A" w:rsidRDefault="00C636BC" w:rsidP="008C3E9A">
    <w:pPr>
      <w:pStyle w:val="Encabezado"/>
      <w:pBdr>
        <w:bottom w:val="single" w:sz="12" w:space="1" w:color="526DFF"/>
      </w:pBdr>
      <w:rPr>
        <w:rFonts w:ascii="Poppins" w:hAnsi="Poppins" w:cs="Poppins"/>
        <w:b/>
        <w:bCs/>
        <w:color w:val="526DFF"/>
        <w:sz w:val="32"/>
        <w:szCs w:val="32"/>
      </w:rPr>
    </w:pPr>
    <w:r w:rsidRPr="008C3E9A">
      <w:rPr>
        <w:rFonts w:ascii="Poppins" w:hAnsi="Poppins" w:cs="Poppins"/>
        <w:b/>
        <w:bCs/>
        <w:color w:val="526DFF"/>
        <w:sz w:val="32"/>
        <w:szCs w:val="32"/>
      </w:rPr>
      <w:t>Digitalización Aplicada a los Sectores Productivos</w:t>
    </w:r>
    <w:r w:rsidRPr="008C3E9A">
      <w:rPr>
        <w:rFonts w:ascii="Poppins" w:hAnsi="Poppins" w:cs="Poppins"/>
        <w:b/>
        <w:bCs/>
        <w:color w:val="526DFF"/>
        <w:sz w:val="32"/>
        <w:szCs w:val="32"/>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B3F56"/>
    <w:multiLevelType w:val="multilevel"/>
    <w:tmpl w:val="7FB0E332"/>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D6A2E"/>
    <w:multiLevelType w:val="hybridMultilevel"/>
    <w:tmpl w:val="B7DCF8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CF5471"/>
    <w:multiLevelType w:val="multilevel"/>
    <w:tmpl w:val="6066C01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1CB17712"/>
    <w:multiLevelType w:val="multilevel"/>
    <w:tmpl w:val="77B6F4B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44326311"/>
    <w:multiLevelType w:val="multilevel"/>
    <w:tmpl w:val="BA46C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F1E2B"/>
    <w:multiLevelType w:val="hybridMultilevel"/>
    <w:tmpl w:val="AB2AD55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5F022162"/>
    <w:multiLevelType w:val="hybridMultilevel"/>
    <w:tmpl w:val="E958538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8301153">
    <w:abstractNumId w:val="6"/>
  </w:num>
  <w:num w:numId="2" w16cid:durableId="569509222">
    <w:abstractNumId w:val="5"/>
  </w:num>
  <w:num w:numId="3" w16cid:durableId="936986190">
    <w:abstractNumId w:val="4"/>
  </w:num>
  <w:num w:numId="4" w16cid:durableId="421031705">
    <w:abstractNumId w:val="1"/>
  </w:num>
  <w:num w:numId="5" w16cid:durableId="1977878454">
    <w:abstractNumId w:val="0"/>
  </w:num>
  <w:num w:numId="6" w16cid:durableId="1463579058">
    <w:abstractNumId w:val="3"/>
  </w:num>
  <w:num w:numId="7" w16cid:durableId="2372561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50">
      <o:colormru v:ext="edit" colors="#f5f5d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33A"/>
    <w:rsid w:val="00012625"/>
    <w:rsid w:val="000B7188"/>
    <w:rsid w:val="0011736C"/>
    <w:rsid w:val="00145623"/>
    <w:rsid w:val="0018347D"/>
    <w:rsid w:val="00203E2A"/>
    <w:rsid w:val="0020787D"/>
    <w:rsid w:val="002F0207"/>
    <w:rsid w:val="003371C7"/>
    <w:rsid w:val="003710F3"/>
    <w:rsid w:val="00377EAA"/>
    <w:rsid w:val="003C7BB3"/>
    <w:rsid w:val="00456D8A"/>
    <w:rsid w:val="00522CA1"/>
    <w:rsid w:val="00595086"/>
    <w:rsid w:val="00652934"/>
    <w:rsid w:val="00655861"/>
    <w:rsid w:val="0067491B"/>
    <w:rsid w:val="007E0D53"/>
    <w:rsid w:val="007F4CEC"/>
    <w:rsid w:val="0088476E"/>
    <w:rsid w:val="008C3E9A"/>
    <w:rsid w:val="008E4F4A"/>
    <w:rsid w:val="00904337"/>
    <w:rsid w:val="00922C56"/>
    <w:rsid w:val="009431C8"/>
    <w:rsid w:val="009535F6"/>
    <w:rsid w:val="009D0737"/>
    <w:rsid w:val="00A175B0"/>
    <w:rsid w:val="00B12511"/>
    <w:rsid w:val="00BB4B1A"/>
    <w:rsid w:val="00BC5740"/>
    <w:rsid w:val="00BD1CBA"/>
    <w:rsid w:val="00C17F5E"/>
    <w:rsid w:val="00C636BC"/>
    <w:rsid w:val="00C92FB8"/>
    <w:rsid w:val="00CF5C9B"/>
    <w:rsid w:val="00D2379A"/>
    <w:rsid w:val="00D55B6E"/>
    <w:rsid w:val="00EC63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5f5dc"/>
    </o:shapedefaults>
    <o:shapelayout v:ext="edit">
      <o:idmap v:ext="edit" data="2"/>
    </o:shapelayout>
  </w:shapeDefaults>
  <w:decimalSymbol w:val=","/>
  <w:listSeparator w:val=";"/>
  <w14:docId w14:val="6B51E3E5"/>
  <w15:chartTrackingRefBased/>
  <w15:docId w15:val="{10368860-8529-412E-B385-33CC21C61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C6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C63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C63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C63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63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63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63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63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63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63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C63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C63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C63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63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63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63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63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633A"/>
    <w:rPr>
      <w:rFonts w:eastAsiaTheme="majorEastAsia" w:cstheme="majorBidi"/>
      <w:color w:val="272727" w:themeColor="text1" w:themeTint="D8"/>
    </w:rPr>
  </w:style>
  <w:style w:type="paragraph" w:styleId="Ttulo">
    <w:name w:val="Title"/>
    <w:basedOn w:val="Normal"/>
    <w:next w:val="Normal"/>
    <w:link w:val="TtuloCar"/>
    <w:uiPriority w:val="10"/>
    <w:qFormat/>
    <w:rsid w:val="00EC6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63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63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63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633A"/>
    <w:pPr>
      <w:spacing w:before="160"/>
      <w:jc w:val="center"/>
    </w:pPr>
    <w:rPr>
      <w:i/>
      <w:iCs/>
      <w:color w:val="404040" w:themeColor="text1" w:themeTint="BF"/>
    </w:rPr>
  </w:style>
  <w:style w:type="character" w:customStyle="1" w:styleId="CitaCar">
    <w:name w:val="Cita Car"/>
    <w:basedOn w:val="Fuentedeprrafopredeter"/>
    <w:link w:val="Cita"/>
    <w:uiPriority w:val="29"/>
    <w:rsid w:val="00EC633A"/>
    <w:rPr>
      <w:i/>
      <w:iCs/>
      <w:color w:val="404040" w:themeColor="text1" w:themeTint="BF"/>
    </w:rPr>
  </w:style>
  <w:style w:type="paragraph" w:styleId="Prrafodelista">
    <w:name w:val="List Paragraph"/>
    <w:basedOn w:val="Normal"/>
    <w:uiPriority w:val="34"/>
    <w:qFormat/>
    <w:rsid w:val="00EC633A"/>
    <w:pPr>
      <w:ind w:left="720"/>
      <w:contextualSpacing/>
    </w:pPr>
  </w:style>
  <w:style w:type="character" w:styleId="nfasisintenso">
    <w:name w:val="Intense Emphasis"/>
    <w:basedOn w:val="Fuentedeprrafopredeter"/>
    <w:uiPriority w:val="21"/>
    <w:qFormat/>
    <w:rsid w:val="00EC633A"/>
    <w:rPr>
      <w:i/>
      <w:iCs/>
      <w:color w:val="0F4761" w:themeColor="accent1" w:themeShade="BF"/>
    </w:rPr>
  </w:style>
  <w:style w:type="paragraph" w:styleId="Citadestacada">
    <w:name w:val="Intense Quote"/>
    <w:basedOn w:val="Normal"/>
    <w:next w:val="Normal"/>
    <w:link w:val="CitadestacadaCar"/>
    <w:uiPriority w:val="30"/>
    <w:qFormat/>
    <w:rsid w:val="00EC6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633A"/>
    <w:rPr>
      <w:i/>
      <w:iCs/>
      <w:color w:val="0F4761" w:themeColor="accent1" w:themeShade="BF"/>
    </w:rPr>
  </w:style>
  <w:style w:type="character" w:styleId="Referenciaintensa">
    <w:name w:val="Intense Reference"/>
    <w:basedOn w:val="Fuentedeprrafopredeter"/>
    <w:uiPriority w:val="32"/>
    <w:qFormat/>
    <w:rsid w:val="00EC633A"/>
    <w:rPr>
      <w:b/>
      <w:bCs/>
      <w:smallCaps/>
      <w:color w:val="0F4761" w:themeColor="accent1" w:themeShade="BF"/>
      <w:spacing w:val="5"/>
    </w:rPr>
  </w:style>
  <w:style w:type="paragraph" w:styleId="Encabezado">
    <w:name w:val="header"/>
    <w:basedOn w:val="Normal"/>
    <w:link w:val="EncabezadoCar"/>
    <w:uiPriority w:val="99"/>
    <w:unhideWhenUsed/>
    <w:rsid w:val="00203E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3E2A"/>
  </w:style>
  <w:style w:type="paragraph" w:styleId="Piedepgina">
    <w:name w:val="footer"/>
    <w:basedOn w:val="Normal"/>
    <w:link w:val="PiedepginaCar"/>
    <w:uiPriority w:val="99"/>
    <w:unhideWhenUsed/>
    <w:rsid w:val="00203E2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3E2A"/>
  </w:style>
  <w:style w:type="table" w:styleId="Tablaconcuadrcula">
    <w:name w:val="Table Grid"/>
    <w:basedOn w:val="Tablanormal"/>
    <w:uiPriority w:val="39"/>
    <w:rsid w:val="006529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12625"/>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345935">
      <w:bodyDiv w:val="1"/>
      <w:marLeft w:val="0"/>
      <w:marRight w:val="0"/>
      <w:marTop w:val="0"/>
      <w:marBottom w:val="0"/>
      <w:divBdr>
        <w:top w:val="none" w:sz="0" w:space="0" w:color="auto"/>
        <w:left w:val="none" w:sz="0" w:space="0" w:color="auto"/>
        <w:bottom w:val="none" w:sz="0" w:space="0" w:color="auto"/>
        <w:right w:val="none" w:sz="0" w:space="0" w:color="auto"/>
      </w:divBdr>
    </w:div>
    <w:div w:id="192160890">
      <w:bodyDiv w:val="1"/>
      <w:marLeft w:val="0"/>
      <w:marRight w:val="0"/>
      <w:marTop w:val="0"/>
      <w:marBottom w:val="0"/>
      <w:divBdr>
        <w:top w:val="none" w:sz="0" w:space="0" w:color="auto"/>
        <w:left w:val="none" w:sz="0" w:space="0" w:color="auto"/>
        <w:bottom w:val="none" w:sz="0" w:space="0" w:color="auto"/>
        <w:right w:val="none" w:sz="0" w:space="0" w:color="auto"/>
      </w:divBdr>
    </w:div>
    <w:div w:id="226259213">
      <w:bodyDiv w:val="1"/>
      <w:marLeft w:val="0"/>
      <w:marRight w:val="0"/>
      <w:marTop w:val="0"/>
      <w:marBottom w:val="0"/>
      <w:divBdr>
        <w:top w:val="none" w:sz="0" w:space="0" w:color="auto"/>
        <w:left w:val="none" w:sz="0" w:space="0" w:color="auto"/>
        <w:bottom w:val="none" w:sz="0" w:space="0" w:color="auto"/>
        <w:right w:val="none" w:sz="0" w:space="0" w:color="auto"/>
      </w:divBdr>
    </w:div>
    <w:div w:id="398141565">
      <w:bodyDiv w:val="1"/>
      <w:marLeft w:val="0"/>
      <w:marRight w:val="0"/>
      <w:marTop w:val="0"/>
      <w:marBottom w:val="0"/>
      <w:divBdr>
        <w:top w:val="none" w:sz="0" w:space="0" w:color="auto"/>
        <w:left w:val="none" w:sz="0" w:space="0" w:color="auto"/>
        <w:bottom w:val="none" w:sz="0" w:space="0" w:color="auto"/>
        <w:right w:val="none" w:sz="0" w:space="0" w:color="auto"/>
      </w:divBdr>
    </w:div>
    <w:div w:id="611667390">
      <w:bodyDiv w:val="1"/>
      <w:marLeft w:val="0"/>
      <w:marRight w:val="0"/>
      <w:marTop w:val="0"/>
      <w:marBottom w:val="0"/>
      <w:divBdr>
        <w:top w:val="none" w:sz="0" w:space="0" w:color="auto"/>
        <w:left w:val="none" w:sz="0" w:space="0" w:color="auto"/>
        <w:bottom w:val="none" w:sz="0" w:space="0" w:color="auto"/>
        <w:right w:val="none" w:sz="0" w:space="0" w:color="auto"/>
      </w:divBdr>
    </w:div>
    <w:div w:id="1271165130">
      <w:bodyDiv w:val="1"/>
      <w:marLeft w:val="0"/>
      <w:marRight w:val="0"/>
      <w:marTop w:val="0"/>
      <w:marBottom w:val="0"/>
      <w:divBdr>
        <w:top w:val="none" w:sz="0" w:space="0" w:color="auto"/>
        <w:left w:val="none" w:sz="0" w:space="0" w:color="auto"/>
        <w:bottom w:val="none" w:sz="0" w:space="0" w:color="auto"/>
        <w:right w:val="none" w:sz="0" w:space="0" w:color="auto"/>
      </w:divBdr>
      <w:divsChild>
        <w:div w:id="1262299094">
          <w:marLeft w:val="0"/>
          <w:marRight w:val="0"/>
          <w:marTop w:val="0"/>
          <w:marBottom w:val="0"/>
          <w:divBdr>
            <w:top w:val="none" w:sz="0" w:space="0" w:color="auto"/>
            <w:left w:val="none" w:sz="0" w:space="0" w:color="auto"/>
            <w:bottom w:val="none" w:sz="0" w:space="0" w:color="auto"/>
            <w:right w:val="none" w:sz="0" w:space="0" w:color="auto"/>
          </w:divBdr>
          <w:divsChild>
            <w:div w:id="15567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6351">
      <w:bodyDiv w:val="1"/>
      <w:marLeft w:val="0"/>
      <w:marRight w:val="0"/>
      <w:marTop w:val="0"/>
      <w:marBottom w:val="0"/>
      <w:divBdr>
        <w:top w:val="none" w:sz="0" w:space="0" w:color="auto"/>
        <w:left w:val="none" w:sz="0" w:space="0" w:color="auto"/>
        <w:bottom w:val="none" w:sz="0" w:space="0" w:color="auto"/>
        <w:right w:val="none" w:sz="0" w:space="0" w:color="auto"/>
      </w:divBdr>
    </w:div>
    <w:div w:id="1422871475">
      <w:bodyDiv w:val="1"/>
      <w:marLeft w:val="0"/>
      <w:marRight w:val="0"/>
      <w:marTop w:val="0"/>
      <w:marBottom w:val="0"/>
      <w:divBdr>
        <w:top w:val="none" w:sz="0" w:space="0" w:color="auto"/>
        <w:left w:val="none" w:sz="0" w:space="0" w:color="auto"/>
        <w:bottom w:val="none" w:sz="0" w:space="0" w:color="auto"/>
        <w:right w:val="none" w:sz="0" w:space="0" w:color="auto"/>
      </w:divBdr>
    </w:div>
    <w:div w:id="1430736925">
      <w:bodyDiv w:val="1"/>
      <w:marLeft w:val="0"/>
      <w:marRight w:val="0"/>
      <w:marTop w:val="0"/>
      <w:marBottom w:val="0"/>
      <w:divBdr>
        <w:top w:val="none" w:sz="0" w:space="0" w:color="auto"/>
        <w:left w:val="none" w:sz="0" w:space="0" w:color="auto"/>
        <w:bottom w:val="none" w:sz="0" w:space="0" w:color="auto"/>
        <w:right w:val="none" w:sz="0" w:space="0" w:color="auto"/>
      </w:divBdr>
    </w:div>
    <w:div w:id="1514345817">
      <w:bodyDiv w:val="1"/>
      <w:marLeft w:val="0"/>
      <w:marRight w:val="0"/>
      <w:marTop w:val="0"/>
      <w:marBottom w:val="0"/>
      <w:divBdr>
        <w:top w:val="none" w:sz="0" w:space="0" w:color="auto"/>
        <w:left w:val="none" w:sz="0" w:space="0" w:color="auto"/>
        <w:bottom w:val="none" w:sz="0" w:space="0" w:color="auto"/>
        <w:right w:val="none" w:sz="0" w:space="0" w:color="auto"/>
      </w:divBdr>
    </w:div>
    <w:div w:id="1560248193">
      <w:bodyDiv w:val="1"/>
      <w:marLeft w:val="0"/>
      <w:marRight w:val="0"/>
      <w:marTop w:val="0"/>
      <w:marBottom w:val="0"/>
      <w:divBdr>
        <w:top w:val="none" w:sz="0" w:space="0" w:color="auto"/>
        <w:left w:val="none" w:sz="0" w:space="0" w:color="auto"/>
        <w:bottom w:val="none" w:sz="0" w:space="0" w:color="auto"/>
        <w:right w:val="none" w:sz="0" w:space="0" w:color="auto"/>
      </w:divBdr>
    </w:div>
    <w:div w:id="1940139926">
      <w:bodyDiv w:val="1"/>
      <w:marLeft w:val="0"/>
      <w:marRight w:val="0"/>
      <w:marTop w:val="0"/>
      <w:marBottom w:val="0"/>
      <w:divBdr>
        <w:top w:val="none" w:sz="0" w:space="0" w:color="auto"/>
        <w:left w:val="none" w:sz="0" w:space="0" w:color="auto"/>
        <w:bottom w:val="none" w:sz="0" w:space="0" w:color="auto"/>
        <w:right w:val="none" w:sz="0" w:space="0" w:color="auto"/>
      </w:divBdr>
    </w:div>
    <w:div w:id="2137140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6C41C-4061-421E-945F-B90637845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7</Pages>
  <Words>758</Words>
  <Characters>4170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 cabello</dc:creator>
  <cp:keywords/>
  <dc:description/>
  <cp:lastModifiedBy>Tomás Cabello Fernández</cp:lastModifiedBy>
  <cp:revision>13</cp:revision>
  <dcterms:created xsi:type="dcterms:W3CDTF">2025-12-04T17:55:00Z</dcterms:created>
  <dcterms:modified xsi:type="dcterms:W3CDTF">2025-12-05T13:06:00Z</dcterms:modified>
</cp:coreProperties>
</file>