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i</w:t>
      </w:r>
      <w:r>
        <w:t xml:space="preserve"> </w:t>
      </w:r>
      <w:r>
        <w:t xml:space="preserve">wizualizacja</w:t>
      </w:r>
      <w:r>
        <w:t xml:space="preserve"> </w:t>
      </w:r>
      <w:r>
        <w:t xml:space="preserve">-</w:t>
      </w:r>
      <w:r>
        <w:t xml:space="preserve"> </w:t>
      </w:r>
      <w:r>
        <w:t xml:space="preserve">podstawy</w:t>
      </w:r>
    </w:p>
    <w:p>
      <w:pPr>
        <w:pStyle w:val="FirstParagraph"/>
      </w:pPr>
      <w:r>
        <w:t xml:space="preserve">Poniższy segmnt kodu ustawia parametry globalnie dla wszystkich segmentów funkcją z biblioteki knitr</w:t>
      </w:r>
      <w:r>
        <w:t xml:space="preserve"> </w:t>
      </w:r>
      <w:r>
        <w:rPr>
          <w:rStyle w:val="VerbatimChar"/>
        </w:rPr>
        <w:t xml:space="preserve">knitr::opts_chunk$set()</w:t>
      </w:r>
      <w:r>
        <w:t xml:space="preserve">. Zaznaczona w naglówku opcja</w:t>
      </w:r>
      <w:r>
        <w:t xml:space="preserve"> </w:t>
      </w:r>
      <w:r>
        <w:rPr>
          <w:rStyle w:val="VerbatimChar"/>
        </w:rPr>
        <w:t xml:space="preserve">include=FALSE</w:t>
      </w:r>
      <w:r>
        <w:t xml:space="preserve"> </w:t>
      </w:r>
      <w:r>
        <w:t xml:space="preserve">oznacza, że ten fragment nie pojawi się w dokumencie wygenerowanym z tego pliku markdown.</w:t>
      </w:r>
    </w:p>
    <w:bookmarkStart w:id="20" w:name="X65a07224a936fe3f872378ce73b6e1b83b66d31"/>
    <w:p>
      <w:pPr>
        <w:pStyle w:val="Heading1"/>
      </w:pPr>
      <w:r>
        <w:t xml:space="preserve">Segmenty tekstowe - formatowanie i najważniejsze informacje</w:t>
      </w:r>
    </w:p>
    <w:p>
      <w:pPr>
        <w:pStyle w:val="FirstParagraph"/>
      </w:pPr>
      <w:r>
        <w:t xml:space="preserve">Tekst zwykły</w:t>
      </w:r>
    </w:p>
    <w:bookmarkEnd w:id="20"/>
    <w:bookmarkStart w:id="23" w:name="nagłówek-pierwszego-poziomu"/>
    <w:p>
      <w:pPr>
        <w:pStyle w:val="Heading1"/>
      </w:pPr>
      <w:r>
        <w:t xml:space="preserve">nagłówek pierwszego poziomu</w:t>
      </w:r>
    </w:p>
    <w:bookmarkStart w:id="22" w:name="nagłówek-drugiego-poziomiu"/>
    <w:p>
      <w:pPr>
        <w:pStyle w:val="Heading2"/>
      </w:pPr>
      <w:r>
        <w:t xml:space="preserve">nagłówek drugiego poziomiu</w:t>
      </w:r>
    </w:p>
    <w:bookmarkStart w:id="21" w:name="nagłówek-trzeciego-poziomu"/>
    <w:p>
      <w:pPr>
        <w:pStyle w:val="Heading3"/>
      </w:pPr>
      <w:r>
        <w:t xml:space="preserve">nagłówek trzeciego poziomu</w:t>
      </w:r>
    </w:p>
    <w:bookmarkEnd w:id="21"/>
    <w:bookmarkEnd w:id="22"/>
    <w:bookmarkEnd w:id="23"/>
    <w:bookmarkStart w:id="26" w:name="formatowanie-tekstu1"/>
    <w:p>
      <w:pPr>
        <w:pStyle w:val="Heading1"/>
      </w:pPr>
      <w:r>
        <w:t xml:space="preserve">Formatowanie tekstu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tekst</w:t>
      </w:r>
      <w:r>
        <w:rPr>
          <w:rStyle w:val="FootnoteReference"/>
        </w:rPr>
        <w:footnoteReference w:id="25"/>
      </w:r>
    </w:p>
    <w:p>
      <w:pPr>
        <w:pStyle w:val="BodyText"/>
      </w:pPr>
      <w:r>
        <w:rPr>
          <w:iCs/>
          <w:i/>
        </w:rPr>
        <w:t xml:space="preserve">kursywa</w:t>
      </w:r>
      <w:r>
        <w:t xml:space="preserve"> </w:t>
      </w:r>
      <w:r>
        <w:rPr>
          <w:bCs/>
          <w:b/>
        </w:rPr>
        <w:t xml:space="preserve">pogrubienie</w:t>
      </w:r>
      <w:r>
        <w:t xml:space="preserve"> </w:t>
      </w:r>
      <w:r>
        <w:rPr>
          <w:rStyle w:val="VerbatimChar"/>
        </w:rPr>
        <w:t xml:space="preserve">kod</w:t>
      </w:r>
      <w:r>
        <w:t xml:space="preserve"> </w:t>
      </w:r>
      <w:r>
        <w:t xml:space="preserve">indeks górny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indeks dolny</w:t>
      </w:r>
      <w:r>
        <w:t xml:space="preserve"> </w:t>
      </w:r>
      <w:r>
        <w:rPr>
          <w:vertAlign w:val="subscript"/>
        </w:rPr>
        <w:t xml:space="preserve">2</w:t>
      </w:r>
    </w:p>
    <w:bookmarkEnd w:id="26"/>
    <w:bookmarkStart w:id="28" w:name="nagłowek-1"/>
    <w:p>
      <w:pPr>
        <w:pStyle w:val="Heading1"/>
      </w:pPr>
      <w:r>
        <w:t xml:space="preserve">Nagłowek 1</w:t>
      </w:r>
    </w:p>
    <w:bookmarkStart w:id="27" w:name="nagłówek-2"/>
    <w:p>
      <w:pPr>
        <w:pStyle w:val="Heading2"/>
      </w:pPr>
      <w:r>
        <w:t xml:space="preserve">Nagłówek 2</w:t>
      </w:r>
    </w:p>
    <w:p>
      <w:pPr>
        <w:pStyle w:val="FirstParagraph"/>
      </w:pPr>
      <w:r>
        <w:t xml:space="preserve">listy</w:t>
      </w:r>
      <w:r>
        <w:t xml:space="preserve"> </w:t>
      </w:r>
      <w:r>
        <w:t xml:space="preserve">[@girard1987]</w:t>
      </w:r>
    </w:p>
    <w:p>
      <w:pPr>
        <w:numPr>
          <w:ilvl w:val="0"/>
          <w:numId w:val="1001"/>
        </w:numPr>
      </w:pPr>
      <w:r>
        <w:t xml:space="preserve">Element 1. listy wypunktowanej</w:t>
      </w:r>
    </w:p>
    <w:p>
      <w:pPr>
        <w:numPr>
          <w:ilvl w:val="0"/>
          <w:numId w:val="1001"/>
        </w:numPr>
      </w:pPr>
      <w:r>
        <w:t xml:space="preserve">Element 2.</w:t>
      </w:r>
    </w:p>
    <w:p>
      <w:pPr>
        <w:numPr>
          <w:ilvl w:val="1"/>
          <w:numId w:val="1002"/>
        </w:numPr>
        <w:pStyle w:val="Compact"/>
      </w:pPr>
      <w:r>
        <w:t xml:space="preserve">Element 2a</w:t>
      </w:r>
    </w:p>
    <w:p>
      <w:pPr>
        <w:numPr>
          <w:ilvl w:val="1"/>
          <w:numId w:val="1002"/>
        </w:numPr>
        <w:pStyle w:val="Compact"/>
      </w:pPr>
      <w:r>
        <w:t xml:space="preserve">Element 2b</w:t>
      </w:r>
    </w:p>
    <w:p>
      <w:pPr>
        <w:numPr>
          <w:ilvl w:val="0"/>
          <w:numId w:val="1003"/>
        </w:numPr>
        <w:pStyle w:val="Compact"/>
      </w:pPr>
      <w:r>
        <w:t xml:space="preserve">Element 1. listy numerowanej</w:t>
      </w:r>
    </w:p>
    <w:p>
      <w:pPr>
        <w:numPr>
          <w:ilvl w:val="0"/>
          <w:numId w:val="1003"/>
        </w:numPr>
        <w:pStyle w:val="Compact"/>
      </w:pPr>
      <w:r>
        <w:t xml:space="preserve">Element 2. Numeracja zostanie automatycznie zwiększona w dokumencie wyjściowym.</w:t>
      </w:r>
    </w:p>
    <w:p>
      <w:pPr>
        <w:pStyle w:val="BlockText"/>
      </w:pPr>
      <w:r>
        <w:t xml:space="preserve">block quotes</w:t>
      </w:r>
    </w:p>
    <w:bookmarkEnd w:id="27"/>
    <w:bookmarkEnd w:id="28"/>
    <w:bookmarkStart w:id="31" w:name="łącza-i-obrazy"/>
    <w:p>
      <w:pPr>
        <w:pStyle w:val="Heading1"/>
      </w:pPr>
      <w:r>
        <w:t xml:space="preserve">Łącza i obrazy</w:t>
      </w:r>
    </w:p>
    <w:p>
      <w:pPr>
        <w:pStyle w:val="FirstParagraph"/>
      </w:pPr>
      <w:hyperlink r:id="rId29">
        <w:r>
          <w:rPr>
            <w:rStyle w:val="Hyperlink"/>
          </w:rPr>
          <w:t xml:space="preserve">http://rmarkdown.rstudio.com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R Markdown</w:t>
        </w:r>
      </w:hyperlink>
    </w:p>
    <w:p>
      <w:pPr>
        <w:pStyle w:val="BodyText"/>
      </w:pPr>
      <w:r>
        <w:t xml:space="preserve">Obraz z mojego dysku:</w:t>
      </w:r>
      <w:r>
        <w:t xml:space="preserve"> </w:t>
      </w:r>
      <w:r>
        <w:drawing>
          <wp:inline>
            <wp:extent cx="5334000" cy="1466850"/>
            <wp:effectExtent b="0" l="0" r="0" t="0"/>
            <wp:docPr descr="obraz w linii" title="" id="1" name="Picture"/>
            <a:graphic>
              <a:graphicData uri="http://schemas.openxmlformats.org/drawingml/2006/picture">
                <pic:pic>
                  <pic:nvPicPr>
                    <pic:cNvPr descr="/Users/golemxiv/Desktop/Analizy%20R/Rplot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abele"/>
    <w:p>
      <w:pPr>
        <w:pStyle w:val="Heading1"/>
      </w:pPr>
      <w:r>
        <w:t xml:space="preserve">Tabele</w:t>
      </w:r>
    </w:p>
    <w:bookmarkEnd w:id="32"/>
    <w:bookmarkStart w:id="44" w:name="tabela"/>
    <w:p>
      <w:pPr>
        <w:pStyle w:val="Heading1"/>
      </w:pPr>
      <w:r>
        <w:t xml:space="preserve">tabela</w:t>
      </w:r>
    </w:p>
    <w:p>
      <w:pPr>
        <w:pStyle w:val="FirstParagraph"/>
      </w:pPr>
      <w:r>
        <w:rPr>
          <w:bCs/>
          <w:b/>
        </w:rPr>
        <w:t xml:space="preserve">tabela</w:t>
      </w:r>
    </w:p>
    <w:p>
      <w:pPr>
        <w:pStyle w:val="BodyText"/>
      </w:pPr>
      <w:r>
        <w:t xml:space="preserve">Tabele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Prawy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Lewy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domyślny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faithful[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"Tabela z kable"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Tabela z kable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z k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eruptions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waiting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</w:tbl>
    <w:p>
      <w:pPr>
        <w:pStyle w:val="BodyText"/>
      </w:pPr>
      <w:r>
        <w:t xml:space="preserve">Notatnik. Wykonanie kodu w notatniku sprawia że rezultaty pojawiają się pomiżej kodu.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zentacje-i-raporty-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Przy zapisywaniu notatnika plik HTML zawierajacy kod i jego efekty zostanie zapisany wraz z nim (klikając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lub skrótem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można uzyskać widok preview).</w:t>
      </w:r>
    </w:p>
    <w:p>
      <w:pPr>
        <w:pStyle w:val="BodyText"/>
      </w:pPr>
      <w:r>
        <w:t xml:space="preserve">Preview pokazuje wyrenderowaną kopię HTML. Inaczej niż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nie uruchamia kodu . W preview widać efekt ostatniego uruchomienia kodu w edytorze.</w:t>
      </w:r>
    </w:p>
    <w:p>
      <w:pPr>
        <w:pStyle w:val="BodyText"/>
      </w:pPr>
      <w:r>
        <w:t xml:space="preserve">[@grolemund]</w:t>
      </w:r>
      <w:r>
        <w:t xml:space="preserve"> </w:t>
      </w:r>
      <w:r>
        <w:t xml:space="preserve">[@grolemund]</w:t>
      </w:r>
      <w:r>
        <w:t xml:space="preserve"> </w:t>
      </w:r>
      <w:r>
        <w:t xml:space="preserve">To nie jest wersja po renderze tylko pisana, stąd cytowania w tej formie</w:t>
      </w:r>
    </w:p>
    <w:bookmarkStart w:id="34" w:name="segmenty-kodu"/>
    <w:p>
      <w:pPr>
        <w:pStyle w:val="Heading2"/>
      </w:pPr>
      <w:r>
        <w:t xml:space="preserve">Segmenty kodu</w:t>
      </w:r>
    </w:p>
    <w:p>
      <w:pPr>
        <w:pStyle w:val="FirstParagraph"/>
      </w:pPr>
      <w:r>
        <w:t xml:space="preserve">Ogólne informacje</w:t>
      </w:r>
    </w:p>
    <w:p>
      <w:pPr>
        <w:pStyle w:val="BodyText"/>
      </w:pPr>
      <w:r>
        <w:t xml:space="preserve">Kod w tekście: Dwa dodać dwa to 4</w:t>
      </w:r>
    </w:p>
    <w:p>
      <w:pPr>
        <w:pStyle w:val="BodyText"/>
      </w:pPr>
      <w:r>
        <w:t xml:space="preserve">Kod dodajemy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na pasku narzędzi albo skrótem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w Widnows CtrL zamiast cmd</w:t>
      </w:r>
    </w:p>
    <w:bookmarkEnd w:id="34"/>
    <w:bookmarkStart w:id="43" w:name="opcje-segmentów-kodu"/>
    <w:p>
      <w:pPr>
        <w:pStyle w:val="Heading2"/>
      </w:pPr>
      <w:r>
        <w:t xml:space="preserve">Opcje segmentów kodu</w:t>
      </w:r>
    </w:p>
    <w:p>
      <w:pPr>
        <w:pStyle w:val="FirstParagraph"/>
      </w:pPr>
      <w:r>
        <w:t xml:space="preserve">Opcje segementów są zapisywane w nagłówkach segmentu</w:t>
      </w:r>
    </w:p>
    <w:p>
      <w:pPr>
        <w:pStyle w:val="BodyText"/>
      </w:pPr>
      <w:r>
        <w:rPr>
          <w:rStyle w:val="VerbatimChar"/>
        </w:rPr>
        <w:t xml:space="preserve">``` {r } ```</w:t>
      </w:r>
    </w:p>
    <w:p>
      <w:pPr>
        <w:pStyle w:val="BodyText"/>
      </w:pPr>
      <w:r>
        <w:t xml:space="preserve">Format</w:t>
      </w:r>
      <w:r>
        <w:t xml:space="preserve"> </w:t>
      </w:r>
      <w:r>
        <w:rPr>
          <w:rStyle w:val="VerbatimChar"/>
        </w:rPr>
        <w:t xml:space="preserve">tag=value</w:t>
      </w:r>
    </w:p>
    <w:bookmarkStart w:id="36" w:name="nagłówki-segmentów-kodu-chunk-headers"/>
    <w:p>
      <w:pPr>
        <w:pStyle w:val="Heading3"/>
      </w:pPr>
      <w:r>
        <w:t xml:space="preserve">nagłówki segmentów kodu (chunk headers)</w:t>
      </w:r>
    </w:p>
    <w:p>
      <w:pPr>
        <w:numPr>
          <w:ilvl w:val="0"/>
          <w:numId w:val="1004"/>
        </w:numPr>
        <w:pStyle w:val="Compact"/>
      </w:pPr>
      <w:r>
        <w:t xml:space="preserve">nagłówek musi być pisany jako jedna linia -unikać spacji, kropek i podkreślników w etykietach segmentu (chunk labels)</w:t>
      </w:r>
    </w:p>
    <w:bookmarkStart w:id="35" w:name="etykieta-segmentu"/>
    <w:p>
      <w:pPr>
        <w:pStyle w:val="Heading4"/>
      </w:pPr>
      <w:r>
        <w:t xml:space="preserve">Etykieta segmentu</w:t>
      </w:r>
    </w:p>
    <w:p>
      <w:pPr>
        <w:pStyle w:val="FirstParagraph"/>
      </w:pPr>
      <w:r>
        <w:t xml:space="preserve">chunk label (n.p, my-chunk ). Tylko ona nie ma taga ., my-chunk, albo label =</w:t>
      </w:r>
      <w:r>
        <w:t xml:space="preserve"> </w:t>
      </w:r>
      <w:r>
        <w:t xml:space="preserve">“</w:t>
      </w:r>
      <w:r>
        <w:t xml:space="preserve">my-chunk</w:t>
      </w:r>
      <w:r>
        <w:t xml:space="preserve">”</w:t>
      </w:r>
      <w:r>
        <w:t xml:space="preserve"> </w:t>
      </w:r>
      <w:r>
        <w:t xml:space="preserve">Te etykiety muszą być unikalne, segementom bez numeru przypisywane są etykiety takie jak unnamed-chunk-i, gdzie i jest rosnącą liczbą.</w:t>
      </w:r>
    </w:p>
    <w:bookmarkEnd w:id="35"/>
    <w:bookmarkEnd w:id="36"/>
    <w:bookmarkStart w:id="37" w:name="opcje-domyślne"/>
    <w:p>
      <w:pPr>
        <w:pStyle w:val="Heading3"/>
      </w:pPr>
      <w:r>
        <w:t xml:space="preserve">Opcje domyślne</w:t>
      </w:r>
    </w:p>
    <w:p>
      <w:pPr>
        <w:pStyle w:val="FirstParagraph"/>
      </w:pPr>
      <w:r>
        <w:t xml:space="preserve">knitr::opts_chunk$set() zmienia domyślne wartości ustawień dla segmentów kodu .</w:t>
      </w:r>
    </w:p>
    <w:p>
      <w:pPr>
        <w:pStyle w:val="BodyText"/>
      </w:pPr>
      <w:r>
        <w:rPr>
          <w:rStyle w:val="VerbatimChar"/>
        </w:rPr>
        <w:t xml:space="preserve">knitr::opts_chunk$set()</w:t>
      </w:r>
    </w:p>
    <w:bookmarkEnd w:id="37"/>
    <w:bookmarkStart w:id="42" w:name="najważniejsze-opcje"/>
    <w:p>
      <w:pPr>
        <w:pStyle w:val="Heading3"/>
      </w:pPr>
      <w:r>
        <w:t xml:space="preserve">Najważniejsze opcje</w:t>
      </w:r>
    </w:p>
    <w:bookmarkStart w:id="38" w:name="kod"/>
    <w:p>
      <w:pPr>
        <w:pStyle w:val="Heading4"/>
      </w:pPr>
      <w:r>
        <w:t xml:space="preserve">Kod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eval</w:t>
      </w:r>
      <w:r>
        <w:t xml:space="preserve">(</w:t>
      </w:r>
      <w:r>
        <w:rPr>
          <w:rStyle w:val="VerbatimChar"/>
        </w:rPr>
        <w:t xml:space="preserve">TRUE</w:t>
      </w:r>
      <w:r>
        <w:t xml:space="preserve">) czy wykonać fragment kodu czy nie, mozną takżę podać które wyrażenia wykonać za pomocą wektora liczb</w:t>
      </w:r>
      <w:r>
        <w:t xml:space="preserve"> </w:t>
      </w:r>
      <w:r>
        <w:rPr>
          <w:rStyle w:val="VerbatimChar"/>
        </w:rPr>
        <w:t xml:space="preserve">eval = c(1,3)</w:t>
      </w:r>
    </w:p>
    <w:bookmarkEnd w:id="38"/>
    <w:bookmarkStart w:id="39" w:name="tekst"/>
    <w:p>
      <w:pPr>
        <w:pStyle w:val="Heading4"/>
      </w:pPr>
      <w:r>
        <w:t xml:space="preserve">tekst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echo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), czy kod ma być wyświetlony w dokumencie wyjściowym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results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asis</w:t>
      </w:r>
      <w:r>
        <w:t xml:space="preserve">, pisze rezultaty tak jak są surowy rezutlat bezpośrednio w dokumencie bez znaczników any markups.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markup</w:t>
      </w:r>
      <w:r>
        <w:t xml:space="preserve">, ze znacznikami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hide</w:t>
      </w:r>
      <w:r>
        <w:t xml:space="preserve"> </w:t>
      </w:r>
      <w:r>
        <w:t xml:space="preserve">lub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ukrywa tekstowe.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collapse</w:t>
      </w:r>
      <w:r>
        <w:t xml:space="preserve"> </w:t>
      </w:r>
      <w:r>
        <w:t xml:space="preserve">czy skolapsować całe źródło i to co wychodzi do jednego bloku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warning</w:t>
      </w:r>
      <w:r>
        <w:t xml:space="preserve">: czy zostawić ostrzeżenia w pliku wyjściowym, jeśli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nie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error</w:t>
      </w:r>
      <w:r>
        <w:t xml:space="preserve"> </w:t>
      </w:r>
      <w:r>
        <w:t xml:space="preserve">(</w:t>
      </w:r>
      <w:r>
        <w:rPr>
          <w:rStyle w:val="VerbatimChar"/>
        </w:rPr>
        <w:t xml:space="preserve">TRUE</w:t>
      </w:r>
      <w:r>
        <w:t xml:space="preserve">), jeśli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kod będzie się zatrzymywał na błędach, domyślnie jest na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message</w:t>
      </w:r>
      <w:r>
        <w:t xml:space="preserve">Czy zostawić komunikaty emitowane przez</w:t>
      </w:r>
      <w:r>
        <w:t xml:space="preserve"> </w:t>
      </w:r>
      <w:r>
        <w:rPr>
          <w:rStyle w:val="VerbatimChar"/>
        </w:rPr>
        <w:t xml:space="preserve">message()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include</w:t>
      </w:r>
      <w:r>
        <w:t xml:space="preserve"> </w:t>
      </w:r>
      <w:r>
        <w:t xml:space="preserve">czy efekt działania danego segmentu ma zawierać się dokumecie wyjściowym, jeśli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nic nie zostanie zapisane w dokumencie wyjsciowym ale kod wciąż będzie wykonany ( na ile rozumiem w Rmarkdown nie ma różnicy między evaluate a execute)</w:t>
      </w:r>
    </w:p>
    <w:bookmarkEnd w:id="39"/>
    <w:bookmarkStart w:id="41" w:name="związane-z-wykresami"/>
    <w:p>
      <w:pPr>
        <w:pStyle w:val="Heading4"/>
      </w:pPr>
      <w:r>
        <w:t xml:space="preserve">Związane z wykresami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fig.path</w:t>
      </w:r>
      <w:r>
        <w:t xml:space="preserve"> </w:t>
      </w:r>
      <w:r>
        <w:t xml:space="preserve">ścieżka do pliku, fig.path i chunk label zostają połączone i tworzą pełną ścieżkę pliku, może być ścieżka do folderu</w:t>
      </w:r>
    </w:p>
    <w:p>
      <w:pPr>
        <w:pStyle w:val="FirstParagraph"/>
      </w:pPr>
      <w:r>
        <w:t xml:space="preserve">np: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fig.keep</w:t>
      </w:r>
      <w:r>
        <w:t xml:space="preserve">: jak wykresy z segmentu mają być zatrzymane, high, none, all, first ,last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fig.show</w:t>
      </w:r>
      <w:r>
        <w:t xml:space="preserve"> </w:t>
      </w:r>
      <w:r>
        <w:t xml:space="preserve">(</w:t>
      </w:r>
      <w:r>
        <w:rPr>
          <w:rStyle w:val="VerbatimChar"/>
        </w:rPr>
        <w:t xml:space="preserve">asis</w:t>
      </w:r>
      <w:r>
        <w:t xml:space="preserve">) jak pokazać zaaranżować wykresy, tak jak jest,</w:t>
      </w:r>
      <w:r>
        <w:t xml:space="preserve"> </w:t>
      </w:r>
      <w:r>
        <w:rPr>
          <w:rStyle w:val="VerbatimChar"/>
        </w:rPr>
        <w:t xml:space="preserve">hold</w:t>
      </w:r>
      <w:r>
        <w:t xml:space="preserve"> </w:t>
      </w:r>
      <w:r>
        <w:t xml:space="preserve">na końcu segmentu,</w:t>
      </w:r>
      <w:r>
        <w:t xml:space="preserve"> </w:t>
      </w:r>
      <w:r>
        <w:rPr>
          <w:rStyle w:val="VerbatimChar"/>
        </w:rPr>
        <w:t xml:space="preserve">animate</w:t>
      </w:r>
      <w:r>
        <w:t xml:space="preserve"> </w:t>
      </w:r>
      <w:r>
        <w:t xml:space="preserve">- połącz wykresy w animacje jeśli jest ich wiele,</w:t>
      </w:r>
      <w:r>
        <w:t xml:space="preserve"> </w:t>
      </w:r>
      <w:r>
        <w:rPr>
          <w:rStyle w:val="VerbatimChar"/>
        </w:rPr>
        <w:t xml:space="preserve">hide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</w:t>
      </w:r>
      <w:r>
        <w:t xml:space="preserve">: pdf dla latex i png dla html markdown, urządzenie graficzne pdf, png, svg, jpeg, tiff, cairo_pdf, CairoJPEG, CairoPNG, svglite, gridSVG, ragg_png, tikz, można sprawdzić</w:t>
      </w:r>
      <w:r>
        <w:t xml:space="preserve"> </w:t>
      </w:r>
      <w:r>
        <w:rPr>
          <w:rStyle w:val="VerbatimChar"/>
        </w:rPr>
        <w:t xml:space="preserve">knitr::auto_exts</w:t>
      </w:r>
      <w:r>
        <w:t xml:space="preserve">, mogą być wektory np</w:t>
      </w:r>
      <w:r>
        <w:t xml:space="preserve"> </w:t>
      </w:r>
      <w:r>
        <w:rPr>
          <w:rStyle w:val="VerbatimChar"/>
        </w:rPr>
        <w:t xml:space="preserve">dev = c('pdf', 'png')</w:t>
      </w:r>
      <w:r>
        <w:t xml:space="preserve"> </w:t>
      </w:r>
      <w:r>
        <w:t xml:space="preserve">ten wytworzy dwa wykresy, jeden w pdf drugi w png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dev.args</w:t>
      </w:r>
      <w:r>
        <w:t xml:space="preserve"> </w:t>
      </w:r>
      <w:r>
        <w:t xml:space="preserve">argumenty które można przekazać do urządzenia graficznego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dpi</w:t>
      </w:r>
      <w:r>
        <w:t xml:space="preserve">( numeryczna)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fig.height()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numeryczne wysokość i szerokosć w calach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fig.asp</w:t>
      </w:r>
      <w:r>
        <w:t xml:space="preserve"> </w:t>
      </w:r>
      <w:r>
        <w:t xml:space="preserve">stosunek wysokości do szerokości jeśli jest podany, wysokość kalkuluowana jest przez przemnożenie przez ten paramter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fig.dim</w:t>
      </w:r>
      <w:r>
        <w:t xml:space="preserve">: wymiary wykresu, = c(szerokość, wysokość)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fig.align:</w:t>
      </w:r>
      <w:r>
        <w:t xml:space="preserve"> </w:t>
      </w:r>
      <w:r>
        <w:t xml:space="preserve">Possible values are default, left, right, and center.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fig.retina</w:t>
      </w:r>
      <w:r>
        <w:t xml:space="preserve">: dla html, dla ekranów retina, ustawienie zazwyczaj na dwa zmienia dpi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out.width:</w:t>
      </w:r>
      <w:r>
        <w:t xml:space="preserve">,</w:t>
      </w:r>
      <w:r>
        <w:t xml:space="preserve"> </w:t>
      </w:r>
      <w:r>
        <w:rPr>
          <w:rStyle w:val="VerbatimChar"/>
        </w:rPr>
        <w:t xml:space="preserve">out.height:</w:t>
      </w:r>
      <w:r>
        <w:t xml:space="preserve"> </w:t>
      </w:r>
      <w:r>
        <w:t xml:space="preserve">szerokość i wysokość w dokumencie wyjściowym, moze być rózna od fizycznej, wykresy można skalować, może to być procent, w HTML pixele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out.extra</w:t>
      </w:r>
      <w:r>
        <w:t xml:space="preserve"> </w:t>
      </w:r>
      <w:r>
        <w:t xml:space="preserve">- dodatkowe opcje na przykład angle = 90 jako rotacja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fig.cap</w:t>
      </w:r>
      <w:r>
        <w:t xml:space="preserve"> </w:t>
      </w:r>
      <w:r>
        <w:t xml:space="preserve">podpis pod wykresem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 </w:t>
      </w:r>
      <w:r>
        <w:rPr>
          <w:rStyle w:val="CommentTok"/>
        </w:rPr>
        <w:t xml:space="preserve">#komentarz</w:t>
      </w:r>
    </w:p>
    <w:p>
      <w:pPr>
        <w:pStyle w:val="FirstParagraph"/>
      </w:pPr>
      <w:r>
        <w:drawing>
          <wp:inline>
            <wp:extent cx="5334000" cy="1066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zentacje-i-raporty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bookmarkEnd w:id="41"/>
    <w:bookmarkEnd w:id="42"/>
    <w:bookmarkEnd w:id="43"/>
    <w:bookmarkEnd w:id="44"/>
    <w:bookmarkStart w:id="47" w:name="jak-umieścić-kod-z-nagłówkiem"/>
    <w:p>
      <w:pPr>
        <w:pStyle w:val="Heading1"/>
      </w:pPr>
      <w:r>
        <w:t xml:space="preserve">jak umieścić kod z nagłówkiem</w:t>
      </w:r>
    </w:p>
    <w:p>
      <w:pPr>
        <w:pStyle w:val="FirstParagraph"/>
      </w:pPr>
      <w:hyperlink r:id="rId45">
        <w:r>
          <w:rPr>
            <w:rStyle w:val="Hyperlink"/>
          </w:rPr>
          <w:t xml:space="preserve">https://bookdown.org/yihui/rmarkdown-cookbook/show-header.html</w:t>
        </w:r>
      </w:hyperlink>
    </w:p>
    <w:bookmarkStart w:id="46" w:name="bibliografia"/>
    <w:p>
      <w:pPr>
        <w:pStyle w:val="Heading3"/>
      </w:pPr>
      <w:r>
        <w:t xml:space="preserve">Bibliografia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Przypis numer 1</w:t>
      </w:r>
      <w:r>
        <w:t xml:space="preserve"> </w:t>
      </w:r>
      <w:r>
        <w:t xml:space="preserve">[@goffman1987]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tekst przypisy numerują się automatycznie, ale muszą mieć identyfikatory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hyperlink" Id="rId29" Target="http://rmarkdown.rstudio.com" TargetMode="External" /><Relationship Type="http://schemas.openxmlformats.org/officeDocument/2006/relationships/hyperlink" Id="rId45" Target="https://bookdown.org/yihui/rmarkdown-cookbook/show-head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rmarkdown.rstudio.com" TargetMode="External" /><Relationship Type="http://schemas.openxmlformats.org/officeDocument/2006/relationships/hyperlink" Id="rId45" Target="https://bookdown.org/yihui/rmarkdown-cookbook/show-head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i wizualizacja - podstawy</dc:title>
  <dc:creator/>
  <cp:keywords/>
  <dcterms:created xsi:type="dcterms:W3CDTF">2024-04-04T07:56:29Z</dcterms:created>
  <dcterms:modified xsi:type="dcterms:W3CDTF">2024-04-04T07:56:29Z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