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7DE" w:rsidRPr="009C417B" w:rsidRDefault="00F527DE" w:rsidP="0066656D">
      <w:pPr>
        <w:jc w:val="both"/>
        <w:rPr>
          <w:rFonts w:ascii="David" w:hAnsi="David" w:cs="David"/>
        </w:rPr>
      </w:pPr>
    </w:p>
    <w:p w:rsidR="00D9190C" w:rsidRPr="009C417B" w:rsidRDefault="00007361" w:rsidP="0066656D">
      <w:pPr>
        <w:pStyle w:val="Title"/>
        <w:jc w:val="both"/>
        <w:rPr>
          <w:sz w:val="44"/>
          <w:szCs w:val="44"/>
        </w:rPr>
      </w:pPr>
      <w:commentRangeStart w:id="0"/>
      <w:r>
        <w:rPr>
          <w:b/>
          <w:bCs/>
          <w:sz w:val="44"/>
          <w:szCs w:val="44"/>
        </w:rPr>
        <w:t xml:space="preserve">  </w:t>
      </w:r>
      <w:proofErr w:type="spellStart"/>
      <w:r w:rsidR="009C417B" w:rsidRPr="0066656D">
        <w:rPr>
          <w:b/>
          <w:bCs/>
          <w:sz w:val="44"/>
          <w:szCs w:val="44"/>
        </w:rPr>
        <w:t>Halachot</w:t>
      </w:r>
      <w:proofErr w:type="spellEnd"/>
      <w:r w:rsidR="009C417B" w:rsidRPr="0066656D">
        <w:rPr>
          <w:b/>
          <w:bCs/>
          <w:sz w:val="44"/>
          <w:szCs w:val="44"/>
        </w:rPr>
        <w:t xml:space="preserve"> of </w:t>
      </w:r>
      <w:r>
        <w:rPr>
          <w:noProof/>
          <w:lang w:bidi="he-IL"/>
        </w:rPr>
        <w:drawing>
          <wp:inline distT="0" distB="0" distL="0" distR="0" wp14:anchorId="08864D8F" wp14:editId="235A0BBE">
            <wp:extent cx="293298" cy="294214"/>
            <wp:effectExtent l="0" t="0" r="0" b="0"/>
            <wp:docPr id="3" name="Picture 3" descr="Image result for bitco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tcoin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240" cy="295159"/>
                    </a:xfrm>
                    <a:prstGeom prst="rect">
                      <a:avLst/>
                    </a:prstGeom>
                    <a:noFill/>
                    <a:ln>
                      <a:noFill/>
                    </a:ln>
                  </pic:spPr>
                </pic:pic>
              </a:graphicData>
            </a:graphic>
          </wp:inline>
        </w:drawing>
      </w:r>
      <w:proofErr w:type="spellStart"/>
      <w:r w:rsidR="009C417B" w:rsidRPr="0066656D">
        <w:rPr>
          <w:b/>
          <w:bCs/>
          <w:sz w:val="44"/>
          <w:szCs w:val="44"/>
        </w:rPr>
        <w:t>itcoin</w:t>
      </w:r>
      <w:proofErr w:type="spellEnd"/>
      <w:r w:rsidR="009C417B" w:rsidRPr="009C417B">
        <w:rPr>
          <w:sz w:val="44"/>
          <w:szCs w:val="44"/>
        </w:rPr>
        <w:t xml:space="preserve">: </w:t>
      </w:r>
      <w:proofErr w:type="spellStart"/>
      <w:r w:rsidR="009C417B" w:rsidRPr="009C417B">
        <w:rPr>
          <w:sz w:val="44"/>
          <w:szCs w:val="44"/>
        </w:rPr>
        <w:t>Dinnei</w:t>
      </w:r>
      <w:proofErr w:type="spellEnd"/>
      <w:r w:rsidR="009C417B" w:rsidRPr="009C417B">
        <w:rPr>
          <w:sz w:val="44"/>
          <w:szCs w:val="44"/>
        </w:rPr>
        <w:t xml:space="preserve"> </w:t>
      </w:r>
      <w:proofErr w:type="spellStart"/>
      <w:r w:rsidR="009C417B" w:rsidRPr="009C417B">
        <w:rPr>
          <w:sz w:val="44"/>
          <w:szCs w:val="44"/>
        </w:rPr>
        <w:t>Mammonot</w:t>
      </w:r>
      <w:proofErr w:type="spellEnd"/>
      <w:r w:rsidR="009C417B" w:rsidRPr="009C417B">
        <w:rPr>
          <w:sz w:val="44"/>
          <w:szCs w:val="44"/>
        </w:rPr>
        <w:t xml:space="preserve"> in a Cryptocurrency World</w:t>
      </w:r>
      <w:commentRangeEnd w:id="0"/>
      <w:r w:rsidR="009C417B" w:rsidRPr="009C417B">
        <w:rPr>
          <w:rStyle w:val="CommentReference"/>
          <w:rFonts w:ascii="David" w:eastAsia="Times New Roman" w:hAnsi="David" w:cs="David"/>
          <w:color w:val="auto"/>
          <w:spacing w:val="0"/>
          <w:kern w:val="0"/>
          <w:sz w:val="20"/>
          <w:szCs w:val="20"/>
        </w:rPr>
        <w:commentReference w:id="0"/>
      </w:r>
    </w:p>
    <w:p w:rsidR="00BD37AF" w:rsidRPr="00BD37AF" w:rsidRDefault="00BD37AF" w:rsidP="00BD37AF">
      <w:pPr>
        <w:pStyle w:val="Heading1"/>
        <w:rPr>
          <w:lang w:bidi="he-IL"/>
        </w:rPr>
      </w:pPr>
      <w:proofErr w:type="spellStart"/>
      <w:r w:rsidRPr="00BD37AF">
        <w:rPr>
          <w:lang w:bidi="he-IL"/>
        </w:rPr>
        <w:t>Kiddushei</w:t>
      </w:r>
      <w:proofErr w:type="spellEnd"/>
      <w:r w:rsidRPr="00BD37AF">
        <w:rPr>
          <w:lang w:bidi="he-IL"/>
        </w:rPr>
        <w:t xml:space="preserve"> </w:t>
      </w:r>
      <w:proofErr w:type="spellStart"/>
      <w:r w:rsidRPr="00BD37AF">
        <w:rPr>
          <w:lang w:bidi="he-IL"/>
        </w:rPr>
        <w:t>Kessef</w:t>
      </w:r>
      <w:proofErr w:type="spellEnd"/>
    </w:p>
    <w:p w:rsidR="00BD37AF" w:rsidRPr="00BD37AF" w:rsidRDefault="00BD37AF" w:rsidP="00BD37AF">
      <w:pPr>
        <w:jc w:val="both"/>
        <w:rPr>
          <w:rFonts w:ascii="David" w:hAnsi="David" w:cs="David"/>
          <w:i/>
          <w:iCs/>
          <w:lang w:bidi="he-IL"/>
        </w:rPr>
      </w:pPr>
      <w:r w:rsidRPr="00BD37AF">
        <w:rPr>
          <w:rFonts w:ascii="David" w:hAnsi="David" w:cs="David"/>
          <w:i/>
          <w:iCs/>
          <w:lang w:bidi="he-IL"/>
        </w:rPr>
        <w:t xml:space="preserve">Does the </w:t>
      </w:r>
      <w:proofErr w:type="spellStart"/>
      <w:proofErr w:type="gramStart"/>
      <w:r w:rsidRPr="00BD37AF">
        <w:rPr>
          <w:rFonts w:ascii="David" w:hAnsi="David" w:cs="David"/>
          <w:i/>
          <w:iCs/>
          <w:lang w:bidi="he-IL"/>
        </w:rPr>
        <w:t>halacha</w:t>
      </w:r>
      <w:proofErr w:type="spellEnd"/>
      <w:proofErr w:type="gramEnd"/>
      <w:r w:rsidRPr="00BD37AF">
        <w:rPr>
          <w:rFonts w:ascii="David" w:hAnsi="David" w:cs="David"/>
          <w:i/>
          <w:iCs/>
          <w:lang w:bidi="he-IL"/>
        </w:rPr>
        <w:t xml:space="preserve"> recognize something like bitcoin as worth anything? If we look at it from the perspective of </w:t>
      </w:r>
      <w:proofErr w:type="spellStart"/>
      <w:r w:rsidRPr="00BD37AF">
        <w:rPr>
          <w:rFonts w:ascii="David" w:hAnsi="David" w:cs="David"/>
          <w:i/>
          <w:iCs/>
          <w:lang w:bidi="he-IL"/>
        </w:rPr>
        <w:t>kiddushei</w:t>
      </w:r>
      <w:proofErr w:type="spellEnd"/>
      <w:r w:rsidRPr="00BD37AF">
        <w:rPr>
          <w:rFonts w:ascii="David" w:hAnsi="David" w:cs="David"/>
          <w:i/>
          <w:iCs/>
          <w:lang w:bidi="he-IL"/>
        </w:rPr>
        <w:t xml:space="preserve"> </w:t>
      </w:r>
      <w:proofErr w:type="spellStart"/>
      <w:r w:rsidRPr="00BD37AF">
        <w:rPr>
          <w:rFonts w:ascii="David" w:hAnsi="David" w:cs="David"/>
          <w:i/>
          <w:iCs/>
          <w:lang w:bidi="he-IL"/>
        </w:rPr>
        <w:t>kessef</w:t>
      </w:r>
      <w:proofErr w:type="spellEnd"/>
      <w:r w:rsidRPr="00BD37AF">
        <w:rPr>
          <w:rFonts w:ascii="David" w:hAnsi="David" w:cs="David"/>
          <w:i/>
          <w:iCs/>
          <w:lang w:bidi="he-IL"/>
        </w:rPr>
        <w:t xml:space="preserve">, we can see that it might. The </w:t>
      </w:r>
      <w:proofErr w:type="spellStart"/>
      <w:r w:rsidRPr="00BD37AF">
        <w:rPr>
          <w:rFonts w:ascii="David" w:hAnsi="David" w:cs="David"/>
          <w:i/>
          <w:iCs/>
          <w:lang w:bidi="he-IL"/>
        </w:rPr>
        <w:t>halacha</w:t>
      </w:r>
      <w:proofErr w:type="spellEnd"/>
      <w:r w:rsidRPr="00BD37AF">
        <w:rPr>
          <w:rFonts w:ascii="David" w:hAnsi="David" w:cs="David"/>
          <w:i/>
          <w:iCs/>
          <w:lang w:bidi="he-IL"/>
        </w:rPr>
        <w:t xml:space="preserve"> is that if you try to be </w:t>
      </w:r>
      <w:proofErr w:type="spellStart"/>
      <w:r w:rsidRPr="00BD37AF">
        <w:rPr>
          <w:rFonts w:ascii="David" w:hAnsi="David" w:cs="David"/>
          <w:i/>
          <w:iCs/>
          <w:lang w:bidi="he-IL"/>
        </w:rPr>
        <w:t>mekadesh</w:t>
      </w:r>
      <w:proofErr w:type="spellEnd"/>
      <w:r w:rsidRPr="00BD37AF">
        <w:rPr>
          <w:rFonts w:ascii="David" w:hAnsi="David" w:cs="David"/>
          <w:i/>
          <w:iCs/>
          <w:lang w:bidi="he-IL"/>
        </w:rPr>
        <w:t xml:space="preserve"> a woman by saying “I am </w:t>
      </w:r>
      <w:proofErr w:type="spellStart"/>
      <w:r w:rsidRPr="00BD37AF">
        <w:rPr>
          <w:rFonts w:ascii="David" w:hAnsi="David" w:cs="David"/>
          <w:i/>
          <w:iCs/>
          <w:lang w:bidi="he-IL"/>
        </w:rPr>
        <w:t>mekadesh</w:t>
      </w:r>
      <w:proofErr w:type="spellEnd"/>
      <w:r w:rsidRPr="00BD37AF">
        <w:rPr>
          <w:rFonts w:ascii="David" w:hAnsi="David" w:cs="David"/>
          <w:i/>
          <w:iCs/>
          <w:lang w:bidi="he-IL"/>
        </w:rPr>
        <w:t xml:space="preserve"> you with the money I’ll get from a debt that someone owes me”, even if you do it in front of 3 people, it’s a </w:t>
      </w:r>
      <w:proofErr w:type="spellStart"/>
      <w:r w:rsidRPr="00BD37AF">
        <w:rPr>
          <w:rFonts w:ascii="David" w:hAnsi="David" w:cs="David"/>
          <w:i/>
          <w:iCs/>
          <w:lang w:bidi="he-IL"/>
        </w:rPr>
        <w:t>machloket</w:t>
      </w:r>
      <w:proofErr w:type="spellEnd"/>
      <w:r w:rsidRPr="00BD37AF">
        <w:rPr>
          <w:rFonts w:ascii="David" w:hAnsi="David" w:cs="David"/>
          <w:i/>
          <w:iCs/>
          <w:lang w:bidi="he-IL"/>
        </w:rPr>
        <w:t xml:space="preserve"> if it works. The </w:t>
      </w:r>
      <w:proofErr w:type="spellStart"/>
      <w:r w:rsidRPr="00BD37AF">
        <w:rPr>
          <w:rFonts w:ascii="David" w:hAnsi="David" w:cs="David"/>
          <w:i/>
          <w:iCs/>
          <w:lang w:bidi="he-IL"/>
        </w:rPr>
        <w:t>mefarshim</w:t>
      </w:r>
      <w:proofErr w:type="spellEnd"/>
      <w:r w:rsidRPr="00BD37AF">
        <w:rPr>
          <w:rFonts w:ascii="David" w:hAnsi="David" w:cs="David"/>
          <w:i/>
          <w:iCs/>
          <w:lang w:bidi="he-IL"/>
        </w:rPr>
        <w:t xml:space="preserve"> explain that according to the opinion that it does not work, it’s because the woman is not sure that you won’t cancel the loan at some point. Even if she says she wants it anyway, we don’t listen to her. </w:t>
      </w:r>
    </w:p>
    <w:p w:rsidR="00BD37AF" w:rsidRPr="00BD37AF" w:rsidRDefault="00BD37AF" w:rsidP="00BD37AF">
      <w:pPr>
        <w:jc w:val="both"/>
        <w:rPr>
          <w:rFonts w:ascii="David" w:hAnsi="David" w:cs="David"/>
          <w:i/>
          <w:iCs/>
          <w:lang w:bidi="he-IL"/>
        </w:rPr>
      </w:pPr>
    </w:p>
    <w:p w:rsidR="00BD37AF" w:rsidRPr="00BD37AF" w:rsidRDefault="00BD37AF" w:rsidP="00BD37AF">
      <w:pPr>
        <w:jc w:val="both"/>
        <w:rPr>
          <w:rFonts w:ascii="David" w:hAnsi="David" w:cs="David"/>
          <w:i/>
          <w:iCs/>
          <w:lang w:bidi="he-IL"/>
        </w:rPr>
      </w:pPr>
      <w:r w:rsidRPr="00BD37AF">
        <w:rPr>
          <w:rFonts w:ascii="David" w:hAnsi="David" w:cs="David"/>
          <w:i/>
          <w:iCs/>
          <w:lang w:bidi="he-IL"/>
        </w:rPr>
        <w:t xml:space="preserve">What if you try to be </w:t>
      </w:r>
      <w:proofErr w:type="spellStart"/>
      <w:r w:rsidRPr="00BD37AF">
        <w:rPr>
          <w:rFonts w:ascii="David" w:hAnsi="David" w:cs="David"/>
          <w:i/>
          <w:iCs/>
          <w:lang w:bidi="he-IL"/>
        </w:rPr>
        <w:t>mekadesh</w:t>
      </w:r>
      <w:proofErr w:type="spellEnd"/>
      <w:r w:rsidRPr="00BD37AF">
        <w:rPr>
          <w:rFonts w:ascii="David" w:hAnsi="David" w:cs="David"/>
          <w:i/>
          <w:iCs/>
          <w:lang w:bidi="he-IL"/>
        </w:rPr>
        <w:t xml:space="preserve"> a woman with Bitcoin? If we assume that what she’s interested in is the cash that she could sell it for, then can she be sure that she will be able to sell it at all? The answer seems to be yes, as many people have sold bitcoin successfully (</w:t>
      </w:r>
      <w:proofErr w:type="gramStart"/>
      <w:r w:rsidRPr="00BD37AF">
        <w:rPr>
          <w:rFonts w:ascii="David" w:hAnsi="David" w:cs="David"/>
          <w:i/>
          <w:iCs/>
          <w:lang w:bidi="he-IL"/>
        </w:rPr>
        <w:t>myself</w:t>
      </w:r>
      <w:proofErr w:type="gramEnd"/>
      <w:r w:rsidRPr="00BD37AF">
        <w:rPr>
          <w:rFonts w:ascii="David" w:hAnsi="David" w:cs="David"/>
          <w:i/>
          <w:iCs/>
          <w:lang w:bidi="he-IL"/>
        </w:rPr>
        <w:t xml:space="preserve"> included). </w:t>
      </w:r>
    </w:p>
    <w:p w:rsidR="00BD37AF" w:rsidRDefault="00BD37AF" w:rsidP="00BD37AF">
      <w:pPr>
        <w:jc w:val="both"/>
        <w:rPr>
          <w:rFonts w:ascii="David" w:hAnsi="David" w:cs="David"/>
          <w:b/>
          <w:bCs/>
          <w:lang w:bidi="he-IL"/>
        </w:rPr>
      </w:pPr>
    </w:p>
    <w:p w:rsidR="0009123B" w:rsidRPr="0009123B" w:rsidRDefault="0009123B" w:rsidP="00BD37AF">
      <w:pPr>
        <w:bidi/>
        <w:jc w:val="both"/>
        <w:rPr>
          <w:rFonts w:ascii="David" w:hAnsi="David" w:cs="David"/>
          <w:b/>
          <w:bCs/>
        </w:rPr>
      </w:pPr>
      <w:r w:rsidRPr="0009123B">
        <w:rPr>
          <w:rFonts w:ascii="David" w:hAnsi="David" w:cs="David"/>
          <w:b/>
          <w:bCs/>
          <w:rtl/>
          <w:lang w:bidi="he-IL"/>
        </w:rPr>
        <w:t>שולחן ערוך אבן העזר הלכות קידושין סימן כח סעיף ח</w:t>
      </w:r>
    </w:p>
    <w:p w:rsidR="0009123B" w:rsidRPr="0009123B" w:rsidRDefault="0009123B" w:rsidP="0009123B">
      <w:pPr>
        <w:bidi/>
        <w:jc w:val="both"/>
        <w:rPr>
          <w:rFonts w:ascii="David" w:hAnsi="David" w:cs="David"/>
        </w:rPr>
      </w:pPr>
      <w:r w:rsidRPr="0009123B">
        <w:rPr>
          <w:rFonts w:ascii="David" w:hAnsi="David" w:cs="David" w:hint="cs"/>
          <w:b/>
          <w:bCs/>
          <w:rtl/>
          <w:lang w:bidi="he-IL"/>
        </w:rPr>
        <w:t>ח</w:t>
      </w:r>
      <w:r w:rsidRPr="0009123B">
        <w:rPr>
          <w:rFonts w:ascii="David" w:hAnsi="David" w:cs="David"/>
          <w:rtl/>
          <w:lang w:bidi="he-IL"/>
        </w:rPr>
        <w:t xml:space="preserve"> אמר לה: התקדשי בשטר חוב, ונתנו לה, שמין הנייר, אם יש בו שוה פרוטה, מקודשת. ואם לאו, הרי היא ספק מקודשת. </w:t>
      </w:r>
    </w:p>
    <w:p w:rsidR="0009123B" w:rsidRPr="0009123B" w:rsidRDefault="0009123B" w:rsidP="0009123B">
      <w:pPr>
        <w:bidi/>
        <w:jc w:val="both"/>
        <w:rPr>
          <w:rFonts w:ascii="David" w:hAnsi="David" w:cs="David"/>
        </w:rPr>
      </w:pPr>
      <w:r w:rsidRPr="0009123B">
        <w:rPr>
          <w:rFonts w:ascii="David" w:hAnsi="David" w:cs="David"/>
          <w:b/>
          <w:bCs/>
          <w:rtl/>
          <w:lang w:bidi="he-IL"/>
        </w:rPr>
        <w:t>יג</w:t>
      </w:r>
      <w:r w:rsidRPr="0009123B">
        <w:rPr>
          <w:rFonts w:ascii="David" w:hAnsi="David" w:cs="David"/>
          <w:rtl/>
          <w:lang w:bidi="he-IL"/>
        </w:rPr>
        <w:t xml:space="preserve"> היה לו חוב ביד אחרים, ואמר לה: הרי את מקודשת לי בחוב שיש לי ביד זה, במעמד שלשתן, הרי זו מקודשת,  וי"א שאינה מקודשת. אבל אם לא אמר לה במעמד שלשתן, אפי' היא מלוה בשטר והקנה לה השטר כראוי בכתיבה ובמסירה, אינה מקודשת אלא בספק. </w:t>
      </w:r>
    </w:p>
    <w:p w:rsidR="0009123B" w:rsidRDefault="0009123B" w:rsidP="0009123B">
      <w:pPr>
        <w:bidi/>
        <w:jc w:val="both"/>
        <w:rPr>
          <w:rFonts w:ascii="David" w:hAnsi="David" w:cs="David" w:hint="cs"/>
          <w:rtl/>
          <w:lang w:bidi="he-IL"/>
        </w:rPr>
      </w:pPr>
    </w:p>
    <w:p w:rsidR="0009123B" w:rsidRPr="0009123B" w:rsidRDefault="0009123B" w:rsidP="0009123B">
      <w:pPr>
        <w:bidi/>
        <w:jc w:val="both"/>
        <w:rPr>
          <w:rFonts w:ascii="David" w:hAnsi="David" w:cs="David" w:hint="cs"/>
          <w:b/>
          <w:bCs/>
          <w:rtl/>
          <w:lang w:bidi="he-IL"/>
        </w:rPr>
      </w:pPr>
      <w:r w:rsidRPr="0009123B">
        <w:rPr>
          <w:rFonts w:ascii="David" w:hAnsi="David" w:cs="David"/>
          <w:b/>
          <w:bCs/>
          <w:rtl/>
          <w:lang w:bidi="he-IL"/>
        </w:rPr>
        <w:t xml:space="preserve">בית שמואל סימן כח ס"ק לו </w:t>
      </w:r>
    </w:p>
    <w:p w:rsidR="0009123B" w:rsidRDefault="0009123B" w:rsidP="0009123B">
      <w:pPr>
        <w:bidi/>
        <w:jc w:val="both"/>
        <w:rPr>
          <w:rFonts w:ascii="David" w:hAnsi="David" w:cs="David" w:hint="cs"/>
          <w:rtl/>
          <w:lang w:bidi="he-IL"/>
        </w:rPr>
      </w:pPr>
      <w:r w:rsidRPr="0009123B">
        <w:rPr>
          <w:rFonts w:ascii="David" w:hAnsi="David" w:cs="David"/>
          <w:rtl/>
          <w:lang w:bidi="he-IL"/>
        </w:rPr>
        <w:t>לו וי"א שאינה מקודשת - הטעם דהיא לא סמכה דעתה שמא ימחול וס"ל דיכול למחול ומשמע אפילו אם אמרה דסמכה דעתה לא מהני ועיין בח"ה סי' ס"ו ובסי' קכ"ו שם פסק דא"י למחול וכאן לענין איסור חיישינן לדעת הפוסקים דס"ל דיכול למחול:</w:t>
      </w:r>
    </w:p>
    <w:p w:rsidR="0009123B" w:rsidRDefault="0009123B" w:rsidP="0009123B">
      <w:pPr>
        <w:bidi/>
        <w:jc w:val="both"/>
        <w:rPr>
          <w:rFonts w:ascii="David" w:hAnsi="David" w:cs="David" w:hint="cs"/>
          <w:rtl/>
          <w:lang w:bidi="he-IL"/>
        </w:rPr>
      </w:pPr>
    </w:p>
    <w:p w:rsidR="0009123B" w:rsidRPr="0009123B" w:rsidRDefault="0009123B" w:rsidP="0009123B">
      <w:pPr>
        <w:bidi/>
        <w:jc w:val="both"/>
        <w:rPr>
          <w:rFonts w:ascii="David" w:hAnsi="David" w:cs="David" w:hint="cs"/>
          <w:b/>
          <w:bCs/>
          <w:rtl/>
          <w:lang w:bidi="he-IL"/>
        </w:rPr>
      </w:pPr>
      <w:r w:rsidRPr="0009123B">
        <w:rPr>
          <w:rFonts w:ascii="David" w:hAnsi="David" w:cs="David"/>
          <w:b/>
          <w:bCs/>
          <w:rtl/>
          <w:lang w:bidi="he-IL"/>
        </w:rPr>
        <w:t xml:space="preserve">חלקת מחוקק סימן כח ס"ק כב </w:t>
      </w:r>
    </w:p>
    <w:p w:rsidR="0009123B" w:rsidRDefault="0009123B" w:rsidP="0009123B">
      <w:pPr>
        <w:bidi/>
        <w:jc w:val="both"/>
        <w:rPr>
          <w:rFonts w:ascii="David" w:hAnsi="David" w:cs="David" w:hint="cs"/>
          <w:rtl/>
          <w:lang w:bidi="he-IL"/>
        </w:rPr>
      </w:pPr>
      <w:r w:rsidRPr="0009123B">
        <w:rPr>
          <w:rFonts w:ascii="David" w:hAnsi="David" w:cs="David"/>
          <w:rtl/>
          <w:lang w:bidi="he-IL"/>
        </w:rPr>
        <w:t>(כב) וי"א שאינה מקודשת - אע"ג דבח"ה בסי' ס"ו סעיף כ"ט פסק דבמעמד ג' אינו יכול למחול הכא משום חומרא דקדושין יש לחוש לדעת האומר דאף במעמד ג' יכול למחול ולא סמכא דעת האשה וע"כ אינה מקודשת</w:t>
      </w:r>
    </w:p>
    <w:p w:rsidR="0009123B" w:rsidRDefault="0009123B" w:rsidP="00BD37AF">
      <w:pPr>
        <w:jc w:val="both"/>
        <w:rPr>
          <w:rFonts w:ascii="David" w:hAnsi="David" w:cs="David"/>
          <w:lang w:bidi="he-IL"/>
        </w:rPr>
      </w:pPr>
    </w:p>
    <w:p w:rsidR="00BD37AF" w:rsidRPr="00BD37AF" w:rsidRDefault="00BD37AF" w:rsidP="00BD37AF">
      <w:pPr>
        <w:jc w:val="both"/>
        <w:rPr>
          <w:rFonts w:ascii="David" w:hAnsi="David" w:cs="David"/>
          <w:i/>
          <w:iCs/>
          <w:lang w:bidi="he-IL"/>
        </w:rPr>
      </w:pPr>
      <w:r w:rsidRPr="00BD37AF">
        <w:rPr>
          <w:rFonts w:ascii="David" w:hAnsi="David" w:cs="David"/>
          <w:i/>
          <w:iCs/>
          <w:lang w:bidi="he-IL"/>
        </w:rPr>
        <w:t xml:space="preserve">What about the fact that the price fluctuates? At a wedding, the groom uses a plain ring without a precious stone, because the woman may not be able to evaluate the real price of the stone. What about using Bitcoin? In a way, Bitcoin is much better since you can look up the price of Bitcoin at any time. However, Bitcoin’s value fluctuates rapidly, so she doesn’t know what it will be worth in even a day’s time. In the end, this doesn’t matter, as many commodities fluctuate rapidly. As long as she knows the current price, Bitcoin can be used for </w:t>
      </w:r>
      <w:proofErr w:type="spellStart"/>
      <w:r w:rsidRPr="00BD37AF">
        <w:rPr>
          <w:rFonts w:ascii="David" w:hAnsi="David" w:cs="David"/>
          <w:i/>
          <w:iCs/>
          <w:lang w:bidi="he-IL"/>
        </w:rPr>
        <w:t>kiddushin</w:t>
      </w:r>
      <w:proofErr w:type="spellEnd"/>
      <w:r w:rsidRPr="00BD37AF">
        <w:rPr>
          <w:rFonts w:ascii="David" w:hAnsi="David" w:cs="David"/>
          <w:i/>
          <w:iCs/>
          <w:lang w:bidi="he-IL"/>
        </w:rPr>
        <w:t>.</w:t>
      </w:r>
    </w:p>
    <w:p w:rsidR="0009123B" w:rsidRPr="0009123B" w:rsidRDefault="0009123B" w:rsidP="0009123B">
      <w:pPr>
        <w:bidi/>
        <w:jc w:val="both"/>
        <w:rPr>
          <w:rFonts w:ascii="David" w:hAnsi="David" w:cs="David"/>
          <w:b/>
          <w:bCs/>
        </w:rPr>
      </w:pPr>
      <w:r w:rsidRPr="0009123B">
        <w:rPr>
          <w:rFonts w:ascii="David" w:hAnsi="David" w:cs="David"/>
          <w:b/>
          <w:bCs/>
          <w:rtl/>
          <w:lang w:bidi="he-IL"/>
        </w:rPr>
        <w:t>שולחן ערוך אבן העזר הלכות קידושין סימן לא סעיף ב</w:t>
      </w:r>
    </w:p>
    <w:p w:rsidR="0009123B" w:rsidRDefault="0009123B" w:rsidP="0009123B">
      <w:pPr>
        <w:bidi/>
        <w:jc w:val="both"/>
        <w:rPr>
          <w:rFonts w:ascii="David" w:hAnsi="David" w:cs="David" w:hint="cs"/>
          <w:rtl/>
          <w:lang w:bidi="he-IL"/>
        </w:rPr>
      </w:pPr>
      <w:r w:rsidRPr="0009123B">
        <w:rPr>
          <w:rFonts w:ascii="David" w:hAnsi="David" w:cs="David"/>
          <w:rtl/>
          <w:lang w:bidi="he-IL"/>
        </w:rPr>
        <w:t>י"א שאם קדשה בדבר שאין בקיאין בשומתן ופעמים טועים בהם הרבה, כגון אבנים טובות ומרגליות וכיוצא בהם, ואמר לה: התקדשי לי באבן זו ששוה נ' זוז, צריך שומא, דלא סמכה דעתה. ויש מי שאומר שאפילו קידש באבן סתם, ולא אמר לה ששוה נ' זוז, צריכה שומא, ולכך נהגו לקדש בטבעת שאין בה אבן.</w:t>
      </w:r>
    </w:p>
    <w:p w:rsidR="0009123B" w:rsidRDefault="0009123B" w:rsidP="0009123B">
      <w:pPr>
        <w:bidi/>
        <w:jc w:val="both"/>
        <w:rPr>
          <w:rFonts w:ascii="David" w:hAnsi="David" w:cs="David"/>
          <w:lang w:bidi="he-IL"/>
        </w:rPr>
      </w:pPr>
    </w:p>
    <w:p w:rsidR="00BD37AF" w:rsidRPr="00BD37AF" w:rsidRDefault="00BD37AF" w:rsidP="00BD37AF">
      <w:pPr>
        <w:pStyle w:val="Heading1"/>
        <w:rPr>
          <w:lang w:bidi="he-IL"/>
        </w:rPr>
      </w:pPr>
      <w:r>
        <w:rPr>
          <w:lang w:bidi="he-IL"/>
        </w:rPr>
        <w:lastRenderedPageBreak/>
        <w:t>Loans and Interest</w:t>
      </w:r>
    </w:p>
    <w:p w:rsidR="00BD37AF" w:rsidRPr="00BD37AF" w:rsidRDefault="00BD37AF" w:rsidP="00BD37AF">
      <w:pPr>
        <w:jc w:val="both"/>
        <w:rPr>
          <w:rFonts w:ascii="David" w:hAnsi="David" w:cs="David"/>
          <w:i/>
          <w:iCs/>
          <w:lang w:bidi="he-IL"/>
        </w:rPr>
      </w:pPr>
      <w:r w:rsidRPr="00BD37AF">
        <w:rPr>
          <w:rFonts w:ascii="David" w:hAnsi="David" w:cs="David"/>
          <w:i/>
          <w:iCs/>
          <w:lang w:bidi="he-IL"/>
        </w:rPr>
        <w:t>If Reuven lent Shimon 10 bitcoins in 2013, what does Shimon give back to Reuven in 2017? The “value” of the Bitcoin (vis-à-vis a dollar/shekel) has risen tremendously. Does Shimon give back 10 bitcoins even though it’s “worth” much more and might constitute ribbit/interest, or does he give back the dollar/shekel value of 10 bitcoins in 2013?</w:t>
      </w:r>
    </w:p>
    <w:p w:rsidR="00BD37AF" w:rsidRDefault="00BD37AF" w:rsidP="00BD37AF">
      <w:pPr>
        <w:jc w:val="both"/>
        <w:rPr>
          <w:rFonts w:ascii="David" w:hAnsi="David" w:cs="David"/>
          <w:i/>
          <w:iCs/>
          <w:lang w:bidi="he-IL"/>
        </w:rPr>
      </w:pPr>
      <w:r w:rsidRPr="00BD37AF">
        <w:rPr>
          <w:rFonts w:ascii="David" w:hAnsi="David" w:cs="David"/>
          <w:i/>
          <w:iCs/>
          <w:lang w:bidi="he-IL"/>
        </w:rPr>
        <w:t xml:space="preserve">The </w:t>
      </w:r>
      <w:proofErr w:type="spellStart"/>
      <w:proofErr w:type="gramStart"/>
      <w:r w:rsidRPr="00BD37AF">
        <w:rPr>
          <w:rFonts w:ascii="David" w:hAnsi="David" w:cs="David"/>
          <w:i/>
          <w:iCs/>
          <w:lang w:bidi="he-IL"/>
        </w:rPr>
        <w:t>gemara</w:t>
      </w:r>
      <w:proofErr w:type="spellEnd"/>
      <w:proofErr w:type="gramEnd"/>
      <w:r w:rsidRPr="00BD37AF">
        <w:rPr>
          <w:rFonts w:ascii="David" w:hAnsi="David" w:cs="David"/>
          <w:i/>
          <w:iCs/>
          <w:lang w:bidi="he-IL"/>
        </w:rPr>
        <w:t xml:space="preserve"> in </w:t>
      </w:r>
      <w:proofErr w:type="spellStart"/>
      <w:r w:rsidRPr="00BD37AF">
        <w:rPr>
          <w:rFonts w:ascii="David" w:hAnsi="David" w:cs="David"/>
          <w:i/>
          <w:iCs/>
          <w:lang w:bidi="he-IL"/>
        </w:rPr>
        <w:t>Bava</w:t>
      </w:r>
      <w:proofErr w:type="spellEnd"/>
      <w:r w:rsidRPr="00BD37AF">
        <w:rPr>
          <w:rFonts w:ascii="David" w:hAnsi="David" w:cs="David"/>
          <w:i/>
          <w:iCs/>
          <w:lang w:bidi="he-IL"/>
        </w:rPr>
        <w:t xml:space="preserve"> </w:t>
      </w:r>
      <w:proofErr w:type="spellStart"/>
      <w:r w:rsidRPr="00BD37AF">
        <w:rPr>
          <w:rFonts w:ascii="David" w:hAnsi="David" w:cs="David"/>
          <w:i/>
          <w:iCs/>
          <w:lang w:bidi="he-IL"/>
        </w:rPr>
        <w:t>Metzia</w:t>
      </w:r>
      <w:proofErr w:type="spellEnd"/>
      <w:r w:rsidRPr="00BD37AF">
        <w:rPr>
          <w:rFonts w:ascii="David" w:hAnsi="David" w:cs="David"/>
          <w:i/>
          <w:iCs/>
          <w:lang w:bidi="he-IL"/>
        </w:rPr>
        <w:t xml:space="preserve"> 44-45 distinguishes between currencies (</w:t>
      </w:r>
      <w:r w:rsidRPr="00BD37AF">
        <w:rPr>
          <w:rFonts w:ascii="David" w:hAnsi="David" w:cs="David" w:hint="cs"/>
          <w:i/>
          <w:iCs/>
          <w:rtl/>
          <w:lang w:bidi="he-IL"/>
        </w:rPr>
        <w:t>פירא</w:t>
      </w:r>
      <w:r w:rsidRPr="00BD37AF">
        <w:rPr>
          <w:rFonts w:ascii="David" w:hAnsi="David" w:cs="David"/>
          <w:i/>
          <w:iCs/>
          <w:lang w:bidi="he-IL"/>
        </w:rPr>
        <w:t>) and commodities (</w:t>
      </w:r>
      <w:r w:rsidRPr="00BD37AF">
        <w:rPr>
          <w:rFonts w:ascii="David" w:hAnsi="David" w:cs="David" w:hint="cs"/>
          <w:i/>
          <w:iCs/>
          <w:rtl/>
          <w:lang w:bidi="he-IL"/>
        </w:rPr>
        <w:t>טיבעא</w:t>
      </w:r>
      <w:r w:rsidRPr="00BD37AF">
        <w:rPr>
          <w:rFonts w:ascii="David" w:hAnsi="David" w:cs="David"/>
          <w:i/>
          <w:iCs/>
          <w:lang w:bidi="he-IL"/>
        </w:rPr>
        <w:t xml:space="preserve">) with regard to many </w:t>
      </w:r>
      <w:proofErr w:type="spellStart"/>
      <w:r w:rsidRPr="00BD37AF">
        <w:rPr>
          <w:rFonts w:ascii="David" w:hAnsi="David" w:cs="David"/>
          <w:i/>
          <w:iCs/>
          <w:lang w:bidi="he-IL"/>
        </w:rPr>
        <w:t>halachot</w:t>
      </w:r>
      <w:proofErr w:type="spellEnd"/>
      <w:r w:rsidRPr="00BD37AF">
        <w:rPr>
          <w:rFonts w:ascii="David" w:hAnsi="David" w:cs="David"/>
          <w:i/>
          <w:iCs/>
          <w:lang w:bidi="he-IL"/>
        </w:rPr>
        <w:t xml:space="preserve">, including ribbit. When you borrow a currency (like shekel), you pay back the exact amount of the currency – 10 shekel in 2013 is the same as 10 shekel in 2017, and the same as 10 shekel 2027. However, when you borrow a commodity (such as 100 cartons of milk), you pay back the value of the commodity when you borrowed it (the value of 100 cartons of milk in 2017). </w:t>
      </w:r>
    </w:p>
    <w:p w:rsidR="00BD37AF" w:rsidRPr="00BD37AF" w:rsidRDefault="00BD37AF" w:rsidP="00BD37AF">
      <w:pPr>
        <w:jc w:val="both"/>
        <w:rPr>
          <w:rFonts w:ascii="David" w:hAnsi="David" w:cs="David"/>
          <w:i/>
          <w:iCs/>
          <w:lang w:bidi="he-IL"/>
        </w:rPr>
      </w:pPr>
      <w:r>
        <w:rPr>
          <w:rFonts w:ascii="David" w:hAnsi="David" w:cs="David"/>
          <w:i/>
          <w:iCs/>
          <w:lang w:bidi="he-IL"/>
        </w:rPr>
        <w:t xml:space="preserve">In the eyes of </w:t>
      </w:r>
      <w:proofErr w:type="spellStart"/>
      <w:proofErr w:type="gramStart"/>
      <w:r>
        <w:rPr>
          <w:rFonts w:ascii="David" w:hAnsi="David" w:cs="David"/>
          <w:i/>
          <w:iCs/>
          <w:lang w:bidi="he-IL"/>
        </w:rPr>
        <w:t>halacha</w:t>
      </w:r>
      <w:proofErr w:type="spellEnd"/>
      <w:proofErr w:type="gramEnd"/>
      <w:r>
        <w:rPr>
          <w:rFonts w:ascii="David" w:hAnsi="David" w:cs="David"/>
          <w:i/>
          <w:iCs/>
          <w:lang w:bidi="he-IL"/>
        </w:rPr>
        <w:t xml:space="preserve">, the value of a local currency never changes – the cost of goods in a certain country merely goes up and down. If you can buy 12 eggs for 10 shekel on Monday, but you can only buy 6 eggs for 10 shekel on Tuesday, the value of the shekel did not go </w:t>
      </w:r>
      <w:proofErr w:type="gramStart"/>
      <w:r>
        <w:rPr>
          <w:rFonts w:ascii="David" w:hAnsi="David" w:cs="David"/>
          <w:i/>
          <w:iCs/>
          <w:lang w:bidi="he-IL"/>
        </w:rPr>
        <w:t>down,</w:t>
      </w:r>
      <w:proofErr w:type="gramEnd"/>
      <w:r>
        <w:rPr>
          <w:rFonts w:ascii="David" w:hAnsi="David" w:cs="David"/>
          <w:i/>
          <w:iCs/>
          <w:lang w:bidi="he-IL"/>
        </w:rPr>
        <w:t xml:space="preserve"> the price of eggs went up.</w:t>
      </w:r>
    </w:p>
    <w:p w:rsidR="00BD37AF" w:rsidRPr="0009123B" w:rsidRDefault="00BD37AF" w:rsidP="00BD37AF">
      <w:pPr>
        <w:jc w:val="both"/>
        <w:rPr>
          <w:rFonts w:ascii="David" w:hAnsi="David" w:cs="David"/>
          <w:rtl/>
          <w:lang w:bidi="he-IL"/>
        </w:rPr>
      </w:pPr>
    </w:p>
    <w:p w:rsidR="009C417B" w:rsidRPr="009C417B" w:rsidRDefault="00D47CE8" w:rsidP="0066656D">
      <w:pPr>
        <w:jc w:val="both"/>
        <w:rPr>
          <w:rFonts w:ascii="David" w:hAnsi="David" w:cs="David"/>
          <w:b/>
          <w:bCs/>
          <w:color w:val="000000"/>
          <w:shd w:val="clear" w:color="auto" w:fill="FFFFE7"/>
        </w:rPr>
      </w:pPr>
      <w:proofErr w:type="spellStart"/>
      <w:r w:rsidRPr="009C417B">
        <w:rPr>
          <w:rFonts w:ascii="David" w:hAnsi="David" w:cs="David"/>
          <w:b/>
          <w:bCs/>
          <w:color w:val="000000"/>
          <w:shd w:val="clear" w:color="auto" w:fill="FFFFE7"/>
        </w:rPr>
        <w:t>Bava</w:t>
      </w:r>
      <w:proofErr w:type="spellEnd"/>
      <w:r w:rsidRPr="009C417B">
        <w:rPr>
          <w:rFonts w:ascii="David" w:hAnsi="David" w:cs="David"/>
          <w:b/>
          <w:bCs/>
          <w:color w:val="000000"/>
          <w:shd w:val="clear" w:color="auto" w:fill="FFFFE7"/>
        </w:rPr>
        <w:t xml:space="preserve"> </w:t>
      </w:r>
      <w:proofErr w:type="spellStart"/>
      <w:r w:rsidRPr="009C417B">
        <w:rPr>
          <w:rFonts w:ascii="David" w:hAnsi="David" w:cs="David"/>
          <w:b/>
          <w:bCs/>
          <w:color w:val="000000"/>
          <w:shd w:val="clear" w:color="auto" w:fill="FFFFE7"/>
        </w:rPr>
        <w:t>Metzia</w:t>
      </w:r>
      <w:proofErr w:type="spellEnd"/>
      <w:r w:rsidRPr="009C417B">
        <w:rPr>
          <w:rFonts w:ascii="David" w:hAnsi="David" w:cs="David"/>
          <w:b/>
          <w:bCs/>
          <w:color w:val="000000"/>
          <w:shd w:val="clear" w:color="auto" w:fill="FFFFE7"/>
        </w:rPr>
        <w:t xml:space="preserve"> 44</w:t>
      </w:r>
    </w:p>
    <w:p w:rsidR="00D47CE8" w:rsidRPr="009C417B" w:rsidRDefault="009C417B" w:rsidP="0066656D">
      <w:pPr>
        <w:pStyle w:val="NormalWeb"/>
        <w:spacing w:before="0" w:beforeAutospacing="0" w:after="0" w:afterAutospacing="0"/>
        <w:jc w:val="both"/>
        <w:rPr>
          <w:rFonts w:ascii="David" w:hAnsi="David" w:cs="David"/>
          <w:color w:val="000000"/>
        </w:rPr>
      </w:pPr>
      <w:r w:rsidRPr="009C417B">
        <w:rPr>
          <w:rFonts w:ascii="David" w:hAnsi="David" w:cs="David"/>
          <w:color w:val="000000"/>
        </w:rPr>
        <w:t xml:space="preserve">It may be proved that it is R. </w:t>
      </w:r>
      <w:proofErr w:type="spellStart"/>
      <w:r w:rsidRPr="009C417B">
        <w:rPr>
          <w:rFonts w:ascii="David" w:hAnsi="David" w:cs="David"/>
          <w:color w:val="000000"/>
        </w:rPr>
        <w:t>Johanan</w:t>
      </w:r>
      <w:proofErr w:type="spellEnd"/>
      <w:r w:rsidRPr="009C417B">
        <w:rPr>
          <w:rFonts w:ascii="David" w:hAnsi="David" w:cs="David"/>
          <w:color w:val="000000"/>
        </w:rPr>
        <w:t xml:space="preserve"> who holds that it may not be redeemed thus.  </w:t>
      </w:r>
      <w:r w:rsidRPr="009C417B">
        <w:rPr>
          <w:rFonts w:ascii="David" w:hAnsi="David" w:cs="David"/>
          <w:color w:val="000000"/>
          <w:u w:val="single"/>
        </w:rPr>
        <w:t xml:space="preserve">For R. </w:t>
      </w:r>
      <w:proofErr w:type="spellStart"/>
      <w:r w:rsidRPr="009C417B">
        <w:rPr>
          <w:rFonts w:ascii="David" w:hAnsi="David" w:cs="David"/>
          <w:color w:val="000000"/>
          <w:u w:val="single"/>
        </w:rPr>
        <w:t>Johanan</w:t>
      </w:r>
      <w:proofErr w:type="spellEnd"/>
      <w:r w:rsidRPr="009C417B">
        <w:rPr>
          <w:rFonts w:ascii="David" w:hAnsi="David" w:cs="David"/>
          <w:color w:val="000000"/>
          <w:u w:val="single"/>
        </w:rPr>
        <w:t xml:space="preserve"> said:</w:t>
      </w:r>
      <w:r w:rsidRPr="009C417B">
        <w:rPr>
          <w:rFonts w:ascii="David" w:hAnsi="David" w:cs="David"/>
          <w:color w:val="000000"/>
          <w:u w:val="single"/>
        </w:rPr>
        <w:t xml:space="preserve"> </w:t>
      </w:r>
      <w:r w:rsidR="00D47CE8" w:rsidRPr="009C417B">
        <w:rPr>
          <w:rFonts w:ascii="David" w:hAnsi="David" w:cs="David"/>
          <w:color w:val="000000"/>
          <w:u w:val="single"/>
        </w:rPr>
        <w:t>A </w:t>
      </w:r>
      <w:proofErr w:type="spellStart"/>
      <w:r w:rsidR="00D47CE8" w:rsidRPr="009C417B">
        <w:rPr>
          <w:rFonts w:ascii="David" w:hAnsi="David" w:cs="David"/>
          <w:i/>
          <w:iCs/>
          <w:color w:val="000000"/>
          <w:u w:val="single"/>
        </w:rPr>
        <w:t>denar</w:t>
      </w:r>
      <w:proofErr w:type="spellEnd"/>
      <w:r w:rsidR="00D47CE8" w:rsidRPr="009C417B">
        <w:rPr>
          <w:rFonts w:ascii="David" w:hAnsi="David" w:cs="David"/>
          <w:color w:val="000000"/>
          <w:u w:val="single"/>
        </w:rPr>
        <w:t> may not be lent for a </w:t>
      </w:r>
      <w:proofErr w:type="spellStart"/>
      <w:r w:rsidR="00D47CE8" w:rsidRPr="009C417B">
        <w:rPr>
          <w:rFonts w:ascii="David" w:hAnsi="David" w:cs="David"/>
          <w:i/>
          <w:iCs/>
          <w:color w:val="000000"/>
          <w:u w:val="single"/>
        </w:rPr>
        <w:t>denar</w:t>
      </w:r>
      <w:proofErr w:type="spellEnd"/>
      <w:r w:rsidR="00D47CE8" w:rsidRPr="009C417B">
        <w:rPr>
          <w:rFonts w:ascii="David" w:hAnsi="David" w:cs="David"/>
          <w:color w:val="000000"/>
          <w:u w:val="single"/>
        </w:rPr>
        <w:t> [to be returned].</w:t>
      </w:r>
      <w:hyperlink r:id="rId8" w:anchor="45a_1" w:history="1">
        <w:r w:rsidR="00D47CE8" w:rsidRPr="009C417B">
          <w:rPr>
            <w:rStyle w:val="Hyperlink"/>
            <w:rFonts w:ascii="David" w:hAnsi="David" w:cs="David"/>
            <w:vertAlign w:val="superscript"/>
          </w:rPr>
          <w:t>1</w:t>
        </w:r>
      </w:hyperlink>
      <w:r w:rsidR="00D47CE8" w:rsidRPr="009C417B">
        <w:rPr>
          <w:rFonts w:ascii="David" w:hAnsi="David" w:cs="David"/>
          <w:color w:val="000000"/>
        </w:rPr>
        <w:t>  Now, which </w:t>
      </w:r>
      <w:proofErr w:type="spellStart"/>
      <w:r w:rsidR="00D47CE8" w:rsidRPr="009C417B">
        <w:rPr>
          <w:rFonts w:ascii="David" w:hAnsi="David" w:cs="David"/>
          <w:i/>
          <w:iCs/>
          <w:color w:val="000000"/>
        </w:rPr>
        <w:t>denar</w:t>
      </w:r>
      <w:proofErr w:type="spellEnd"/>
      <w:r w:rsidR="00D47CE8" w:rsidRPr="009C417B">
        <w:rPr>
          <w:rFonts w:ascii="David" w:hAnsi="David" w:cs="David"/>
          <w:color w:val="000000"/>
        </w:rPr>
        <w:t> is meant? Shall we say, a silver </w:t>
      </w:r>
      <w:proofErr w:type="spellStart"/>
      <w:r w:rsidR="00D47CE8" w:rsidRPr="009C417B">
        <w:rPr>
          <w:rFonts w:ascii="David" w:hAnsi="David" w:cs="David"/>
          <w:i/>
          <w:iCs/>
          <w:color w:val="000000"/>
        </w:rPr>
        <w:t>denar</w:t>
      </w:r>
      <w:proofErr w:type="spellEnd"/>
      <w:r w:rsidR="00D47CE8" w:rsidRPr="009C417B">
        <w:rPr>
          <w:rFonts w:ascii="David" w:hAnsi="David" w:cs="David"/>
          <w:color w:val="000000"/>
        </w:rPr>
        <w:t> for a silver </w:t>
      </w:r>
      <w:proofErr w:type="spellStart"/>
      <w:r w:rsidR="00D47CE8" w:rsidRPr="009C417B">
        <w:rPr>
          <w:rFonts w:ascii="David" w:hAnsi="David" w:cs="David"/>
          <w:i/>
          <w:iCs/>
          <w:color w:val="000000"/>
        </w:rPr>
        <w:t>denar</w:t>
      </w:r>
      <w:proofErr w:type="spellEnd"/>
      <w:r w:rsidR="00D47CE8" w:rsidRPr="009C417B">
        <w:rPr>
          <w:rFonts w:ascii="David" w:hAnsi="David" w:cs="David"/>
          <w:color w:val="000000"/>
        </w:rPr>
        <w:t> [to be repaid]: but is there any view that it does not rank as money even in relation to itself?  Hence it must obviously mean a gold </w:t>
      </w:r>
      <w:proofErr w:type="spellStart"/>
      <w:r w:rsidR="00D47CE8" w:rsidRPr="009C417B">
        <w:rPr>
          <w:rFonts w:ascii="David" w:hAnsi="David" w:cs="David"/>
          <w:i/>
          <w:iCs/>
          <w:color w:val="000000"/>
        </w:rPr>
        <w:t>denar</w:t>
      </w:r>
      <w:proofErr w:type="spellEnd"/>
      <w:r w:rsidR="00D47CE8" w:rsidRPr="009C417B">
        <w:rPr>
          <w:rFonts w:ascii="David" w:hAnsi="David" w:cs="David"/>
          <w:color w:val="000000"/>
        </w:rPr>
        <w:t> for a gold </w:t>
      </w:r>
      <w:proofErr w:type="spellStart"/>
      <w:r w:rsidR="00D47CE8" w:rsidRPr="009C417B">
        <w:rPr>
          <w:rFonts w:ascii="David" w:hAnsi="David" w:cs="David"/>
          <w:i/>
          <w:iCs/>
          <w:color w:val="000000"/>
        </w:rPr>
        <w:t>denar</w:t>
      </w:r>
      <w:proofErr w:type="spellEnd"/>
      <w:r w:rsidR="00D47CE8" w:rsidRPr="009C417B">
        <w:rPr>
          <w:rFonts w:ascii="David" w:hAnsi="David" w:cs="David"/>
          <w:color w:val="000000"/>
        </w:rPr>
        <w:t xml:space="preserve">. Now, with whom [does this ruling agree]? </w:t>
      </w:r>
      <w:r w:rsidR="00D47CE8" w:rsidRPr="009C417B">
        <w:rPr>
          <w:rFonts w:ascii="David" w:hAnsi="David" w:cs="David"/>
          <w:color w:val="000000"/>
          <w:u w:val="single"/>
        </w:rPr>
        <w:t>If with Beth Hillel — but they maintain that it ranks as coin!</w:t>
      </w:r>
      <w:r w:rsidR="00D47CE8" w:rsidRPr="009C417B">
        <w:rPr>
          <w:rFonts w:ascii="David" w:hAnsi="David" w:cs="David"/>
          <w:color w:val="000000"/>
        </w:rPr>
        <w:t xml:space="preserve"> Therefore it must surely be in accordance with Beth </w:t>
      </w:r>
      <w:proofErr w:type="spellStart"/>
      <w:r w:rsidR="00D47CE8" w:rsidRPr="009C417B">
        <w:rPr>
          <w:rFonts w:ascii="David" w:hAnsi="David" w:cs="David"/>
          <w:color w:val="000000"/>
        </w:rPr>
        <w:t>Shammai</w:t>
      </w:r>
      <w:proofErr w:type="spellEnd"/>
      <w:r w:rsidR="00D47CE8" w:rsidRPr="009C417B">
        <w:rPr>
          <w:rFonts w:ascii="David" w:hAnsi="David" w:cs="David"/>
          <w:color w:val="000000"/>
        </w:rPr>
        <w:t xml:space="preserve">, thus proving that it was R. </w:t>
      </w:r>
      <w:proofErr w:type="spellStart"/>
      <w:r w:rsidR="00D47CE8" w:rsidRPr="009C417B">
        <w:rPr>
          <w:rFonts w:ascii="David" w:hAnsi="David" w:cs="David"/>
          <w:color w:val="000000"/>
        </w:rPr>
        <w:t>Johanan</w:t>
      </w:r>
      <w:proofErr w:type="spellEnd"/>
      <w:r w:rsidR="00D47CE8" w:rsidRPr="009C417B">
        <w:rPr>
          <w:rFonts w:ascii="David" w:hAnsi="David" w:cs="David"/>
          <w:color w:val="000000"/>
        </w:rPr>
        <w:t xml:space="preserve"> who held that such redemption is not permissible! — No. In truth, I may assert that R. </w:t>
      </w:r>
      <w:proofErr w:type="spellStart"/>
      <w:r w:rsidR="00D47CE8" w:rsidRPr="009C417B">
        <w:rPr>
          <w:rFonts w:ascii="David" w:hAnsi="David" w:cs="David"/>
          <w:color w:val="000000"/>
        </w:rPr>
        <w:t>Johanan</w:t>
      </w:r>
      <w:proofErr w:type="spellEnd"/>
      <w:r w:rsidR="00D47CE8" w:rsidRPr="009C417B">
        <w:rPr>
          <w:rFonts w:ascii="David" w:hAnsi="David" w:cs="David"/>
          <w:color w:val="000000"/>
        </w:rPr>
        <w:t xml:space="preserve"> ruled that such redemption may be made, but a loan is different. For </w:t>
      </w:r>
      <w:r w:rsidR="00D47CE8" w:rsidRPr="009C417B">
        <w:rPr>
          <w:rFonts w:ascii="David" w:hAnsi="David" w:cs="David"/>
          <w:color w:val="000000"/>
          <w:u w:val="single"/>
        </w:rPr>
        <w:t>since the Rabbis treated it as produce in reference to buying and selling</w:t>
      </w:r>
      <w:proofErr w:type="gramStart"/>
      <w:r w:rsidR="00D47CE8" w:rsidRPr="009C417B">
        <w:rPr>
          <w:rFonts w:ascii="David" w:hAnsi="David" w:cs="David"/>
          <w:color w:val="000000"/>
          <w:u w:val="single"/>
        </w:rPr>
        <w:t>,</w:t>
      </w:r>
      <w:proofErr w:type="gramEnd"/>
      <w:r w:rsidR="00D47CE8" w:rsidRPr="009C417B">
        <w:rPr>
          <w:rFonts w:ascii="David" w:hAnsi="David" w:cs="David"/>
          <w:color w:val="000000"/>
          <w:u w:val="single"/>
        </w:rPr>
        <w:fldChar w:fldCharType="begin"/>
      </w:r>
      <w:r w:rsidR="00D47CE8" w:rsidRPr="009C417B">
        <w:rPr>
          <w:rFonts w:ascii="David" w:hAnsi="David" w:cs="David"/>
          <w:color w:val="000000"/>
          <w:u w:val="single"/>
        </w:rPr>
        <w:instrText xml:space="preserve"> HYPERLINK "http://halakhah.com/babamezia/babamezia_45.html" \l "45a_3" </w:instrText>
      </w:r>
      <w:r w:rsidR="00D47CE8" w:rsidRPr="009C417B">
        <w:rPr>
          <w:rFonts w:ascii="David" w:hAnsi="David" w:cs="David"/>
          <w:color w:val="000000"/>
          <w:u w:val="single"/>
        </w:rPr>
        <w:fldChar w:fldCharType="separate"/>
      </w:r>
      <w:r w:rsidR="00D47CE8" w:rsidRPr="009C417B">
        <w:rPr>
          <w:rStyle w:val="Hyperlink"/>
          <w:rFonts w:ascii="David" w:hAnsi="David" w:cs="David"/>
          <w:vertAlign w:val="superscript"/>
        </w:rPr>
        <w:t>3</w:t>
      </w:r>
      <w:r w:rsidR="00D47CE8" w:rsidRPr="009C417B">
        <w:rPr>
          <w:rFonts w:ascii="David" w:hAnsi="David" w:cs="David"/>
          <w:color w:val="000000"/>
          <w:u w:val="single"/>
        </w:rPr>
        <w:fldChar w:fldCharType="end"/>
      </w:r>
      <w:r w:rsidR="00D47CE8" w:rsidRPr="009C417B">
        <w:rPr>
          <w:rFonts w:ascii="David" w:hAnsi="David" w:cs="David"/>
          <w:color w:val="000000"/>
          <w:u w:val="single"/>
        </w:rPr>
        <w:t>  as we say that it is that [sc. gold] which appreciates or depreciates,</w:t>
      </w:r>
      <w:hyperlink r:id="rId9" w:anchor="45a_4" w:history="1">
        <w:r w:rsidR="00D47CE8" w:rsidRPr="009C417B">
          <w:rPr>
            <w:rStyle w:val="Hyperlink"/>
            <w:rFonts w:ascii="David" w:hAnsi="David" w:cs="David"/>
            <w:vertAlign w:val="superscript"/>
          </w:rPr>
          <w:t>4</w:t>
        </w:r>
      </w:hyperlink>
      <w:r w:rsidR="00D47CE8" w:rsidRPr="009C417B">
        <w:rPr>
          <w:rFonts w:ascii="David" w:hAnsi="David" w:cs="David"/>
          <w:color w:val="000000"/>
          <w:u w:val="single"/>
        </w:rPr>
        <w:t>  it ranks as produce in reference to loans too</w:t>
      </w:r>
      <w:r w:rsidR="00D47CE8" w:rsidRPr="009C417B">
        <w:rPr>
          <w:rFonts w:ascii="David" w:hAnsi="David" w:cs="David"/>
          <w:color w:val="000000"/>
        </w:rPr>
        <w:t>. This is reasonable too. For when Rabin came,</w:t>
      </w:r>
      <w:proofErr w:type="gramStart"/>
      <w:r w:rsidRPr="009C417B">
        <w:rPr>
          <w:rFonts w:ascii="David" w:hAnsi="David" w:cs="David"/>
          <w:color w:val="000000"/>
        </w:rPr>
        <w:t>  he</w:t>
      </w:r>
      <w:proofErr w:type="gramEnd"/>
      <w:r w:rsidRPr="009C417B">
        <w:rPr>
          <w:rFonts w:ascii="David" w:hAnsi="David" w:cs="David"/>
          <w:color w:val="000000"/>
        </w:rPr>
        <w:t xml:space="preserve"> said in R. </w:t>
      </w:r>
      <w:proofErr w:type="spellStart"/>
      <w:r w:rsidRPr="009C417B">
        <w:rPr>
          <w:rFonts w:ascii="David" w:hAnsi="David" w:cs="David"/>
          <w:color w:val="000000"/>
        </w:rPr>
        <w:t>Johanan’</w:t>
      </w:r>
      <w:r w:rsidR="00D47CE8" w:rsidRPr="009C417B">
        <w:rPr>
          <w:rFonts w:ascii="David" w:hAnsi="David" w:cs="David"/>
          <w:color w:val="000000"/>
        </w:rPr>
        <w:t>s</w:t>
      </w:r>
      <w:proofErr w:type="spellEnd"/>
      <w:r w:rsidR="00D47CE8" w:rsidRPr="009C417B">
        <w:rPr>
          <w:rFonts w:ascii="David" w:hAnsi="David" w:cs="David"/>
          <w:color w:val="000000"/>
        </w:rPr>
        <w:t xml:space="preserve"> name: Though it was ruled that a </w:t>
      </w:r>
      <w:proofErr w:type="spellStart"/>
      <w:r w:rsidR="00D47CE8" w:rsidRPr="009C417B">
        <w:rPr>
          <w:rFonts w:ascii="David" w:hAnsi="David" w:cs="David"/>
          <w:i/>
          <w:iCs/>
          <w:color w:val="000000"/>
        </w:rPr>
        <w:t>denar</w:t>
      </w:r>
      <w:proofErr w:type="spellEnd"/>
      <w:r w:rsidRPr="009C417B">
        <w:rPr>
          <w:rFonts w:ascii="David" w:hAnsi="David" w:cs="David"/>
          <w:i/>
          <w:iCs/>
          <w:color w:val="000000"/>
        </w:rPr>
        <w:t xml:space="preserve"> </w:t>
      </w:r>
      <w:r w:rsidR="00D47CE8" w:rsidRPr="009C417B">
        <w:rPr>
          <w:rFonts w:ascii="David" w:hAnsi="David" w:cs="David"/>
          <w:color w:val="000000"/>
        </w:rPr>
        <w:t>may not be lent for a </w:t>
      </w:r>
      <w:proofErr w:type="spellStart"/>
      <w:r w:rsidR="00D47CE8" w:rsidRPr="009C417B">
        <w:rPr>
          <w:rFonts w:ascii="David" w:hAnsi="David" w:cs="David"/>
          <w:i/>
          <w:iCs/>
          <w:color w:val="000000"/>
        </w:rPr>
        <w:t>denar</w:t>
      </w:r>
      <w:proofErr w:type="spellEnd"/>
      <w:r w:rsidR="00D47CE8" w:rsidRPr="009C417B">
        <w:rPr>
          <w:rFonts w:ascii="David" w:hAnsi="David" w:cs="David"/>
          <w:color w:val="000000"/>
        </w:rPr>
        <w:t> [to be repaid], yet the second tithe may be redeemed therewith. This proves it.</w:t>
      </w:r>
    </w:p>
    <w:p w:rsidR="00D47CE8" w:rsidRPr="009C417B" w:rsidRDefault="00D47CE8" w:rsidP="0066656D">
      <w:pPr>
        <w:jc w:val="both"/>
        <w:rPr>
          <w:rFonts w:ascii="David" w:hAnsi="David" w:cs="David"/>
          <w:rtl/>
          <w:lang w:bidi="he-IL"/>
        </w:rPr>
      </w:pPr>
    </w:p>
    <w:p w:rsidR="00D47CE8" w:rsidRPr="00BD37AF" w:rsidRDefault="00BD37AF" w:rsidP="0066656D">
      <w:pPr>
        <w:jc w:val="both"/>
        <w:rPr>
          <w:rFonts w:ascii="David" w:hAnsi="David" w:cs="David"/>
          <w:i/>
          <w:iCs/>
          <w:lang w:bidi="he-IL"/>
        </w:rPr>
      </w:pPr>
      <w:r w:rsidRPr="00BD37AF">
        <w:rPr>
          <w:rFonts w:ascii="David" w:hAnsi="David" w:cs="David"/>
          <w:i/>
          <w:iCs/>
          <w:lang w:bidi="he-IL"/>
        </w:rPr>
        <w:t>In fact, the Mishna says that you may not borrow a commodity with the intention of paying back with the same commodity (called “</w:t>
      </w:r>
      <w:proofErr w:type="spellStart"/>
      <w:r w:rsidRPr="00BD37AF">
        <w:rPr>
          <w:rFonts w:ascii="David" w:hAnsi="David" w:cs="David"/>
          <w:i/>
          <w:iCs/>
          <w:lang w:bidi="he-IL"/>
        </w:rPr>
        <w:t>se’ah</w:t>
      </w:r>
      <w:proofErr w:type="spellEnd"/>
      <w:r w:rsidRPr="00BD37AF">
        <w:rPr>
          <w:rFonts w:ascii="David" w:hAnsi="David" w:cs="David"/>
          <w:i/>
          <w:iCs/>
          <w:lang w:bidi="he-IL"/>
        </w:rPr>
        <w:t xml:space="preserve"> be-</w:t>
      </w:r>
      <w:proofErr w:type="spellStart"/>
      <w:r w:rsidRPr="00BD37AF">
        <w:rPr>
          <w:rFonts w:ascii="David" w:hAnsi="David" w:cs="David"/>
          <w:i/>
          <w:iCs/>
          <w:lang w:bidi="he-IL"/>
        </w:rPr>
        <w:t>se’ah</w:t>
      </w:r>
      <w:proofErr w:type="spellEnd"/>
      <w:r w:rsidRPr="00BD37AF">
        <w:rPr>
          <w:rFonts w:ascii="David" w:hAnsi="David" w:cs="David"/>
          <w:i/>
          <w:iCs/>
          <w:lang w:bidi="he-IL"/>
        </w:rPr>
        <w:t xml:space="preserve">”). This is an </w:t>
      </w:r>
      <w:proofErr w:type="spellStart"/>
      <w:r w:rsidRPr="00BD37AF">
        <w:rPr>
          <w:rFonts w:ascii="David" w:hAnsi="David" w:cs="David"/>
          <w:i/>
          <w:iCs/>
          <w:lang w:bidi="he-IL"/>
        </w:rPr>
        <w:t>issur</w:t>
      </w:r>
      <w:proofErr w:type="spellEnd"/>
      <w:r w:rsidRPr="00BD37AF">
        <w:rPr>
          <w:rFonts w:ascii="David" w:hAnsi="David" w:cs="David"/>
          <w:i/>
          <w:iCs/>
          <w:lang w:bidi="he-IL"/>
        </w:rPr>
        <w:t xml:space="preserve"> </w:t>
      </w:r>
      <w:proofErr w:type="spellStart"/>
      <w:r w:rsidRPr="00BD37AF">
        <w:rPr>
          <w:rFonts w:ascii="David" w:hAnsi="David" w:cs="David"/>
          <w:i/>
          <w:iCs/>
          <w:lang w:bidi="he-IL"/>
        </w:rPr>
        <w:t>derabonon</w:t>
      </w:r>
      <w:proofErr w:type="spellEnd"/>
      <w:r w:rsidRPr="00BD37AF">
        <w:rPr>
          <w:rFonts w:ascii="David" w:hAnsi="David" w:cs="David"/>
          <w:i/>
          <w:iCs/>
          <w:lang w:bidi="he-IL"/>
        </w:rPr>
        <w:t xml:space="preserve"> because Chazal were concerned that you would make a mistake and pay back with the exact same amount, regardless of the monetary value of the commodity.</w:t>
      </w:r>
    </w:p>
    <w:p w:rsidR="008C10B3" w:rsidRPr="009C417B" w:rsidRDefault="008C10B3" w:rsidP="0066656D">
      <w:pPr>
        <w:jc w:val="both"/>
        <w:rPr>
          <w:rFonts w:ascii="David" w:hAnsi="David" w:cs="David"/>
          <w:b/>
          <w:bCs/>
          <w:rtl/>
          <w:lang w:bidi="he-IL"/>
        </w:rPr>
      </w:pPr>
      <w:proofErr w:type="spellStart"/>
      <w:r w:rsidRPr="009C417B">
        <w:rPr>
          <w:rFonts w:ascii="David" w:hAnsi="David" w:cs="David"/>
          <w:b/>
          <w:bCs/>
          <w:lang w:bidi="he-IL"/>
        </w:rPr>
        <w:t>Bava</w:t>
      </w:r>
      <w:proofErr w:type="spellEnd"/>
      <w:r w:rsidRPr="009C417B">
        <w:rPr>
          <w:rFonts w:ascii="David" w:hAnsi="David" w:cs="David"/>
          <w:b/>
          <w:bCs/>
          <w:lang w:bidi="he-IL"/>
        </w:rPr>
        <w:t xml:space="preserve"> </w:t>
      </w:r>
      <w:proofErr w:type="spellStart"/>
      <w:r w:rsidRPr="009C417B">
        <w:rPr>
          <w:rFonts w:ascii="David" w:hAnsi="David" w:cs="David"/>
          <w:b/>
          <w:bCs/>
          <w:lang w:bidi="he-IL"/>
        </w:rPr>
        <w:t>Metzia</w:t>
      </w:r>
      <w:proofErr w:type="spellEnd"/>
      <w:r w:rsidRPr="009C417B">
        <w:rPr>
          <w:rFonts w:ascii="David" w:hAnsi="David" w:cs="David"/>
          <w:b/>
          <w:bCs/>
          <w:lang w:bidi="he-IL"/>
        </w:rPr>
        <w:t xml:space="preserve"> 75a</w:t>
      </w:r>
    </w:p>
    <w:p w:rsidR="008C10B3" w:rsidRDefault="008C10B3" w:rsidP="0066656D">
      <w:pPr>
        <w:pStyle w:val="NormalWeb"/>
        <w:spacing w:before="0" w:beforeAutospacing="0" w:after="0" w:afterAutospacing="0"/>
        <w:jc w:val="both"/>
        <w:rPr>
          <w:rFonts w:ascii="David" w:hAnsi="David" w:cs="David"/>
          <w:color w:val="000000"/>
        </w:rPr>
      </w:pPr>
      <w:proofErr w:type="gramStart"/>
      <w:r w:rsidRPr="009C417B">
        <w:rPr>
          <w:rFonts w:ascii="David" w:hAnsi="David" w:cs="David"/>
          <w:b/>
          <w:bCs/>
          <w:i/>
          <w:iCs/>
          <w:color w:val="000000"/>
        </w:rPr>
        <w:t>MISHNAH</w:t>
      </w:r>
      <w:r w:rsidRPr="009C417B">
        <w:rPr>
          <w:rFonts w:ascii="David" w:hAnsi="David" w:cs="David"/>
          <w:color w:val="000000"/>
        </w:rPr>
        <w:t>.</w:t>
      </w:r>
      <w:proofErr w:type="gramEnd"/>
      <w:r w:rsidRPr="009C417B">
        <w:rPr>
          <w:rFonts w:ascii="David" w:hAnsi="David" w:cs="David"/>
          <w:color w:val="000000"/>
        </w:rPr>
        <w:t xml:space="preserve"> A MAN MAY NOT SAY TO HIS NEIGHBOUR, 'LEND ME A </w:t>
      </w:r>
      <w:r w:rsidRPr="009C417B">
        <w:rPr>
          <w:rFonts w:ascii="David" w:hAnsi="David" w:cs="David"/>
          <w:i/>
          <w:iCs/>
          <w:color w:val="000000"/>
        </w:rPr>
        <w:t>KOR</w:t>
      </w:r>
      <w:r w:rsidRPr="009C417B">
        <w:rPr>
          <w:rFonts w:ascii="David" w:hAnsi="David" w:cs="David"/>
          <w:color w:val="000000"/>
        </w:rPr>
        <w:t> OF WHEAT AND I WILL REPAY YOU AT HARVEST TIME;'</w:t>
      </w:r>
      <w:hyperlink r:id="rId10" w:anchor="75a_3" w:history="1">
        <w:r w:rsidRPr="009C417B">
          <w:rPr>
            <w:rStyle w:val="Hyperlink"/>
            <w:rFonts w:ascii="David" w:hAnsi="David" w:cs="David"/>
            <w:vertAlign w:val="superscript"/>
          </w:rPr>
          <w:t>3</w:t>
        </w:r>
      </w:hyperlink>
      <w:r w:rsidRPr="009C417B">
        <w:rPr>
          <w:rFonts w:ascii="David" w:hAnsi="David" w:cs="David"/>
          <w:color w:val="000000"/>
        </w:rPr>
        <w:t>  BUT HE MAY SAY, 'LEND ME UNTIL MY SON COMES, OR UNTIL I FIND THE KEY.'</w:t>
      </w:r>
      <w:hyperlink r:id="rId11" w:anchor="75a_4" w:history="1">
        <w:r w:rsidRPr="009C417B">
          <w:rPr>
            <w:rStyle w:val="Hyperlink"/>
            <w:rFonts w:ascii="David" w:hAnsi="David" w:cs="David"/>
            <w:vertAlign w:val="superscript"/>
          </w:rPr>
          <w:t>4</w:t>
        </w:r>
      </w:hyperlink>
      <w:r w:rsidRPr="009C417B">
        <w:rPr>
          <w:rFonts w:ascii="David" w:hAnsi="David" w:cs="David"/>
          <w:color w:val="000000"/>
        </w:rPr>
        <w:t>  HILLEL, HOWEVER, FORBADE [EVEN THIS.] AND THUS HILLEL USED TO SAY: A WOMAN MUST NOT LEND A LOAF TO HER NEIGHBOUR WITHOUT FIRST VALUING IT, LEST WHEAT ADVANCES AND THUS THEY [THE LENDER AND BORROWER] COME TO [TRANSGRESS THE PROHIBITION OF] USURY.</w:t>
      </w:r>
    </w:p>
    <w:p w:rsidR="00BD37AF" w:rsidRDefault="00BD37AF" w:rsidP="0066656D">
      <w:pPr>
        <w:pStyle w:val="NormalWeb"/>
        <w:spacing w:before="0" w:beforeAutospacing="0" w:after="0" w:afterAutospacing="0"/>
        <w:jc w:val="both"/>
        <w:rPr>
          <w:rFonts w:ascii="David" w:hAnsi="David" w:cs="David"/>
          <w:color w:val="000000"/>
        </w:rPr>
      </w:pPr>
    </w:p>
    <w:p w:rsidR="00BD37AF" w:rsidRPr="00BD37AF" w:rsidRDefault="00BD37AF" w:rsidP="0066656D">
      <w:pPr>
        <w:pStyle w:val="NormalWeb"/>
        <w:spacing w:before="0" w:beforeAutospacing="0" w:after="0" w:afterAutospacing="0"/>
        <w:jc w:val="both"/>
        <w:rPr>
          <w:rFonts w:ascii="David" w:hAnsi="David" w:cs="David"/>
          <w:i/>
          <w:iCs/>
          <w:color w:val="000000"/>
        </w:rPr>
      </w:pPr>
      <w:r w:rsidRPr="00BD37AF">
        <w:rPr>
          <w:rFonts w:ascii="David" w:hAnsi="David" w:cs="David"/>
          <w:i/>
          <w:iCs/>
          <w:color w:val="000000"/>
        </w:rPr>
        <w:t>All of this leads to the question: is Bitcoin a commodity or a currency?</w:t>
      </w:r>
    </w:p>
    <w:p w:rsidR="00BD37AF" w:rsidRPr="00BD37AF" w:rsidRDefault="00BD37AF" w:rsidP="0066656D">
      <w:pPr>
        <w:pStyle w:val="NormalWeb"/>
        <w:spacing w:before="0" w:beforeAutospacing="0" w:after="0" w:afterAutospacing="0"/>
        <w:jc w:val="both"/>
        <w:rPr>
          <w:rFonts w:ascii="David" w:hAnsi="David" w:cs="David"/>
          <w:i/>
          <w:iCs/>
          <w:color w:val="000000"/>
        </w:rPr>
      </w:pPr>
      <w:r w:rsidRPr="00BD37AF">
        <w:rPr>
          <w:rFonts w:ascii="David" w:hAnsi="David" w:cs="David"/>
          <w:i/>
          <w:iCs/>
          <w:color w:val="000000"/>
        </w:rPr>
        <w:t xml:space="preserve">The Rema writes in </w:t>
      </w:r>
      <w:proofErr w:type="spellStart"/>
      <w:r w:rsidRPr="00BD37AF">
        <w:rPr>
          <w:rFonts w:ascii="David" w:hAnsi="David" w:cs="David"/>
          <w:i/>
          <w:iCs/>
          <w:color w:val="000000"/>
        </w:rPr>
        <w:t>Shulchan</w:t>
      </w:r>
      <w:proofErr w:type="spellEnd"/>
      <w:r w:rsidRPr="00BD37AF">
        <w:rPr>
          <w:rFonts w:ascii="David" w:hAnsi="David" w:cs="David"/>
          <w:i/>
          <w:iCs/>
          <w:color w:val="000000"/>
        </w:rPr>
        <w:t xml:space="preserve"> </w:t>
      </w:r>
      <w:proofErr w:type="spellStart"/>
      <w:r w:rsidRPr="00BD37AF">
        <w:rPr>
          <w:rFonts w:ascii="David" w:hAnsi="David" w:cs="David"/>
          <w:i/>
          <w:iCs/>
          <w:color w:val="000000"/>
        </w:rPr>
        <w:t>Aruch</w:t>
      </w:r>
      <w:proofErr w:type="spellEnd"/>
      <w:r w:rsidRPr="00BD37AF">
        <w:rPr>
          <w:rFonts w:ascii="David" w:hAnsi="David" w:cs="David"/>
          <w:i/>
          <w:iCs/>
          <w:color w:val="000000"/>
        </w:rPr>
        <w:t xml:space="preserve"> that gold should be considered a currency during his time. This seems to be because it was accepted everywhere. What about Bitcoin?</w:t>
      </w:r>
    </w:p>
    <w:p w:rsidR="00BD37AF" w:rsidRPr="00BD37AF" w:rsidRDefault="00BD37AF" w:rsidP="00BD37AF">
      <w:pPr>
        <w:pStyle w:val="NormalWeb"/>
        <w:spacing w:before="0" w:beforeAutospacing="0" w:after="0" w:afterAutospacing="0"/>
        <w:jc w:val="both"/>
        <w:rPr>
          <w:rFonts w:ascii="David" w:hAnsi="David" w:cs="David"/>
          <w:i/>
          <w:iCs/>
          <w:color w:val="000000"/>
        </w:rPr>
      </w:pPr>
      <w:r w:rsidRPr="00BD37AF">
        <w:rPr>
          <w:rFonts w:ascii="David" w:hAnsi="David" w:cs="David"/>
          <w:i/>
          <w:iCs/>
          <w:color w:val="000000"/>
        </w:rPr>
        <w:t xml:space="preserve">I believe that the proponents of Bitcoin want it to be a currency. They hope for a world where you can pay with Bitcoin in every type of market, and it will be accepted as an international form of currency. When/if that happens, we will have to figure out if it fits the criteria of “currency” according to </w:t>
      </w:r>
      <w:proofErr w:type="spellStart"/>
      <w:proofErr w:type="gramStart"/>
      <w:r w:rsidRPr="00BD37AF">
        <w:rPr>
          <w:rFonts w:ascii="David" w:hAnsi="David" w:cs="David"/>
          <w:i/>
          <w:iCs/>
          <w:color w:val="000000"/>
        </w:rPr>
        <w:t>halacha</w:t>
      </w:r>
      <w:proofErr w:type="spellEnd"/>
      <w:proofErr w:type="gramEnd"/>
      <w:r w:rsidRPr="00BD37AF">
        <w:rPr>
          <w:rFonts w:ascii="David" w:hAnsi="David" w:cs="David"/>
          <w:i/>
          <w:iCs/>
          <w:color w:val="000000"/>
        </w:rPr>
        <w:t xml:space="preserve">. For the time being, however, we are nowhere close to that. Most people do not use Bitcoin to purchase their groceries or to pay their employees. They buy Bitcoin so they can sell it on the market (hopefully for a profit). Likewise, at the moment the options for purchasing things with Bitcoin are extremely </w:t>
      </w:r>
      <w:r w:rsidRPr="00BD37AF">
        <w:rPr>
          <w:rFonts w:ascii="David" w:hAnsi="David" w:cs="David"/>
          <w:i/>
          <w:iCs/>
          <w:color w:val="000000"/>
        </w:rPr>
        <w:lastRenderedPageBreak/>
        <w:t xml:space="preserve">limited (some forward-thinking websites allow it - </w:t>
      </w:r>
      <w:hyperlink r:id="rId12" w:history="1">
        <w:r w:rsidRPr="00BD37AF">
          <w:rPr>
            <w:rStyle w:val="Hyperlink"/>
            <w:rFonts w:ascii="David" w:hAnsi="David" w:cs="David"/>
            <w:i/>
            <w:iCs/>
          </w:rPr>
          <w:t>https://www.lifewire.com/big-sites-that-accept-bitcoin-payments-3485965</w:t>
        </w:r>
      </w:hyperlink>
      <w:r w:rsidRPr="00BD37AF">
        <w:rPr>
          <w:rFonts w:ascii="David" w:hAnsi="David" w:cs="David"/>
          <w:i/>
          <w:iCs/>
          <w:color w:val="000000"/>
        </w:rPr>
        <w:t>).</w:t>
      </w:r>
    </w:p>
    <w:p w:rsidR="00D47CE8" w:rsidRPr="009C417B" w:rsidRDefault="00D47CE8" w:rsidP="0066656D">
      <w:pPr>
        <w:jc w:val="both"/>
        <w:rPr>
          <w:rFonts w:ascii="David" w:hAnsi="David" w:cs="David"/>
          <w:rtl/>
          <w:lang w:bidi="he-IL"/>
        </w:rPr>
      </w:pPr>
    </w:p>
    <w:p w:rsidR="00D47CE8" w:rsidRPr="009C417B" w:rsidRDefault="00D47CE8" w:rsidP="0066656D">
      <w:pPr>
        <w:bidi/>
        <w:jc w:val="both"/>
        <w:rPr>
          <w:rFonts w:ascii="David" w:hAnsi="David" w:cs="David"/>
          <w:b/>
          <w:bCs/>
          <w:rtl/>
          <w:lang w:bidi="he-IL"/>
        </w:rPr>
      </w:pPr>
      <w:commentRangeStart w:id="1"/>
      <w:r w:rsidRPr="009C417B">
        <w:rPr>
          <w:rFonts w:ascii="David" w:hAnsi="David" w:cs="David"/>
          <w:b/>
          <w:bCs/>
          <w:rtl/>
          <w:lang w:bidi="he-IL"/>
        </w:rPr>
        <w:t xml:space="preserve">שולחן ערוך יורה דעה הלכות רבית סימן קסב סעיף א </w:t>
      </w:r>
      <w:commentRangeEnd w:id="1"/>
      <w:r w:rsidR="008C10B3" w:rsidRPr="009C417B">
        <w:rPr>
          <w:rStyle w:val="CommentReference"/>
          <w:rFonts w:ascii="David" w:hAnsi="David" w:cs="David"/>
          <w:sz w:val="24"/>
          <w:szCs w:val="24"/>
        </w:rPr>
        <w:commentReference w:id="1"/>
      </w:r>
    </w:p>
    <w:p w:rsidR="00D47CE8" w:rsidRPr="009C417B" w:rsidRDefault="00D47CE8" w:rsidP="0066656D">
      <w:pPr>
        <w:bidi/>
        <w:jc w:val="both"/>
        <w:rPr>
          <w:rFonts w:ascii="David" w:hAnsi="David" w:cs="David"/>
          <w:rtl/>
          <w:lang w:bidi="he-IL"/>
        </w:rPr>
      </w:pPr>
      <w:r w:rsidRPr="009C417B">
        <w:rPr>
          <w:rFonts w:ascii="David" w:hAnsi="David" w:cs="David"/>
          <w:rtl/>
          <w:lang w:bidi="he-IL"/>
        </w:rPr>
        <w:t xml:space="preserve"> </w:t>
      </w:r>
      <w:r w:rsidRPr="009C417B">
        <w:rPr>
          <w:rFonts w:ascii="David" w:hAnsi="David" w:cs="David"/>
          <w:u w:val="single"/>
          <w:rtl/>
          <w:lang w:bidi="he-IL"/>
        </w:rPr>
        <w:t>אסור ללוות סאה בסאה</w:t>
      </w:r>
      <w:r w:rsidRPr="009C417B">
        <w:rPr>
          <w:rFonts w:ascii="David" w:hAnsi="David" w:cs="David"/>
          <w:rtl/>
          <w:lang w:bidi="he-IL"/>
        </w:rPr>
        <w:t xml:space="preserve">, אפילו לא קצב לו זמן לפרעון. וכן כל דבר, </w:t>
      </w:r>
      <w:r w:rsidRPr="009C417B">
        <w:rPr>
          <w:rFonts w:ascii="David" w:hAnsi="David" w:cs="David"/>
          <w:u w:val="single"/>
          <w:rtl/>
          <w:lang w:bidi="he-IL"/>
        </w:rPr>
        <w:t>חוץ ממטבע כסף היוצא בהוצאה</w:t>
      </w:r>
      <w:r w:rsidRPr="009C417B">
        <w:rPr>
          <w:rFonts w:ascii="David" w:hAnsi="David" w:cs="David"/>
          <w:rtl/>
          <w:lang w:bidi="he-IL"/>
        </w:rPr>
        <w:t xml:space="preserve">, דשמא יתייקרו ונמצא שנותן לו יותר ממה שהלוהו, אם לא שיעשנו דמים שאם יתייקרו יתן לו אותם הדמים. ואם לא עשהו דמים, ונתייקרו, נותן לו הדמים שהיו שוים בשעת הלוואה, ואם הוזלו נותן לו הסאה שהלוהו. </w:t>
      </w:r>
      <w:r w:rsidRPr="009C417B">
        <w:rPr>
          <w:rFonts w:ascii="David" w:hAnsi="David" w:cs="David"/>
          <w:b/>
          <w:bCs/>
          <w:rtl/>
          <w:lang w:bidi="he-IL"/>
        </w:rPr>
        <w:t>הגה</w:t>
      </w:r>
      <w:r w:rsidRPr="009C417B">
        <w:rPr>
          <w:rFonts w:ascii="David" w:hAnsi="David" w:cs="David"/>
          <w:rtl/>
          <w:lang w:bidi="he-IL"/>
        </w:rPr>
        <w:t xml:space="preserve">: </w:t>
      </w:r>
      <w:r w:rsidRPr="009C417B">
        <w:rPr>
          <w:rFonts w:ascii="David" w:hAnsi="David" w:cs="David"/>
          <w:u w:val="single"/>
          <w:rtl/>
          <w:lang w:bidi="he-IL"/>
        </w:rPr>
        <w:t>יש מי שכתב דבזמן הזה מטבע של זהב דינו ככסף ולוין זהוב בזהוב, וכן נוהגין להקל ואין למחות בידם, כי יש להם על מי שיסמוכו</w:t>
      </w:r>
      <w:r w:rsidRPr="009C417B">
        <w:rPr>
          <w:rFonts w:ascii="David" w:hAnsi="David" w:cs="David"/>
          <w:rtl/>
          <w:lang w:bidi="he-IL"/>
        </w:rPr>
        <w:t xml:space="preserve">. (פסקי מהרא"י סי' נ"ד) </w:t>
      </w:r>
      <w:commentRangeStart w:id="2"/>
      <w:r w:rsidRPr="009C417B">
        <w:rPr>
          <w:rFonts w:ascii="David" w:hAnsi="David" w:cs="David"/>
          <w:u w:val="single"/>
          <w:rtl/>
          <w:lang w:bidi="he-IL"/>
        </w:rPr>
        <w:t>יש מי שאומר דמותר ללוות ככר לחם בככר לחם, כמטבע של כסף, דמאחר דדבר מועט הוא לא קפדי בני אדם להדדי בזה</w:t>
      </w:r>
      <w:commentRangeEnd w:id="2"/>
      <w:r w:rsidR="009C417B" w:rsidRPr="009C417B">
        <w:rPr>
          <w:rStyle w:val="CommentReference"/>
          <w:rFonts w:ascii="David" w:hAnsi="David" w:cs="David"/>
          <w:sz w:val="24"/>
          <w:szCs w:val="24"/>
        </w:rPr>
        <w:commentReference w:id="2"/>
      </w:r>
      <w:r w:rsidRPr="009C417B">
        <w:rPr>
          <w:rFonts w:ascii="David" w:hAnsi="David" w:cs="David"/>
          <w:rtl/>
          <w:lang w:bidi="he-IL"/>
        </w:rPr>
        <w:t>. (הטור והרבה פוסקים ועב"י). וכן נוהגין להקל.</w:t>
      </w:r>
    </w:p>
    <w:p w:rsidR="007335D1" w:rsidRDefault="007335D1" w:rsidP="0066656D">
      <w:pPr>
        <w:bidi/>
        <w:jc w:val="both"/>
        <w:rPr>
          <w:rFonts w:ascii="David" w:hAnsi="David" w:cs="David"/>
          <w:lang w:bidi="he-IL"/>
        </w:rPr>
      </w:pPr>
    </w:p>
    <w:p w:rsidR="00BD37AF" w:rsidRPr="00BD37AF" w:rsidRDefault="00BD37AF" w:rsidP="00BD37AF">
      <w:pPr>
        <w:jc w:val="both"/>
        <w:rPr>
          <w:rFonts w:ascii="David" w:hAnsi="David" w:cs="David"/>
          <w:i/>
          <w:iCs/>
          <w:rtl/>
          <w:lang w:bidi="he-IL"/>
        </w:rPr>
      </w:pPr>
      <w:r w:rsidRPr="00BD37AF">
        <w:rPr>
          <w:rFonts w:ascii="David" w:hAnsi="David" w:cs="David"/>
          <w:i/>
          <w:iCs/>
          <w:lang w:bidi="he-IL"/>
        </w:rPr>
        <w:t>One of the criteria of a currency is that it has to be accepted by people and by the government. Almost by definition, Bitcoin is not looking to be accepted by a government. Nevertheless, it seems that if people would use universally use Bitcoin it would become a currency – provided that it was not merely used as an exchange for other currencies.</w:t>
      </w:r>
    </w:p>
    <w:p w:rsidR="007335D1" w:rsidRPr="009C417B" w:rsidRDefault="007335D1" w:rsidP="0066656D">
      <w:pPr>
        <w:bidi/>
        <w:jc w:val="both"/>
        <w:rPr>
          <w:rFonts w:ascii="David" w:hAnsi="David" w:cs="David"/>
          <w:b/>
          <w:bCs/>
          <w:rtl/>
          <w:lang w:bidi="he-IL"/>
        </w:rPr>
      </w:pPr>
      <w:commentRangeStart w:id="3"/>
      <w:r w:rsidRPr="009C417B">
        <w:rPr>
          <w:rFonts w:ascii="David" w:hAnsi="David" w:cs="David"/>
          <w:b/>
          <w:bCs/>
          <w:rtl/>
          <w:lang w:bidi="he-IL"/>
        </w:rPr>
        <w:t xml:space="preserve">שולחן ערוך חושן משפט הלכות מקח וממכר סימן רג סעיף ח </w:t>
      </w:r>
      <w:commentRangeEnd w:id="3"/>
      <w:r w:rsidR="008C10B3" w:rsidRPr="009C417B">
        <w:rPr>
          <w:rStyle w:val="CommentReference"/>
          <w:rFonts w:ascii="David" w:hAnsi="David" w:cs="David"/>
          <w:sz w:val="24"/>
          <w:szCs w:val="24"/>
        </w:rPr>
        <w:commentReference w:id="3"/>
      </w:r>
    </w:p>
    <w:p w:rsidR="007335D1" w:rsidRPr="009C417B" w:rsidRDefault="007335D1" w:rsidP="0066656D">
      <w:pPr>
        <w:bidi/>
        <w:jc w:val="both"/>
        <w:rPr>
          <w:rFonts w:ascii="David" w:hAnsi="David" w:cs="David"/>
          <w:lang w:bidi="he-IL"/>
        </w:rPr>
      </w:pPr>
      <w:r w:rsidRPr="009C417B">
        <w:rPr>
          <w:rFonts w:ascii="David" w:hAnsi="David" w:cs="David"/>
          <w:u w:val="single"/>
          <w:rtl/>
          <w:lang w:bidi="he-IL"/>
        </w:rPr>
        <w:t>מעות הרעות שפסלתן מלכות או מדינה, או דינרים שאין יוצאים באותה מדינה ואין נושאין ונותנין בהם עד שמשנים אותם למטבע אחר, הרי הם כפירות לכל דבר, ונקנין בקנין</w:t>
      </w:r>
      <w:r w:rsidRPr="009C417B">
        <w:rPr>
          <w:rFonts w:ascii="David" w:hAnsi="David" w:cs="David"/>
          <w:rtl/>
          <w:lang w:bidi="he-IL"/>
        </w:rPr>
        <w:t xml:space="preserve">, ומתחייבין על ידי משיכתן לתת מעות שפסקו, ואם נטלו כנגדן מעות, לא נקנו. </w:t>
      </w:r>
      <w:r w:rsidRPr="009C417B">
        <w:rPr>
          <w:rFonts w:ascii="David" w:hAnsi="David" w:cs="David"/>
          <w:b/>
          <w:bCs/>
          <w:rtl/>
          <w:lang w:bidi="he-IL"/>
        </w:rPr>
        <w:t>הגה</w:t>
      </w:r>
      <w:r w:rsidRPr="009C417B">
        <w:rPr>
          <w:rFonts w:ascii="David" w:hAnsi="David" w:cs="David"/>
          <w:rtl/>
          <w:lang w:bidi="he-IL"/>
        </w:rPr>
        <w:t>: וי"א דאלו מעות הרעות שלא נפסלו לגמרי, רק שאינן יוצאין בהוצאה להדיא, נקראו מטלטלין (טור ונ"י פרק הזהב והמגיד פ"ז דמכירה), וכן נראה עיקר.</w:t>
      </w:r>
    </w:p>
    <w:p w:rsidR="008C10B3" w:rsidRPr="009C417B" w:rsidRDefault="008C10B3" w:rsidP="0066656D">
      <w:pPr>
        <w:bidi/>
        <w:jc w:val="both"/>
        <w:rPr>
          <w:rFonts w:ascii="David" w:hAnsi="David" w:cs="David"/>
          <w:lang w:bidi="he-IL"/>
        </w:rPr>
      </w:pPr>
    </w:p>
    <w:p w:rsidR="008C10B3" w:rsidRPr="009C417B" w:rsidRDefault="008C10B3" w:rsidP="0066656D">
      <w:pPr>
        <w:bidi/>
        <w:jc w:val="both"/>
        <w:rPr>
          <w:rFonts w:ascii="David" w:hAnsi="David" w:cs="David"/>
          <w:b/>
          <w:bCs/>
        </w:rPr>
      </w:pPr>
      <w:commentRangeStart w:id="4"/>
      <w:r w:rsidRPr="009C417B">
        <w:rPr>
          <w:rFonts w:ascii="David" w:hAnsi="David" w:cs="David"/>
          <w:b/>
          <w:bCs/>
          <w:rtl/>
          <w:lang w:bidi="he-IL"/>
        </w:rPr>
        <w:t xml:space="preserve">שולחן ערוך יורה דעה הלכות רבית סימן קסב סעיף ג </w:t>
      </w:r>
      <w:commentRangeEnd w:id="4"/>
      <w:r w:rsidRPr="009C417B">
        <w:rPr>
          <w:rStyle w:val="CommentReference"/>
          <w:rFonts w:ascii="David" w:hAnsi="David" w:cs="David"/>
          <w:sz w:val="24"/>
          <w:szCs w:val="24"/>
        </w:rPr>
        <w:commentReference w:id="4"/>
      </w:r>
    </w:p>
    <w:p w:rsidR="008C10B3" w:rsidRPr="009C417B" w:rsidRDefault="008C10B3" w:rsidP="0066656D">
      <w:pPr>
        <w:bidi/>
        <w:jc w:val="both"/>
        <w:rPr>
          <w:rFonts w:ascii="David" w:hAnsi="David" w:cs="David"/>
          <w:lang w:bidi="he-IL"/>
        </w:rPr>
      </w:pPr>
      <w:r w:rsidRPr="009C417B">
        <w:rPr>
          <w:rFonts w:ascii="David" w:hAnsi="David" w:cs="David"/>
          <w:rtl/>
          <w:lang w:bidi="he-IL"/>
        </w:rPr>
        <w:t xml:space="preserve">היה לאותו מין שער בשוק, קבוע וידוע לשניהם, מותר ללוות סאה בסאה. </w:t>
      </w:r>
      <w:r w:rsidRPr="009C417B">
        <w:rPr>
          <w:rFonts w:ascii="David" w:hAnsi="David" w:cs="David"/>
          <w:b/>
          <w:bCs/>
          <w:rtl/>
          <w:lang w:bidi="he-IL"/>
        </w:rPr>
        <w:t>הגה</w:t>
      </w:r>
      <w:r w:rsidRPr="009C417B">
        <w:rPr>
          <w:rFonts w:ascii="David" w:hAnsi="David" w:cs="David"/>
          <w:rtl/>
          <w:lang w:bidi="he-IL"/>
        </w:rPr>
        <w:t>: וע"ל סימן קע"ה איזה מקרי שער קבוע. והא דיכול ללוות על שער שבשוק, היינו דהלוה יכול לפרוע לו אימת שירצה, אבל אם התנה שלא יקבל פרעון עד שעת היוקר, אסור. (הרא"ש בתשובתו וסמ"ק וכל בו).</w:t>
      </w:r>
    </w:p>
    <w:p w:rsidR="009C417B" w:rsidRDefault="009C417B" w:rsidP="0066656D">
      <w:pPr>
        <w:jc w:val="both"/>
        <w:rPr>
          <w:rFonts w:ascii="David" w:hAnsi="David" w:cs="David"/>
          <w:lang w:bidi="he-IL"/>
        </w:rPr>
      </w:pPr>
    </w:p>
    <w:p w:rsidR="00BD37AF" w:rsidRPr="00BD37AF" w:rsidRDefault="00BD37AF" w:rsidP="0066656D">
      <w:pPr>
        <w:jc w:val="both"/>
        <w:rPr>
          <w:rFonts w:ascii="David" w:hAnsi="David" w:cs="David"/>
          <w:i/>
          <w:iCs/>
          <w:lang w:bidi="he-IL"/>
        </w:rPr>
      </w:pPr>
      <w:r w:rsidRPr="00BD37AF">
        <w:rPr>
          <w:rFonts w:ascii="David" w:hAnsi="David" w:cs="David"/>
          <w:i/>
          <w:iCs/>
          <w:lang w:bidi="he-IL"/>
        </w:rPr>
        <w:t>For the moment at least, the IRS considers Bitcoin to be a commodity. You have to pay capital gains taxes when you sell it for a profit.</w:t>
      </w:r>
    </w:p>
    <w:p w:rsidR="009C417B" w:rsidRPr="009C417B" w:rsidRDefault="009C417B" w:rsidP="0066656D">
      <w:pPr>
        <w:pStyle w:val="NormalWeb"/>
        <w:spacing w:before="0" w:beforeAutospacing="0" w:after="0" w:afterAutospacing="0"/>
        <w:jc w:val="both"/>
        <w:textAlignment w:val="baseline"/>
        <w:rPr>
          <w:rFonts w:ascii="David" w:hAnsi="David" w:cs="David"/>
          <w:b/>
          <w:bCs/>
        </w:rPr>
      </w:pPr>
      <w:hyperlink r:id="rId13" w:history="1">
        <w:r w:rsidRPr="009C417B">
          <w:rPr>
            <w:rStyle w:val="Hyperlink"/>
            <w:rFonts w:ascii="David" w:hAnsi="David" w:cs="David"/>
            <w:b/>
            <w:bCs/>
            <w:color w:val="auto"/>
          </w:rPr>
          <w:t>https://www.bloomberg.com/news/articles/2014-03-25/bitcoin-is-property-not-currency-in-tax-system-irs-says</w:t>
        </w:r>
      </w:hyperlink>
    </w:p>
    <w:p w:rsidR="009C417B" w:rsidRDefault="009C417B" w:rsidP="0066656D">
      <w:pPr>
        <w:pStyle w:val="NormalWeb"/>
        <w:spacing w:before="0" w:beforeAutospacing="0" w:after="0" w:afterAutospacing="0"/>
        <w:jc w:val="both"/>
        <w:textAlignment w:val="baseline"/>
        <w:rPr>
          <w:rFonts w:ascii="David" w:hAnsi="David" w:cs="David"/>
        </w:rPr>
      </w:pPr>
      <w:r w:rsidRPr="009C417B">
        <w:rPr>
          <w:rFonts w:ascii="David" w:hAnsi="David" w:cs="David"/>
        </w:rPr>
        <w:t>The U.S. government will treat Bitcoin as property for tax purposes, applying rules it uses to govern stocks and barter transactions, the Internal Revenue Service said in its first substantive ruling on the issue.</w:t>
      </w:r>
    </w:p>
    <w:p w:rsidR="0030692C" w:rsidRDefault="0030692C" w:rsidP="0066656D">
      <w:pPr>
        <w:pStyle w:val="NormalWeb"/>
        <w:spacing w:before="0" w:beforeAutospacing="0" w:after="0" w:afterAutospacing="0"/>
        <w:jc w:val="both"/>
        <w:textAlignment w:val="baseline"/>
        <w:rPr>
          <w:rFonts w:ascii="David" w:hAnsi="David" w:cs="David"/>
        </w:rPr>
      </w:pPr>
    </w:p>
    <w:p w:rsidR="0030692C" w:rsidRPr="0066656D" w:rsidRDefault="0030692C" w:rsidP="0066656D">
      <w:pPr>
        <w:pStyle w:val="NormalWeb"/>
        <w:spacing w:before="0" w:beforeAutospacing="0" w:after="0" w:afterAutospacing="0"/>
        <w:jc w:val="both"/>
        <w:textAlignment w:val="baseline"/>
        <w:rPr>
          <w:rFonts w:ascii="David" w:hAnsi="David" w:cs="David"/>
          <w:b/>
          <w:bCs/>
        </w:rPr>
      </w:pPr>
      <w:r w:rsidRPr="0066656D">
        <w:rPr>
          <w:rFonts w:ascii="David" w:hAnsi="David" w:cs="David"/>
          <w:b/>
          <w:bCs/>
        </w:rPr>
        <w:t>http://businesshalacha.com/en/folder-money-matters/laws-interest</w:t>
      </w:r>
    </w:p>
    <w:p w:rsidR="0030692C" w:rsidRPr="0066656D" w:rsidRDefault="0030692C" w:rsidP="0066656D">
      <w:pPr>
        <w:pStyle w:val="NormalWeb"/>
        <w:spacing w:before="0" w:beforeAutospacing="0" w:after="0" w:afterAutospacing="0"/>
        <w:jc w:val="both"/>
        <w:textAlignment w:val="baseline"/>
        <w:rPr>
          <w:rFonts w:ascii="David" w:hAnsi="David" w:cs="David"/>
          <w:rtl/>
        </w:rPr>
      </w:pPr>
      <w:proofErr w:type="spellStart"/>
      <w:r w:rsidRPr="0066656D">
        <w:rPr>
          <w:rFonts w:ascii="David" w:hAnsi="David" w:cs="David"/>
          <w:shd w:val="clear" w:color="auto" w:fill="FFFFFF"/>
        </w:rPr>
        <w:t>Yatza</w:t>
      </w:r>
      <w:proofErr w:type="spellEnd"/>
      <w:r w:rsidRPr="0066656D">
        <w:rPr>
          <w:rFonts w:ascii="David" w:hAnsi="David" w:cs="David"/>
          <w:shd w:val="clear" w:color="auto" w:fill="FFFFFF"/>
        </w:rPr>
        <w:t xml:space="preserve"> </w:t>
      </w:r>
      <w:proofErr w:type="spellStart"/>
      <w:r w:rsidRPr="0066656D">
        <w:rPr>
          <w:rFonts w:ascii="David" w:hAnsi="David" w:cs="David"/>
          <w:shd w:val="clear" w:color="auto" w:fill="FFFFFF"/>
        </w:rPr>
        <w:t>hasha’ar</w:t>
      </w:r>
      <w:proofErr w:type="spellEnd"/>
      <w:r w:rsidRPr="0066656D">
        <w:rPr>
          <w:rFonts w:ascii="David" w:hAnsi="David" w:cs="David"/>
          <w:shd w:val="clear" w:color="auto" w:fill="FFFFFF"/>
        </w:rPr>
        <w:t xml:space="preserve">: Some authorities suggest that since NIS are readily available on the foreign currency exchange, it should be considered as </w:t>
      </w:r>
      <w:proofErr w:type="spellStart"/>
      <w:r w:rsidRPr="0066656D">
        <w:rPr>
          <w:rFonts w:ascii="David" w:hAnsi="David" w:cs="David"/>
          <w:shd w:val="clear" w:color="auto" w:fill="FFFFFF"/>
        </w:rPr>
        <w:t>yatza</w:t>
      </w:r>
      <w:proofErr w:type="spellEnd"/>
      <w:r w:rsidRPr="0066656D">
        <w:rPr>
          <w:rFonts w:ascii="David" w:hAnsi="David" w:cs="David"/>
          <w:shd w:val="clear" w:color="auto" w:fill="FFFFFF"/>
        </w:rPr>
        <w:t xml:space="preserve"> </w:t>
      </w:r>
      <w:proofErr w:type="spellStart"/>
      <w:r w:rsidRPr="0066656D">
        <w:rPr>
          <w:rFonts w:ascii="David" w:hAnsi="David" w:cs="David"/>
          <w:shd w:val="clear" w:color="auto" w:fill="FFFFFF"/>
        </w:rPr>
        <w:t>hasha’ar</w:t>
      </w:r>
      <w:proofErr w:type="spellEnd"/>
      <w:r w:rsidRPr="0066656D">
        <w:rPr>
          <w:rFonts w:ascii="David" w:hAnsi="David" w:cs="David"/>
          <w:shd w:val="clear" w:color="auto" w:fill="FFFFFF"/>
        </w:rPr>
        <w:t xml:space="preserve">. However, most disagree, because the exchange rate fluctuates constantly (The Laws of </w:t>
      </w:r>
      <w:proofErr w:type="spellStart"/>
      <w:r w:rsidRPr="0066656D">
        <w:rPr>
          <w:rFonts w:ascii="David" w:hAnsi="David" w:cs="David"/>
          <w:shd w:val="clear" w:color="auto" w:fill="FFFFFF"/>
        </w:rPr>
        <w:t>Ribbis</w:t>
      </w:r>
      <w:proofErr w:type="spellEnd"/>
      <w:r w:rsidRPr="0066656D">
        <w:rPr>
          <w:rFonts w:ascii="David" w:hAnsi="David" w:cs="David"/>
          <w:shd w:val="clear" w:color="auto" w:fill="FFFFFF"/>
        </w:rPr>
        <w:t>, 14:14).</w:t>
      </w:r>
    </w:p>
    <w:p w:rsidR="0030692C" w:rsidRDefault="0030692C" w:rsidP="0066656D">
      <w:pPr>
        <w:pStyle w:val="NormalWeb"/>
        <w:bidi/>
        <w:spacing w:before="0" w:beforeAutospacing="0" w:after="0" w:afterAutospacing="0"/>
        <w:jc w:val="both"/>
        <w:textAlignment w:val="baseline"/>
        <w:rPr>
          <w:rFonts w:ascii="David" w:hAnsi="David" w:cs="David"/>
        </w:rPr>
      </w:pPr>
    </w:p>
    <w:p w:rsidR="0030692C" w:rsidRPr="0030692C" w:rsidRDefault="0030692C" w:rsidP="0066656D">
      <w:pPr>
        <w:pStyle w:val="NormalWeb"/>
        <w:bidi/>
        <w:spacing w:before="0" w:beforeAutospacing="0" w:after="0" w:afterAutospacing="0"/>
        <w:jc w:val="both"/>
        <w:textAlignment w:val="baseline"/>
        <w:rPr>
          <w:rFonts w:ascii="David" w:hAnsi="David" w:cs="David" w:hint="cs"/>
          <w:b/>
          <w:bCs/>
          <w:rtl/>
        </w:rPr>
      </w:pPr>
      <w:r w:rsidRPr="0030692C">
        <w:rPr>
          <w:rFonts w:ascii="David" w:hAnsi="David" w:cs="David" w:hint="cs"/>
          <w:b/>
          <w:bCs/>
          <w:rtl/>
        </w:rPr>
        <w:t>ברית יהודה כ:ט</w:t>
      </w:r>
    </w:p>
    <w:p w:rsidR="0030692C" w:rsidRDefault="0030692C" w:rsidP="0066656D">
      <w:pPr>
        <w:pStyle w:val="NormalWeb"/>
        <w:bidi/>
        <w:spacing w:before="0" w:beforeAutospacing="0" w:after="0" w:afterAutospacing="0"/>
        <w:jc w:val="both"/>
        <w:textAlignment w:val="baseline"/>
        <w:rPr>
          <w:rFonts w:ascii="David" w:hAnsi="David" w:cs="David"/>
        </w:rPr>
      </w:pPr>
      <w:r>
        <w:rPr>
          <w:noProof/>
        </w:rPr>
        <w:drawing>
          <wp:inline distT="0" distB="0" distL="0" distR="0" wp14:anchorId="2D76CAC9" wp14:editId="414E53BE">
            <wp:extent cx="5486400" cy="7713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771378"/>
                    </a:xfrm>
                    <a:prstGeom prst="rect">
                      <a:avLst/>
                    </a:prstGeom>
                  </pic:spPr>
                </pic:pic>
              </a:graphicData>
            </a:graphic>
          </wp:inline>
        </w:drawing>
      </w:r>
    </w:p>
    <w:p w:rsidR="0044057F" w:rsidRDefault="0044057F" w:rsidP="0066656D">
      <w:pPr>
        <w:pStyle w:val="NormalWeb"/>
        <w:spacing w:before="0" w:beforeAutospacing="0" w:after="0" w:afterAutospacing="0"/>
        <w:jc w:val="both"/>
        <w:textAlignment w:val="baseline"/>
        <w:rPr>
          <w:rFonts w:ascii="David" w:hAnsi="David" w:cs="David"/>
          <w:spacing w:val="3"/>
          <w:shd w:val="clear" w:color="auto" w:fill="FFFFFF"/>
        </w:rPr>
      </w:pPr>
    </w:p>
    <w:p w:rsidR="00BD37AF" w:rsidRPr="00BD37AF" w:rsidRDefault="00BD37AF" w:rsidP="00BD37AF">
      <w:pPr>
        <w:pStyle w:val="NormalWeb"/>
        <w:spacing w:before="0" w:beforeAutospacing="0" w:after="0" w:afterAutospacing="0"/>
        <w:jc w:val="both"/>
        <w:textAlignment w:val="baseline"/>
        <w:rPr>
          <w:rFonts w:ascii="David" w:hAnsi="David" w:cs="David"/>
          <w:i/>
          <w:iCs/>
          <w:spacing w:val="3"/>
          <w:shd w:val="clear" w:color="auto" w:fill="FFFFFF"/>
        </w:rPr>
      </w:pPr>
      <w:r w:rsidRPr="00BD37AF">
        <w:rPr>
          <w:rFonts w:ascii="David" w:hAnsi="David" w:cs="David"/>
          <w:i/>
          <w:iCs/>
          <w:spacing w:val="3"/>
          <w:shd w:val="clear" w:color="auto" w:fill="FFFFFF"/>
        </w:rPr>
        <w:t xml:space="preserve">What if you mine bitcoin on Shabbos? Two issues: 1) </w:t>
      </w:r>
      <w:proofErr w:type="gramStart"/>
      <w:r w:rsidRPr="00BD37AF">
        <w:rPr>
          <w:rFonts w:ascii="David" w:hAnsi="David" w:cs="David"/>
          <w:i/>
          <w:iCs/>
          <w:spacing w:val="3"/>
          <w:shd w:val="clear" w:color="auto" w:fill="FFFFFF"/>
        </w:rPr>
        <w:t>Your</w:t>
      </w:r>
      <w:proofErr w:type="gramEnd"/>
      <w:r w:rsidRPr="00BD37AF">
        <w:rPr>
          <w:rFonts w:ascii="David" w:hAnsi="David" w:cs="David"/>
          <w:i/>
          <w:iCs/>
          <w:spacing w:val="3"/>
          <w:shd w:val="clear" w:color="auto" w:fill="FFFFFF"/>
        </w:rPr>
        <w:t xml:space="preserve"> computer is working for you. 2) You are making money on Shabbos.</w:t>
      </w:r>
    </w:p>
    <w:p w:rsidR="00BD37AF" w:rsidRPr="00BD37AF" w:rsidRDefault="00BD37AF" w:rsidP="00BD37AF">
      <w:pPr>
        <w:pStyle w:val="NormalWeb"/>
        <w:spacing w:before="0" w:beforeAutospacing="0" w:after="0" w:afterAutospacing="0"/>
        <w:jc w:val="both"/>
        <w:textAlignment w:val="baseline"/>
        <w:rPr>
          <w:rFonts w:ascii="David" w:hAnsi="David" w:cs="David"/>
          <w:i/>
          <w:iCs/>
          <w:spacing w:val="3"/>
          <w:shd w:val="clear" w:color="auto" w:fill="FFFFFF"/>
        </w:rPr>
      </w:pPr>
      <w:r w:rsidRPr="00BD37AF">
        <w:rPr>
          <w:rFonts w:ascii="David" w:hAnsi="David" w:cs="David"/>
          <w:i/>
          <w:iCs/>
          <w:spacing w:val="3"/>
          <w:shd w:val="clear" w:color="auto" w:fill="FFFFFF"/>
        </w:rPr>
        <w:t>It would seem that neither is a problem. The process is completely automated, and even more importantly, it works 24/7. You are not specifically trying to mine on Shabbos, you just happen to get lucky then. If you turned your computer on only on Shabbos, that might be an issue.</w:t>
      </w:r>
    </w:p>
    <w:p w:rsidR="00BD37AF" w:rsidRDefault="00BD37AF" w:rsidP="0066656D">
      <w:pPr>
        <w:pStyle w:val="NormalWeb"/>
        <w:spacing w:before="0" w:beforeAutospacing="0" w:after="0" w:afterAutospacing="0"/>
        <w:jc w:val="both"/>
        <w:textAlignment w:val="baseline"/>
        <w:rPr>
          <w:rFonts w:ascii="David" w:hAnsi="David" w:cs="David"/>
          <w:spacing w:val="3"/>
          <w:shd w:val="clear" w:color="auto" w:fill="FFFFFF"/>
        </w:rPr>
      </w:pPr>
    </w:p>
    <w:p w:rsidR="0044057F" w:rsidRPr="0044057F" w:rsidRDefault="0044057F" w:rsidP="0066656D">
      <w:pPr>
        <w:pStyle w:val="NormalWeb"/>
        <w:spacing w:before="0" w:beforeAutospacing="0" w:after="0" w:afterAutospacing="0"/>
        <w:jc w:val="both"/>
        <w:textAlignment w:val="baseline"/>
        <w:rPr>
          <w:rFonts w:ascii="David" w:hAnsi="David" w:cs="David"/>
          <w:spacing w:val="3"/>
          <w:u w:val="single"/>
          <w:shd w:val="clear" w:color="auto" w:fill="FFFFFF"/>
        </w:rPr>
      </w:pPr>
      <w:r w:rsidRPr="0044057F">
        <w:rPr>
          <w:rFonts w:ascii="David" w:hAnsi="David" w:cs="David"/>
          <w:spacing w:val="3"/>
          <w:u w:val="single"/>
          <w:shd w:val="clear" w:color="auto" w:fill="FFFFFF"/>
        </w:rPr>
        <w:t>https://www.investopedia.com/tech/how-does-bitcoin-mining-work/</w:t>
      </w:r>
    </w:p>
    <w:p w:rsidR="0044057F" w:rsidRPr="0044057F" w:rsidRDefault="0044057F" w:rsidP="0044057F">
      <w:pPr>
        <w:pStyle w:val="NormalWeb"/>
        <w:spacing w:before="0" w:beforeAutospacing="0" w:after="0" w:afterAutospacing="0"/>
        <w:jc w:val="both"/>
        <w:textAlignment w:val="baseline"/>
        <w:rPr>
          <w:rFonts w:ascii="David" w:hAnsi="David" w:cs="David"/>
          <w:spacing w:val="3"/>
          <w:shd w:val="clear" w:color="auto" w:fill="FFFFFF"/>
        </w:rPr>
      </w:pPr>
      <w:r w:rsidRPr="0044057F">
        <w:rPr>
          <w:rFonts w:ascii="David" w:hAnsi="David" w:cs="David"/>
          <w:spacing w:val="3"/>
          <w:shd w:val="clear" w:color="auto" w:fill="FFFFFF"/>
        </w:rPr>
        <w:t xml:space="preserve">In order to earn Bitcoin, you need to meet two conditions. One is a matter of </w:t>
      </w:r>
      <w:proofErr w:type="gramStart"/>
      <w:r w:rsidRPr="0044057F">
        <w:rPr>
          <w:rFonts w:ascii="David" w:hAnsi="David" w:cs="David"/>
          <w:spacing w:val="3"/>
          <w:shd w:val="clear" w:color="auto" w:fill="FFFFFF"/>
        </w:rPr>
        <w:t>effort,</w:t>
      </w:r>
      <w:proofErr w:type="gramEnd"/>
      <w:r w:rsidRPr="0044057F">
        <w:rPr>
          <w:rFonts w:ascii="David" w:hAnsi="David" w:cs="David"/>
          <w:spacing w:val="3"/>
          <w:shd w:val="clear" w:color="auto" w:fill="FFFFFF"/>
        </w:rPr>
        <w:t xml:space="preserve"> one is a matter of luck.</w:t>
      </w:r>
    </w:p>
    <w:p w:rsidR="0044057F" w:rsidRPr="0044057F" w:rsidRDefault="0044057F" w:rsidP="0044057F">
      <w:pPr>
        <w:pStyle w:val="NormalWeb"/>
        <w:spacing w:before="0" w:beforeAutospacing="0" w:after="0" w:afterAutospacing="0"/>
        <w:jc w:val="both"/>
        <w:textAlignment w:val="baseline"/>
        <w:rPr>
          <w:rFonts w:ascii="David" w:hAnsi="David" w:cs="David"/>
          <w:spacing w:val="3"/>
          <w:shd w:val="clear" w:color="auto" w:fill="FFFFFF"/>
        </w:rPr>
      </w:pPr>
      <w:r w:rsidRPr="0044057F">
        <w:rPr>
          <w:rFonts w:ascii="David" w:hAnsi="David" w:cs="David"/>
          <w:spacing w:val="3"/>
          <w:shd w:val="clear" w:color="auto" w:fill="FFFFFF"/>
        </w:rPr>
        <w:t>1) You have to verify ~1MB worth of transactions. This is the easy part.</w:t>
      </w:r>
    </w:p>
    <w:p w:rsidR="0044057F" w:rsidRDefault="0044057F" w:rsidP="00B6640A">
      <w:pPr>
        <w:pStyle w:val="NormalWeb"/>
        <w:spacing w:before="0" w:beforeAutospacing="0" w:after="0" w:afterAutospacing="0"/>
        <w:jc w:val="both"/>
        <w:textAlignment w:val="baseline"/>
        <w:rPr>
          <w:rFonts w:ascii="David" w:hAnsi="David" w:cs="David"/>
          <w:spacing w:val="3"/>
          <w:shd w:val="clear" w:color="auto" w:fill="FFFFFF"/>
        </w:rPr>
      </w:pPr>
      <w:r w:rsidRPr="0044057F">
        <w:rPr>
          <w:rFonts w:ascii="David" w:hAnsi="David" w:cs="David"/>
          <w:spacing w:val="3"/>
          <w:shd w:val="clear" w:color="auto" w:fill="FFFFFF"/>
        </w:rPr>
        <w:t>2) You have to be the </w:t>
      </w:r>
      <w:r w:rsidRPr="0044057F">
        <w:rPr>
          <w:rFonts w:ascii="David" w:hAnsi="David" w:cs="David"/>
          <w:i/>
          <w:iCs/>
          <w:spacing w:val="3"/>
          <w:shd w:val="clear" w:color="auto" w:fill="FFFFFF"/>
        </w:rPr>
        <w:t>first</w:t>
      </w:r>
      <w:r w:rsidRPr="0044057F">
        <w:rPr>
          <w:rFonts w:ascii="David" w:hAnsi="David" w:cs="David"/>
          <w:spacing w:val="3"/>
          <w:shd w:val="clear" w:color="auto" w:fill="FFFFFF"/>
        </w:rPr>
        <w:t> miner to arrive at the right answer to a numeric problem. This process is also known as a </w:t>
      </w:r>
      <w:hyperlink r:id="rId15" w:history="1">
        <w:r w:rsidRPr="0044057F">
          <w:rPr>
            <w:rStyle w:val="Hyperlink"/>
            <w:rFonts w:ascii="David" w:hAnsi="David" w:cs="David"/>
            <w:spacing w:val="3"/>
            <w:shd w:val="clear" w:color="auto" w:fill="FFFFFF"/>
          </w:rPr>
          <w:t>proof of work</w:t>
        </w:r>
      </w:hyperlink>
      <w:r w:rsidRPr="0044057F">
        <w:rPr>
          <w:rFonts w:ascii="David" w:hAnsi="David" w:cs="David"/>
          <w:spacing w:val="3"/>
          <w:shd w:val="clear" w:color="auto" w:fill="FFFFFF"/>
        </w:rPr>
        <w:t>. </w:t>
      </w:r>
      <w:bookmarkStart w:id="5" w:name="_GoBack"/>
      <w:bookmarkEnd w:id="5"/>
    </w:p>
    <w:p w:rsidR="00B6640A" w:rsidRDefault="00B6640A" w:rsidP="00B6640A">
      <w:pPr>
        <w:pStyle w:val="Heading1"/>
        <w:rPr>
          <w:shd w:val="clear" w:color="auto" w:fill="FFFFFF"/>
        </w:rPr>
      </w:pPr>
      <w:r>
        <w:rPr>
          <w:shd w:val="clear" w:color="auto" w:fill="FFFFFF"/>
        </w:rPr>
        <w:t>Shabbos Issues</w:t>
      </w:r>
    </w:p>
    <w:p w:rsidR="00BD37AF" w:rsidRPr="00BD37AF" w:rsidRDefault="00BD37AF" w:rsidP="00BD37AF">
      <w:pPr>
        <w:pStyle w:val="NormalWeb"/>
        <w:spacing w:before="0" w:beforeAutospacing="0" w:after="0" w:afterAutospacing="0"/>
        <w:jc w:val="both"/>
        <w:textAlignment w:val="baseline"/>
        <w:rPr>
          <w:rFonts w:ascii="David" w:hAnsi="David" w:cs="David"/>
          <w:i/>
          <w:iCs/>
          <w:spacing w:val="3"/>
          <w:shd w:val="clear" w:color="auto" w:fill="FFFFFF"/>
        </w:rPr>
      </w:pPr>
      <w:r w:rsidRPr="00BD37AF">
        <w:rPr>
          <w:rFonts w:ascii="David" w:hAnsi="David" w:cs="David"/>
          <w:i/>
          <w:iCs/>
          <w:spacing w:val="3"/>
          <w:shd w:val="clear" w:color="auto" w:fill="FFFFFF"/>
        </w:rPr>
        <w:t xml:space="preserve">What about trading Bitcoin on Shabbos? One of the Bitcoin clones, </w:t>
      </w:r>
      <w:proofErr w:type="spellStart"/>
      <w:r w:rsidRPr="00BD37AF">
        <w:rPr>
          <w:rFonts w:ascii="David" w:hAnsi="David" w:cs="David"/>
          <w:i/>
          <w:iCs/>
          <w:spacing w:val="3"/>
          <w:shd w:val="clear" w:color="auto" w:fill="FFFFFF"/>
        </w:rPr>
        <w:t>Ethereum</w:t>
      </w:r>
      <w:proofErr w:type="spellEnd"/>
      <w:r w:rsidRPr="00BD37AF">
        <w:rPr>
          <w:rFonts w:ascii="David" w:hAnsi="David" w:cs="David"/>
          <w:i/>
          <w:iCs/>
          <w:spacing w:val="3"/>
          <w:shd w:val="clear" w:color="auto" w:fill="FFFFFF"/>
        </w:rPr>
        <w:t>, allows you to create a smart-contract, which could theoretically be used to create a contract which causes you to programmatically perform a transaction (buying or selling) specifically on a certain date/time. It would seem that setting this up to happen, even before Shabbos, would be a problem.</w:t>
      </w:r>
    </w:p>
    <w:p w:rsidR="00BD37AF" w:rsidRDefault="00BD37AF" w:rsidP="0066656D">
      <w:pPr>
        <w:pStyle w:val="NormalWeb"/>
        <w:spacing w:before="0" w:beforeAutospacing="0" w:after="0" w:afterAutospacing="0"/>
        <w:jc w:val="both"/>
        <w:textAlignment w:val="baseline"/>
        <w:rPr>
          <w:rFonts w:ascii="David" w:hAnsi="David" w:cs="David"/>
          <w:spacing w:val="3"/>
          <w:shd w:val="clear" w:color="auto" w:fill="FFFFFF"/>
        </w:rPr>
      </w:pPr>
    </w:p>
    <w:p w:rsidR="0066656D" w:rsidRPr="0066656D" w:rsidRDefault="0066656D" w:rsidP="0066656D">
      <w:pPr>
        <w:pStyle w:val="NormalWeb"/>
        <w:spacing w:before="0" w:beforeAutospacing="0" w:after="0" w:afterAutospacing="0"/>
        <w:jc w:val="both"/>
        <w:textAlignment w:val="baseline"/>
        <w:rPr>
          <w:rFonts w:ascii="David" w:hAnsi="David" w:cs="David"/>
          <w:spacing w:val="3"/>
          <w:shd w:val="clear" w:color="auto" w:fill="FFFFFF"/>
        </w:rPr>
      </w:pPr>
      <w:hyperlink r:id="rId16" w:history="1">
        <w:r w:rsidRPr="0066656D">
          <w:rPr>
            <w:rStyle w:val="Hyperlink"/>
            <w:rFonts w:ascii="David" w:hAnsi="David" w:cs="David"/>
            <w:color w:val="auto"/>
            <w:spacing w:val="3"/>
            <w:shd w:val="clear" w:color="auto" w:fill="FFFFFF"/>
          </w:rPr>
          <w:t>http://bitcoinist.com/cryptocurrency-goes-kosher-new-bitcoen/</w:t>
        </w:r>
      </w:hyperlink>
    </w:p>
    <w:p w:rsidR="0030692C" w:rsidRDefault="0066656D" w:rsidP="0066656D">
      <w:pPr>
        <w:pStyle w:val="NormalWeb"/>
        <w:spacing w:before="0" w:beforeAutospacing="0" w:after="0" w:afterAutospacing="0"/>
        <w:jc w:val="both"/>
        <w:textAlignment w:val="baseline"/>
        <w:rPr>
          <w:rFonts w:ascii="David" w:hAnsi="David" w:cs="David"/>
          <w:spacing w:val="3"/>
          <w:shd w:val="clear" w:color="auto" w:fill="FFFFFF"/>
        </w:rPr>
      </w:pPr>
      <w:proofErr w:type="spellStart"/>
      <w:r w:rsidRPr="0066656D">
        <w:rPr>
          <w:rFonts w:ascii="David" w:hAnsi="David" w:cs="David"/>
          <w:spacing w:val="3"/>
          <w:shd w:val="clear" w:color="auto" w:fill="FFFFFF"/>
        </w:rPr>
        <w:t>Viacheslav</w:t>
      </w:r>
      <w:proofErr w:type="spellEnd"/>
      <w:r w:rsidRPr="0066656D">
        <w:rPr>
          <w:rFonts w:ascii="David" w:hAnsi="David" w:cs="David"/>
          <w:spacing w:val="3"/>
          <w:shd w:val="clear" w:color="auto" w:fill="FFFFFF"/>
        </w:rPr>
        <w:t xml:space="preserve"> </w:t>
      </w:r>
      <w:proofErr w:type="spellStart"/>
      <w:r w:rsidRPr="0066656D">
        <w:rPr>
          <w:rFonts w:ascii="David" w:hAnsi="David" w:cs="David"/>
          <w:spacing w:val="3"/>
          <w:shd w:val="clear" w:color="auto" w:fill="FFFFFF"/>
        </w:rPr>
        <w:t>Semenchuk</w:t>
      </w:r>
      <w:proofErr w:type="spellEnd"/>
      <w:r w:rsidRPr="0066656D">
        <w:rPr>
          <w:rFonts w:ascii="David" w:hAnsi="David" w:cs="David"/>
          <w:spacing w:val="3"/>
          <w:shd w:val="clear" w:color="auto" w:fill="FFFFFF"/>
        </w:rPr>
        <w:t xml:space="preserve"> plans on the </w:t>
      </w:r>
      <w:proofErr w:type="spellStart"/>
      <w:r w:rsidRPr="0066656D">
        <w:rPr>
          <w:rFonts w:ascii="David" w:hAnsi="David" w:cs="David"/>
          <w:spacing w:val="3"/>
          <w:shd w:val="clear" w:color="auto" w:fill="FFFFFF"/>
        </w:rPr>
        <w:t>Bitcoen</w:t>
      </w:r>
      <w:proofErr w:type="spellEnd"/>
      <w:r w:rsidRPr="0066656D">
        <w:rPr>
          <w:rFonts w:ascii="David" w:hAnsi="David" w:cs="David"/>
          <w:spacing w:val="3"/>
          <w:shd w:val="clear" w:color="auto" w:fill="FFFFFF"/>
        </w:rPr>
        <w:t xml:space="preserve"> adhering to the Torah, thus becoming the world’s first kosher cryptocurrency. This adherence to faith will take several forms. The first is that ten percent of the currency’s earnings will be set aside for the Jewish community in the form of no-interest loans. The second aspect of the cryptocurrency following Jewish law is that trading on the Shabbat (the Jewish Sabbath) will be fully automated since handling money on that day is prohibited.</w:t>
      </w:r>
    </w:p>
    <w:p w:rsidR="0044057F" w:rsidRDefault="0044057F" w:rsidP="0066656D">
      <w:pPr>
        <w:pStyle w:val="NormalWeb"/>
        <w:spacing w:before="0" w:beforeAutospacing="0" w:after="0" w:afterAutospacing="0"/>
        <w:jc w:val="both"/>
        <w:textAlignment w:val="baseline"/>
        <w:rPr>
          <w:rFonts w:ascii="David" w:hAnsi="David" w:cs="David"/>
          <w:spacing w:val="3"/>
          <w:shd w:val="clear" w:color="auto" w:fill="FFFFFF"/>
        </w:rPr>
      </w:pPr>
    </w:p>
    <w:p w:rsidR="0044057F" w:rsidRPr="0066656D" w:rsidRDefault="0044057F" w:rsidP="0066656D">
      <w:pPr>
        <w:pStyle w:val="NormalWeb"/>
        <w:spacing w:before="0" w:beforeAutospacing="0" w:after="0" w:afterAutospacing="0"/>
        <w:jc w:val="both"/>
        <w:textAlignment w:val="baseline"/>
        <w:rPr>
          <w:rFonts w:ascii="David" w:hAnsi="David" w:cs="David"/>
        </w:rPr>
      </w:pPr>
    </w:p>
    <w:sectPr w:rsidR="0044057F" w:rsidRPr="0066656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chreiber" w:date="2017-12-21T20:56:00Z" w:initials="S">
    <w:p w:rsidR="009C417B" w:rsidRPr="009C417B" w:rsidRDefault="009C417B" w:rsidP="009C417B">
      <w:pPr>
        <w:rPr>
          <w:rFonts w:ascii="David" w:hAnsi="David" w:cs="David"/>
        </w:rPr>
      </w:pPr>
      <w:r>
        <w:rPr>
          <w:rStyle w:val="CommentReference"/>
        </w:rPr>
        <w:annotationRef/>
      </w:r>
      <w:hyperlink r:id="rId1" w:history="1">
        <w:r w:rsidRPr="009C417B">
          <w:rPr>
            <w:rStyle w:val="Hyperlink"/>
            <w:rFonts w:ascii="David" w:hAnsi="David" w:cs="David"/>
          </w:rPr>
          <w:t>http://www.yeshiva.co/midrash/shiur.asp?cat=245&amp;id=30788&amp;q</w:t>
        </w:r>
      </w:hyperlink>
      <w:r w:rsidRPr="009C417B">
        <w:rPr>
          <w:rFonts w:ascii="David" w:hAnsi="David" w:cs="David"/>
        </w:rPr>
        <w:t>=</w:t>
      </w:r>
    </w:p>
    <w:p w:rsidR="009C417B" w:rsidRPr="009C417B" w:rsidRDefault="009C417B" w:rsidP="009C417B">
      <w:pPr>
        <w:rPr>
          <w:rFonts w:ascii="David" w:hAnsi="David" w:cs="David"/>
        </w:rPr>
      </w:pPr>
      <w:r w:rsidRPr="009C417B">
        <w:rPr>
          <w:rFonts w:ascii="David" w:hAnsi="David" w:cs="David"/>
        </w:rPr>
        <w:t>http://www.chabad.org/library/article_cdo/aid/3393162/jewish/Does-Judaism-Consider-Bitcoins-to-Be-Money.htm</w:t>
      </w:r>
    </w:p>
    <w:p w:rsidR="009C417B" w:rsidRDefault="009C417B">
      <w:pPr>
        <w:pStyle w:val="CommentText"/>
      </w:pPr>
    </w:p>
    <w:p w:rsidR="009C417B" w:rsidRDefault="009C417B">
      <w:pPr>
        <w:pStyle w:val="CommentText"/>
      </w:pPr>
      <w:r w:rsidRPr="009C417B">
        <w:t>http://www.yeshiva.co/midrash/shiur.asp?cat=245&amp;id=30788&amp;q=</w:t>
      </w:r>
    </w:p>
  </w:comment>
  <w:comment w:id="1" w:author="Schreiber" w:date="2017-12-21T20:35:00Z" w:initials="S">
    <w:p w:rsidR="008C10B3" w:rsidRDefault="008C10B3">
      <w:pPr>
        <w:pStyle w:val="CommentText"/>
      </w:pPr>
      <w:r>
        <w:rPr>
          <w:rStyle w:val="CommentReference"/>
        </w:rPr>
        <w:annotationRef/>
      </w:r>
      <w:r>
        <w:t>Distinction between commodity and currency</w:t>
      </w:r>
    </w:p>
  </w:comment>
  <w:comment w:id="2" w:author="Schreiber" w:date="2017-12-21T20:38:00Z" w:initials="S">
    <w:p w:rsidR="009C417B" w:rsidRDefault="009C417B">
      <w:pPr>
        <w:pStyle w:val="CommentText"/>
      </w:pPr>
      <w:r>
        <w:rPr>
          <w:rStyle w:val="CommentReference"/>
        </w:rPr>
        <w:annotationRef/>
      </w:r>
      <w:r>
        <w:t>(Rema says that you can be a little loose with household items, but it may be that the SA disagrees)</w:t>
      </w:r>
    </w:p>
  </w:comment>
  <w:comment w:id="3" w:author="Schreiber" w:date="2017-12-21T20:36:00Z" w:initials="S">
    <w:p w:rsidR="008C10B3" w:rsidRDefault="008C10B3" w:rsidP="008C10B3">
      <w:pPr>
        <w:pStyle w:val="CommentText"/>
      </w:pPr>
      <w:r>
        <w:rPr>
          <w:rStyle w:val="CommentReference"/>
        </w:rPr>
        <w:annotationRef/>
      </w:r>
      <w:r>
        <w:t>Towards a definition of currency</w:t>
      </w:r>
    </w:p>
  </w:comment>
  <w:comment w:id="4" w:author="Schreiber" w:date="2017-12-21T20:36:00Z" w:initials="S">
    <w:p w:rsidR="008C10B3" w:rsidRDefault="008C10B3">
      <w:pPr>
        <w:pStyle w:val="CommentText"/>
      </w:pPr>
      <w:r>
        <w:rPr>
          <w:rStyle w:val="CommentReference"/>
        </w:rPr>
        <w:annotationRef/>
      </w:r>
      <w:r>
        <w:t>If there is a clear market price, use it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423ECC"/>
    <w:multiLevelType w:val="hybridMultilevel"/>
    <w:tmpl w:val="C100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16B"/>
    <w:rsid w:val="00007361"/>
    <w:rsid w:val="0002068B"/>
    <w:rsid w:val="0009123B"/>
    <w:rsid w:val="00191924"/>
    <w:rsid w:val="0030692C"/>
    <w:rsid w:val="0044057F"/>
    <w:rsid w:val="00564411"/>
    <w:rsid w:val="0066656D"/>
    <w:rsid w:val="0071302A"/>
    <w:rsid w:val="007335D1"/>
    <w:rsid w:val="0080716B"/>
    <w:rsid w:val="008C10B3"/>
    <w:rsid w:val="009C417B"/>
    <w:rsid w:val="00B6640A"/>
    <w:rsid w:val="00BD37AF"/>
    <w:rsid w:val="00D47CE8"/>
    <w:rsid w:val="00D9190C"/>
    <w:rsid w:val="00F527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BD37A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16B"/>
    <w:pPr>
      <w:ind w:left="720"/>
      <w:contextualSpacing/>
    </w:pPr>
  </w:style>
  <w:style w:type="character" w:styleId="Hyperlink">
    <w:name w:val="Hyperlink"/>
    <w:basedOn w:val="DefaultParagraphFont"/>
    <w:uiPriority w:val="99"/>
    <w:unhideWhenUsed/>
    <w:rsid w:val="00D47CE8"/>
    <w:rPr>
      <w:color w:val="0000FF"/>
      <w:u w:val="single"/>
    </w:rPr>
  </w:style>
  <w:style w:type="paragraph" w:styleId="NormalWeb">
    <w:name w:val="Normal (Web)"/>
    <w:basedOn w:val="Normal"/>
    <w:uiPriority w:val="99"/>
    <w:unhideWhenUsed/>
    <w:rsid w:val="00D47CE8"/>
    <w:pPr>
      <w:spacing w:before="100" w:beforeAutospacing="1" w:after="100" w:afterAutospacing="1"/>
    </w:pPr>
    <w:rPr>
      <w:lang w:bidi="he-IL"/>
    </w:rPr>
  </w:style>
  <w:style w:type="character" w:styleId="CommentReference">
    <w:name w:val="annotation reference"/>
    <w:basedOn w:val="DefaultParagraphFont"/>
    <w:rsid w:val="008C10B3"/>
    <w:rPr>
      <w:sz w:val="16"/>
      <w:szCs w:val="16"/>
    </w:rPr>
  </w:style>
  <w:style w:type="paragraph" w:styleId="CommentText">
    <w:name w:val="annotation text"/>
    <w:basedOn w:val="Normal"/>
    <w:link w:val="CommentTextChar"/>
    <w:rsid w:val="008C10B3"/>
    <w:rPr>
      <w:sz w:val="20"/>
      <w:szCs w:val="20"/>
    </w:rPr>
  </w:style>
  <w:style w:type="character" w:customStyle="1" w:styleId="CommentTextChar">
    <w:name w:val="Comment Text Char"/>
    <w:basedOn w:val="DefaultParagraphFont"/>
    <w:link w:val="CommentText"/>
    <w:rsid w:val="008C10B3"/>
  </w:style>
  <w:style w:type="paragraph" w:styleId="CommentSubject">
    <w:name w:val="annotation subject"/>
    <w:basedOn w:val="CommentText"/>
    <w:next w:val="CommentText"/>
    <w:link w:val="CommentSubjectChar"/>
    <w:rsid w:val="008C10B3"/>
    <w:rPr>
      <w:b/>
      <w:bCs/>
    </w:rPr>
  </w:style>
  <w:style w:type="character" w:customStyle="1" w:styleId="CommentSubjectChar">
    <w:name w:val="Comment Subject Char"/>
    <w:basedOn w:val="CommentTextChar"/>
    <w:link w:val="CommentSubject"/>
    <w:rsid w:val="008C10B3"/>
    <w:rPr>
      <w:b/>
      <w:bCs/>
    </w:rPr>
  </w:style>
  <w:style w:type="paragraph" w:styleId="BalloonText">
    <w:name w:val="Balloon Text"/>
    <w:basedOn w:val="Normal"/>
    <w:link w:val="BalloonTextChar"/>
    <w:rsid w:val="008C10B3"/>
    <w:rPr>
      <w:rFonts w:ascii="Tahoma" w:hAnsi="Tahoma" w:cs="Tahoma"/>
      <w:sz w:val="16"/>
      <w:szCs w:val="16"/>
    </w:rPr>
  </w:style>
  <w:style w:type="character" w:customStyle="1" w:styleId="BalloonTextChar">
    <w:name w:val="Balloon Text Char"/>
    <w:basedOn w:val="DefaultParagraphFont"/>
    <w:link w:val="BalloonText"/>
    <w:rsid w:val="008C10B3"/>
    <w:rPr>
      <w:rFonts w:ascii="Tahoma" w:hAnsi="Tahoma" w:cs="Tahoma"/>
      <w:sz w:val="16"/>
      <w:szCs w:val="16"/>
    </w:rPr>
  </w:style>
  <w:style w:type="paragraph" w:styleId="Title">
    <w:name w:val="Title"/>
    <w:basedOn w:val="Normal"/>
    <w:next w:val="Normal"/>
    <w:link w:val="TitleChar"/>
    <w:qFormat/>
    <w:rsid w:val="009C417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C417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BD37A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BD37A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16B"/>
    <w:pPr>
      <w:ind w:left="720"/>
      <w:contextualSpacing/>
    </w:pPr>
  </w:style>
  <w:style w:type="character" w:styleId="Hyperlink">
    <w:name w:val="Hyperlink"/>
    <w:basedOn w:val="DefaultParagraphFont"/>
    <w:uiPriority w:val="99"/>
    <w:unhideWhenUsed/>
    <w:rsid w:val="00D47CE8"/>
    <w:rPr>
      <w:color w:val="0000FF"/>
      <w:u w:val="single"/>
    </w:rPr>
  </w:style>
  <w:style w:type="paragraph" w:styleId="NormalWeb">
    <w:name w:val="Normal (Web)"/>
    <w:basedOn w:val="Normal"/>
    <w:uiPriority w:val="99"/>
    <w:unhideWhenUsed/>
    <w:rsid w:val="00D47CE8"/>
    <w:pPr>
      <w:spacing w:before="100" w:beforeAutospacing="1" w:after="100" w:afterAutospacing="1"/>
    </w:pPr>
    <w:rPr>
      <w:lang w:bidi="he-IL"/>
    </w:rPr>
  </w:style>
  <w:style w:type="character" w:styleId="CommentReference">
    <w:name w:val="annotation reference"/>
    <w:basedOn w:val="DefaultParagraphFont"/>
    <w:rsid w:val="008C10B3"/>
    <w:rPr>
      <w:sz w:val="16"/>
      <w:szCs w:val="16"/>
    </w:rPr>
  </w:style>
  <w:style w:type="paragraph" w:styleId="CommentText">
    <w:name w:val="annotation text"/>
    <w:basedOn w:val="Normal"/>
    <w:link w:val="CommentTextChar"/>
    <w:rsid w:val="008C10B3"/>
    <w:rPr>
      <w:sz w:val="20"/>
      <w:szCs w:val="20"/>
    </w:rPr>
  </w:style>
  <w:style w:type="character" w:customStyle="1" w:styleId="CommentTextChar">
    <w:name w:val="Comment Text Char"/>
    <w:basedOn w:val="DefaultParagraphFont"/>
    <w:link w:val="CommentText"/>
    <w:rsid w:val="008C10B3"/>
  </w:style>
  <w:style w:type="paragraph" w:styleId="CommentSubject">
    <w:name w:val="annotation subject"/>
    <w:basedOn w:val="CommentText"/>
    <w:next w:val="CommentText"/>
    <w:link w:val="CommentSubjectChar"/>
    <w:rsid w:val="008C10B3"/>
    <w:rPr>
      <w:b/>
      <w:bCs/>
    </w:rPr>
  </w:style>
  <w:style w:type="character" w:customStyle="1" w:styleId="CommentSubjectChar">
    <w:name w:val="Comment Subject Char"/>
    <w:basedOn w:val="CommentTextChar"/>
    <w:link w:val="CommentSubject"/>
    <w:rsid w:val="008C10B3"/>
    <w:rPr>
      <w:b/>
      <w:bCs/>
    </w:rPr>
  </w:style>
  <w:style w:type="paragraph" w:styleId="BalloonText">
    <w:name w:val="Balloon Text"/>
    <w:basedOn w:val="Normal"/>
    <w:link w:val="BalloonTextChar"/>
    <w:rsid w:val="008C10B3"/>
    <w:rPr>
      <w:rFonts w:ascii="Tahoma" w:hAnsi="Tahoma" w:cs="Tahoma"/>
      <w:sz w:val="16"/>
      <w:szCs w:val="16"/>
    </w:rPr>
  </w:style>
  <w:style w:type="character" w:customStyle="1" w:styleId="BalloonTextChar">
    <w:name w:val="Balloon Text Char"/>
    <w:basedOn w:val="DefaultParagraphFont"/>
    <w:link w:val="BalloonText"/>
    <w:rsid w:val="008C10B3"/>
    <w:rPr>
      <w:rFonts w:ascii="Tahoma" w:hAnsi="Tahoma" w:cs="Tahoma"/>
      <w:sz w:val="16"/>
      <w:szCs w:val="16"/>
    </w:rPr>
  </w:style>
  <w:style w:type="paragraph" w:styleId="Title">
    <w:name w:val="Title"/>
    <w:basedOn w:val="Normal"/>
    <w:next w:val="Normal"/>
    <w:link w:val="TitleChar"/>
    <w:qFormat/>
    <w:rsid w:val="009C417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C417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BD37A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66806">
      <w:bodyDiv w:val="1"/>
      <w:marLeft w:val="0"/>
      <w:marRight w:val="0"/>
      <w:marTop w:val="0"/>
      <w:marBottom w:val="0"/>
      <w:divBdr>
        <w:top w:val="none" w:sz="0" w:space="0" w:color="auto"/>
        <w:left w:val="none" w:sz="0" w:space="0" w:color="auto"/>
        <w:bottom w:val="none" w:sz="0" w:space="0" w:color="auto"/>
        <w:right w:val="none" w:sz="0" w:space="0" w:color="auto"/>
      </w:divBdr>
    </w:div>
    <w:div w:id="481045996">
      <w:bodyDiv w:val="1"/>
      <w:marLeft w:val="0"/>
      <w:marRight w:val="0"/>
      <w:marTop w:val="0"/>
      <w:marBottom w:val="0"/>
      <w:divBdr>
        <w:top w:val="none" w:sz="0" w:space="0" w:color="auto"/>
        <w:left w:val="none" w:sz="0" w:space="0" w:color="auto"/>
        <w:bottom w:val="none" w:sz="0" w:space="0" w:color="auto"/>
        <w:right w:val="none" w:sz="0" w:space="0" w:color="auto"/>
      </w:divBdr>
    </w:div>
    <w:div w:id="530800232">
      <w:bodyDiv w:val="1"/>
      <w:marLeft w:val="0"/>
      <w:marRight w:val="0"/>
      <w:marTop w:val="0"/>
      <w:marBottom w:val="0"/>
      <w:divBdr>
        <w:top w:val="none" w:sz="0" w:space="0" w:color="auto"/>
        <w:left w:val="none" w:sz="0" w:space="0" w:color="auto"/>
        <w:bottom w:val="none" w:sz="0" w:space="0" w:color="auto"/>
        <w:right w:val="none" w:sz="0" w:space="0" w:color="auto"/>
      </w:divBdr>
    </w:div>
    <w:div w:id="1178927649">
      <w:bodyDiv w:val="1"/>
      <w:marLeft w:val="0"/>
      <w:marRight w:val="0"/>
      <w:marTop w:val="0"/>
      <w:marBottom w:val="0"/>
      <w:divBdr>
        <w:top w:val="none" w:sz="0" w:space="0" w:color="auto"/>
        <w:left w:val="none" w:sz="0" w:space="0" w:color="auto"/>
        <w:bottom w:val="none" w:sz="0" w:space="0" w:color="auto"/>
        <w:right w:val="none" w:sz="0" w:space="0" w:color="auto"/>
      </w:divBdr>
    </w:div>
    <w:div w:id="1475102154">
      <w:bodyDiv w:val="1"/>
      <w:marLeft w:val="0"/>
      <w:marRight w:val="0"/>
      <w:marTop w:val="0"/>
      <w:marBottom w:val="0"/>
      <w:divBdr>
        <w:top w:val="none" w:sz="0" w:space="0" w:color="auto"/>
        <w:left w:val="none" w:sz="0" w:space="0" w:color="auto"/>
        <w:bottom w:val="none" w:sz="0" w:space="0" w:color="auto"/>
        <w:right w:val="none" w:sz="0" w:space="0" w:color="auto"/>
      </w:divBdr>
    </w:div>
    <w:div w:id="1494104591">
      <w:bodyDiv w:val="1"/>
      <w:marLeft w:val="0"/>
      <w:marRight w:val="0"/>
      <w:marTop w:val="0"/>
      <w:marBottom w:val="0"/>
      <w:divBdr>
        <w:top w:val="none" w:sz="0" w:space="0" w:color="auto"/>
        <w:left w:val="none" w:sz="0" w:space="0" w:color="auto"/>
        <w:bottom w:val="none" w:sz="0" w:space="0" w:color="auto"/>
        <w:right w:val="none" w:sz="0" w:space="0" w:color="auto"/>
      </w:divBdr>
    </w:div>
    <w:div w:id="1568222187">
      <w:bodyDiv w:val="1"/>
      <w:marLeft w:val="0"/>
      <w:marRight w:val="0"/>
      <w:marTop w:val="0"/>
      <w:marBottom w:val="0"/>
      <w:divBdr>
        <w:top w:val="none" w:sz="0" w:space="0" w:color="auto"/>
        <w:left w:val="none" w:sz="0" w:space="0" w:color="auto"/>
        <w:bottom w:val="none" w:sz="0" w:space="0" w:color="auto"/>
        <w:right w:val="none" w:sz="0" w:space="0" w:color="auto"/>
      </w:divBdr>
    </w:div>
    <w:div w:id="1696811156">
      <w:bodyDiv w:val="1"/>
      <w:marLeft w:val="0"/>
      <w:marRight w:val="0"/>
      <w:marTop w:val="0"/>
      <w:marBottom w:val="0"/>
      <w:divBdr>
        <w:top w:val="none" w:sz="0" w:space="0" w:color="auto"/>
        <w:left w:val="none" w:sz="0" w:space="0" w:color="auto"/>
        <w:bottom w:val="none" w:sz="0" w:space="0" w:color="auto"/>
        <w:right w:val="none" w:sz="0" w:space="0" w:color="auto"/>
      </w:divBdr>
    </w:div>
    <w:div w:id="173546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yeshiva.co/midrash/shiur.asp?cat=245&amp;id=30788&amp;q"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halakhah.com/babamezia/babamezia_45.html" TargetMode="External"/><Relationship Id="rId13" Type="http://schemas.openxmlformats.org/officeDocument/2006/relationships/hyperlink" Target="https://www.bloomberg.com/news/articles/2014-03-25/bitcoin-is-property-not-currency-in-tax-system-irs-say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omments" Target="comments.xml"/><Relationship Id="rId12" Type="http://schemas.openxmlformats.org/officeDocument/2006/relationships/hyperlink" Target="https://www.lifewire.com/big-sites-that-accept-bitcoin-payments-348596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itcoinist.com/cryptocurrency-goes-kosher-new-bitcoe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halakhah.com/babamezia/babamezia_75.html" TargetMode="External"/><Relationship Id="rId5" Type="http://schemas.openxmlformats.org/officeDocument/2006/relationships/webSettings" Target="webSettings.xml"/><Relationship Id="rId15" Type="http://schemas.openxmlformats.org/officeDocument/2006/relationships/hyperlink" Target="https://www.investopedia.com/terms/p/proof-work.asp" TargetMode="External"/><Relationship Id="rId10" Type="http://schemas.openxmlformats.org/officeDocument/2006/relationships/hyperlink" Target="http://halakhah.com/babamezia/babamezia_75.html" TargetMode="External"/><Relationship Id="rId4" Type="http://schemas.openxmlformats.org/officeDocument/2006/relationships/settings" Target="settings.xml"/><Relationship Id="rId9" Type="http://schemas.openxmlformats.org/officeDocument/2006/relationships/hyperlink" Target="http://halakhah.com/babamezia/babamezia_45.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3633</TotalTime>
  <Pages>4</Pages>
  <Words>1752</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Schreiber</dc:creator>
  <cp:lastModifiedBy>Schreiber</cp:lastModifiedBy>
  <cp:revision>15</cp:revision>
  <dcterms:created xsi:type="dcterms:W3CDTF">2017-12-18T20:53:00Z</dcterms:created>
  <dcterms:modified xsi:type="dcterms:W3CDTF">2017-12-23T21:12:00Z</dcterms:modified>
</cp:coreProperties>
</file>