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5BB2F" w14:textId="4B64552F" w:rsidR="00F01F50" w:rsidRPr="0070753C" w:rsidRDefault="00DE0F49" w:rsidP="0070753C">
      <w:pPr>
        <w:spacing w:before="100" w:beforeAutospacing="1" w:after="100" w:afterAutospacing="1" w:line="240" w:lineRule="auto"/>
        <w:jc w:val="both"/>
        <w:outlineLvl w:val="0"/>
        <w:rPr>
          <w:rFonts w:eastAsia="Times New Roman" w:cs="Arial"/>
          <w:b/>
          <w:bCs/>
          <w:color w:val="2F5496" w:themeColor="accent1" w:themeShade="BF"/>
          <w:kern w:val="36"/>
          <w:szCs w:val="24"/>
          <w:lang w:eastAsia="es-CL"/>
        </w:rPr>
      </w:pPr>
      <w:r w:rsidRPr="0070753C">
        <w:rPr>
          <w:rFonts w:eastAsia="Times New Roman" w:cs="Arial"/>
          <w:b/>
          <w:bCs/>
          <w:color w:val="2F5496" w:themeColor="accent1" w:themeShade="BF"/>
          <w:kern w:val="36"/>
          <w:szCs w:val="24"/>
          <w:lang w:eastAsia="es-CL"/>
        </w:rPr>
        <w:t xml:space="preserve">Asignatura Full Stack I: </w:t>
      </w:r>
      <w:r w:rsidR="00F01F50" w:rsidRPr="0070753C">
        <w:rPr>
          <w:rFonts w:eastAsia="Times New Roman" w:cs="Arial"/>
          <w:b/>
          <w:bCs/>
          <w:color w:val="2F5496" w:themeColor="accent1" w:themeShade="BF"/>
          <w:kern w:val="36"/>
          <w:szCs w:val="24"/>
          <w:lang w:eastAsia="es-CL"/>
        </w:rPr>
        <w:t xml:space="preserve">Directrices para </w:t>
      </w:r>
      <w:r w:rsidRPr="0070753C">
        <w:rPr>
          <w:rFonts w:eastAsia="Times New Roman" w:cs="Arial"/>
          <w:b/>
          <w:bCs/>
          <w:color w:val="2F5496" w:themeColor="accent1" w:themeShade="BF"/>
          <w:kern w:val="36"/>
          <w:szCs w:val="24"/>
          <w:lang w:eastAsia="es-CL"/>
        </w:rPr>
        <w:t>Escoger T</w:t>
      </w:r>
      <w:r w:rsidR="00F01F50" w:rsidRPr="0070753C">
        <w:rPr>
          <w:rFonts w:eastAsia="Times New Roman" w:cs="Arial"/>
          <w:b/>
          <w:bCs/>
          <w:color w:val="2F5496" w:themeColor="accent1" w:themeShade="BF"/>
          <w:kern w:val="36"/>
          <w:szCs w:val="24"/>
          <w:lang w:eastAsia="es-CL"/>
        </w:rPr>
        <w:t>ema del Proyecto Semestral</w:t>
      </w:r>
    </w:p>
    <w:p w14:paraId="399AC441" w14:textId="0BE5B596" w:rsidR="00F01F50" w:rsidRPr="0070753C" w:rsidRDefault="00DE0F49" w:rsidP="0070753C">
      <w:pPr>
        <w:spacing w:before="100" w:beforeAutospacing="1" w:after="100" w:afterAutospacing="1" w:line="240" w:lineRule="auto"/>
        <w:jc w:val="both"/>
        <w:rPr>
          <w:rFonts w:eastAsia="Times New Roman" w:cs="Arial"/>
          <w:color w:val="2F5496" w:themeColor="accent1" w:themeShade="BF"/>
          <w:szCs w:val="24"/>
          <w:lang w:eastAsia="es-CL"/>
        </w:rPr>
      </w:pPr>
      <w:r w:rsidRPr="0070753C">
        <w:rPr>
          <w:rFonts w:eastAsia="Times New Roman" w:cs="Arial"/>
          <w:b/>
          <w:bCs/>
          <w:color w:val="2F5496" w:themeColor="accent1" w:themeShade="BF"/>
          <w:szCs w:val="24"/>
          <w:lang w:eastAsia="es-CL"/>
        </w:rPr>
        <w:t>Introducción</w:t>
      </w:r>
      <w:r w:rsidR="00F01F50" w:rsidRPr="0070753C">
        <w:rPr>
          <w:rFonts w:eastAsia="Times New Roman" w:cs="Arial"/>
          <w:b/>
          <w:bCs/>
          <w:color w:val="2F5496" w:themeColor="accent1" w:themeShade="BF"/>
          <w:szCs w:val="24"/>
          <w:lang w:eastAsia="es-CL"/>
        </w:rPr>
        <w:t xml:space="preserve"> </w:t>
      </w:r>
    </w:p>
    <w:p w14:paraId="42D19E78" w14:textId="4D01604A" w:rsidR="00712183" w:rsidRDefault="00712183" w:rsidP="0070753C">
      <w:pPr>
        <w:pStyle w:val="NormalWeb"/>
        <w:jc w:val="both"/>
        <w:rPr>
          <w:rFonts w:ascii="Arial" w:hAnsi="Arial" w:cs="Arial"/>
        </w:rPr>
      </w:pPr>
      <w:r w:rsidRPr="00712183">
        <w:rPr>
          <w:rFonts w:ascii="Arial" w:hAnsi="Arial" w:cs="Arial"/>
        </w:rPr>
        <w:t>Para asegurar un estándar académico equivalente</w:t>
      </w:r>
      <w:r>
        <w:rPr>
          <w:rFonts w:ascii="Arial" w:hAnsi="Arial" w:cs="Arial"/>
        </w:rPr>
        <w:t xml:space="preserve"> en todas las sedes</w:t>
      </w:r>
      <w:r w:rsidRPr="00712183">
        <w:rPr>
          <w:rFonts w:ascii="Arial" w:hAnsi="Arial" w:cs="Arial"/>
        </w:rPr>
        <w:t xml:space="preserve">, este proyecto de tercer semestre </w:t>
      </w:r>
      <w:r w:rsidRPr="00712183">
        <w:rPr>
          <w:rFonts w:ascii="Arial" w:hAnsi="Arial" w:cs="Arial"/>
          <w:b/>
          <w:bCs/>
        </w:rPr>
        <w:t>debe cumplir los mínimos obligatorios indicados</w:t>
      </w:r>
      <w:r>
        <w:rPr>
          <w:rFonts w:ascii="Arial" w:hAnsi="Arial" w:cs="Arial"/>
        </w:rPr>
        <w:t xml:space="preserve"> </w:t>
      </w:r>
      <w:r w:rsidRPr="00712183">
        <w:rPr>
          <w:rFonts w:ascii="Arial" w:hAnsi="Arial" w:cs="Arial"/>
          <w:b/>
          <w:bCs/>
        </w:rPr>
        <w:t>en este documento</w:t>
      </w:r>
      <w:r w:rsidRPr="00712183">
        <w:rPr>
          <w:rFonts w:ascii="Arial" w:hAnsi="Arial" w:cs="Arial"/>
        </w:rPr>
        <w:t xml:space="preserve">, permitiendo aumentar la complejidad opcionalmente. El docente guiará a los estudiantes para establecer límites realistas que aseguren componentes funcionales en los plazos establecidos. Las tecnologías y métodos </w:t>
      </w:r>
      <w:r w:rsidRPr="00712183">
        <w:rPr>
          <w:rFonts w:ascii="Arial" w:hAnsi="Arial" w:cs="Arial"/>
          <w:b/>
          <w:bCs/>
        </w:rPr>
        <w:t>son referenciales y ajustables por el docente</w:t>
      </w:r>
      <w:r w:rsidRPr="00712183">
        <w:rPr>
          <w:rFonts w:ascii="Arial" w:hAnsi="Arial" w:cs="Arial"/>
        </w:rPr>
        <w:t>, manteniendo siempre los requisitos mínimos.</w:t>
      </w:r>
    </w:p>
    <w:p w14:paraId="1A74FB86" w14:textId="77777777" w:rsidR="00F01F50" w:rsidRPr="0070753C" w:rsidRDefault="00F01F50" w:rsidP="0070753C">
      <w:pPr>
        <w:pStyle w:val="Ttulo1"/>
        <w:jc w:val="both"/>
        <w:rPr>
          <w:rFonts w:ascii="Arial" w:hAnsi="Arial" w:cs="Arial"/>
          <w:color w:val="2F5496" w:themeColor="accent1" w:themeShade="BF"/>
          <w:sz w:val="24"/>
          <w:szCs w:val="24"/>
        </w:rPr>
      </w:pPr>
      <w:r w:rsidRPr="0070753C">
        <w:rPr>
          <w:rFonts w:ascii="Arial" w:hAnsi="Arial" w:cs="Arial"/>
          <w:color w:val="2F5496" w:themeColor="accent1" w:themeShade="BF"/>
          <w:sz w:val="24"/>
          <w:szCs w:val="24"/>
        </w:rPr>
        <w:t>Contexto del proyecto</w:t>
      </w:r>
    </w:p>
    <w:p w14:paraId="25FE1B9C" w14:textId="02B80A66" w:rsidR="00A74F60" w:rsidRPr="0070753C" w:rsidRDefault="00A74F60" w:rsidP="0070753C">
      <w:pPr>
        <w:pStyle w:val="NormalWeb"/>
        <w:jc w:val="both"/>
        <w:rPr>
          <w:rFonts w:ascii="Arial" w:hAnsi="Arial" w:cs="Arial"/>
        </w:rPr>
      </w:pPr>
      <w:r w:rsidRPr="0070753C">
        <w:rPr>
          <w:rFonts w:ascii="Arial" w:hAnsi="Arial" w:cs="Arial"/>
        </w:rPr>
        <w:t xml:space="preserve">El proyecto debe </w:t>
      </w:r>
      <w:r w:rsidRPr="0070753C">
        <w:rPr>
          <w:rFonts w:ascii="Arial" w:hAnsi="Arial" w:cs="Arial"/>
          <w:b/>
          <w:bCs/>
        </w:rPr>
        <w:t>resolver un problema real</w:t>
      </w:r>
      <w:r w:rsidRPr="0070753C">
        <w:rPr>
          <w:rFonts w:ascii="Arial" w:hAnsi="Arial" w:cs="Arial"/>
        </w:rPr>
        <w:t xml:space="preserve"> mediante </w:t>
      </w:r>
      <w:r w:rsidRPr="0070753C">
        <w:rPr>
          <w:rFonts w:ascii="Arial" w:hAnsi="Arial" w:cs="Arial"/>
          <w:b/>
          <w:bCs/>
        </w:rPr>
        <w:t>un sistema de gestión completo o servicio digital</w:t>
      </w:r>
      <w:r w:rsidRPr="0070753C">
        <w:rPr>
          <w:rFonts w:ascii="Arial" w:hAnsi="Arial" w:cs="Arial"/>
        </w:rPr>
        <w:t xml:space="preserve"> que supere ejercicios académicos simples, aplicando el dominio de programación y bases de datos propio de tercer semestre. Para ello, debe </w:t>
      </w:r>
      <w:r w:rsidRPr="0070753C">
        <w:rPr>
          <w:rFonts w:ascii="Arial" w:hAnsi="Arial" w:cs="Arial"/>
          <w:b/>
          <w:bCs/>
        </w:rPr>
        <w:t xml:space="preserve">integrar múltiples módulos funcionales y componentes </w:t>
      </w:r>
      <w:proofErr w:type="spellStart"/>
      <w:r w:rsidRPr="0070753C">
        <w:rPr>
          <w:rFonts w:ascii="Arial" w:hAnsi="Arial" w:cs="Arial"/>
          <w:b/>
          <w:bCs/>
        </w:rPr>
        <w:t>backend</w:t>
      </w:r>
      <w:proofErr w:type="spellEnd"/>
      <w:r w:rsidRPr="0070753C">
        <w:rPr>
          <w:rFonts w:ascii="Arial" w:hAnsi="Arial" w:cs="Arial"/>
        </w:rPr>
        <w:t xml:space="preserve"> </w:t>
      </w:r>
      <w:r w:rsidR="00EC1BA6" w:rsidRPr="00EC1BA6">
        <w:rPr>
          <w:rFonts w:ascii="Arial" w:hAnsi="Arial" w:cs="Arial"/>
        </w:rPr>
        <w:t>que justifiquen técnicamente el uso de una arquitectura de microservicios, evitando soluciones donde una arquitectura monolítica sería suficiente.</w:t>
      </w:r>
    </w:p>
    <w:p w14:paraId="296F0992" w14:textId="77777777" w:rsidR="00F01F50" w:rsidRPr="0070753C" w:rsidRDefault="00F01F50" w:rsidP="0070753C">
      <w:pPr>
        <w:pStyle w:val="Ttulo1"/>
        <w:jc w:val="both"/>
        <w:rPr>
          <w:rFonts w:ascii="Arial" w:hAnsi="Arial" w:cs="Arial"/>
          <w:color w:val="2F5496" w:themeColor="accent1" w:themeShade="BF"/>
          <w:sz w:val="24"/>
          <w:szCs w:val="24"/>
        </w:rPr>
      </w:pPr>
      <w:r w:rsidRPr="0070753C">
        <w:rPr>
          <w:rFonts w:ascii="Arial" w:hAnsi="Arial" w:cs="Arial"/>
          <w:color w:val="2F5496" w:themeColor="accent1" w:themeShade="BF"/>
          <w:sz w:val="24"/>
          <w:szCs w:val="24"/>
        </w:rPr>
        <w:t>Arquitectura del sistema</w:t>
      </w:r>
    </w:p>
    <w:p w14:paraId="23CEF491" w14:textId="537D808F" w:rsidR="00F01F50" w:rsidRPr="0070753C" w:rsidRDefault="003E6798" w:rsidP="0070753C">
      <w:pPr>
        <w:pStyle w:val="NormalWeb"/>
        <w:jc w:val="both"/>
        <w:rPr>
          <w:rFonts w:ascii="Arial" w:hAnsi="Arial" w:cs="Arial"/>
        </w:rPr>
      </w:pPr>
      <w:r w:rsidRPr="0070753C">
        <w:rPr>
          <w:rFonts w:ascii="Arial" w:hAnsi="Arial" w:cs="Arial"/>
        </w:rPr>
        <w:t xml:space="preserve">El proyecto exige el uso obligatorio de una arquitectura de microservicios con </w:t>
      </w:r>
      <w:r w:rsidRPr="0070753C">
        <w:rPr>
          <w:rFonts w:ascii="Arial" w:hAnsi="Arial" w:cs="Arial"/>
          <w:b/>
          <w:bCs/>
        </w:rPr>
        <w:t>Spring Boot</w:t>
      </w:r>
      <w:r w:rsidRPr="0070753C">
        <w:rPr>
          <w:rFonts w:ascii="Arial" w:hAnsi="Arial" w:cs="Arial"/>
        </w:rPr>
        <w:t xml:space="preserve">, garantizando un diseño completamente desacoplado donde cada componente sea independiente y autosuficiente. Se debe implementar un mínimo de </w:t>
      </w:r>
      <w:r w:rsidRPr="0070753C">
        <w:rPr>
          <w:rFonts w:ascii="Arial" w:hAnsi="Arial" w:cs="Arial"/>
          <w:b/>
          <w:bCs/>
        </w:rPr>
        <w:t>10 microservicios</w:t>
      </w:r>
      <w:r w:rsidRPr="0070753C">
        <w:rPr>
          <w:rFonts w:ascii="Arial" w:hAnsi="Arial" w:cs="Arial"/>
        </w:rPr>
        <w:t>, cada uno con una responsabilidad única, lógica de negocio propia y una interfaz de consumo estandarizada.</w:t>
      </w:r>
      <w:r w:rsidR="00DE0F49" w:rsidRPr="0070753C">
        <w:rPr>
          <w:rFonts w:ascii="Arial" w:hAnsi="Arial" w:cs="Arial"/>
        </w:rPr>
        <w:t xml:space="preserve"> Los requisitos técnicos obligatorios son:</w:t>
      </w:r>
    </w:p>
    <w:p w14:paraId="07F3FF3E" w14:textId="77777777" w:rsidR="003E6798" w:rsidRPr="003E6798" w:rsidRDefault="003E6798" w:rsidP="0070753C">
      <w:pPr>
        <w:numPr>
          <w:ilvl w:val="0"/>
          <w:numId w:val="19"/>
        </w:numPr>
        <w:tabs>
          <w:tab w:val="clear" w:pos="720"/>
        </w:tabs>
        <w:ind w:left="284" w:hanging="284"/>
        <w:jc w:val="both"/>
        <w:rPr>
          <w:rFonts w:cs="Arial"/>
          <w:szCs w:val="24"/>
        </w:rPr>
      </w:pPr>
      <w:r w:rsidRPr="003E6798">
        <w:rPr>
          <w:rFonts w:cs="Arial"/>
          <w:b/>
          <w:bCs/>
          <w:szCs w:val="24"/>
        </w:rPr>
        <w:t>Independencia:</w:t>
      </w:r>
      <w:r w:rsidRPr="003E6798">
        <w:rPr>
          <w:rFonts w:cs="Arial"/>
          <w:szCs w:val="24"/>
        </w:rPr>
        <w:t xml:space="preserve"> Cada microservicio debe estar desacoplado, manejar su propia lógica y tener una responsabilidad clara.</w:t>
      </w:r>
    </w:p>
    <w:p w14:paraId="3693A02D" w14:textId="77777777" w:rsidR="003E6798" w:rsidRPr="003E6798" w:rsidRDefault="003E6798" w:rsidP="0070753C">
      <w:pPr>
        <w:numPr>
          <w:ilvl w:val="0"/>
          <w:numId w:val="19"/>
        </w:numPr>
        <w:tabs>
          <w:tab w:val="clear" w:pos="720"/>
        </w:tabs>
        <w:ind w:left="284" w:hanging="284"/>
        <w:jc w:val="both"/>
        <w:rPr>
          <w:rFonts w:cs="Arial"/>
          <w:szCs w:val="24"/>
        </w:rPr>
      </w:pPr>
      <w:r w:rsidRPr="003E6798">
        <w:rPr>
          <w:rFonts w:cs="Arial"/>
          <w:b/>
          <w:bCs/>
          <w:szCs w:val="24"/>
        </w:rPr>
        <w:t xml:space="preserve">Consumo de </w:t>
      </w:r>
      <w:proofErr w:type="spellStart"/>
      <w:r w:rsidRPr="003E6798">
        <w:rPr>
          <w:rFonts w:cs="Arial"/>
          <w:b/>
          <w:bCs/>
          <w:szCs w:val="24"/>
        </w:rPr>
        <w:t>APIs</w:t>
      </w:r>
      <w:proofErr w:type="spellEnd"/>
      <w:r w:rsidRPr="003E6798">
        <w:rPr>
          <w:rFonts w:cs="Arial"/>
          <w:b/>
          <w:bCs/>
          <w:szCs w:val="24"/>
        </w:rPr>
        <w:t>:</w:t>
      </w:r>
      <w:r w:rsidRPr="003E6798">
        <w:rPr>
          <w:rFonts w:cs="Arial"/>
          <w:szCs w:val="24"/>
        </w:rPr>
        <w:t xml:space="preserve"> Exposición de </w:t>
      </w:r>
      <w:proofErr w:type="spellStart"/>
      <w:r w:rsidRPr="003E6798">
        <w:rPr>
          <w:rFonts w:cs="Arial"/>
          <w:szCs w:val="24"/>
        </w:rPr>
        <w:t>APIs</w:t>
      </w:r>
      <w:proofErr w:type="spellEnd"/>
      <w:r w:rsidRPr="003E6798">
        <w:rPr>
          <w:rFonts w:cs="Arial"/>
          <w:szCs w:val="24"/>
        </w:rPr>
        <w:t xml:space="preserve"> REST con </w:t>
      </w:r>
      <w:proofErr w:type="spellStart"/>
      <w:r w:rsidRPr="003E6798">
        <w:rPr>
          <w:rFonts w:cs="Arial"/>
          <w:szCs w:val="24"/>
        </w:rPr>
        <w:t>endpoints</w:t>
      </w:r>
      <w:proofErr w:type="spellEnd"/>
      <w:r w:rsidRPr="003E6798">
        <w:rPr>
          <w:rFonts w:cs="Arial"/>
          <w:szCs w:val="24"/>
        </w:rPr>
        <w:t xml:space="preserve"> funcionales siguiendo la jerarquía de entidades.</w:t>
      </w:r>
    </w:p>
    <w:p w14:paraId="5874B018" w14:textId="2A0DFD43" w:rsidR="003E6798" w:rsidRPr="003E6798" w:rsidRDefault="003E6798" w:rsidP="0070753C">
      <w:pPr>
        <w:numPr>
          <w:ilvl w:val="0"/>
          <w:numId w:val="19"/>
        </w:numPr>
        <w:tabs>
          <w:tab w:val="clear" w:pos="720"/>
        </w:tabs>
        <w:ind w:left="284" w:hanging="284"/>
        <w:jc w:val="both"/>
        <w:rPr>
          <w:rFonts w:cs="Arial"/>
          <w:szCs w:val="24"/>
        </w:rPr>
      </w:pPr>
      <w:r w:rsidRPr="003E6798">
        <w:rPr>
          <w:rFonts w:cs="Arial"/>
          <w:b/>
          <w:bCs/>
          <w:szCs w:val="24"/>
        </w:rPr>
        <w:t xml:space="preserve">Estructura de </w:t>
      </w:r>
      <w:proofErr w:type="spellStart"/>
      <w:r w:rsidRPr="003E6798">
        <w:rPr>
          <w:rFonts w:cs="Arial"/>
          <w:b/>
          <w:bCs/>
          <w:szCs w:val="24"/>
        </w:rPr>
        <w:t>URLs</w:t>
      </w:r>
      <w:proofErr w:type="spellEnd"/>
      <w:r w:rsidRPr="003E6798">
        <w:rPr>
          <w:rFonts w:cs="Arial"/>
          <w:b/>
          <w:bCs/>
          <w:szCs w:val="24"/>
        </w:rPr>
        <w:t>:</w:t>
      </w:r>
      <w:r w:rsidRPr="003E6798">
        <w:rPr>
          <w:rFonts w:cs="Arial"/>
          <w:szCs w:val="24"/>
        </w:rPr>
        <w:t xml:space="preserve"> </w:t>
      </w:r>
      <w:r w:rsidR="00CA7E22" w:rsidRPr="00CA7E22">
        <w:rPr>
          <w:rFonts w:cs="Arial"/>
          <w:szCs w:val="24"/>
        </w:rPr>
        <w:t xml:space="preserve">Las rutas deben seguir principios </w:t>
      </w:r>
      <w:proofErr w:type="spellStart"/>
      <w:r w:rsidR="00CA7E22" w:rsidRPr="00CA7E22">
        <w:rPr>
          <w:rFonts w:cs="Arial"/>
          <w:szCs w:val="24"/>
        </w:rPr>
        <w:t>RESTful</w:t>
      </w:r>
      <w:proofErr w:type="spellEnd"/>
      <w:r w:rsidR="00CA7E22" w:rsidRPr="00CA7E22">
        <w:rPr>
          <w:rFonts w:cs="Arial"/>
          <w:szCs w:val="24"/>
        </w:rPr>
        <w:t>, manteniendo consistencia en el uso de recursos, jerarquía de entidades y parámetros</w:t>
      </w:r>
      <w:r w:rsidR="00CA7E22">
        <w:rPr>
          <w:rFonts w:cs="Arial"/>
          <w:szCs w:val="24"/>
        </w:rPr>
        <w:t xml:space="preserve"> (</w:t>
      </w:r>
      <w:r w:rsidR="00E72732">
        <w:rPr>
          <w:rFonts w:cs="Arial"/>
          <w:szCs w:val="24"/>
        </w:rPr>
        <w:t>P</w:t>
      </w:r>
      <w:r w:rsidRPr="003E6798">
        <w:rPr>
          <w:rFonts w:cs="Arial"/>
          <w:szCs w:val="24"/>
        </w:rPr>
        <w:t>rotocolo + Dominio + Puerto + Ruta + Parámetros</w:t>
      </w:r>
      <w:r w:rsidR="00CA7E22">
        <w:rPr>
          <w:rFonts w:cs="Arial"/>
          <w:szCs w:val="24"/>
        </w:rPr>
        <w:t>)</w:t>
      </w:r>
      <w:r w:rsidRPr="003E6798">
        <w:rPr>
          <w:rFonts w:cs="Arial"/>
          <w:szCs w:val="24"/>
        </w:rPr>
        <w:t>.</w:t>
      </w:r>
    </w:p>
    <w:p w14:paraId="0F946914" w14:textId="78C4FA22" w:rsidR="003E6798" w:rsidRPr="003E6798" w:rsidRDefault="003E6798" w:rsidP="0070753C">
      <w:pPr>
        <w:numPr>
          <w:ilvl w:val="0"/>
          <w:numId w:val="19"/>
        </w:numPr>
        <w:tabs>
          <w:tab w:val="clear" w:pos="720"/>
        </w:tabs>
        <w:ind w:left="284" w:hanging="284"/>
        <w:jc w:val="both"/>
        <w:rPr>
          <w:rFonts w:cs="Arial"/>
          <w:szCs w:val="24"/>
        </w:rPr>
      </w:pPr>
      <w:r w:rsidRPr="003E6798">
        <w:rPr>
          <w:rFonts w:cs="Arial"/>
          <w:b/>
          <w:bCs/>
          <w:szCs w:val="24"/>
        </w:rPr>
        <w:t>Escalabilidad:</w:t>
      </w:r>
      <w:r w:rsidRPr="003E6798">
        <w:rPr>
          <w:rFonts w:cs="Arial"/>
          <w:szCs w:val="24"/>
        </w:rPr>
        <w:t xml:space="preserve"> El número de 10 microservicios es la base mínima, permitiendo añadir más según las necesidades del sistema.</w:t>
      </w:r>
    </w:p>
    <w:p w14:paraId="20386F11" w14:textId="4248885D" w:rsidR="00F01F50" w:rsidRPr="0070753C" w:rsidRDefault="00F01F50" w:rsidP="0070753C">
      <w:pPr>
        <w:pStyle w:val="Ttulo1"/>
        <w:jc w:val="both"/>
        <w:rPr>
          <w:rFonts w:ascii="Arial" w:hAnsi="Arial" w:cs="Arial"/>
          <w:color w:val="2F5496" w:themeColor="accent1" w:themeShade="BF"/>
          <w:kern w:val="0"/>
          <w:sz w:val="24"/>
          <w:szCs w:val="24"/>
        </w:rPr>
      </w:pPr>
      <w:r w:rsidRPr="0070753C">
        <w:rPr>
          <w:rFonts w:ascii="Arial" w:hAnsi="Arial" w:cs="Arial"/>
          <w:color w:val="2F5496" w:themeColor="accent1" w:themeShade="BF"/>
          <w:kern w:val="0"/>
          <w:sz w:val="24"/>
          <w:szCs w:val="24"/>
        </w:rPr>
        <w:t>Comunicación entre microservicios</w:t>
      </w:r>
    </w:p>
    <w:p w14:paraId="3009A649" w14:textId="2E88E4BC" w:rsidR="00F01F50" w:rsidRPr="0070753C" w:rsidRDefault="00DE0F49" w:rsidP="0070753C">
      <w:pPr>
        <w:pStyle w:val="NormalWeb"/>
        <w:jc w:val="both"/>
        <w:rPr>
          <w:rFonts w:ascii="Arial" w:hAnsi="Arial" w:cs="Arial"/>
        </w:rPr>
      </w:pPr>
      <w:r w:rsidRPr="0070753C">
        <w:rPr>
          <w:rFonts w:ascii="Arial" w:hAnsi="Arial" w:cs="Arial"/>
        </w:rPr>
        <w:t xml:space="preserve">El sistema debe garantizar una </w:t>
      </w:r>
      <w:r w:rsidRPr="0070753C">
        <w:rPr>
          <w:rFonts w:ascii="Arial" w:hAnsi="Arial" w:cs="Arial"/>
          <w:b/>
          <w:bCs/>
        </w:rPr>
        <w:t>interacción real y fluida entre sus componentes</w:t>
      </w:r>
      <w:r w:rsidRPr="0070753C">
        <w:rPr>
          <w:rFonts w:ascii="Arial" w:hAnsi="Arial" w:cs="Arial"/>
        </w:rPr>
        <w:t>, permitiendo la consulta, validación y transferencia de datos a través de los distintos módulos</w:t>
      </w:r>
      <w:r w:rsidR="00475E16" w:rsidRPr="0070753C">
        <w:rPr>
          <w:rFonts w:ascii="Arial" w:hAnsi="Arial" w:cs="Arial"/>
        </w:rPr>
        <w:t xml:space="preserve"> por medio de sus microservicios</w:t>
      </w:r>
      <w:r w:rsidRPr="0070753C">
        <w:rPr>
          <w:rFonts w:ascii="Arial" w:hAnsi="Arial" w:cs="Arial"/>
        </w:rPr>
        <w:t xml:space="preserve">. Para lograrlo, es fundamental implementar mecanismos de comunicación robustos y herramientas de orquestación que aseguren la cohesión y disponibilidad del ecosistema de microservicios. La interacción y orquestación del </w:t>
      </w:r>
      <w:r w:rsidR="00784A76">
        <w:rPr>
          <w:rFonts w:ascii="Arial" w:hAnsi="Arial" w:cs="Arial"/>
        </w:rPr>
        <w:t>s</w:t>
      </w:r>
      <w:r w:rsidRPr="0070753C">
        <w:rPr>
          <w:rFonts w:ascii="Arial" w:hAnsi="Arial" w:cs="Arial"/>
        </w:rPr>
        <w:t>istema debe incluir:</w:t>
      </w:r>
    </w:p>
    <w:p w14:paraId="0F52216E" w14:textId="276EB18D" w:rsidR="00DE0F49" w:rsidRPr="006D3296" w:rsidRDefault="006D3296" w:rsidP="0070753C">
      <w:pPr>
        <w:pStyle w:val="NormalWeb"/>
        <w:numPr>
          <w:ilvl w:val="0"/>
          <w:numId w:val="20"/>
        </w:numPr>
        <w:tabs>
          <w:tab w:val="clear" w:pos="720"/>
        </w:tabs>
        <w:ind w:left="284" w:hanging="284"/>
        <w:jc w:val="both"/>
        <w:rPr>
          <w:rFonts w:ascii="Arial" w:hAnsi="Arial" w:cs="Arial"/>
        </w:rPr>
      </w:pPr>
      <w:r w:rsidRPr="006D3296">
        <w:rPr>
          <w:rFonts w:ascii="Arial" w:hAnsi="Arial" w:cs="Arial"/>
          <w:b/>
          <w:bCs/>
        </w:rPr>
        <w:t>Comunicación híbrida:</w:t>
      </w:r>
      <w:r w:rsidRPr="006D3296">
        <w:rPr>
          <w:rFonts w:ascii="Arial" w:hAnsi="Arial" w:cs="Arial"/>
        </w:rPr>
        <w:t xml:space="preserve"> uso de </w:t>
      </w:r>
      <w:proofErr w:type="spellStart"/>
      <w:r w:rsidRPr="006D3296">
        <w:rPr>
          <w:rFonts w:ascii="Arial" w:hAnsi="Arial" w:cs="Arial"/>
        </w:rPr>
        <w:t>OpenFeign</w:t>
      </w:r>
      <w:proofErr w:type="spellEnd"/>
      <w:r w:rsidRPr="006D3296">
        <w:rPr>
          <w:rFonts w:ascii="Arial" w:hAnsi="Arial" w:cs="Arial"/>
        </w:rPr>
        <w:t xml:space="preserve"> para llamadas sincrónicas y </w:t>
      </w:r>
      <w:r w:rsidR="0026165C" w:rsidRPr="0026165C">
        <w:rPr>
          <w:rFonts w:ascii="Arial" w:hAnsi="Arial" w:cs="Arial"/>
        </w:rPr>
        <w:t>Apache Kafka para comunicación asincrónica basada en eventos, orientada al desacoplamiento y consistencia eventual.</w:t>
      </w:r>
    </w:p>
    <w:p w14:paraId="5CD9240B" w14:textId="77777777" w:rsidR="00DE0F49" w:rsidRPr="00DE0F49" w:rsidRDefault="00DE0F49" w:rsidP="0070753C">
      <w:pPr>
        <w:pStyle w:val="NormalWeb"/>
        <w:numPr>
          <w:ilvl w:val="0"/>
          <w:numId w:val="20"/>
        </w:numPr>
        <w:tabs>
          <w:tab w:val="clear" w:pos="720"/>
        </w:tabs>
        <w:ind w:left="284" w:hanging="284"/>
        <w:jc w:val="both"/>
        <w:rPr>
          <w:rFonts w:ascii="Arial" w:hAnsi="Arial" w:cs="Arial"/>
        </w:rPr>
      </w:pPr>
      <w:r w:rsidRPr="00DE0F49">
        <w:rPr>
          <w:rFonts w:ascii="Arial" w:hAnsi="Arial" w:cs="Arial"/>
          <w:b/>
          <w:bCs/>
        </w:rPr>
        <w:t>Flujo de Información:</w:t>
      </w:r>
      <w:r w:rsidRPr="00DE0F49">
        <w:rPr>
          <w:rFonts w:ascii="Arial" w:hAnsi="Arial" w:cs="Arial"/>
        </w:rPr>
        <w:t xml:space="preserve"> Implementación de consultas y validaciones cruzadas que aseguren la consistencia de los datos entre servicios.</w:t>
      </w:r>
    </w:p>
    <w:p w14:paraId="1148A4D9" w14:textId="77777777" w:rsidR="00DE0F49" w:rsidRPr="00DE0F49" w:rsidRDefault="00DE0F49" w:rsidP="0070753C">
      <w:pPr>
        <w:pStyle w:val="NormalWeb"/>
        <w:numPr>
          <w:ilvl w:val="0"/>
          <w:numId w:val="20"/>
        </w:numPr>
        <w:tabs>
          <w:tab w:val="clear" w:pos="720"/>
        </w:tabs>
        <w:ind w:left="284" w:hanging="284"/>
        <w:jc w:val="both"/>
        <w:rPr>
          <w:rFonts w:ascii="Arial" w:hAnsi="Arial" w:cs="Arial"/>
        </w:rPr>
      </w:pPr>
      <w:r w:rsidRPr="00DE0F49">
        <w:rPr>
          <w:rFonts w:ascii="Arial" w:hAnsi="Arial" w:cs="Arial"/>
          <w:b/>
          <w:bCs/>
        </w:rPr>
        <w:t>API Gateway:</w:t>
      </w:r>
      <w:r w:rsidRPr="00DE0F49">
        <w:rPr>
          <w:rFonts w:ascii="Arial" w:hAnsi="Arial" w:cs="Arial"/>
        </w:rPr>
        <w:t xml:space="preserve"> Establecimiento de un punto de entrada único que centralice y gestione todas las solicitudes externas.</w:t>
      </w:r>
    </w:p>
    <w:p w14:paraId="2AE8CD0F" w14:textId="77777777" w:rsidR="00DE0F49" w:rsidRPr="00DE0F49" w:rsidRDefault="00DE0F49" w:rsidP="0070753C">
      <w:pPr>
        <w:pStyle w:val="NormalWeb"/>
        <w:numPr>
          <w:ilvl w:val="0"/>
          <w:numId w:val="20"/>
        </w:numPr>
        <w:tabs>
          <w:tab w:val="clear" w:pos="720"/>
        </w:tabs>
        <w:ind w:left="284" w:hanging="284"/>
        <w:jc w:val="both"/>
        <w:rPr>
          <w:rFonts w:ascii="Arial" w:hAnsi="Arial" w:cs="Arial"/>
        </w:rPr>
      </w:pPr>
      <w:r w:rsidRPr="00DE0F49">
        <w:rPr>
          <w:rFonts w:ascii="Arial" w:hAnsi="Arial" w:cs="Arial"/>
          <w:b/>
          <w:bCs/>
        </w:rPr>
        <w:t>Service Discovery (Eureka):</w:t>
      </w:r>
      <w:r w:rsidRPr="00DE0F49">
        <w:rPr>
          <w:rFonts w:ascii="Arial" w:hAnsi="Arial" w:cs="Arial"/>
        </w:rPr>
        <w:t xml:space="preserve"> Uso de un directorio dinámico para la localización automática y gestión del estado de los microservicios activos.</w:t>
      </w:r>
    </w:p>
    <w:p w14:paraId="539F1CE9" w14:textId="77777777" w:rsidR="00DD4FD7" w:rsidRDefault="00DD4FD7">
      <w:pPr>
        <w:rPr>
          <w:rFonts w:eastAsia="Times New Roman" w:cs="Arial"/>
          <w:b/>
          <w:bCs/>
          <w:color w:val="2F5496" w:themeColor="accent1" w:themeShade="BF"/>
          <w:sz w:val="24"/>
          <w:szCs w:val="24"/>
          <w:lang w:eastAsia="es-CL"/>
        </w:rPr>
      </w:pPr>
      <w:r>
        <w:rPr>
          <w:rFonts w:cs="Arial"/>
          <w:color w:val="2F5496" w:themeColor="accent1" w:themeShade="BF"/>
          <w:sz w:val="24"/>
          <w:szCs w:val="24"/>
        </w:rPr>
        <w:br w:type="page"/>
      </w:r>
    </w:p>
    <w:p w14:paraId="5725A0B2" w14:textId="6E6FD72F" w:rsidR="00F01F50" w:rsidRPr="0070753C" w:rsidRDefault="00F01F50" w:rsidP="0070753C">
      <w:pPr>
        <w:pStyle w:val="Ttulo1"/>
        <w:jc w:val="both"/>
        <w:rPr>
          <w:rFonts w:ascii="Arial" w:hAnsi="Arial" w:cs="Arial"/>
          <w:color w:val="2F5496" w:themeColor="accent1" w:themeShade="BF"/>
          <w:kern w:val="0"/>
          <w:sz w:val="24"/>
          <w:szCs w:val="24"/>
        </w:rPr>
      </w:pPr>
      <w:r w:rsidRPr="0070753C">
        <w:rPr>
          <w:rFonts w:ascii="Arial" w:hAnsi="Arial" w:cs="Arial"/>
          <w:color w:val="2F5496" w:themeColor="accent1" w:themeShade="BF"/>
          <w:kern w:val="0"/>
          <w:sz w:val="24"/>
          <w:szCs w:val="24"/>
        </w:rPr>
        <w:lastRenderedPageBreak/>
        <w:t>Persistencia de datos</w:t>
      </w:r>
    </w:p>
    <w:p w14:paraId="05C6D9FD" w14:textId="04A35673" w:rsidR="00832EAA" w:rsidRPr="0070753C" w:rsidRDefault="00832EAA" w:rsidP="0070753C">
      <w:pPr>
        <w:pStyle w:val="NormalWeb"/>
        <w:jc w:val="both"/>
        <w:rPr>
          <w:rFonts w:ascii="Arial" w:hAnsi="Arial" w:cs="Arial"/>
        </w:rPr>
      </w:pPr>
      <w:r w:rsidRPr="0070753C">
        <w:rPr>
          <w:rFonts w:ascii="Arial" w:hAnsi="Arial" w:cs="Arial"/>
        </w:rPr>
        <w:t xml:space="preserve">El sistema exige independencia total a nivel de datos, obligando a que </w:t>
      </w:r>
      <w:r w:rsidRPr="0070753C">
        <w:rPr>
          <w:rFonts w:ascii="Arial" w:hAnsi="Arial" w:cs="Arial"/>
          <w:b/>
          <w:bCs/>
        </w:rPr>
        <w:t>cada microservicio gestione su propia base de datos persistente e independiente</w:t>
      </w:r>
      <w:r w:rsidRPr="0070753C">
        <w:rPr>
          <w:rFonts w:ascii="Arial" w:hAnsi="Arial" w:cs="Arial"/>
        </w:rPr>
        <w:t>. Este diseño busca garantizar la autonomía del servicio, la integridad de la información y la aplicación estricta de reglas de negocio desde la capa de aplicación, evitando dependencias estructurales compartidas. Para la gestión de persistencia e integridad considerar:</w:t>
      </w:r>
    </w:p>
    <w:p w14:paraId="53BB1820" w14:textId="4A3AFA97" w:rsidR="00832EAA" w:rsidRPr="00832EAA" w:rsidRDefault="00832EAA" w:rsidP="0070753C">
      <w:pPr>
        <w:pStyle w:val="NormalWeb"/>
        <w:numPr>
          <w:ilvl w:val="0"/>
          <w:numId w:val="21"/>
        </w:numPr>
        <w:tabs>
          <w:tab w:val="clear" w:pos="720"/>
        </w:tabs>
        <w:ind w:left="284" w:hanging="284"/>
        <w:jc w:val="both"/>
        <w:rPr>
          <w:rFonts w:ascii="Arial" w:hAnsi="Arial" w:cs="Arial"/>
        </w:rPr>
      </w:pPr>
      <w:r w:rsidRPr="00832EAA">
        <w:rPr>
          <w:rFonts w:ascii="Arial" w:hAnsi="Arial" w:cs="Arial"/>
          <w:b/>
          <w:bCs/>
        </w:rPr>
        <w:t>Autonomía de Datos:</w:t>
      </w:r>
      <w:r w:rsidRPr="00832EAA">
        <w:rPr>
          <w:rFonts w:ascii="Arial" w:hAnsi="Arial" w:cs="Arial"/>
        </w:rPr>
        <w:t xml:space="preserve"> Prohibido compartir tablas; se deben usar </w:t>
      </w:r>
      <w:r w:rsidR="00101EE0" w:rsidRPr="00101EE0">
        <w:rPr>
          <w:rFonts w:ascii="Arial" w:hAnsi="Arial" w:cs="Arial"/>
        </w:rPr>
        <w:t>proyecciones sincronizadas (Kafka) para replicación de datos y proyecciones de JPA para optimizar el acceso a la información y reducir la carga de consultas.</w:t>
      </w:r>
    </w:p>
    <w:p w14:paraId="4B996D0C" w14:textId="3A4EB3E1" w:rsidR="00832EAA" w:rsidRPr="00832EAA" w:rsidRDefault="00832EAA" w:rsidP="0070753C">
      <w:pPr>
        <w:pStyle w:val="NormalWeb"/>
        <w:numPr>
          <w:ilvl w:val="0"/>
          <w:numId w:val="21"/>
        </w:numPr>
        <w:tabs>
          <w:tab w:val="clear" w:pos="720"/>
        </w:tabs>
        <w:ind w:left="284" w:hanging="284"/>
        <w:jc w:val="both"/>
        <w:rPr>
          <w:rFonts w:ascii="Arial" w:hAnsi="Arial" w:cs="Arial"/>
        </w:rPr>
      </w:pPr>
      <w:r w:rsidRPr="00832EAA">
        <w:rPr>
          <w:rFonts w:ascii="Arial" w:hAnsi="Arial" w:cs="Arial"/>
          <w:b/>
          <w:bCs/>
        </w:rPr>
        <w:t>Modelado Relacional:</w:t>
      </w:r>
      <w:r w:rsidRPr="00832EAA">
        <w:rPr>
          <w:rFonts w:ascii="Arial" w:hAnsi="Arial" w:cs="Arial"/>
        </w:rPr>
        <w:t xml:space="preserve"> Las bases de datos deben estar </w:t>
      </w:r>
      <w:r w:rsidRPr="00832EAA">
        <w:rPr>
          <w:rFonts w:ascii="Arial" w:hAnsi="Arial" w:cs="Arial"/>
          <w:b/>
          <w:bCs/>
        </w:rPr>
        <w:t>normalizadas</w:t>
      </w:r>
      <w:r w:rsidRPr="00832EAA">
        <w:rPr>
          <w:rFonts w:ascii="Arial" w:hAnsi="Arial" w:cs="Arial"/>
        </w:rPr>
        <w:t xml:space="preserve">, con entidades y relaciones validadas mediante </w:t>
      </w:r>
      <w:r w:rsidRPr="00832EAA">
        <w:rPr>
          <w:rFonts w:ascii="Arial" w:hAnsi="Arial" w:cs="Arial"/>
          <w:b/>
          <w:bCs/>
        </w:rPr>
        <w:t>diagramas de modelo relacional</w:t>
      </w:r>
      <w:r w:rsidRPr="00832EAA">
        <w:rPr>
          <w:rFonts w:ascii="Arial" w:hAnsi="Arial" w:cs="Arial"/>
        </w:rPr>
        <w:t>.</w:t>
      </w:r>
    </w:p>
    <w:p w14:paraId="57F95500" w14:textId="1FB4CE09" w:rsidR="00832EAA" w:rsidRPr="00832EAA" w:rsidRDefault="00832EAA" w:rsidP="0070753C">
      <w:pPr>
        <w:pStyle w:val="NormalWeb"/>
        <w:numPr>
          <w:ilvl w:val="0"/>
          <w:numId w:val="21"/>
        </w:numPr>
        <w:tabs>
          <w:tab w:val="clear" w:pos="720"/>
        </w:tabs>
        <w:ind w:left="284" w:hanging="284"/>
        <w:jc w:val="both"/>
        <w:rPr>
          <w:rFonts w:ascii="Arial" w:hAnsi="Arial" w:cs="Arial"/>
        </w:rPr>
      </w:pPr>
      <w:r w:rsidRPr="00832EAA">
        <w:rPr>
          <w:rFonts w:ascii="Arial" w:hAnsi="Arial" w:cs="Arial"/>
          <w:b/>
          <w:bCs/>
        </w:rPr>
        <w:t>Motores Soportados:</w:t>
      </w:r>
      <w:r w:rsidRPr="00832EAA">
        <w:rPr>
          <w:rFonts w:ascii="Arial" w:hAnsi="Arial" w:cs="Arial"/>
        </w:rPr>
        <w:t xml:space="preserve"> Uso obligatorio de </w:t>
      </w:r>
      <w:r w:rsidRPr="00832EAA">
        <w:rPr>
          <w:rFonts w:ascii="Arial" w:hAnsi="Arial" w:cs="Arial"/>
          <w:b/>
          <w:bCs/>
        </w:rPr>
        <w:t>MySQL</w:t>
      </w:r>
      <w:r w:rsidRPr="00832EAA">
        <w:rPr>
          <w:rFonts w:ascii="Arial" w:hAnsi="Arial" w:cs="Arial"/>
        </w:rPr>
        <w:t xml:space="preserve"> (recomendado), </w:t>
      </w:r>
      <w:r w:rsidRPr="00832EAA">
        <w:rPr>
          <w:rFonts w:ascii="Arial" w:hAnsi="Arial" w:cs="Arial"/>
          <w:b/>
          <w:bCs/>
        </w:rPr>
        <w:t>Oracle</w:t>
      </w:r>
      <w:r w:rsidRPr="00832EAA">
        <w:rPr>
          <w:rFonts w:ascii="Arial" w:hAnsi="Arial" w:cs="Arial"/>
        </w:rPr>
        <w:t xml:space="preserve"> o </w:t>
      </w:r>
      <w:r w:rsidRPr="00832EAA">
        <w:rPr>
          <w:rFonts w:ascii="Arial" w:hAnsi="Arial" w:cs="Arial"/>
          <w:b/>
          <w:bCs/>
        </w:rPr>
        <w:t>PostgreSQL</w:t>
      </w:r>
      <w:r w:rsidRPr="00832EAA">
        <w:rPr>
          <w:rFonts w:ascii="Arial" w:hAnsi="Arial" w:cs="Arial"/>
        </w:rPr>
        <w:t>.</w:t>
      </w:r>
    </w:p>
    <w:p w14:paraId="133ED392" w14:textId="59A9D851" w:rsidR="00832EAA" w:rsidRPr="00832EAA" w:rsidRDefault="00C851D4" w:rsidP="0070753C">
      <w:pPr>
        <w:pStyle w:val="NormalWeb"/>
        <w:numPr>
          <w:ilvl w:val="0"/>
          <w:numId w:val="21"/>
        </w:numPr>
        <w:tabs>
          <w:tab w:val="clear" w:pos="720"/>
        </w:tabs>
        <w:ind w:left="284" w:hanging="284"/>
        <w:jc w:val="both"/>
        <w:rPr>
          <w:rFonts w:ascii="Arial" w:hAnsi="Arial" w:cs="Arial"/>
        </w:rPr>
      </w:pPr>
      <w:r w:rsidRPr="00C851D4">
        <w:rPr>
          <w:rFonts w:ascii="Arial" w:hAnsi="Arial" w:cs="Arial"/>
          <w:b/>
          <w:bCs/>
        </w:rPr>
        <w:t xml:space="preserve">Entornos de Gestión: </w:t>
      </w:r>
      <w:r w:rsidRPr="00C851D4">
        <w:rPr>
          <w:rFonts w:ascii="Arial" w:hAnsi="Arial" w:cs="Arial"/>
        </w:rPr>
        <w:t xml:space="preserve">Implementación local mediante motores de base de datos instalados o contenedores (Docker), pudiendo utilizar herramientas como XAMPP, </w:t>
      </w:r>
      <w:proofErr w:type="spellStart"/>
      <w:r w:rsidRPr="00C851D4">
        <w:rPr>
          <w:rFonts w:ascii="Arial" w:hAnsi="Arial" w:cs="Arial"/>
        </w:rPr>
        <w:t>Laragon</w:t>
      </w:r>
      <w:proofErr w:type="spellEnd"/>
      <w:r w:rsidRPr="00C851D4">
        <w:rPr>
          <w:rFonts w:ascii="Arial" w:hAnsi="Arial" w:cs="Arial"/>
        </w:rPr>
        <w:t xml:space="preserve"> o equivalentes.</w:t>
      </w:r>
    </w:p>
    <w:p w14:paraId="6C473119" w14:textId="4BB1F72D" w:rsidR="00832EAA" w:rsidRPr="00832EAA" w:rsidRDefault="00832EAA" w:rsidP="0070753C">
      <w:pPr>
        <w:pStyle w:val="NormalWeb"/>
        <w:numPr>
          <w:ilvl w:val="0"/>
          <w:numId w:val="21"/>
        </w:numPr>
        <w:tabs>
          <w:tab w:val="clear" w:pos="720"/>
        </w:tabs>
        <w:ind w:left="284" w:hanging="284"/>
        <w:jc w:val="both"/>
        <w:rPr>
          <w:rFonts w:ascii="Arial" w:hAnsi="Arial" w:cs="Arial"/>
        </w:rPr>
      </w:pPr>
      <w:r w:rsidRPr="00832EAA">
        <w:rPr>
          <w:rFonts w:ascii="Arial" w:hAnsi="Arial" w:cs="Arial"/>
          <w:b/>
          <w:bCs/>
        </w:rPr>
        <w:t>Calidad de Datos:</w:t>
      </w:r>
      <w:r w:rsidRPr="00832EAA">
        <w:rPr>
          <w:rFonts w:ascii="Arial" w:hAnsi="Arial" w:cs="Arial"/>
        </w:rPr>
        <w:t xml:space="preserve"> El proyecto debe evidenciar integridad referencial, entidades bien modeladas y validaciones de negocio rigurosas.</w:t>
      </w:r>
    </w:p>
    <w:p w14:paraId="091C17F9" w14:textId="6F1B1494" w:rsidR="00F01F50" w:rsidRPr="0070753C" w:rsidRDefault="00F01F50" w:rsidP="0070753C">
      <w:pPr>
        <w:pStyle w:val="Ttulo1"/>
        <w:jc w:val="both"/>
        <w:rPr>
          <w:rFonts w:ascii="Arial" w:hAnsi="Arial" w:cs="Arial"/>
          <w:color w:val="2F5496" w:themeColor="accent1" w:themeShade="BF"/>
          <w:kern w:val="0"/>
          <w:sz w:val="24"/>
          <w:szCs w:val="24"/>
        </w:rPr>
      </w:pPr>
      <w:r w:rsidRPr="0070753C">
        <w:rPr>
          <w:rFonts w:ascii="Arial" w:hAnsi="Arial" w:cs="Arial"/>
          <w:color w:val="2F5496" w:themeColor="accent1" w:themeShade="BF"/>
          <w:kern w:val="0"/>
          <w:sz w:val="24"/>
          <w:szCs w:val="24"/>
        </w:rPr>
        <w:t>Roles de usuario</w:t>
      </w:r>
    </w:p>
    <w:p w14:paraId="4D700EA9" w14:textId="791A536F" w:rsidR="007D4238" w:rsidRPr="007D4238" w:rsidRDefault="007D4238" w:rsidP="0070753C">
      <w:pPr>
        <w:pStyle w:val="NormalWeb"/>
        <w:jc w:val="both"/>
        <w:rPr>
          <w:rFonts w:ascii="Arial" w:hAnsi="Arial" w:cs="Arial"/>
        </w:rPr>
      </w:pPr>
      <w:r w:rsidRPr="007D4238">
        <w:rPr>
          <w:rFonts w:ascii="Arial" w:hAnsi="Arial" w:cs="Arial"/>
        </w:rPr>
        <w:t xml:space="preserve">El sistema requiere la implementación de un control de acceso basado en </w:t>
      </w:r>
      <w:r w:rsidRPr="007D4238">
        <w:rPr>
          <w:rFonts w:ascii="Arial" w:hAnsi="Arial" w:cs="Arial"/>
          <w:b/>
          <w:bCs/>
        </w:rPr>
        <w:t>2 a 3 roles de usuario</w:t>
      </w:r>
      <w:r w:rsidRPr="007D4238">
        <w:rPr>
          <w:rFonts w:ascii="Arial" w:hAnsi="Arial" w:cs="Arial"/>
        </w:rPr>
        <w:t xml:space="preserve"> </w:t>
      </w:r>
      <w:r w:rsidRPr="007D4238">
        <w:rPr>
          <w:rFonts w:ascii="Arial" w:hAnsi="Arial" w:cs="Arial"/>
          <w:b/>
          <w:bCs/>
        </w:rPr>
        <w:t>claramente diferenciados</w:t>
      </w:r>
      <w:r w:rsidRPr="007D4238">
        <w:rPr>
          <w:rFonts w:ascii="Arial" w:hAnsi="Arial" w:cs="Arial"/>
        </w:rPr>
        <w:t>. Esta segmentación asegura que cada tipo de usuario posea una experiencia personalizada y restringida, interactuando exclusivamente con las funciones y módulos que le corresponden según sus responsabilidades dentro del servicio digital.</w:t>
      </w:r>
      <w:r w:rsidRPr="0070753C">
        <w:rPr>
          <w:rFonts w:ascii="Arial" w:hAnsi="Arial" w:cs="Arial"/>
        </w:rPr>
        <w:t xml:space="preserve"> Cada rol y permiso debe cumplir:</w:t>
      </w:r>
    </w:p>
    <w:p w14:paraId="1F432052" w14:textId="77777777" w:rsidR="007D4238" w:rsidRPr="007D4238" w:rsidRDefault="007D4238" w:rsidP="0070753C">
      <w:pPr>
        <w:pStyle w:val="NormalWeb"/>
        <w:numPr>
          <w:ilvl w:val="0"/>
          <w:numId w:val="22"/>
        </w:numPr>
        <w:tabs>
          <w:tab w:val="clear" w:pos="720"/>
        </w:tabs>
        <w:ind w:left="284" w:hanging="284"/>
        <w:jc w:val="both"/>
        <w:rPr>
          <w:rFonts w:ascii="Arial" w:hAnsi="Arial" w:cs="Arial"/>
        </w:rPr>
      </w:pPr>
      <w:r w:rsidRPr="007D4238">
        <w:rPr>
          <w:rFonts w:ascii="Arial" w:hAnsi="Arial" w:cs="Arial"/>
          <w:b/>
          <w:bCs/>
        </w:rPr>
        <w:t>Funcionalidad Específica:</w:t>
      </w:r>
      <w:r w:rsidRPr="007D4238">
        <w:rPr>
          <w:rFonts w:ascii="Arial" w:hAnsi="Arial" w:cs="Arial"/>
        </w:rPr>
        <w:t xml:space="preserve"> Cada rol debe tener acciones exclusivas y tareas asignadas dentro de la lógica del sistema.</w:t>
      </w:r>
    </w:p>
    <w:p w14:paraId="6D3BA8BA" w14:textId="77777777" w:rsidR="007D4238" w:rsidRPr="007D4238" w:rsidRDefault="007D4238" w:rsidP="0070753C">
      <w:pPr>
        <w:pStyle w:val="NormalWeb"/>
        <w:numPr>
          <w:ilvl w:val="0"/>
          <w:numId w:val="22"/>
        </w:numPr>
        <w:tabs>
          <w:tab w:val="clear" w:pos="720"/>
        </w:tabs>
        <w:ind w:left="284" w:hanging="284"/>
        <w:jc w:val="both"/>
        <w:rPr>
          <w:rFonts w:ascii="Arial" w:hAnsi="Arial" w:cs="Arial"/>
        </w:rPr>
      </w:pPr>
      <w:r w:rsidRPr="007D4238">
        <w:rPr>
          <w:rFonts w:ascii="Arial" w:hAnsi="Arial" w:cs="Arial"/>
          <w:b/>
          <w:bCs/>
        </w:rPr>
        <w:t>Gestión de Privilegios:</w:t>
      </w:r>
      <w:r w:rsidRPr="007D4238">
        <w:rPr>
          <w:rFonts w:ascii="Arial" w:hAnsi="Arial" w:cs="Arial"/>
        </w:rPr>
        <w:t xml:space="preserve"> Implementación de distintos niveles de acceso para proteger la integridad y seguridad de la información.</w:t>
      </w:r>
    </w:p>
    <w:p w14:paraId="24C4D797" w14:textId="77777777" w:rsidR="007D4238" w:rsidRPr="007D4238" w:rsidRDefault="007D4238" w:rsidP="0070753C">
      <w:pPr>
        <w:pStyle w:val="NormalWeb"/>
        <w:numPr>
          <w:ilvl w:val="0"/>
          <w:numId w:val="22"/>
        </w:numPr>
        <w:tabs>
          <w:tab w:val="clear" w:pos="720"/>
        </w:tabs>
        <w:ind w:left="284" w:hanging="284"/>
        <w:jc w:val="both"/>
        <w:rPr>
          <w:rFonts w:ascii="Arial" w:hAnsi="Arial" w:cs="Arial"/>
        </w:rPr>
      </w:pPr>
      <w:r w:rsidRPr="007D4238">
        <w:rPr>
          <w:rFonts w:ascii="Arial" w:hAnsi="Arial" w:cs="Arial"/>
          <w:b/>
          <w:bCs/>
        </w:rPr>
        <w:t>Interacción Modular:</w:t>
      </w:r>
      <w:r w:rsidRPr="007D4238">
        <w:rPr>
          <w:rFonts w:ascii="Arial" w:hAnsi="Arial" w:cs="Arial"/>
        </w:rPr>
        <w:t xml:space="preserve"> Los roles deben navegar e interactuar con diferentes módulos </w:t>
      </w:r>
      <w:proofErr w:type="spellStart"/>
      <w:r w:rsidRPr="007D4238">
        <w:rPr>
          <w:rFonts w:ascii="Arial" w:hAnsi="Arial" w:cs="Arial"/>
        </w:rPr>
        <w:t>backend</w:t>
      </w:r>
      <w:proofErr w:type="spellEnd"/>
      <w:r w:rsidRPr="007D4238">
        <w:rPr>
          <w:rFonts w:ascii="Arial" w:hAnsi="Arial" w:cs="Arial"/>
        </w:rPr>
        <w:t xml:space="preserve"> según su perfil.</w:t>
      </w:r>
    </w:p>
    <w:p w14:paraId="1AD96E63" w14:textId="0C9A1842" w:rsidR="00F01F50" w:rsidRPr="0070753C" w:rsidRDefault="007D4238" w:rsidP="0070753C">
      <w:pPr>
        <w:pStyle w:val="NormalWeb"/>
        <w:numPr>
          <w:ilvl w:val="0"/>
          <w:numId w:val="22"/>
        </w:numPr>
        <w:tabs>
          <w:tab w:val="clear" w:pos="720"/>
        </w:tabs>
        <w:ind w:left="284" w:hanging="284"/>
        <w:jc w:val="both"/>
        <w:rPr>
          <w:rFonts w:ascii="Arial" w:hAnsi="Arial" w:cs="Arial"/>
        </w:rPr>
      </w:pPr>
      <w:r w:rsidRPr="007D4238">
        <w:rPr>
          <w:rFonts w:ascii="Arial" w:hAnsi="Arial" w:cs="Arial"/>
          <w:b/>
          <w:bCs/>
        </w:rPr>
        <w:t>Perfiles de Ejemplo:</w:t>
      </w:r>
      <w:r w:rsidRPr="007D4238">
        <w:rPr>
          <w:rFonts w:ascii="Arial" w:hAnsi="Arial" w:cs="Arial"/>
        </w:rPr>
        <w:t xml:space="preserve"> Uso de categorías como </w:t>
      </w:r>
      <w:r w:rsidRPr="007D4238">
        <w:rPr>
          <w:rFonts w:ascii="Arial" w:hAnsi="Arial" w:cs="Arial"/>
          <w:b/>
          <w:bCs/>
        </w:rPr>
        <w:t>Administrador</w:t>
      </w:r>
      <w:r w:rsidRPr="007D4238">
        <w:rPr>
          <w:rFonts w:ascii="Arial" w:hAnsi="Arial" w:cs="Arial"/>
        </w:rPr>
        <w:t xml:space="preserve"> (gestión total), </w:t>
      </w:r>
      <w:r w:rsidRPr="007D4238">
        <w:rPr>
          <w:rFonts w:ascii="Arial" w:hAnsi="Arial" w:cs="Arial"/>
          <w:b/>
          <w:bCs/>
        </w:rPr>
        <w:t>Usuario Cliente</w:t>
      </w:r>
      <w:r w:rsidRPr="007D4238">
        <w:rPr>
          <w:rFonts w:ascii="Arial" w:hAnsi="Arial" w:cs="Arial"/>
        </w:rPr>
        <w:t xml:space="preserve"> (consumo) u </w:t>
      </w:r>
      <w:r w:rsidRPr="007D4238">
        <w:rPr>
          <w:rFonts w:ascii="Arial" w:hAnsi="Arial" w:cs="Arial"/>
          <w:b/>
          <w:bCs/>
        </w:rPr>
        <w:t>Operador</w:t>
      </w:r>
      <w:r w:rsidRPr="007D4238">
        <w:rPr>
          <w:rFonts w:ascii="Arial" w:hAnsi="Arial" w:cs="Arial"/>
        </w:rPr>
        <w:t xml:space="preserve"> (gestión operativa).</w:t>
      </w:r>
    </w:p>
    <w:p w14:paraId="1A7E32F1" w14:textId="77777777" w:rsidR="00F01F50" w:rsidRPr="0070753C" w:rsidRDefault="00F01F50" w:rsidP="0070753C">
      <w:pPr>
        <w:pStyle w:val="Ttulo1"/>
        <w:jc w:val="both"/>
        <w:rPr>
          <w:rFonts w:ascii="Arial" w:hAnsi="Arial" w:cs="Arial"/>
          <w:color w:val="2F5496" w:themeColor="accent1" w:themeShade="BF"/>
          <w:kern w:val="0"/>
          <w:sz w:val="24"/>
          <w:szCs w:val="24"/>
        </w:rPr>
      </w:pPr>
      <w:r w:rsidRPr="0070753C">
        <w:rPr>
          <w:rFonts w:ascii="Arial" w:hAnsi="Arial" w:cs="Arial"/>
          <w:color w:val="2F5496" w:themeColor="accent1" w:themeShade="BF"/>
          <w:kern w:val="0"/>
          <w:sz w:val="24"/>
          <w:szCs w:val="24"/>
        </w:rPr>
        <w:t>Funcionalidades del sistema</w:t>
      </w:r>
    </w:p>
    <w:p w14:paraId="69C20DA0" w14:textId="23D3D187" w:rsidR="00D86969" w:rsidRPr="00D86969" w:rsidRDefault="00D86969" w:rsidP="0070753C">
      <w:pPr>
        <w:pStyle w:val="NormalWeb"/>
        <w:jc w:val="both"/>
        <w:rPr>
          <w:rFonts w:ascii="Arial" w:hAnsi="Arial" w:cs="Arial"/>
        </w:rPr>
      </w:pPr>
      <w:r w:rsidRPr="00D86969">
        <w:rPr>
          <w:rFonts w:ascii="Arial" w:hAnsi="Arial" w:cs="Arial"/>
        </w:rPr>
        <w:t xml:space="preserve">El sistema debe integrar una lógica de negocio robusta que justifique el uso de microservicios, asegurando que </w:t>
      </w:r>
      <w:r w:rsidRPr="00D86969">
        <w:rPr>
          <w:rFonts w:ascii="Arial" w:hAnsi="Arial" w:cs="Arial"/>
          <w:b/>
          <w:bCs/>
        </w:rPr>
        <w:t xml:space="preserve">las </w:t>
      </w:r>
      <w:proofErr w:type="spellStart"/>
      <w:r w:rsidRPr="00D86969">
        <w:rPr>
          <w:rFonts w:ascii="Arial" w:hAnsi="Arial" w:cs="Arial"/>
          <w:b/>
          <w:bCs/>
        </w:rPr>
        <w:t>APIs</w:t>
      </w:r>
      <w:proofErr w:type="spellEnd"/>
      <w:r w:rsidRPr="00D86969">
        <w:rPr>
          <w:rFonts w:ascii="Arial" w:hAnsi="Arial" w:cs="Arial"/>
          <w:b/>
          <w:bCs/>
        </w:rPr>
        <w:t xml:space="preserve"> permitan una gestión integral de todos los procesos digitales</w:t>
      </w:r>
      <w:r w:rsidRPr="00D86969">
        <w:rPr>
          <w:rFonts w:ascii="Arial" w:hAnsi="Arial" w:cs="Arial"/>
        </w:rPr>
        <w:t>. Cada componente debe ir más allá de un almacenamiento pasivo, ejecutando procesos especializados y validaciones estrictas que garanticen la calidad y consistencia de la información circulante.</w:t>
      </w:r>
      <w:r w:rsidRPr="0070753C">
        <w:rPr>
          <w:rFonts w:ascii="Arial" w:hAnsi="Arial" w:cs="Arial"/>
        </w:rPr>
        <w:t xml:space="preserve"> Las capacidades funcionales del sistema deben incluir:</w:t>
      </w:r>
    </w:p>
    <w:p w14:paraId="70D67A82" w14:textId="02EC13C8" w:rsidR="00D86969" w:rsidRPr="00D86969" w:rsidRDefault="00A87B86" w:rsidP="0070753C">
      <w:pPr>
        <w:pStyle w:val="NormalWeb"/>
        <w:numPr>
          <w:ilvl w:val="0"/>
          <w:numId w:val="23"/>
        </w:numPr>
        <w:tabs>
          <w:tab w:val="clear" w:pos="720"/>
        </w:tabs>
        <w:ind w:left="284" w:hanging="284"/>
        <w:jc w:val="both"/>
        <w:rPr>
          <w:rFonts w:ascii="Arial" w:hAnsi="Arial" w:cs="Arial"/>
        </w:rPr>
      </w:pPr>
      <w:r w:rsidRPr="00A87B86">
        <w:rPr>
          <w:rFonts w:ascii="Arial" w:hAnsi="Arial" w:cs="Arial"/>
          <w:b/>
          <w:bCs/>
        </w:rPr>
        <w:t>Operaciones CRUD y lógica extendida:</w:t>
      </w:r>
      <w:r w:rsidRPr="00A87B86">
        <w:rPr>
          <w:rFonts w:ascii="Arial" w:hAnsi="Arial" w:cs="Arial"/>
        </w:rPr>
        <w:t xml:space="preserve"> Implementación de mantenimientos básicos junto con procesos de negocio especializados.</w:t>
      </w:r>
    </w:p>
    <w:p w14:paraId="6F26CC74" w14:textId="77777777" w:rsidR="00D86969" w:rsidRPr="00D86969" w:rsidRDefault="00D86969" w:rsidP="0070753C">
      <w:pPr>
        <w:pStyle w:val="NormalWeb"/>
        <w:numPr>
          <w:ilvl w:val="0"/>
          <w:numId w:val="23"/>
        </w:numPr>
        <w:tabs>
          <w:tab w:val="clear" w:pos="720"/>
        </w:tabs>
        <w:ind w:left="284" w:hanging="284"/>
        <w:jc w:val="both"/>
        <w:rPr>
          <w:rFonts w:ascii="Arial" w:hAnsi="Arial" w:cs="Arial"/>
        </w:rPr>
      </w:pPr>
      <w:r w:rsidRPr="00D86969">
        <w:rPr>
          <w:rFonts w:ascii="Arial" w:hAnsi="Arial" w:cs="Arial"/>
          <w:b/>
          <w:bCs/>
        </w:rPr>
        <w:t>Validación de Datos:</w:t>
      </w:r>
      <w:r w:rsidRPr="00D86969">
        <w:rPr>
          <w:rFonts w:ascii="Arial" w:hAnsi="Arial" w:cs="Arial"/>
        </w:rPr>
        <w:t xml:space="preserve"> Uso obligatorio de </w:t>
      </w:r>
      <w:proofErr w:type="spellStart"/>
      <w:r w:rsidRPr="00D86969">
        <w:rPr>
          <w:rFonts w:ascii="Arial" w:hAnsi="Arial" w:cs="Arial"/>
          <w:b/>
          <w:bCs/>
        </w:rPr>
        <w:t>DTOs</w:t>
      </w:r>
      <w:proofErr w:type="spellEnd"/>
      <w:r w:rsidRPr="00D86969">
        <w:rPr>
          <w:rFonts w:ascii="Arial" w:hAnsi="Arial" w:cs="Arial"/>
        </w:rPr>
        <w:t xml:space="preserve"> y </w:t>
      </w:r>
      <w:r w:rsidRPr="00D86969">
        <w:rPr>
          <w:rFonts w:ascii="Arial" w:hAnsi="Arial" w:cs="Arial"/>
          <w:b/>
          <w:bCs/>
        </w:rPr>
        <w:t xml:space="preserve">Spring Boot Starter </w:t>
      </w:r>
      <w:proofErr w:type="spellStart"/>
      <w:r w:rsidRPr="00D86969">
        <w:rPr>
          <w:rFonts w:ascii="Arial" w:hAnsi="Arial" w:cs="Arial"/>
          <w:b/>
          <w:bCs/>
        </w:rPr>
        <w:t>Validation</w:t>
      </w:r>
      <w:proofErr w:type="spellEnd"/>
      <w:r w:rsidRPr="00D86969">
        <w:rPr>
          <w:rFonts w:ascii="Arial" w:hAnsi="Arial" w:cs="Arial"/>
        </w:rPr>
        <w:t xml:space="preserve"> para asegurar la integridad antes de procesar.</w:t>
      </w:r>
    </w:p>
    <w:p w14:paraId="3E7E6877" w14:textId="77777777" w:rsidR="00D86969" w:rsidRPr="00D86969" w:rsidRDefault="00D86969" w:rsidP="0070753C">
      <w:pPr>
        <w:pStyle w:val="NormalWeb"/>
        <w:numPr>
          <w:ilvl w:val="0"/>
          <w:numId w:val="23"/>
        </w:numPr>
        <w:tabs>
          <w:tab w:val="clear" w:pos="720"/>
        </w:tabs>
        <w:ind w:left="284" w:hanging="284"/>
        <w:jc w:val="both"/>
        <w:rPr>
          <w:rFonts w:ascii="Arial" w:hAnsi="Arial" w:cs="Arial"/>
        </w:rPr>
      </w:pPr>
      <w:r w:rsidRPr="00D86969">
        <w:rPr>
          <w:rFonts w:ascii="Arial" w:hAnsi="Arial" w:cs="Arial"/>
          <w:b/>
          <w:bCs/>
        </w:rPr>
        <w:t>Consultas Optimizadas:</w:t>
      </w:r>
      <w:r w:rsidRPr="00D86969">
        <w:rPr>
          <w:rFonts w:ascii="Arial" w:hAnsi="Arial" w:cs="Arial"/>
        </w:rPr>
        <w:t xml:space="preserve"> Empleo de </w:t>
      </w:r>
      <w:r w:rsidRPr="00D86969">
        <w:rPr>
          <w:rFonts w:ascii="Arial" w:hAnsi="Arial" w:cs="Arial"/>
          <w:b/>
          <w:bCs/>
        </w:rPr>
        <w:t xml:space="preserve">Query </w:t>
      </w:r>
      <w:proofErr w:type="spellStart"/>
      <w:r w:rsidRPr="00D86969">
        <w:rPr>
          <w:rFonts w:ascii="Arial" w:hAnsi="Arial" w:cs="Arial"/>
          <w:b/>
          <w:bCs/>
        </w:rPr>
        <w:t>Methods</w:t>
      </w:r>
      <w:proofErr w:type="spellEnd"/>
      <w:r w:rsidRPr="00D86969">
        <w:rPr>
          <w:rFonts w:ascii="Arial" w:hAnsi="Arial" w:cs="Arial"/>
        </w:rPr>
        <w:t xml:space="preserve"> y </w:t>
      </w:r>
      <w:proofErr w:type="spellStart"/>
      <w:r w:rsidRPr="00D86969">
        <w:rPr>
          <w:rFonts w:ascii="Arial" w:hAnsi="Arial" w:cs="Arial"/>
          <w:b/>
          <w:bCs/>
        </w:rPr>
        <w:t>Custom</w:t>
      </w:r>
      <w:proofErr w:type="spellEnd"/>
      <w:r w:rsidRPr="00D86969">
        <w:rPr>
          <w:rFonts w:ascii="Arial" w:hAnsi="Arial" w:cs="Arial"/>
          <w:b/>
          <w:bCs/>
        </w:rPr>
        <w:t xml:space="preserve"> </w:t>
      </w:r>
      <w:proofErr w:type="spellStart"/>
      <w:r w:rsidRPr="00D86969">
        <w:rPr>
          <w:rFonts w:ascii="Arial" w:hAnsi="Arial" w:cs="Arial"/>
          <w:b/>
          <w:bCs/>
        </w:rPr>
        <w:t>Queries</w:t>
      </w:r>
      <w:proofErr w:type="spellEnd"/>
      <w:r w:rsidRPr="00D86969">
        <w:rPr>
          <w:rFonts w:ascii="Arial" w:hAnsi="Arial" w:cs="Arial"/>
        </w:rPr>
        <w:t xml:space="preserve"> en los repositorios para búsquedas eficientes y personalizadas.</w:t>
      </w:r>
    </w:p>
    <w:p w14:paraId="127A6D7B" w14:textId="77777777" w:rsidR="00D86969" w:rsidRPr="00D86969" w:rsidRDefault="00D86969" w:rsidP="0070753C">
      <w:pPr>
        <w:pStyle w:val="NormalWeb"/>
        <w:numPr>
          <w:ilvl w:val="0"/>
          <w:numId w:val="23"/>
        </w:numPr>
        <w:tabs>
          <w:tab w:val="clear" w:pos="720"/>
        </w:tabs>
        <w:ind w:left="284" w:hanging="284"/>
        <w:jc w:val="both"/>
        <w:rPr>
          <w:rFonts w:ascii="Arial" w:hAnsi="Arial" w:cs="Arial"/>
        </w:rPr>
      </w:pPr>
      <w:r w:rsidRPr="00D86969">
        <w:rPr>
          <w:rFonts w:ascii="Arial" w:hAnsi="Arial" w:cs="Arial"/>
          <w:b/>
          <w:bCs/>
        </w:rPr>
        <w:t>Lógica y Flujo:</w:t>
      </w:r>
      <w:r w:rsidRPr="00D86969">
        <w:rPr>
          <w:rFonts w:ascii="Arial" w:hAnsi="Arial" w:cs="Arial"/>
        </w:rPr>
        <w:t xml:space="preserve"> Aplicación estricta de reglas de negocio y sincronización de información entre los distintos microservicios.</w:t>
      </w:r>
    </w:p>
    <w:p w14:paraId="34AA853B" w14:textId="77777777" w:rsidR="0070753C" w:rsidRPr="0070753C" w:rsidRDefault="0070753C" w:rsidP="0070753C">
      <w:pPr>
        <w:jc w:val="both"/>
        <w:rPr>
          <w:rFonts w:eastAsia="Times New Roman" w:cs="Arial"/>
          <w:b/>
          <w:bCs/>
          <w:color w:val="2F5496" w:themeColor="accent1" w:themeShade="BF"/>
          <w:szCs w:val="24"/>
          <w:lang w:eastAsia="es-CL"/>
        </w:rPr>
      </w:pPr>
      <w:r w:rsidRPr="0070753C">
        <w:rPr>
          <w:rFonts w:cs="Arial"/>
          <w:color w:val="2F5496" w:themeColor="accent1" w:themeShade="BF"/>
          <w:szCs w:val="24"/>
        </w:rPr>
        <w:br w:type="page"/>
      </w:r>
    </w:p>
    <w:p w14:paraId="5455F788" w14:textId="628C1FBD" w:rsidR="00F01F50" w:rsidRPr="0070753C" w:rsidRDefault="00F01F50" w:rsidP="0070753C">
      <w:pPr>
        <w:pStyle w:val="Ttulo1"/>
        <w:jc w:val="both"/>
        <w:rPr>
          <w:rFonts w:ascii="Arial" w:hAnsi="Arial" w:cs="Arial"/>
          <w:color w:val="2F5496" w:themeColor="accent1" w:themeShade="BF"/>
          <w:kern w:val="0"/>
          <w:sz w:val="24"/>
          <w:szCs w:val="24"/>
        </w:rPr>
      </w:pPr>
      <w:r w:rsidRPr="0070753C">
        <w:rPr>
          <w:rFonts w:ascii="Arial" w:hAnsi="Arial" w:cs="Arial"/>
          <w:color w:val="2F5496" w:themeColor="accent1" w:themeShade="BF"/>
          <w:kern w:val="0"/>
          <w:sz w:val="24"/>
          <w:szCs w:val="24"/>
        </w:rPr>
        <w:lastRenderedPageBreak/>
        <w:t>Seguridad básica del sistema</w:t>
      </w:r>
    </w:p>
    <w:p w14:paraId="097ACF89" w14:textId="0F7A9F5D" w:rsidR="00A256D5" w:rsidRPr="00A256D5" w:rsidRDefault="00A256D5" w:rsidP="0070753C">
      <w:pPr>
        <w:pStyle w:val="NormalWeb"/>
        <w:jc w:val="both"/>
        <w:rPr>
          <w:rFonts w:ascii="Arial" w:hAnsi="Arial" w:cs="Arial"/>
        </w:rPr>
      </w:pPr>
      <w:r w:rsidRPr="00A256D5">
        <w:rPr>
          <w:rFonts w:ascii="Arial" w:hAnsi="Arial" w:cs="Arial"/>
        </w:rPr>
        <w:t xml:space="preserve">El sistema debe integrar una capa de seguridad sólida que garantice la protección de los datos y el acceso controlado a los recursos. Utilizando el ecosistema de </w:t>
      </w:r>
      <w:r w:rsidRPr="00A256D5">
        <w:rPr>
          <w:rFonts w:ascii="Arial" w:hAnsi="Arial" w:cs="Arial"/>
          <w:b/>
          <w:bCs/>
        </w:rPr>
        <w:t>Spring Security</w:t>
      </w:r>
      <w:r w:rsidRPr="00A256D5">
        <w:rPr>
          <w:rFonts w:ascii="Arial" w:hAnsi="Arial" w:cs="Arial"/>
        </w:rPr>
        <w:t>, se busca implementar un flujo de autenticación y autorización profesional que resguarde la identidad de los usuarios y la integridad de la información en toda la arquitectura.</w:t>
      </w:r>
      <w:r w:rsidRPr="0070753C">
        <w:rPr>
          <w:rFonts w:ascii="Arial" w:hAnsi="Arial" w:cs="Arial"/>
        </w:rPr>
        <w:t xml:space="preserve"> Los mecanismos de seguridad requeridos son:</w:t>
      </w:r>
    </w:p>
    <w:p w14:paraId="741B822F" w14:textId="15BEA140" w:rsidR="00A256D5" w:rsidRPr="00A256D5" w:rsidRDefault="00A256D5" w:rsidP="0070753C">
      <w:pPr>
        <w:pStyle w:val="NormalWeb"/>
        <w:numPr>
          <w:ilvl w:val="0"/>
          <w:numId w:val="24"/>
        </w:numPr>
        <w:tabs>
          <w:tab w:val="clear" w:pos="720"/>
        </w:tabs>
        <w:ind w:left="284" w:hanging="284"/>
        <w:jc w:val="both"/>
        <w:rPr>
          <w:rFonts w:ascii="Arial" w:hAnsi="Arial" w:cs="Arial"/>
        </w:rPr>
      </w:pPr>
      <w:r w:rsidRPr="00A256D5">
        <w:rPr>
          <w:rFonts w:ascii="Arial" w:hAnsi="Arial" w:cs="Arial"/>
          <w:b/>
          <w:bCs/>
        </w:rPr>
        <w:t>Cifrado de Credenciales:</w:t>
      </w:r>
      <w:r w:rsidRPr="00A256D5">
        <w:rPr>
          <w:rFonts w:ascii="Arial" w:hAnsi="Arial" w:cs="Arial"/>
        </w:rPr>
        <w:t xml:space="preserve"> Uso de </w:t>
      </w:r>
      <w:proofErr w:type="spellStart"/>
      <w:r w:rsidRPr="00A256D5">
        <w:rPr>
          <w:rFonts w:ascii="Arial" w:hAnsi="Arial" w:cs="Arial"/>
          <w:b/>
          <w:bCs/>
        </w:rPr>
        <w:t>BCrypt</w:t>
      </w:r>
      <w:proofErr w:type="spellEnd"/>
      <w:r w:rsidRPr="00A256D5">
        <w:rPr>
          <w:rFonts w:ascii="Arial" w:hAnsi="Arial" w:cs="Arial"/>
        </w:rPr>
        <w:t xml:space="preserve"> para encriptar contraseñas antes de almacenarlas en la base de datos.</w:t>
      </w:r>
    </w:p>
    <w:p w14:paraId="5E5E2E6C" w14:textId="77777777" w:rsidR="00A256D5" w:rsidRPr="00A256D5" w:rsidRDefault="00A256D5" w:rsidP="0070753C">
      <w:pPr>
        <w:pStyle w:val="NormalWeb"/>
        <w:numPr>
          <w:ilvl w:val="0"/>
          <w:numId w:val="24"/>
        </w:numPr>
        <w:tabs>
          <w:tab w:val="clear" w:pos="720"/>
        </w:tabs>
        <w:ind w:left="284" w:hanging="284"/>
        <w:jc w:val="both"/>
        <w:rPr>
          <w:rFonts w:ascii="Arial" w:hAnsi="Arial" w:cs="Arial"/>
        </w:rPr>
      </w:pPr>
      <w:r w:rsidRPr="00A256D5">
        <w:rPr>
          <w:rFonts w:ascii="Arial" w:hAnsi="Arial" w:cs="Arial"/>
          <w:b/>
          <w:bCs/>
        </w:rPr>
        <w:t>Autenticación y Sesión:</w:t>
      </w:r>
      <w:r w:rsidRPr="00A256D5">
        <w:rPr>
          <w:rFonts w:ascii="Arial" w:hAnsi="Arial" w:cs="Arial"/>
        </w:rPr>
        <w:t xml:space="preserve"> Implementación de </w:t>
      </w:r>
      <w:proofErr w:type="spellStart"/>
      <w:r w:rsidRPr="00A256D5">
        <w:rPr>
          <w:rFonts w:ascii="Arial" w:hAnsi="Arial" w:cs="Arial"/>
        </w:rPr>
        <w:t>login</w:t>
      </w:r>
      <w:proofErr w:type="spellEnd"/>
      <w:r w:rsidRPr="00A256D5">
        <w:rPr>
          <w:rFonts w:ascii="Arial" w:hAnsi="Arial" w:cs="Arial"/>
        </w:rPr>
        <w:t xml:space="preserve"> con generación de </w:t>
      </w:r>
      <w:r w:rsidRPr="00A256D5">
        <w:rPr>
          <w:rFonts w:ascii="Arial" w:hAnsi="Arial" w:cs="Arial"/>
          <w:b/>
          <w:bCs/>
        </w:rPr>
        <w:t>Tokens (JJWT)</w:t>
      </w:r>
      <w:r w:rsidRPr="00A256D5">
        <w:rPr>
          <w:rFonts w:ascii="Arial" w:hAnsi="Arial" w:cs="Arial"/>
        </w:rPr>
        <w:t xml:space="preserve"> para manejar sesiones de forma segura y sin estado.</w:t>
      </w:r>
    </w:p>
    <w:p w14:paraId="5E27CE0F" w14:textId="6C27D201" w:rsidR="00A256D5" w:rsidRPr="00A256D5" w:rsidRDefault="00A256D5" w:rsidP="0070753C">
      <w:pPr>
        <w:pStyle w:val="NormalWeb"/>
        <w:numPr>
          <w:ilvl w:val="0"/>
          <w:numId w:val="24"/>
        </w:numPr>
        <w:tabs>
          <w:tab w:val="clear" w:pos="720"/>
        </w:tabs>
        <w:ind w:left="284" w:hanging="284"/>
        <w:jc w:val="both"/>
        <w:rPr>
          <w:rFonts w:ascii="Arial" w:hAnsi="Arial" w:cs="Arial"/>
        </w:rPr>
      </w:pPr>
      <w:r w:rsidRPr="00A256D5">
        <w:rPr>
          <w:rFonts w:ascii="Arial" w:hAnsi="Arial" w:cs="Arial"/>
          <w:b/>
          <w:bCs/>
        </w:rPr>
        <w:t>Control de Acceso</w:t>
      </w:r>
      <w:r w:rsidR="001971CB" w:rsidRPr="0070753C">
        <w:rPr>
          <w:rFonts w:ascii="Arial" w:hAnsi="Arial" w:cs="Arial"/>
          <w:b/>
          <w:bCs/>
        </w:rPr>
        <w:t xml:space="preserve"> Basado en Roles</w:t>
      </w:r>
      <w:r w:rsidRPr="00A256D5">
        <w:rPr>
          <w:rFonts w:ascii="Arial" w:hAnsi="Arial" w:cs="Arial"/>
          <w:b/>
          <w:bCs/>
        </w:rPr>
        <w:t xml:space="preserve"> (RBAC):</w:t>
      </w:r>
      <w:r w:rsidRPr="00A256D5">
        <w:rPr>
          <w:rFonts w:ascii="Arial" w:hAnsi="Arial" w:cs="Arial"/>
        </w:rPr>
        <w:t xml:space="preserve"> Validación estricta de permisos mediante roles de usuario para restringir el acceso a </w:t>
      </w:r>
      <w:proofErr w:type="spellStart"/>
      <w:r w:rsidRPr="00A256D5">
        <w:rPr>
          <w:rFonts w:ascii="Arial" w:hAnsi="Arial" w:cs="Arial"/>
        </w:rPr>
        <w:t>endpoints</w:t>
      </w:r>
      <w:proofErr w:type="spellEnd"/>
      <w:r w:rsidRPr="00A256D5">
        <w:rPr>
          <w:rFonts w:ascii="Arial" w:hAnsi="Arial" w:cs="Arial"/>
        </w:rPr>
        <w:t xml:space="preserve"> específicos.</w:t>
      </w:r>
    </w:p>
    <w:p w14:paraId="3818F3B6" w14:textId="77777777" w:rsidR="00A256D5" w:rsidRPr="00A256D5" w:rsidRDefault="00A256D5" w:rsidP="0070753C">
      <w:pPr>
        <w:pStyle w:val="NormalWeb"/>
        <w:numPr>
          <w:ilvl w:val="0"/>
          <w:numId w:val="24"/>
        </w:numPr>
        <w:tabs>
          <w:tab w:val="clear" w:pos="720"/>
        </w:tabs>
        <w:ind w:left="284" w:hanging="284"/>
        <w:jc w:val="both"/>
        <w:rPr>
          <w:rFonts w:ascii="Arial" w:hAnsi="Arial" w:cs="Arial"/>
        </w:rPr>
      </w:pPr>
      <w:r w:rsidRPr="00A256D5">
        <w:rPr>
          <w:rFonts w:ascii="Arial" w:hAnsi="Arial" w:cs="Arial"/>
          <w:b/>
          <w:bCs/>
        </w:rPr>
        <w:t>Filtros de Seguridad:</w:t>
      </w:r>
      <w:r w:rsidRPr="00A256D5">
        <w:rPr>
          <w:rFonts w:ascii="Arial" w:hAnsi="Arial" w:cs="Arial"/>
        </w:rPr>
        <w:t xml:space="preserve"> Configuración de filtros personalizados para interceptar, validar y autorizar cada solicitud al sistema.</w:t>
      </w:r>
    </w:p>
    <w:p w14:paraId="3F98DB64" w14:textId="106146F8" w:rsidR="00F01F50" w:rsidRPr="0070753C" w:rsidRDefault="00F01F50" w:rsidP="0070753C">
      <w:pPr>
        <w:pStyle w:val="Ttulo1"/>
        <w:jc w:val="both"/>
        <w:rPr>
          <w:rFonts w:ascii="Arial" w:hAnsi="Arial" w:cs="Arial"/>
          <w:color w:val="2F5496" w:themeColor="accent1" w:themeShade="BF"/>
          <w:kern w:val="0"/>
          <w:sz w:val="24"/>
          <w:szCs w:val="24"/>
        </w:rPr>
      </w:pPr>
      <w:r w:rsidRPr="0070753C">
        <w:rPr>
          <w:rFonts w:ascii="Arial" w:hAnsi="Arial" w:cs="Arial"/>
          <w:color w:val="2F5496" w:themeColor="accent1" w:themeShade="BF"/>
          <w:kern w:val="0"/>
          <w:sz w:val="24"/>
          <w:szCs w:val="24"/>
        </w:rPr>
        <w:t>Control de versiones y repositorio</w:t>
      </w:r>
    </w:p>
    <w:p w14:paraId="623E2382" w14:textId="32F83DDB" w:rsidR="00487581" w:rsidRPr="00487581" w:rsidRDefault="00487581" w:rsidP="0070753C">
      <w:pPr>
        <w:pStyle w:val="NormalWeb"/>
        <w:jc w:val="both"/>
        <w:rPr>
          <w:rFonts w:ascii="Arial" w:hAnsi="Arial" w:cs="Arial"/>
        </w:rPr>
      </w:pPr>
      <w:r w:rsidRPr="00487581">
        <w:rPr>
          <w:rFonts w:ascii="Arial" w:hAnsi="Arial" w:cs="Arial"/>
        </w:rPr>
        <w:t xml:space="preserve">El uso de </w:t>
      </w:r>
      <w:r w:rsidRPr="00487581">
        <w:rPr>
          <w:rFonts w:ascii="Arial" w:hAnsi="Arial" w:cs="Arial"/>
          <w:b/>
          <w:bCs/>
        </w:rPr>
        <w:t>GitHub</w:t>
      </w:r>
      <w:r w:rsidRPr="00487581">
        <w:rPr>
          <w:rFonts w:ascii="Arial" w:hAnsi="Arial" w:cs="Arial"/>
        </w:rPr>
        <w:t xml:space="preserve"> es obligatorio para </w:t>
      </w:r>
      <w:r w:rsidRPr="00487581">
        <w:rPr>
          <w:rFonts w:ascii="Arial" w:hAnsi="Arial" w:cs="Arial"/>
          <w:b/>
          <w:bCs/>
        </w:rPr>
        <w:t>centralizar el código y gestionar el ciclo de vida del desarrollo</w:t>
      </w:r>
      <w:r w:rsidRPr="00487581">
        <w:rPr>
          <w:rFonts w:ascii="Arial" w:hAnsi="Arial" w:cs="Arial"/>
        </w:rPr>
        <w:t>.</w:t>
      </w:r>
      <w:r w:rsidR="000069D6">
        <w:rPr>
          <w:rFonts w:ascii="Arial" w:hAnsi="Arial" w:cs="Arial"/>
        </w:rPr>
        <w:t xml:space="preserve"> </w:t>
      </w:r>
      <w:r w:rsidR="000069D6" w:rsidRPr="000069D6">
        <w:rPr>
          <w:rFonts w:ascii="Arial" w:hAnsi="Arial" w:cs="Arial"/>
        </w:rPr>
        <w:t>El repositorio debe reflejar trazabilidad del desarrollo, evidenciando la evolución del sistema</w:t>
      </w:r>
      <w:r w:rsidRPr="00487581">
        <w:rPr>
          <w:rFonts w:ascii="Arial" w:hAnsi="Arial" w:cs="Arial"/>
        </w:rPr>
        <w:t xml:space="preserve"> que demuestre el trabajo colaborativo, la evolución constante del sistema y el aporte individual de cada integrante, asegurando la transparencia y organización del proyecto académico.</w:t>
      </w:r>
      <w:r w:rsidRPr="0070753C">
        <w:rPr>
          <w:rFonts w:ascii="Arial" w:hAnsi="Arial" w:cs="Arial"/>
        </w:rPr>
        <w:t xml:space="preserve"> La gestión de repositorio y versiones debe:</w:t>
      </w:r>
    </w:p>
    <w:p w14:paraId="62D0310D" w14:textId="77777777" w:rsidR="00487581" w:rsidRPr="00487581" w:rsidRDefault="00487581" w:rsidP="0070753C">
      <w:pPr>
        <w:pStyle w:val="NormalWeb"/>
        <w:numPr>
          <w:ilvl w:val="0"/>
          <w:numId w:val="25"/>
        </w:numPr>
        <w:tabs>
          <w:tab w:val="clear" w:pos="720"/>
        </w:tabs>
        <w:ind w:left="284" w:hanging="284"/>
        <w:jc w:val="both"/>
        <w:rPr>
          <w:rFonts w:ascii="Arial" w:hAnsi="Arial" w:cs="Arial"/>
        </w:rPr>
      </w:pPr>
      <w:r w:rsidRPr="00487581">
        <w:rPr>
          <w:rFonts w:ascii="Arial" w:hAnsi="Arial" w:cs="Arial"/>
          <w:b/>
          <w:bCs/>
        </w:rPr>
        <w:t>Evidencia de Avance:</w:t>
      </w:r>
      <w:r w:rsidRPr="00487581">
        <w:rPr>
          <w:rFonts w:ascii="Arial" w:hAnsi="Arial" w:cs="Arial"/>
        </w:rPr>
        <w:t xml:space="preserve"> Registro de un historial de cambios progresivo que refleje el crecimiento real del sistema.</w:t>
      </w:r>
    </w:p>
    <w:p w14:paraId="67F6B3C9" w14:textId="77777777" w:rsidR="00487581" w:rsidRPr="00487581" w:rsidRDefault="00487581" w:rsidP="0070753C">
      <w:pPr>
        <w:pStyle w:val="NormalWeb"/>
        <w:numPr>
          <w:ilvl w:val="0"/>
          <w:numId w:val="25"/>
        </w:numPr>
        <w:tabs>
          <w:tab w:val="clear" w:pos="720"/>
        </w:tabs>
        <w:ind w:left="284" w:hanging="284"/>
        <w:jc w:val="both"/>
        <w:rPr>
          <w:rFonts w:ascii="Arial" w:hAnsi="Arial" w:cs="Arial"/>
        </w:rPr>
      </w:pPr>
      <w:r w:rsidRPr="00487581">
        <w:rPr>
          <w:rFonts w:ascii="Arial" w:hAnsi="Arial" w:cs="Arial"/>
          <w:b/>
          <w:bCs/>
        </w:rPr>
        <w:t>Colaboración del Equipo:</w:t>
      </w:r>
      <w:r w:rsidRPr="00487581">
        <w:rPr>
          <w:rFonts w:ascii="Arial" w:hAnsi="Arial" w:cs="Arial"/>
        </w:rPr>
        <w:t xml:space="preserve"> Participación activa y equitativa de todos los alumnos, reflejada en las métricas de contribución.</w:t>
      </w:r>
    </w:p>
    <w:p w14:paraId="7E5C0DB8" w14:textId="77777777" w:rsidR="00487581" w:rsidRPr="00487581" w:rsidRDefault="00487581" w:rsidP="0070753C">
      <w:pPr>
        <w:pStyle w:val="NormalWeb"/>
        <w:numPr>
          <w:ilvl w:val="0"/>
          <w:numId w:val="25"/>
        </w:numPr>
        <w:tabs>
          <w:tab w:val="clear" w:pos="720"/>
        </w:tabs>
        <w:ind w:left="284" w:hanging="284"/>
        <w:jc w:val="both"/>
        <w:rPr>
          <w:rFonts w:ascii="Arial" w:hAnsi="Arial" w:cs="Arial"/>
        </w:rPr>
      </w:pPr>
      <w:r w:rsidRPr="00487581">
        <w:rPr>
          <w:rFonts w:ascii="Arial" w:hAnsi="Arial" w:cs="Arial"/>
          <w:b/>
          <w:bCs/>
        </w:rPr>
        <w:t>Prácticas Recomendadas:</w:t>
      </w:r>
      <w:r w:rsidRPr="00487581">
        <w:rPr>
          <w:rFonts w:ascii="Arial" w:hAnsi="Arial" w:cs="Arial"/>
        </w:rPr>
        <w:t xml:space="preserve"> Uso de </w:t>
      </w:r>
      <w:r w:rsidRPr="00487581">
        <w:rPr>
          <w:rFonts w:ascii="Arial" w:hAnsi="Arial" w:cs="Arial"/>
          <w:b/>
          <w:bCs/>
        </w:rPr>
        <w:t>ramas (</w:t>
      </w:r>
      <w:proofErr w:type="spellStart"/>
      <w:r w:rsidRPr="00487581">
        <w:rPr>
          <w:rFonts w:ascii="Arial" w:hAnsi="Arial" w:cs="Arial"/>
          <w:b/>
          <w:bCs/>
        </w:rPr>
        <w:t>branches</w:t>
      </w:r>
      <w:proofErr w:type="spellEnd"/>
      <w:r w:rsidRPr="00487581">
        <w:rPr>
          <w:rFonts w:ascii="Arial" w:hAnsi="Arial" w:cs="Arial"/>
          <w:b/>
          <w:bCs/>
        </w:rPr>
        <w:t>)</w:t>
      </w:r>
      <w:r w:rsidRPr="00487581">
        <w:rPr>
          <w:rFonts w:ascii="Arial" w:hAnsi="Arial" w:cs="Arial"/>
        </w:rPr>
        <w:t xml:space="preserve"> para nuevas funcionalidades y </w:t>
      </w:r>
      <w:proofErr w:type="spellStart"/>
      <w:r w:rsidRPr="00487581">
        <w:rPr>
          <w:rFonts w:ascii="Arial" w:hAnsi="Arial" w:cs="Arial"/>
          <w:b/>
          <w:bCs/>
        </w:rPr>
        <w:t>commits</w:t>
      </w:r>
      <w:proofErr w:type="spellEnd"/>
      <w:r w:rsidRPr="00487581">
        <w:rPr>
          <w:rFonts w:ascii="Arial" w:hAnsi="Arial" w:cs="Arial"/>
          <w:b/>
          <w:bCs/>
        </w:rPr>
        <w:t xml:space="preserve"> frecuentes</w:t>
      </w:r>
      <w:r w:rsidRPr="00487581">
        <w:rPr>
          <w:rFonts w:ascii="Arial" w:hAnsi="Arial" w:cs="Arial"/>
        </w:rPr>
        <w:t xml:space="preserve"> con mensajes descriptivos.</w:t>
      </w:r>
    </w:p>
    <w:p w14:paraId="2C8734AC" w14:textId="77777777" w:rsidR="00487581" w:rsidRPr="00487581" w:rsidRDefault="00487581" w:rsidP="0070753C">
      <w:pPr>
        <w:pStyle w:val="NormalWeb"/>
        <w:numPr>
          <w:ilvl w:val="0"/>
          <w:numId w:val="25"/>
        </w:numPr>
        <w:tabs>
          <w:tab w:val="clear" w:pos="720"/>
        </w:tabs>
        <w:ind w:left="284" w:hanging="284"/>
        <w:jc w:val="both"/>
        <w:rPr>
          <w:rFonts w:ascii="Arial" w:hAnsi="Arial" w:cs="Arial"/>
        </w:rPr>
      </w:pPr>
      <w:r w:rsidRPr="00487581">
        <w:rPr>
          <w:rFonts w:ascii="Arial" w:hAnsi="Arial" w:cs="Arial"/>
          <w:b/>
          <w:bCs/>
        </w:rPr>
        <w:t>Organización:</w:t>
      </w:r>
      <w:r w:rsidRPr="00487581">
        <w:rPr>
          <w:rFonts w:ascii="Arial" w:hAnsi="Arial" w:cs="Arial"/>
        </w:rPr>
        <w:t xml:space="preserve"> Estructura de carpetas clara y profesional que facilite la navegación por los diferentes microservicios.</w:t>
      </w:r>
    </w:p>
    <w:p w14:paraId="7B959A5D" w14:textId="5179FCE5" w:rsidR="00F01F50" w:rsidRPr="0070753C" w:rsidRDefault="00F01F50" w:rsidP="0070753C">
      <w:pPr>
        <w:pStyle w:val="Ttulo1"/>
        <w:jc w:val="both"/>
        <w:rPr>
          <w:rFonts w:ascii="Arial" w:hAnsi="Arial" w:cs="Arial"/>
          <w:color w:val="2F5496" w:themeColor="accent1" w:themeShade="BF"/>
          <w:kern w:val="0"/>
          <w:sz w:val="24"/>
          <w:szCs w:val="24"/>
        </w:rPr>
      </w:pPr>
      <w:r w:rsidRPr="0070753C">
        <w:rPr>
          <w:rFonts w:ascii="Arial" w:hAnsi="Arial" w:cs="Arial"/>
          <w:color w:val="2F5496" w:themeColor="accent1" w:themeShade="BF"/>
          <w:kern w:val="0"/>
          <w:sz w:val="24"/>
          <w:szCs w:val="24"/>
        </w:rPr>
        <w:t>Documentación, pruebas y despliegue (Experiencia de Aprendizaje 3)</w:t>
      </w:r>
    </w:p>
    <w:p w14:paraId="3FDC0947" w14:textId="5D74D359" w:rsidR="00650761" w:rsidRPr="00650761" w:rsidRDefault="00650761" w:rsidP="0070753C">
      <w:pPr>
        <w:pStyle w:val="NormalWeb"/>
        <w:jc w:val="both"/>
        <w:rPr>
          <w:rFonts w:ascii="Arial" w:hAnsi="Arial" w:cs="Arial"/>
        </w:rPr>
      </w:pPr>
      <w:r w:rsidRPr="00650761">
        <w:rPr>
          <w:rFonts w:ascii="Arial" w:hAnsi="Arial" w:cs="Arial"/>
        </w:rPr>
        <w:t xml:space="preserve">Esta fase final del proyecto asegura que el sistema sea profesional, confiable y accesible externamente. Se enfoca en validar la calidad del código mediante pruebas, documentar su funcionamiento para terceros y garantizar que los microservicios estén operativos y disponibles </w:t>
      </w:r>
      <w:r w:rsidRPr="00650761">
        <w:rPr>
          <w:rFonts w:ascii="Arial" w:hAnsi="Arial" w:cs="Arial"/>
          <w:b/>
          <w:bCs/>
        </w:rPr>
        <w:t>a través de una URL funcional</w:t>
      </w:r>
      <w:r w:rsidRPr="00650761">
        <w:rPr>
          <w:rFonts w:ascii="Arial" w:hAnsi="Arial" w:cs="Arial"/>
        </w:rPr>
        <w:t>.</w:t>
      </w:r>
      <w:r w:rsidRPr="0070753C">
        <w:rPr>
          <w:rFonts w:ascii="Arial" w:hAnsi="Arial" w:cs="Arial"/>
        </w:rPr>
        <w:t xml:space="preserve"> La documentación, calidad y lanzamiento debe cumplir con:</w:t>
      </w:r>
    </w:p>
    <w:p w14:paraId="3EBFFA36" w14:textId="77777777" w:rsidR="00650761" w:rsidRPr="00650761" w:rsidRDefault="00650761" w:rsidP="0070753C">
      <w:pPr>
        <w:pStyle w:val="NormalWeb"/>
        <w:numPr>
          <w:ilvl w:val="0"/>
          <w:numId w:val="26"/>
        </w:numPr>
        <w:tabs>
          <w:tab w:val="clear" w:pos="720"/>
        </w:tabs>
        <w:ind w:left="284" w:hanging="284"/>
        <w:jc w:val="both"/>
        <w:rPr>
          <w:rFonts w:ascii="Arial" w:hAnsi="Arial" w:cs="Arial"/>
        </w:rPr>
      </w:pPr>
      <w:r w:rsidRPr="00650761">
        <w:rPr>
          <w:rFonts w:ascii="Arial" w:hAnsi="Arial" w:cs="Arial"/>
          <w:b/>
          <w:bCs/>
        </w:rPr>
        <w:t>Documentación Técnica:</w:t>
      </w:r>
      <w:r w:rsidRPr="00650761">
        <w:rPr>
          <w:rFonts w:ascii="Arial" w:hAnsi="Arial" w:cs="Arial"/>
        </w:rPr>
        <w:t xml:space="preserve"> Uso de </w:t>
      </w:r>
      <w:proofErr w:type="spellStart"/>
      <w:r w:rsidRPr="00650761">
        <w:rPr>
          <w:rFonts w:ascii="Arial" w:hAnsi="Arial" w:cs="Arial"/>
          <w:b/>
          <w:bCs/>
        </w:rPr>
        <w:t>SpringDoc</w:t>
      </w:r>
      <w:proofErr w:type="spellEnd"/>
      <w:r w:rsidRPr="00650761">
        <w:rPr>
          <w:rFonts w:ascii="Arial" w:hAnsi="Arial" w:cs="Arial"/>
          <w:b/>
          <w:bCs/>
        </w:rPr>
        <w:t>/Swagger</w:t>
      </w:r>
      <w:r w:rsidRPr="00650761">
        <w:rPr>
          <w:rFonts w:ascii="Arial" w:hAnsi="Arial" w:cs="Arial"/>
        </w:rPr>
        <w:t xml:space="preserve"> para generar manuales interactivos y archivos </w:t>
      </w:r>
      <w:proofErr w:type="spellStart"/>
      <w:r w:rsidRPr="00650761">
        <w:rPr>
          <w:rFonts w:ascii="Arial" w:hAnsi="Arial" w:cs="Arial"/>
          <w:b/>
          <w:bCs/>
        </w:rPr>
        <w:t>Markdown</w:t>
      </w:r>
      <w:proofErr w:type="spellEnd"/>
      <w:r w:rsidRPr="00650761">
        <w:rPr>
          <w:rFonts w:ascii="Arial" w:hAnsi="Arial" w:cs="Arial"/>
        </w:rPr>
        <w:t xml:space="preserve"> para la guía del sistema.</w:t>
      </w:r>
    </w:p>
    <w:p w14:paraId="65EEBBA9" w14:textId="77777777" w:rsidR="00650761" w:rsidRPr="00650761" w:rsidRDefault="00650761" w:rsidP="0070753C">
      <w:pPr>
        <w:pStyle w:val="NormalWeb"/>
        <w:numPr>
          <w:ilvl w:val="0"/>
          <w:numId w:val="26"/>
        </w:numPr>
        <w:tabs>
          <w:tab w:val="clear" w:pos="720"/>
        </w:tabs>
        <w:ind w:left="284" w:hanging="284"/>
        <w:jc w:val="both"/>
        <w:rPr>
          <w:rFonts w:ascii="Arial" w:hAnsi="Arial" w:cs="Arial"/>
        </w:rPr>
      </w:pPr>
      <w:r w:rsidRPr="00650761">
        <w:rPr>
          <w:rFonts w:ascii="Arial" w:hAnsi="Arial" w:cs="Arial"/>
          <w:b/>
          <w:bCs/>
        </w:rPr>
        <w:t>Pruebas Unitarias:</w:t>
      </w:r>
      <w:r w:rsidRPr="00650761">
        <w:rPr>
          <w:rFonts w:ascii="Arial" w:hAnsi="Arial" w:cs="Arial"/>
        </w:rPr>
        <w:t xml:space="preserve"> Implementación de </w:t>
      </w:r>
      <w:proofErr w:type="spellStart"/>
      <w:r w:rsidRPr="00650761">
        <w:rPr>
          <w:rFonts w:ascii="Arial" w:hAnsi="Arial" w:cs="Arial"/>
          <w:b/>
          <w:bCs/>
        </w:rPr>
        <w:t>JUnit</w:t>
      </w:r>
      <w:proofErr w:type="spellEnd"/>
      <w:r w:rsidRPr="00650761">
        <w:rPr>
          <w:rFonts w:ascii="Arial" w:hAnsi="Arial" w:cs="Arial"/>
          <w:b/>
          <w:bCs/>
        </w:rPr>
        <w:t xml:space="preserve"> 5 y </w:t>
      </w:r>
      <w:proofErr w:type="spellStart"/>
      <w:r w:rsidRPr="00650761">
        <w:rPr>
          <w:rFonts w:ascii="Arial" w:hAnsi="Arial" w:cs="Arial"/>
          <w:b/>
          <w:bCs/>
        </w:rPr>
        <w:t>Mockito</w:t>
      </w:r>
      <w:proofErr w:type="spellEnd"/>
      <w:r w:rsidRPr="00650761">
        <w:rPr>
          <w:rFonts w:ascii="Arial" w:hAnsi="Arial" w:cs="Arial"/>
        </w:rPr>
        <w:t xml:space="preserve"> para asegurar que cada componente </w:t>
      </w:r>
      <w:proofErr w:type="spellStart"/>
      <w:r w:rsidRPr="00650761">
        <w:rPr>
          <w:rFonts w:ascii="Arial" w:hAnsi="Arial" w:cs="Arial"/>
        </w:rPr>
        <w:t>backend</w:t>
      </w:r>
      <w:proofErr w:type="spellEnd"/>
      <w:r w:rsidRPr="00650761">
        <w:rPr>
          <w:rFonts w:ascii="Arial" w:hAnsi="Arial" w:cs="Arial"/>
        </w:rPr>
        <w:t xml:space="preserve"> funcione de forma aislada.</w:t>
      </w:r>
    </w:p>
    <w:p w14:paraId="12A23EA1" w14:textId="61DD62CC" w:rsidR="00650761" w:rsidRPr="00650761" w:rsidRDefault="00650761" w:rsidP="0070753C">
      <w:pPr>
        <w:pStyle w:val="NormalWeb"/>
        <w:numPr>
          <w:ilvl w:val="0"/>
          <w:numId w:val="26"/>
        </w:numPr>
        <w:tabs>
          <w:tab w:val="clear" w:pos="720"/>
        </w:tabs>
        <w:ind w:left="284" w:hanging="284"/>
        <w:jc w:val="both"/>
        <w:rPr>
          <w:rFonts w:ascii="Arial" w:hAnsi="Arial" w:cs="Arial"/>
        </w:rPr>
      </w:pPr>
      <w:r w:rsidRPr="00650761">
        <w:rPr>
          <w:rFonts w:ascii="Arial" w:hAnsi="Arial" w:cs="Arial"/>
          <w:b/>
          <w:bCs/>
        </w:rPr>
        <w:t>Despliegue Local y Exposición:</w:t>
      </w:r>
      <w:r w:rsidRPr="00650761">
        <w:rPr>
          <w:rFonts w:ascii="Arial" w:hAnsi="Arial" w:cs="Arial"/>
        </w:rPr>
        <w:t xml:space="preserve"> Ejecución en entorno local (o Docker)</w:t>
      </w:r>
      <w:r w:rsidR="00954B92" w:rsidRPr="00954B92">
        <w:t xml:space="preserve"> </w:t>
      </w:r>
      <w:r w:rsidR="00954B92">
        <w:t xml:space="preserve">o </w:t>
      </w:r>
      <w:r w:rsidR="00954B92" w:rsidRPr="00954B92">
        <w:rPr>
          <w:rFonts w:ascii="Arial" w:hAnsi="Arial" w:cs="Arial"/>
        </w:rPr>
        <w:t xml:space="preserve">uso de herramientas de exposición como </w:t>
      </w:r>
      <w:proofErr w:type="spellStart"/>
      <w:r w:rsidR="00954B92" w:rsidRPr="00954B92">
        <w:rPr>
          <w:rFonts w:ascii="Arial" w:hAnsi="Arial" w:cs="Arial"/>
        </w:rPr>
        <w:t>Ngrok</w:t>
      </w:r>
      <w:proofErr w:type="spellEnd"/>
      <w:r w:rsidR="00954B92" w:rsidRPr="00954B92">
        <w:rPr>
          <w:rFonts w:ascii="Arial" w:hAnsi="Arial" w:cs="Arial"/>
        </w:rPr>
        <w:t xml:space="preserve"> o despliegue en plataformas </w:t>
      </w:r>
      <w:proofErr w:type="spellStart"/>
      <w:r w:rsidR="00954B92" w:rsidRPr="00954B92">
        <w:rPr>
          <w:rFonts w:ascii="Arial" w:hAnsi="Arial" w:cs="Arial"/>
        </w:rPr>
        <w:t>cloud</w:t>
      </w:r>
      <w:proofErr w:type="spellEnd"/>
      <w:r w:rsidRPr="00650761">
        <w:rPr>
          <w:rFonts w:ascii="Arial" w:hAnsi="Arial" w:cs="Arial"/>
        </w:rPr>
        <w:t>.</w:t>
      </w:r>
    </w:p>
    <w:p w14:paraId="7549601B" w14:textId="77777777" w:rsidR="00650761" w:rsidRPr="00650761" w:rsidRDefault="00650761" w:rsidP="0070753C">
      <w:pPr>
        <w:pStyle w:val="NormalWeb"/>
        <w:numPr>
          <w:ilvl w:val="0"/>
          <w:numId w:val="26"/>
        </w:numPr>
        <w:tabs>
          <w:tab w:val="clear" w:pos="720"/>
        </w:tabs>
        <w:ind w:left="284" w:hanging="284"/>
        <w:jc w:val="both"/>
        <w:rPr>
          <w:rFonts w:ascii="Arial" w:hAnsi="Arial" w:cs="Arial"/>
        </w:rPr>
      </w:pPr>
      <w:r w:rsidRPr="00650761">
        <w:rPr>
          <w:rFonts w:ascii="Arial" w:hAnsi="Arial" w:cs="Arial"/>
          <w:b/>
          <w:bCs/>
        </w:rPr>
        <w:t>Servicios Cloud:</w:t>
      </w:r>
      <w:r w:rsidRPr="00650761">
        <w:rPr>
          <w:rFonts w:ascii="Arial" w:hAnsi="Arial" w:cs="Arial"/>
        </w:rPr>
        <w:t xml:space="preserve"> Opción de desplegar en plataformas gratuitas como </w:t>
      </w:r>
      <w:proofErr w:type="spellStart"/>
      <w:r w:rsidRPr="00650761">
        <w:rPr>
          <w:rFonts w:ascii="Arial" w:hAnsi="Arial" w:cs="Arial"/>
          <w:b/>
          <w:bCs/>
        </w:rPr>
        <w:t>Railway</w:t>
      </w:r>
      <w:proofErr w:type="spellEnd"/>
      <w:r w:rsidRPr="00650761">
        <w:rPr>
          <w:rFonts w:ascii="Arial" w:hAnsi="Arial" w:cs="Arial"/>
          <w:b/>
          <w:bCs/>
        </w:rPr>
        <w:t xml:space="preserve"> o Render</w:t>
      </w:r>
      <w:r w:rsidRPr="00650761">
        <w:rPr>
          <w:rFonts w:ascii="Arial" w:hAnsi="Arial" w:cs="Arial"/>
        </w:rPr>
        <w:t xml:space="preserve"> para mantener el sistema disponible en la web.</w:t>
      </w:r>
    </w:p>
    <w:p w14:paraId="1AF8DFCD" w14:textId="77777777" w:rsidR="00650761" w:rsidRPr="00650761" w:rsidRDefault="00650761" w:rsidP="0070753C">
      <w:pPr>
        <w:pStyle w:val="NormalWeb"/>
        <w:numPr>
          <w:ilvl w:val="0"/>
          <w:numId w:val="26"/>
        </w:numPr>
        <w:tabs>
          <w:tab w:val="clear" w:pos="720"/>
        </w:tabs>
        <w:ind w:left="284" w:hanging="284"/>
        <w:jc w:val="both"/>
        <w:rPr>
          <w:rFonts w:ascii="Arial" w:hAnsi="Arial" w:cs="Arial"/>
        </w:rPr>
      </w:pPr>
      <w:r w:rsidRPr="00650761">
        <w:rPr>
          <w:rFonts w:ascii="Arial" w:hAnsi="Arial" w:cs="Arial"/>
          <w:b/>
          <w:bCs/>
        </w:rPr>
        <w:t>Acceso API:</w:t>
      </w:r>
      <w:r w:rsidRPr="00650761">
        <w:rPr>
          <w:rFonts w:ascii="Arial" w:hAnsi="Arial" w:cs="Arial"/>
        </w:rPr>
        <w:t xml:space="preserve"> El resultado final debe ser una URL funcional que permita consumir los </w:t>
      </w:r>
      <w:proofErr w:type="spellStart"/>
      <w:r w:rsidRPr="00650761">
        <w:rPr>
          <w:rFonts w:ascii="Arial" w:hAnsi="Arial" w:cs="Arial"/>
        </w:rPr>
        <w:t>endpoints</w:t>
      </w:r>
      <w:proofErr w:type="spellEnd"/>
      <w:r w:rsidRPr="00650761">
        <w:rPr>
          <w:rFonts w:ascii="Arial" w:hAnsi="Arial" w:cs="Arial"/>
        </w:rPr>
        <w:t xml:space="preserve"> de los microservicios desde cualquier ubicación.</w:t>
      </w:r>
    </w:p>
    <w:p w14:paraId="45895B3D" w14:textId="77777777" w:rsidR="0070753C" w:rsidRPr="0070753C" w:rsidRDefault="0070753C" w:rsidP="0070753C">
      <w:pPr>
        <w:jc w:val="both"/>
        <w:rPr>
          <w:rFonts w:cs="Arial"/>
          <w:szCs w:val="24"/>
        </w:rPr>
      </w:pPr>
      <w:r w:rsidRPr="0070753C">
        <w:rPr>
          <w:rFonts w:cs="Arial"/>
          <w:szCs w:val="24"/>
        </w:rPr>
        <w:br w:type="page"/>
      </w:r>
    </w:p>
    <w:p w14:paraId="27722DB5" w14:textId="2B28B5C5" w:rsidR="0070753C" w:rsidRPr="0070753C" w:rsidRDefault="0070753C" w:rsidP="0070753C">
      <w:pPr>
        <w:pStyle w:val="Ttulo1"/>
        <w:jc w:val="both"/>
        <w:rPr>
          <w:rFonts w:ascii="Arial" w:hAnsi="Arial" w:cs="Arial"/>
          <w:color w:val="2F5496" w:themeColor="accent1" w:themeShade="BF"/>
          <w:kern w:val="0"/>
          <w:sz w:val="24"/>
          <w:szCs w:val="24"/>
        </w:rPr>
      </w:pPr>
      <w:r w:rsidRPr="0070753C">
        <w:rPr>
          <w:rFonts w:ascii="Arial" w:hAnsi="Arial" w:cs="Arial"/>
          <w:color w:val="2F5496" w:themeColor="accent1" w:themeShade="BF"/>
          <w:kern w:val="0"/>
          <w:sz w:val="24"/>
          <w:szCs w:val="24"/>
        </w:rPr>
        <w:lastRenderedPageBreak/>
        <w:t>Ejemplos de Proyectos</w:t>
      </w:r>
    </w:p>
    <w:p w14:paraId="6C808B90" w14:textId="75E40FB6" w:rsidR="0070753C" w:rsidRPr="0070753C" w:rsidRDefault="0070753C" w:rsidP="0070753C">
      <w:pPr>
        <w:jc w:val="both"/>
        <w:rPr>
          <w:rFonts w:cs="Arial"/>
          <w:szCs w:val="24"/>
        </w:rPr>
      </w:pPr>
      <w:r w:rsidRPr="0070753C">
        <w:rPr>
          <w:rFonts w:cs="Arial"/>
          <w:szCs w:val="24"/>
        </w:rPr>
        <w:t>Los ejemplos de proyectos definen el estándar de complejidad y arquitectura requeridos para validar las competencias de la asignatura. Se busca que los estudiantes enfrenten desafíos técnicos reales, evitando soluciones triviales que no justifiquen el uso de una infraestructura distribuida o que carezcan de procesos de negocio significativos.</w:t>
      </w:r>
      <w:r w:rsidR="00047141">
        <w:rPr>
          <w:rFonts w:cs="Arial"/>
          <w:szCs w:val="24"/>
        </w:rPr>
        <w:t xml:space="preserve"> Respecto a la clasificación de proyectos, se debe cumplir:</w:t>
      </w:r>
    </w:p>
    <w:p w14:paraId="65CCD9C5" w14:textId="77777777" w:rsidR="0070753C" w:rsidRPr="0070753C" w:rsidRDefault="0070753C" w:rsidP="00047141">
      <w:pPr>
        <w:numPr>
          <w:ilvl w:val="0"/>
          <w:numId w:val="27"/>
        </w:numPr>
        <w:tabs>
          <w:tab w:val="clear" w:pos="720"/>
        </w:tabs>
        <w:ind w:left="284" w:hanging="284"/>
        <w:jc w:val="both"/>
        <w:rPr>
          <w:rFonts w:cs="Arial"/>
          <w:szCs w:val="24"/>
        </w:rPr>
      </w:pPr>
      <w:r w:rsidRPr="0070753C">
        <w:rPr>
          <w:rFonts w:cs="Arial"/>
          <w:b/>
          <w:bCs/>
          <w:szCs w:val="24"/>
        </w:rPr>
        <w:t>Proyectos Aceptables:</w:t>
      </w:r>
      <w:r w:rsidRPr="0070753C">
        <w:rPr>
          <w:rFonts w:cs="Arial"/>
          <w:szCs w:val="24"/>
        </w:rPr>
        <w:t xml:space="preserve"> Sistemas integrales como gestión de </w:t>
      </w:r>
      <w:r w:rsidRPr="0070753C">
        <w:rPr>
          <w:rFonts w:cs="Arial"/>
          <w:b/>
          <w:bCs/>
          <w:szCs w:val="24"/>
        </w:rPr>
        <w:t>reservas (hoteles/servicios)</w:t>
      </w:r>
      <w:r w:rsidRPr="0070753C">
        <w:rPr>
          <w:rFonts w:cs="Arial"/>
          <w:szCs w:val="24"/>
        </w:rPr>
        <w:t xml:space="preserve">, plataformas de </w:t>
      </w:r>
      <w:r w:rsidRPr="0070753C">
        <w:rPr>
          <w:rFonts w:cs="Arial"/>
          <w:b/>
          <w:bCs/>
          <w:szCs w:val="24"/>
        </w:rPr>
        <w:t>pedidos/restaurantes</w:t>
      </w:r>
      <w:r w:rsidRPr="0070753C">
        <w:rPr>
          <w:rFonts w:cs="Arial"/>
          <w:szCs w:val="24"/>
        </w:rPr>
        <w:t xml:space="preserve">, bibliotecas, </w:t>
      </w:r>
      <w:r w:rsidRPr="0070753C">
        <w:rPr>
          <w:rFonts w:cs="Arial"/>
          <w:b/>
          <w:bCs/>
          <w:szCs w:val="24"/>
        </w:rPr>
        <w:t>ventas online (E-</w:t>
      </w:r>
      <w:proofErr w:type="spellStart"/>
      <w:r w:rsidRPr="0070753C">
        <w:rPr>
          <w:rFonts w:cs="Arial"/>
          <w:b/>
          <w:bCs/>
          <w:szCs w:val="24"/>
        </w:rPr>
        <w:t>commerce</w:t>
      </w:r>
      <w:proofErr w:type="spellEnd"/>
      <w:r w:rsidRPr="0070753C">
        <w:rPr>
          <w:rFonts w:cs="Arial"/>
          <w:b/>
          <w:bCs/>
          <w:szCs w:val="24"/>
        </w:rPr>
        <w:t>)</w:t>
      </w:r>
      <w:r w:rsidRPr="0070753C">
        <w:rPr>
          <w:rFonts w:cs="Arial"/>
          <w:szCs w:val="24"/>
        </w:rPr>
        <w:t xml:space="preserve">, inventarios logísticos o </w:t>
      </w:r>
      <w:proofErr w:type="spellStart"/>
      <w:r w:rsidRPr="0070753C">
        <w:rPr>
          <w:rFonts w:cs="Arial"/>
          <w:szCs w:val="24"/>
        </w:rPr>
        <w:t>marketplaces</w:t>
      </w:r>
      <w:proofErr w:type="spellEnd"/>
      <w:r w:rsidRPr="0070753C">
        <w:rPr>
          <w:rFonts w:cs="Arial"/>
          <w:szCs w:val="24"/>
        </w:rPr>
        <w:t>.</w:t>
      </w:r>
    </w:p>
    <w:p w14:paraId="7ECB3FB7" w14:textId="456ABD8D" w:rsidR="0070753C" w:rsidRPr="0070753C" w:rsidRDefault="0070753C" w:rsidP="00047141">
      <w:pPr>
        <w:numPr>
          <w:ilvl w:val="0"/>
          <w:numId w:val="27"/>
        </w:numPr>
        <w:tabs>
          <w:tab w:val="clear" w:pos="720"/>
        </w:tabs>
        <w:ind w:left="284" w:hanging="284"/>
        <w:jc w:val="both"/>
        <w:rPr>
          <w:rFonts w:cs="Arial"/>
          <w:szCs w:val="24"/>
        </w:rPr>
      </w:pPr>
      <w:r w:rsidRPr="0070753C">
        <w:rPr>
          <w:rFonts w:cs="Arial"/>
          <w:b/>
          <w:bCs/>
          <w:szCs w:val="24"/>
        </w:rPr>
        <w:t>Proyectos Rechazados:</w:t>
      </w:r>
      <w:r w:rsidRPr="0070753C">
        <w:rPr>
          <w:rFonts w:cs="Arial"/>
          <w:szCs w:val="24"/>
        </w:rPr>
        <w:t xml:space="preserve"> Aplicaciones excesivamente simples como </w:t>
      </w:r>
      <w:r w:rsidRPr="0070753C">
        <w:rPr>
          <w:rFonts w:cs="Arial"/>
          <w:b/>
          <w:bCs/>
          <w:szCs w:val="24"/>
        </w:rPr>
        <w:t>listas de tareas (</w:t>
      </w:r>
      <w:proofErr w:type="spellStart"/>
      <w:r w:rsidRPr="0070753C">
        <w:rPr>
          <w:rFonts w:cs="Arial"/>
          <w:b/>
          <w:bCs/>
          <w:szCs w:val="24"/>
        </w:rPr>
        <w:t>To</w:t>
      </w:r>
      <w:proofErr w:type="spellEnd"/>
      <w:r w:rsidRPr="0070753C">
        <w:rPr>
          <w:rFonts w:cs="Arial"/>
          <w:b/>
          <w:bCs/>
          <w:szCs w:val="24"/>
        </w:rPr>
        <w:t>-Do)</w:t>
      </w:r>
      <w:r w:rsidRPr="0070753C">
        <w:rPr>
          <w:rFonts w:cs="Arial"/>
          <w:szCs w:val="24"/>
        </w:rPr>
        <w:t xml:space="preserve">, agendas básicas </w:t>
      </w:r>
      <w:r w:rsidR="00FA09EC">
        <w:rPr>
          <w:rFonts w:cs="Arial"/>
          <w:szCs w:val="24"/>
        </w:rPr>
        <w:t xml:space="preserve">u </w:t>
      </w:r>
      <w:r w:rsidR="00FA09EC" w:rsidRPr="00FA09EC">
        <w:rPr>
          <w:rFonts w:cs="Arial"/>
          <w:szCs w:val="24"/>
        </w:rPr>
        <w:t>operaciones CRUD simples sin lógica de negocio significativa.</w:t>
      </w:r>
    </w:p>
    <w:p w14:paraId="565857ED" w14:textId="77777777" w:rsidR="0070753C" w:rsidRPr="0070753C" w:rsidRDefault="0070753C" w:rsidP="00047141">
      <w:pPr>
        <w:numPr>
          <w:ilvl w:val="0"/>
          <w:numId w:val="27"/>
        </w:numPr>
        <w:tabs>
          <w:tab w:val="clear" w:pos="720"/>
        </w:tabs>
        <w:ind w:left="284" w:hanging="284"/>
        <w:jc w:val="both"/>
        <w:rPr>
          <w:rFonts w:cs="Arial"/>
          <w:szCs w:val="24"/>
        </w:rPr>
      </w:pPr>
      <w:r w:rsidRPr="0070753C">
        <w:rPr>
          <w:rFonts w:cs="Arial"/>
          <w:b/>
          <w:bCs/>
          <w:szCs w:val="24"/>
        </w:rPr>
        <w:t>Exclusiones Técnicas:</w:t>
      </w:r>
      <w:r w:rsidRPr="0070753C">
        <w:rPr>
          <w:rFonts w:cs="Arial"/>
          <w:szCs w:val="24"/>
        </w:rPr>
        <w:t xml:space="preserve"> No se admiten sistemas con </w:t>
      </w:r>
      <w:r w:rsidRPr="0070753C">
        <w:rPr>
          <w:rFonts w:cs="Arial"/>
          <w:b/>
          <w:bCs/>
          <w:szCs w:val="24"/>
        </w:rPr>
        <w:t>base de datos compartida</w:t>
      </w:r>
      <w:r w:rsidRPr="0070753C">
        <w:rPr>
          <w:rFonts w:cs="Arial"/>
          <w:szCs w:val="24"/>
        </w:rPr>
        <w:t xml:space="preserve"> o aquellos que no demuestren una </w:t>
      </w:r>
      <w:r w:rsidRPr="0070753C">
        <w:rPr>
          <w:rFonts w:cs="Arial"/>
          <w:b/>
          <w:bCs/>
          <w:szCs w:val="24"/>
        </w:rPr>
        <w:t>interacción real</w:t>
      </w:r>
      <w:r w:rsidRPr="0070753C">
        <w:rPr>
          <w:rFonts w:cs="Arial"/>
          <w:szCs w:val="24"/>
        </w:rPr>
        <w:t xml:space="preserve"> entre sus microservicios.</w:t>
      </w:r>
    </w:p>
    <w:p w14:paraId="1631F019" w14:textId="77777777" w:rsidR="0070753C" w:rsidRDefault="0070753C" w:rsidP="00047141">
      <w:pPr>
        <w:numPr>
          <w:ilvl w:val="0"/>
          <w:numId w:val="27"/>
        </w:numPr>
        <w:tabs>
          <w:tab w:val="clear" w:pos="720"/>
        </w:tabs>
        <w:ind w:left="284" w:hanging="284"/>
        <w:jc w:val="both"/>
        <w:rPr>
          <w:rFonts w:cs="Arial"/>
          <w:szCs w:val="24"/>
        </w:rPr>
      </w:pPr>
      <w:r w:rsidRPr="0070753C">
        <w:rPr>
          <w:rFonts w:cs="Arial"/>
          <w:b/>
          <w:bCs/>
          <w:szCs w:val="24"/>
        </w:rPr>
        <w:t>Nivel Esperado:</w:t>
      </w:r>
      <w:r w:rsidRPr="0070753C">
        <w:rPr>
          <w:rFonts w:cs="Arial"/>
          <w:szCs w:val="24"/>
        </w:rPr>
        <w:t xml:space="preserve"> Propuestas que requieran múltiples módulos funcionales y flujos de información coordinados.</w:t>
      </w:r>
    </w:p>
    <w:p w14:paraId="2970B4DE" w14:textId="37A14312" w:rsidR="00B85A8F" w:rsidRDefault="00B85A8F" w:rsidP="00B85A8F">
      <w:pPr>
        <w:pStyle w:val="Ttulo1"/>
        <w:jc w:val="both"/>
        <w:rPr>
          <w:rFonts w:ascii="Arial" w:hAnsi="Arial" w:cs="Arial"/>
          <w:color w:val="2F5496" w:themeColor="accent1" w:themeShade="BF"/>
          <w:kern w:val="0"/>
          <w:sz w:val="24"/>
          <w:szCs w:val="24"/>
        </w:rPr>
      </w:pPr>
      <w:r w:rsidRPr="00B85A8F">
        <w:rPr>
          <w:rFonts w:ascii="Arial" w:hAnsi="Arial" w:cs="Arial"/>
          <w:color w:val="2F5496" w:themeColor="accent1" w:themeShade="BF"/>
          <w:kern w:val="0"/>
          <w:sz w:val="24"/>
          <w:szCs w:val="24"/>
        </w:rPr>
        <w:t>Herramientas y Metodologías Sugeridas</w:t>
      </w:r>
    </w:p>
    <w:tbl>
      <w:tblPr>
        <w:tblW w:w="111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0"/>
        <w:gridCol w:w="7540"/>
      </w:tblGrid>
      <w:tr w:rsidR="00BA7E13" w:rsidRPr="00BA7E13" w14:paraId="328EB930" w14:textId="77777777" w:rsidTr="00BA7E13">
        <w:trPr>
          <w:trHeight w:val="315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hideMark/>
          </w:tcPr>
          <w:p w14:paraId="38F80D93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eastAsia="es-CL"/>
              </w:rPr>
              <w:t>Herramienta / Técnica</w:t>
            </w:r>
          </w:p>
        </w:tc>
        <w:tc>
          <w:tcPr>
            <w:tcW w:w="7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hideMark/>
          </w:tcPr>
          <w:p w14:paraId="1F2D93E0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eastAsia="es-CL"/>
              </w:rPr>
              <w:t>¿Para qué sirve? (Explicación Sencilla)</w:t>
            </w:r>
          </w:p>
        </w:tc>
      </w:tr>
      <w:tr w:rsidR="00BA7E13" w:rsidRPr="00BA7E13" w14:paraId="70F6AAF3" w14:textId="77777777" w:rsidTr="00BA7E13">
        <w:trPr>
          <w:trHeight w:val="315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286344D9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>I. Arquitectura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03550D94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</w:tr>
      <w:tr w:rsidR="00BA7E13" w:rsidRPr="00BA7E13" w14:paraId="1F850454" w14:textId="77777777" w:rsidTr="00BA7E13">
        <w:trPr>
          <w:trHeight w:val="525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9115C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Spring Boot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EBC22C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 xml:space="preserve">El </w:t>
            </w:r>
            <w:proofErr w:type="spellStart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framework</w:t>
            </w:r>
            <w:proofErr w:type="spellEnd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 xml:space="preserve"> principal que se usará para crear cada uno de los microservicios de forma rápida y estandarizada.</w:t>
            </w:r>
          </w:p>
        </w:tc>
      </w:tr>
      <w:tr w:rsidR="00BA7E13" w:rsidRPr="00BA7E13" w14:paraId="21F2F4CF" w14:textId="77777777" w:rsidTr="00BA7E13">
        <w:trPr>
          <w:trHeight w:val="78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3C52F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Microservicios Desacoplados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B07E88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Técnica de diseño donde cada módulo (</w:t>
            </w:r>
            <w:proofErr w:type="spellStart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ej</w:t>
            </w:r>
            <w:proofErr w:type="spellEnd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: Ventas, Inventario) es independiente, maneja su propia base de datos y no depende directamente de los otros para funcionar.</w:t>
            </w:r>
          </w:p>
        </w:tc>
      </w:tr>
      <w:tr w:rsidR="00BA7E13" w:rsidRPr="00BA7E13" w14:paraId="3056782D" w14:textId="77777777" w:rsidTr="00BA7E13">
        <w:trPr>
          <w:trHeight w:val="315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00A67508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>II. Base de Datos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0CE4607E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</w:tr>
      <w:tr w:rsidR="00BA7E13" w:rsidRPr="00BA7E13" w14:paraId="17103BFB" w14:textId="77777777" w:rsidTr="00BA7E13">
        <w:trPr>
          <w:trHeight w:val="525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D1062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Base de Datos por Servicio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7A3A03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Patrón obligatorio donde cada microservicio tiene su propia base de datos (MySQL, PostgreSQL u Oracle), prohibiéndose compartir tablas directamente.</w:t>
            </w:r>
          </w:p>
        </w:tc>
      </w:tr>
      <w:tr w:rsidR="00BA7E13" w:rsidRPr="00BA7E13" w14:paraId="6C124AB3" w14:textId="77777777" w:rsidTr="00BA7E13">
        <w:trPr>
          <w:trHeight w:val="525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9BCD9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Spring Data JPA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2EBCEB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Biblioteca que facilita la interacción entre el código Java y la base de datos sin escribir SQL complejo manualmente.</w:t>
            </w:r>
          </w:p>
        </w:tc>
      </w:tr>
      <w:tr w:rsidR="00BA7E13" w:rsidRPr="00BA7E13" w14:paraId="783EBB70" w14:textId="77777777" w:rsidTr="00BA7E13">
        <w:trPr>
          <w:trHeight w:val="525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8B23C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Diagrama Entidad-Relación (DER)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6A6F5A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Técnica de modelado para planificar y validar cómo se estructuran los datos antes de crear las tablas reales.</w:t>
            </w:r>
          </w:p>
        </w:tc>
      </w:tr>
      <w:tr w:rsidR="00BA7E13" w:rsidRPr="00BA7E13" w14:paraId="3C932764" w14:textId="77777777" w:rsidTr="00BA7E13">
        <w:trPr>
          <w:trHeight w:val="315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19A9BFAF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>III. Documentación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202B6A21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</w:tr>
      <w:tr w:rsidR="00BA7E13" w:rsidRPr="00BA7E13" w14:paraId="13AAA8BA" w14:textId="77777777" w:rsidTr="00BA7E13">
        <w:trPr>
          <w:trHeight w:val="525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AF207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SpringDoc</w:t>
            </w:r>
            <w:proofErr w:type="spellEnd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OpenAPI</w:t>
            </w:r>
            <w:proofErr w:type="spellEnd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 xml:space="preserve"> / Swagger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03FA6A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 xml:space="preserve">Genera automáticamente una página web interactiva para visualizar y probar las </w:t>
            </w:r>
            <w:proofErr w:type="spellStart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APIs</w:t>
            </w:r>
            <w:proofErr w:type="spellEnd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 xml:space="preserve"> (</w:t>
            </w:r>
            <w:proofErr w:type="spellStart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endpoints</w:t>
            </w:r>
            <w:proofErr w:type="spellEnd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) directamente desde el navegador.</w:t>
            </w:r>
          </w:p>
        </w:tc>
      </w:tr>
      <w:tr w:rsidR="00BA7E13" w:rsidRPr="00BA7E13" w14:paraId="0000D2B7" w14:textId="77777777" w:rsidTr="00BA7E13">
        <w:trPr>
          <w:trHeight w:val="525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7907C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Anotaciones de Swagger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0E9F44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Etiquetas especiales en el código (</w:t>
            </w:r>
            <w:proofErr w:type="spellStart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ej</w:t>
            </w:r>
            <w:proofErr w:type="spellEnd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: @Operation) que añaden descripciones amigables a la documentación automática.</w:t>
            </w:r>
          </w:p>
        </w:tc>
      </w:tr>
      <w:tr w:rsidR="00BA7E13" w:rsidRPr="00BA7E13" w14:paraId="47E88318" w14:textId="77777777" w:rsidTr="00BA7E13">
        <w:trPr>
          <w:trHeight w:val="525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0763F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Markdown</w:t>
            </w:r>
            <w:proofErr w:type="spellEnd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 xml:space="preserve"> (README.md)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E51878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Archivo de texto guía en el repositorio que explica de qué trata el proyecto, cómo instalarlo y cómo ejecutarlo.</w:t>
            </w:r>
          </w:p>
        </w:tc>
      </w:tr>
      <w:tr w:rsidR="00BA7E13" w:rsidRPr="00BA7E13" w14:paraId="6B907AC9" w14:textId="77777777" w:rsidTr="00BA7E13">
        <w:trPr>
          <w:trHeight w:val="315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3DF9FED8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>IV. Pruebas (Calidad)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3AB2771E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</w:tr>
      <w:tr w:rsidR="00BA7E13" w:rsidRPr="00BA7E13" w14:paraId="39F152A4" w14:textId="77777777" w:rsidTr="00BA7E13">
        <w:trPr>
          <w:trHeight w:val="525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35666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JUnit</w:t>
            </w:r>
            <w:proofErr w:type="spellEnd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 xml:space="preserve"> 5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D657C2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 xml:space="preserve">El </w:t>
            </w:r>
            <w:proofErr w:type="spellStart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framework</w:t>
            </w:r>
            <w:proofErr w:type="spellEnd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 xml:space="preserve"> estándar para escribir y ejecutar pruebas automáticas que verifican si la lógica del código funciona correctamente.</w:t>
            </w:r>
          </w:p>
        </w:tc>
      </w:tr>
      <w:tr w:rsidR="00BA7E13" w:rsidRPr="00BA7E13" w14:paraId="7086B5EC" w14:textId="77777777" w:rsidTr="00BA7E13">
        <w:trPr>
          <w:trHeight w:val="525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C3B03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Mockito</w:t>
            </w:r>
            <w:proofErr w:type="spellEnd"/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70DACC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Biblioteca para simular comportamientos de objetos complejos (como bases de datos) y probar tus servicios de forma aislada y segura.</w:t>
            </w:r>
          </w:p>
        </w:tc>
      </w:tr>
      <w:tr w:rsidR="00BA7E13" w:rsidRPr="00BA7E13" w14:paraId="66E72A0C" w14:textId="77777777" w:rsidTr="00BA7E13">
        <w:trPr>
          <w:trHeight w:val="525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E1B90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 xml:space="preserve">Spring Boot </w:t>
            </w:r>
            <w:proofErr w:type="spellStart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Validation</w:t>
            </w:r>
            <w:proofErr w:type="spellEnd"/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7454D5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Uso de anotaciones (</w:t>
            </w:r>
            <w:proofErr w:type="spellStart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ej</w:t>
            </w:r>
            <w:proofErr w:type="spellEnd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: @NotNull) en tus datos (</w:t>
            </w:r>
            <w:proofErr w:type="spellStart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DTOs</w:t>
            </w:r>
            <w:proofErr w:type="spellEnd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) para asegurar que la información que recibes sea correcta antes de procesarla.</w:t>
            </w:r>
          </w:p>
        </w:tc>
      </w:tr>
    </w:tbl>
    <w:p w14:paraId="16A91108" w14:textId="77777777" w:rsidR="00DD4FD7" w:rsidRDefault="00DD4FD7">
      <w:r>
        <w:br w:type="page"/>
      </w:r>
    </w:p>
    <w:tbl>
      <w:tblPr>
        <w:tblW w:w="111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0"/>
        <w:gridCol w:w="7540"/>
      </w:tblGrid>
      <w:tr w:rsidR="00BA7E13" w:rsidRPr="00BA7E13" w14:paraId="28C2E18F" w14:textId="77777777" w:rsidTr="00BA7E13">
        <w:trPr>
          <w:trHeight w:val="315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4D44F0D1" w14:textId="1A24F3C8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lastRenderedPageBreak/>
              <w:t>V. Comunicación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68D75ACA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</w:tr>
      <w:tr w:rsidR="00BA7E13" w:rsidRPr="00BA7E13" w14:paraId="426725EB" w14:textId="77777777" w:rsidTr="00BA7E13">
        <w:trPr>
          <w:trHeight w:val="525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3ED2F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Feign</w:t>
            </w:r>
            <w:proofErr w:type="spellEnd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 xml:space="preserve"> Client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BF13CB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Biblioteca para que los microservicios se comuniquen entre sí de forma sincrónica (esperando respuesta inmediata) mediante llamadas HTTP sencillas.</w:t>
            </w:r>
          </w:p>
        </w:tc>
      </w:tr>
      <w:tr w:rsidR="00BA7E13" w:rsidRPr="00BA7E13" w14:paraId="5F20687B" w14:textId="77777777" w:rsidTr="00BA7E13">
        <w:trPr>
          <w:trHeight w:val="525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673AD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Apache Kafka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307C62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Plataforma de mensajería para comunicación asincrónica (sin esperar respuesta), usada para sincronizar datos mediante eventos entre microservicios.</w:t>
            </w:r>
          </w:p>
        </w:tc>
      </w:tr>
      <w:tr w:rsidR="00BA7E13" w:rsidRPr="00BA7E13" w14:paraId="65FF5C64" w14:textId="77777777" w:rsidTr="00BA7E13">
        <w:trPr>
          <w:trHeight w:val="525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52F51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Eureka (Service Discovery)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052F95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Un directorio dinámico donde cada microservicio se registra al iniciar, permitiendo que otros lo localicen automáticamente por su nombre.</w:t>
            </w:r>
          </w:p>
        </w:tc>
      </w:tr>
      <w:tr w:rsidR="00BA7E13" w:rsidRPr="00BA7E13" w14:paraId="226DEAA9" w14:textId="77777777" w:rsidTr="00BA7E13">
        <w:trPr>
          <w:trHeight w:val="525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84C6F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API Gateway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E90B93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El punto de entrada único para todas las solicitudes externas, que redirige el tráfico al microservicio correspondiente.</w:t>
            </w:r>
          </w:p>
        </w:tc>
      </w:tr>
      <w:tr w:rsidR="00BA7E13" w:rsidRPr="00BA7E13" w14:paraId="5F0C98FE" w14:textId="77777777" w:rsidTr="00BA7E13">
        <w:trPr>
          <w:trHeight w:val="315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6DD00A37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>VI. Seguridad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6124E25B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</w:tr>
      <w:tr w:rsidR="00BA7E13" w:rsidRPr="00BA7E13" w14:paraId="0B3AA3C6" w14:textId="77777777" w:rsidTr="00BA7E13">
        <w:trPr>
          <w:trHeight w:val="525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6439C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Spring Security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6C6A65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Framework completo para gestionar la autenticación (quién eres) y autorización (qué puedes hacer) en todo el sistema.</w:t>
            </w:r>
          </w:p>
        </w:tc>
      </w:tr>
      <w:tr w:rsidR="00BA7E13" w:rsidRPr="00BA7E13" w14:paraId="3A80F24E" w14:textId="77777777" w:rsidTr="00BA7E13">
        <w:trPr>
          <w:trHeight w:val="525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9A444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BCrypt</w:t>
            </w:r>
            <w:proofErr w:type="spellEnd"/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0FAD86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Algoritmo de cifrado obligatorio para proteger y guardar contraseñas de forma segura en la base de datos.</w:t>
            </w:r>
          </w:p>
        </w:tc>
      </w:tr>
      <w:tr w:rsidR="00BA7E13" w:rsidRPr="00BA7E13" w14:paraId="7CF3C0E8" w14:textId="77777777" w:rsidTr="00BA7E13">
        <w:trPr>
          <w:trHeight w:val="525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C614A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JSON Web Token (JJWT)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8D549C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 xml:space="preserve">Biblioteca para generar tokens de sesión seguros y sin estado, permitiendo que el usuario permanezca </w:t>
            </w:r>
            <w:proofErr w:type="spellStart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logueado</w:t>
            </w:r>
            <w:proofErr w:type="spellEnd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 xml:space="preserve"> sin usar sesiones de servidor.</w:t>
            </w:r>
          </w:p>
        </w:tc>
      </w:tr>
      <w:tr w:rsidR="00BA7E13" w:rsidRPr="00BA7E13" w14:paraId="474F1263" w14:textId="77777777" w:rsidTr="00BA7E13">
        <w:trPr>
          <w:trHeight w:val="525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C7520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Control de Acceso (RBAC)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661561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Técnica para restringir el acceso a ciertas partes de la API basándose en los roles del usuario (</w:t>
            </w:r>
            <w:proofErr w:type="spellStart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ej</w:t>
            </w:r>
            <w:proofErr w:type="spellEnd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: Administrador vs Cliente).</w:t>
            </w:r>
          </w:p>
        </w:tc>
      </w:tr>
      <w:tr w:rsidR="00BA7E13" w:rsidRPr="00BA7E13" w14:paraId="3853C6B8" w14:textId="77777777" w:rsidTr="00BA7E13">
        <w:trPr>
          <w:trHeight w:val="315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3F814C3D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>VII. Despliegue (DevOps)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5E5685B1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</w:tr>
      <w:tr w:rsidR="00BA7E13" w:rsidRPr="00BA7E13" w14:paraId="38BA0BB4" w14:textId="77777777" w:rsidTr="00BA7E13">
        <w:trPr>
          <w:trHeight w:val="525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B5E82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Maven / Gradle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6556A6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Herramientas para gestionar todas las bibliotecas del proyecto y empaquetar el código en un archivo .</w:t>
            </w:r>
            <w:proofErr w:type="spellStart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jar</w:t>
            </w:r>
            <w:proofErr w:type="spellEnd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 xml:space="preserve"> ejecutable.</w:t>
            </w:r>
          </w:p>
        </w:tc>
      </w:tr>
      <w:tr w:rsidR="00BA7E13" w:rsidRPr="00BA7E13" w14:paraId="430E0A84" w14:textId="77777777" w:rsidTr="00BA7E13">
        <w:trPr>
          <w:trHeight w:val="525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FBED3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 xml:space="preserve">Docker / Docker </w:t>
            </w:r>
            <w:proofErr w:type="spellStart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Compose</w:t>
            </w:r>
            <w:proofErr w:type="spellEnd"/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287499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Tecnología para "</w:t>
            </w:r>
            <w:proofErr w:type="spellStart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contenerizar</w:t>
            </w:r>
            <w:proofErr w:type="spellEnd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" la aplicación y base de datos, asegurando que funcionen igual en cualquier PC, e iniciarlas con un solo comando.</w:t>
            </w:r>
          </w:p>
        </w:tc>
      </w:tr>
      <w:tr w:rsidR="00BA7E13" w:rsidRPr="00BA7E13" w14:paraId="54A60CA3" w14:textId="77777777" w:rsidTr="00BA7E13">
        <w:trPr>
          <w:trHeight w:val="525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64A64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Ngrok</w:t>
            </w:r>
            <w:proofErr w:type="spellEnd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 xml:space="preserve"> / </w:t>
            </w:r>
            <w:proofErr w:type="spellStart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Localtunnel</w:t>
            </w:r>
            <w:proofErr w:type="spellEnd"/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508909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Herramientas que crean un túnel seguro para exponer el servidor local a internet, dándote una URL pública temporal para pruebas externas.</w:t>
            </w:r>
          </w:p>
        </w:tc>
      </w:tr>
      <w:tr w:rsidR="00BA7E13" w:rsidRPr="00BA7E13" w14:paraId="7E02CBB4" w14:textId="77777777" w:rsidTr="00BA7E13">
        <w:trPr>
          <w:trHeight w:val="525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FB86A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Railway</w:t>
            </w:r>
            <w:proofErr w:type="spellEnd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 xml:space="preserve"> / Render / </w:t>
            </w:r>
            <w:proofErr w:type="spellStart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Koyeb</w:t>
            </w:r>
            <w:proofErr w:type="spellEnd"/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925CE7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Servicios en la nube gratuitos (o con capa gratuita) para alojar el proyecto en producción de forma permanente y con una URL fija.</w:t>
            </w:r>
          </w:p>
        </w:tc>
      </w:tr>
      <w:tr w:rsidR="00BA7E13" w:rsidRPr="00BA7E13" w14:paraId="54B88ABB" w14:textId="77777777" w:rsidTr="00BA7E13">
        <w:trPr>
          <w:trHeight w:val="315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4C4DB029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VIII. Gestión de Código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5B6BE18B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 </w:t>
            </w:r>
          </w:p>
        </w:tc>
      </w:tr>
      <w:tr w:rsidR="00BA7E13" w:rsidRPr="00BA7E13" w14:paraId="776BC93C" w14:textId="77777777" w:rsidTr="00BA7E13">
        <w:trPr>
          <w:trHeight w:val="525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EFDBA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GitHub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48A196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Plataforma obligatoria para almacenar el código, controlar versiones, trabajar en equipo y evidenciar el progreso.</w:t>
            </w:r>
          </w:p>
        </w:tc>
      </w:tr>
      <w:tr w:rsidR="00BA7E13" w:rsidRPr="00BA7E13" w14:paraId="07B5A42E" w14:textId="77777777" w:rsidTr="00BA7E13">
        <w:trPr>
          <w:trHeight w:val="525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40984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Branches</w:t>
            </w:r>
            <w:proofErr w:type="spellEnd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 xml:space="preserve"> (Ramas) / </w:t>
            </w:r>
            <w:proofErr w:type="spellStart"/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Commits</w:t>
            </w:r>
            <w:proofErr w:type="spellEnd"/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BDFD93" w14:textId="77777777" w:rsidR="00BA7E13" w:rsidRPr="00BA7E13" w:rsidRDefault="00BA7E13" w:rsidP="00BA7E13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BA7E13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Prácticas de Git para organizar el desarrollo de nuevas funciones y registrar un historial claro de los cambios del proyecto.</w:t>
            </w:r>
          </w:p>
        </w:tc>
      </w:tr>
    </w:tbl>
    <w:p w14:paraId="25BCD08D" w14:textId="77777777" w:rsidR="00BA7E13" w:rsidRDefault="00BA7E13" w:rsidP="00BA7E13"/>
    <w:sectPr w:rsidR="00BA7E13" w:rsidSect="003A27B7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4E30"/>
    <w:multiLevelType w:val="multilevel"/>
    <w:tmpl w:val="5214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87F7A"/>
    <w:multiLevelType w:val="hybridMultilevel"/>
    <w:tmpl w:val="5D5E6CC8"/>
    <w:lvl w:ilvl="0" w:tplc="340A000F">
      <w:start w:val="1"/>
      <w:numFmt w:val="decimal"/>
      <w:lvlText w:val="%1."/>
      <w:lvlJc w:val="left"/>
      <w:pPr>
        <w:ind w:left="2136" w:hanging="360"/>
      </w:pPr>
    </w:lvl>
    <w:lvl w:ilvl="1" w:tplc="340A0019" w:tentative="1">
      <w:start w:val="1"/>
      <w:numFmt w:val="lowerLetter"/>
      <w:lvlText w:val="%2."/>
      <w:lvlJc w:val="left"/>
      <w:pPr>
        <w:ind w:left="2856" w:hanging="360"/>
      </w:pPr>
    </w:lvl>
    <w:lvl w:ilvl="2" w:tplc="340A001B" w:tentative="1">
      <w:start w:val="1"/>
      <w:numFmt w:val="lowerRoman"/>
      <w:lvlText w:val="%3."/>
      <w:lvlJc w:val="right"/>
      <w:pPr>
        <w:ind w:left="3576" w:hanging="180"/>
      </w:pPr>
    </w:lvl>
    <w:lvl w:ilvl="3" w:tplc="340A000F" w:tentative="1">
      <w:start w:val="1"/>
      <w:numFmt w:val="decimal"/>
      <w:lvlText w:val="%4."/>
      <w:lvlJc w:val="left"/>
      <w:pPr>
        <w:ind w:left="4296" w:hanging="360"/>
      </w:pPr>
    </w:lvl>
    <w:lvl w:ilvl="4" w:tplc="340A0019" w:tentative="1">
      <w:start w:val="1"/>
      <w:numFmt w:val="lowerLetter"/>
      <w:lvlText w:val="%5."/>
      <w:lvlJc w:val="left"/>
      <w:pPr>
        <w:ind w:left="5016" w:hanging="360"/>
      </w:pPr>
    </w:lvl>
    <w:lvl w:ilvl="5" w:tplc="340A001B" w:tentative="1">
      <w:start w:val="1"/>
      <w:numFmt w:val="lowerRoman"/>
      <w:lvlText w:val="%6."/>
      <w:lvlJc w:val="right"/>
      <w:pPr>
        <w:ind w:left="5736" w:hanging="180"/>
      </w:pPr>
    </w:lvl>
    <w:lvl w:ilvl="6" w:tplc="340A000F" w:tentative="1">
      <w:start w:val="1"/>
      <w:numFmt w:val="decimal"/>
      <w:lvlText w:val="%7."/>
      <w:lvlJc w:val="left"/>
      <w:pPr>
        <w:ind w:left="6456" w:hanging="360"/>
      </w:pPr>
    </w:lvl>
    <w:lvl w:ilvl="7" w:tplc="340A0019" w:tentative="1">
      <w:start w:val="1"/>
      <w:numFmt w:val="lowerLetter"/>
      <w:lvlText w:val="%8."/>
      <w:lvlJc w:val="left"/>
      <w:pPr>
        <w:ind w:left="7176" w:hanging="360"/>
      </w:pPr>
    </w:lvl>
    <w:lvl w:ilvl="8" w:tplc="34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" w15:restartNumberingAfterBreak="0">
    <w:nsid w:val="0CAE2668"/>
    <w:multiLevelType w:val="multilevel"/>
    <w:tmpl w:val="2558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D65DA"/>
    <w:multiLevelType w:val="multilevel"/>
    <w:tmpl w:val="3A5E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D1402"/>
    <w:multiLevelType w:val="multilevel"/>
    <w:tmpl w:val="654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90EB8"/>
    <w:multiLevelType w:val="multilevel"/>
    <w:tmpl w:val="C732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25B51"/>
    <w:multiLevelType w:val="multilevel"/>
    <w:tmpl w:val="E7E8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62903"/>
    <w:multiLevelType w:val="multilevel"/>
    <w:tmpl w:val="1144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B14F5"/>
    <w:multiLevelType w:val="multilevel"/>
    <w:tmpl w:val="3986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6002C"/>
    <w:multiLevelType w:val="multilevel"/>
    <w:tmpl w:val="6670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248B0"/>
    <w:multiLevelType w:val="multilevel"/>
    <w:tmpl w:val="B058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70728"/>
    <w:multiLevelType w:val="multilevel"/>
    <w:tmpl w:val="5214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903ED"/>
    <w:multiLevelType w:val="multilevel"/>
    <w:tmpl w:val="7FBA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E7B57"/>
    <w:multiLevelType w:val="multilevel"/>
    <w:tmpl w:val="5214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803E6"/>
    <w:multiLevelType w:val="multilevel"/>
    <w:tmpl w:val="5214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626FF4"/>
    <w:multiLevelType w:val="multilevel"/>
    <w:tmpl w:val="75E4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E360C5"/>
    <w:multiLevelType w:val="multilevel"/>
    <w:tmpl w:val="5214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B84C8C"/>
    <w:multiLevelType w:val="multilevel"/>
    <w:tmpl w:val="CF9A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E82338"/>
    <w:multiLevelType w:val="multilevel"/>
    <w:tmpl w:val="888C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622F32"/>
    <w:multiLevelType w:val="multilevel"/>
    <w:tmpl w:val="5214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2D128E"/>
    <w:multiLevelType w:val="multilevel"/>
    <w:tmpl w:val="5214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D52C3"/>
    <w:multiLevelType w:val="multilevel"/>
    <w:tmpl w:val="9A5C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BE784D"/>
    <w:multiLevelType w:val="multilevel"/>
    <w:tmpl w:val="E3B0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1745C5"/>
    <w:multiLevelType w:val="multilevel"/>
    <w:tmpl w:val="D7AA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9A6C96"/>
    <w:multiLevelType w:val="multilevel"/>
    <w:tmpl w:val="5214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A560CE"/>
    <w:multiLevelType w:val="multilevel"/>
    <w:tmpl w:val="EE6E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5734B2"/>
    <w:multiLevelType w:val="multilevel"/>
    <w:tmpl w:val="841A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506317">
    <w:abstractNumId w:val="10"/>
  </w:num>
  <w:num w:numId="2" w16cid:durableId="505243742">
    <w:abstractNumId w:val="18"/>
  </w:num>
  <w:num w:numId="3" w16cid:durableId="415514227">
    <w:abstractNumId w:val="2"/>
  </w:num>
  <w:num w:numId="4" w16cid:durableId="1059136887">
    <w:abstractNumId w:val="15"/>
  </w:num>
  <w:num w:numId="5" w16cid:durableId="345988767">
    <w:abstractNumId w:val="26"/>
  </w:num>
  <w:num w:numId="6" w16cid:durableId="898250571">
    <w:abstractNumId w:val="5"/>
  </w:num>
  <w:num w:numId="7" w16cid:durableId="373887094">
    <w:abstractNumId w:val="22"/>
  </w:num>
  <w:num w:numId="8" w16cid:durableId="340740700">
    <w:abstractNumId w:val="4"/>
  </w:num>
  <w:num w:numId="9" w16cid:durableId="1346054572">
    <w:abstractNumId w:val="25"/>
  </w:num>
  <w:num w:numId="10" w16cid:durableId="1119493993">
    <w:abstractNumId w:val="7"/>
  </w:num>
  <w:num w:numId="11" w16cid:durableId="2090811184">
    <w:abstractNumId w:val="21"/>
  </w:num>
  <w:num w:numId="12" w16cid:durableId="1780298981">
    <w:abstractNumId w:val="9"/>
  </w:num>
  <w:num w:numId="13" w16cid:durableId="1579093948">
    <w:abstractNumId w:val="23"/>
  </w:num>
  <w:num w:numId="14" w16cid:durableId="1342273754">
    <w:abstractNumId w:val="6"/>
  </w:num>
  <w:num w:numId="15" w16cid:durableId="240797534">
    <w:abstractNumId w:val="12"/>
  </w:num>
  <w:num w:numId="16" w16cid:durableId="1773746743">
    <w:abstractNumId w:val="8"/>
  </w:num>
  <w:num w:numId="17" w16cid:durableId="1536040469">
    <w:abstractNumId w:val="17"/>
  </w:num>
  <w:num w:numId="18" w16cid:durableId="697466821">
    <w:abstractNumId w:val="1"/>
  </w:num>
  <w:num w:numId="19" w16cid:durableId="997423583">
    <w:abstractNumId w:val="3"/>
  </w:num>
  <w:num w:numId="20" w16cid:durableId="1491797418">
    <w:abstractNumId w:val="16"/>
  </w:num>
  <w:num w:numId="21" w16cid:durableId="1501000250">
    <w:abstractNumId w:val="24"/>
  </w:num>
  <w:num w:numId="22" w16cid:durableId="219438470">
    <w:abstractNumId w:val="13"/>
  </w:num>
  <w:num w:numId="23" w16cid:durableId="943608759">
    <w:abstractNumId w:val="11"/>
  </w:num>
  <w:num w:numId="24" w16cid:durableId="2034920878">
    <w:abstractNumId w:val="20"/>
  </w:num>
  <w:num w:numId="25" w16cid:durableId="1426345452">
    <w:abstractNumId w:val="19"/>
  </w:num>
  <w:num w:numId="26" w16cid:durableId="1486434344">
    <w:abstractNumId w:val="0"/>
  </w:num>
  <w:num w:numId="27" w16cid:durableId="8791314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F50"/>
    <w:rsid w:val="000069D6"/>
    <w:rsid w:val="000262B8"/>
    <w:rsid w:val="00047141"/>
    <w:rsid w:val="00065567"/>
    <w:rsid w:val="00101EE0"/>
    <w:rsid w:val="001971CB"/>
    <w:rsid w:val="001E64EB"/>
    <w:rsid w:val="00252D0E"/>
    <w:rsid w:val="0026165C"/>
    <w:rsid w:val="002A4ECF"/>
    <w:rsid w:val="003A27B7"/>
    <w:rsid w:val="003E6798"/>
    <w:rsid w:val="00455226"/>
    <w:rsid w:val="00475E16"/>
    <w:rsid w:val="00487581"/>
    <w:rsid w:val="004E3C9A"/>
    <w:rsid w:val="00583FD1"/>
    <w:rsid w:val="00606A0D"/>
    <w:rsid w:val="00650761"/>
    <w:rsid w:val="00654CEE"/>
    <w:rsid w:val="006D3296"/>
    <w:rsid w:val="0070753C"/>
    <w:rsid w:val="00712183"/>
    <w:rsid w:val="007439F8"/>
    <w:rsid w:val="00754CD5"/>
    <w:rsid w:val="00784A76"/>
    <w:rsid w:val="007D4238"/>
    <w:rsid w:val="00832EAA"/>
    <w:rsid w:val="00880BE7"/>
    <w:rsid w:val="00954B92"/>
    <w:rsid w:val="009D5E0E"/>
    <w:rsid w:val="00A256D5"/>
    <w:rsid w:val="00A74F60"/>
    <w:rsid w:val="00A87B86"/>
    <w:rsid w:val="00A977BF"/>
    <w:rsid w:val="00B73BBB"/>
    <w:rsid w:val="00B85A8F"/>
    <w:rsid w:val="00BA7E13"/>
    <w:rsid w:val="00BC1E84"/>
    <w:rsid w:val="00C148E6"/>
    <w:rsid w:val="00C40BDA"/>
    <w:rsid w:val="00C67F39"/>
    <w:rsid w:val="00C71F79"/>
    <w:rsid w:val="00C851D4"/>
    <w:rsid w:val="00CA7E22"/>
    <w:rsid w:val="00D55CDD"/>
    <w:rsid w:val="00D86969"/>
    <w:rsid w:val="00DD4FD7"/>
    <w:rsid w:val="00DD53B2"/>
    <w:rsid w:val="00DE0F49"/>
    <w:rsid w:val="00DE6396"/>
    <w:rsid w:val="00E16CB6"/>
    <w:rsid w:val="00E61DAC"/>
    <w:rsid w:val="00E72732"/>
    <w:rsid w:val="00E73463"/>
    <w:rsid w:val="00EC1BA6"/>
    <w:rsid w:val="00EE4D39"/>
    <w:rsid w:val="00F01F50"/>
    <w:rsid w:val="00F236A6"/>
    <w:rsid w:val="00FA0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EA901"/>
  <w15:chartTrackingRefBased/>
  <w15:docId w15:val="{A3DE7C4D-5359-404C-ABE4-FA5C5BB8C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FD7"/>
    <w:rPr>
      <w:rFonts w:ascii="Arial" w:hAnsi="Arial"/>
    </w:rPr>
  </w:style>
  <w:style w:type="paragraph" w:styleId="Ttulo1">
    <w:name w:val="heading 1"/>
    <w:basedOn w:val="Normal"/>
    <w:link w:val="Ttulo1Car"/>
    <w:uiPriority w:val="9"/>
    <w:qFormat/>
    <w:rsid w:val="00F01F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67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1F50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NormalWeb">
    <w:name w:val="Normal (Web)"/>
    <w:basedOn w:val="Normal"/>
    <w:uiPriority w:val="99"/>
    <w:unhideWhenUsed/>
    <w:rsid w:val="00F01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L"/>
    </w:rPr>
  </w:style>
  <w:style w:type="character" w:styleId="Fuerte">
    <w:name w:val="Strong"/>
    <w:basedOn w:val="Fuentedeprrafopredeter"/>
    <w:uiPriority w:val="22"/>
    <w:qFormat/>
    <w:rsid w:val="00F01F50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67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12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1771D4-F84C-44D9-9498-123275F7B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5</Pages>
  <Words>2182</Words>
  <Characters>12005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Rosendo</dc:creator>
  <cp:keywords/>
  <dc:description/>
  <cp:lastModifiedBy>Cristián Armando Gómez Vega</cp:lastModifiedBy>
  <cp:revision>50</cp:revision>
  <dcterms:created xsi:type="dcterms:W3CDTF">2026-03-13T16:09:00Z</dcterms:created>
  <dcterms:modified xsi:type="dcterms:W3CDTF">2026-03-19T05:53:00Z</dcterms:modified>
</cp:coreProperties>
</file>