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CD" w:rsidRDefault="005527CD" w:rsidP="00FA1A68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注</w:t>
      </w:r>
      <w:r>
        <w:rPr>
          <w:rFonts w:ascii="Arial" w:hAnsi="Arial" w:cs="Arial"/>
          <w:color w:val="333333"/>
          <w:sz w:val="21"/>
          <w:szCs w:val="21"/>
        </w:rPr>
        <w:t>：我将</w:t>
      </w:r>
      <w:r>
        <w:rPr>
          <w:rFonts w:ascii="Arial" w:hAnsi="Arial" w:cs="Arial"/>
          <w:color w:val="333333"/>
          <w:sz w:val="21"/>
          <w:szCs w:val="21"/>
        </w:rPr>
        <w:t>sinboy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博客中</w:t>
      </w:r>
      <w:r>
        <w:rPr>
          <w:rFonts w:ascii="Arial" w:hAnsi="Arial" w:cs="Arial" w:hint="eastAsia"/>
          <w:color w:val="333333"/>
          <w:sz w:val="21"/>
          <w:szCs w:val="21"/>
        </w:rPr>
        <w:t>比较</w:t>
      </w:r>
      <w:r>
        <w:rPr>
          <w:rFonts w:ascii="Arial" w:hAnsi="Arial" w:cs="Arial"/>
          <w:color w:val="333333"/>
          <w:sz w:val="21"/>
          <w:szCs w:val="21"/>
        </w:rPr>
        <w:t>重要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内容</w:t>
      </w:r>
      <w:r>
        <w:rPr>
          <w:rFonts w:ascii="Arial" w:hAnsi="Arial" w:cs="Arial" w:hint="eastAsia"/>
          <w:color w:val="333333"/>
          <w:sz w:val="21"/>
          <w:szCs w:val="21"/>
        </w:rPr>
        <w:t>整理</w:t>
      </w:r>
      <w:r>
        <w:rPr>
          <w:rFonts w:ascii="Arial" w:hAnsi="Arial" w:cs="Arial"/>
          <w:color w:val="333333"/>
          <w:sz w:val="21"/>
          <w:szCs w:val="21"/>
        </w:rPr>
        <w:t>到这个文档中，供以后参考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bookmarkStart w:id="0" w:name="_GoBack"/>
      <w:bookmarkEnd w:id="0"/>
    </w:p>
    <w:p w:rsidR="00FA1A68" w:rsidRDefault="00FA1A68" w:rsidP="00FA1A6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一</w:t>
      </w:r>
      <w:r>
        <w:rPr>
          <w:rFonts w:ascii="Arial" w:hAnsi="Arial" w:cs="Arial"/>
          <w:color w:val="333333"/>
          <w:sz w:val="21"/>
          <w:szCs w:val="21"/>
        </w:rPr>
        <w:t>、框架介绍</w:t>
      </w:r>
    </w:p>
    <w:p w:rsidR="00FA1A68" w:rsidRDefault="00FA1A68" w:rsidP="00FA1A6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该分词系统的主要是思想是先通过</w:t>
      </w:r>
      <w:r>
        <w:rPr>
          <w:rFonts w:ascii="Arial" w:hAnsi="Arial" w:cs="Arial"/>
          <w:color w:val="333333"/>
          <w:sz w:val="21"/>
          <w:szCs w:val="21"/>
        </w:rPr>
        <w:t>CHMM(</w:t>
      </w:r>
      <w:r>
        <w:rPr>
          <w:rFonts w:ascii="Arial" w:hAnsi="Arial" w:cs="Arial"/>
          <w:color w:val="333333"/>
          <w:sz w:val="21"/>
          <w:szCs w:val="21"/>
        </w:rPr>
        <w:t>层叠形马尔可夫模型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进行分词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通过分层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既增加了分词的准确性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又保证了分词的效率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共分五层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如下图一所示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A1A68" w:rsidRDefault="00FA1A68" w:rsidP="00FA1A6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409950" cy="7277100"/>
            <wp:effectExtent l="0" t="0" r="0" b="0"/>
            <wp:docPr id="1" name="图片 1" descr="http://p.blog.csdn.net/images/p_blog_csdn_net/sinboy/CHMM%E7%BB%93%E6%9E%84%E5%9B%B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sinboy/CHMM%E7%BB%93%E6%9E%84%E5%9B%B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D2" w:rsidRDefault="00FA1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基本思路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先进行原子切分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然后在此基础上进行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N-</w:t>
      </w:r>
      <w:r>
        <w:rPr>
          <w:rFonts w:ascii="Arial" w:hAnsi="Arial" w:cs="Arial"/>
          <w:color w:val="333333"/>
          <w:szCs w:val="21"/>
          <w:shd w:val="clear" w:color="auto" w:fill="FFFFFF"/>
        </w:rPr>
        <w:t>最短路径粗切分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找出前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个最符合的切分结果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生成二元分词表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然后生成分词结果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接着进行词性标注并完成主要分词步骤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B10512" w:rsidRDefault="00B105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10512" w:rsidRDefault="00B105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词典结构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（详细分析见</w:t>
      </w:r>
      <w:r>
        <w:rPr>
          <w:rFonts w:ascii="Arial" w:hAnsi="Arial" w:cs="Arial"/>
          <w:color w:val="333333"/>
          <w:szCs w:val="21"/>
          <w:shd w:val="clear" w:color="auto" w:fill="FFFFFF"/>
        </w:rPr>
        <w:t>sinboy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的博客）</w:t>
      </w:r>
    </w:p>
    <w:p w:rsidR="00B10512" w:rsidRDefault="00B105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6095719"/>
            <wp:effectExtent l="0" t="0" r="2540" b="635"/>
            <wp:docPr id="2" name="图片 2" descr="http://p.blog.csdn.net/images/p_blog_csdn_net/sinboy/%E8%AF%8D%E5%85%B8%E7%BB%93%E6%9E%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sinboy/%E8%AF%8D%E5%85%B8%E7%BB%93%E6%9E%8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12" w:rsidRPr="00B10512" w:rsidRDefault="00B10512" w:rsidP="00B105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0512">
        <w:rPr>
          <w:rFonts w:ascii="Arial" w:eastAsia="宋体" w:hAnsi="Arial" w:cs="Arial"/>
          <w:color w:val="333333"/>
          <w:kern w:val="0"/>
          <w:szCs w:val="21"/>
        </w:rPr>
        <w:t>修改表的数据结构和上图差不多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但是在词块数目后面多了一个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nDelete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数目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即删除的数目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数据结构如下图二所示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0512" w:rsidRPr="00B10512" w:rsidRDefault="00B10512" w:rsidP="00B105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051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10250" cy="6715125"/>
            <wp:effectExtent l="0" t="0" r="0" b="9525"/>
            <wp:docPr id="3" name="图片 3" descr="http://p.blog.csdn.net/images/p_blog_csdn_net/sinboy/%E8%AF%8D%E5%85%B8%E7%BB%93%E6%9E%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sinboy/%E8%AF%8D%E5%85%B8%E7%BB%93%E6%9E%8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12" w:rsidRPr="00B10512" w:rsidRDefault="00B10512" w:rsidP="00B105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GB2312(1980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年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一共收录了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7445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个字符，包括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6763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个汉字和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682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个其它符号。汉字区的内码范围高字节从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B0-F7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，低字节从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A1-FE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，占用的码位是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72*94=6768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。其中有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个空位是</w:t>
      </w:r>
      <w:r w:rsidRPr="00B10512">
        <w:rPr>
          <w:rFonts w:ascii="Arial" w:eastAsia="宋体" w:hAnsi="Arial" w:cs="Arial"/>
          <w:color w:val="333333"/>
          <w:kern w:val="0"/>
          <w:sz w:val="20"/>
          <w:szCs w:val="20"/>
        </w:rPr>
        <w:t>D7FA-D7FE</w:t>
      </w:r>
      <w:r w:rsidRPr="00B10512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。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词典库图一所示的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6768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个块即对应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GB2312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编码中的这个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6768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个区位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.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图一中每一个大块代表以该字开头的所有词组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括号内的字为区位码对应的汉字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词典表中并不存在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为了说明方便才添加上去的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.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如下所示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0512" w:rsidRPr="00B10512" w:rsidRDefault="00B10512" w:rsidP="00B105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块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6759 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  count:5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</w:r>
      <w:r w:rsidRPr="00B10512">
        <w:rPr>
          <w:rFonts w:ascii="Arial" w:eastAsia="宋体" w:hAnsi="Arial" w:cs="Arial"/>
          <w:color w:val="333333"/>
          <w:kern w:val="0"/>
          <w:szCs w:val="21"/>
        </w:rPr>
        <w:lastRenderedPageBreak/>
        <w:t>    wordLen:2 frequency:0 handle:24832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黯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淡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wordLen:2 frequency:1 handle:24942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黯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淡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wordLen:2 frequency:3 handle:31232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黯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然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wordLen:6 frequency:0 handle:27648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黯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然神伤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  wordLen:6 frequency:0 handle:26880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黯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然失色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</w:r>
      <w:r w:rsidRPr="00B10512">
        <w:rPr>
          <w:rFonts w:ascii="Arial" w:eastAsia="宋体" w:hAnsi="Arial" w:cs="Arial"/>
          <w:color w:val="333333"/>
          <w:kern w:val="0"/>
          <w:szCs w:val="21"/>
        </w:rPr>
        <w:t>块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6760 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count:1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 wordLen:2 frequency:0 handle:28160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鼢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10512" w:rsidRPr="00B10512" w:rsidRDefault="00B10512" w:rsidP="00B105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块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6761 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  count:2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  wordLen:4 frequency:0 handle:28160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鼬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鼠皮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br/>
        <w:t>     wordLen:2 frequency:0 handle:28160 word:(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鼬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B10512">
        <w:rPr>
          <w:rFonts w:ascii="Arial" w:eastAsia="宋体" w:hAnsi="Arial" w:cs="Arial"/>
          <w:color w:val="333333"/>
          <w:kern w:val="0"/>
          <w:szCs w:val="21"/>
        </w:rPr>
        <w:t>獾</w:t>
      </w:r>
    </w:p>
    <w:p w:rsidR="00B10512" w:rsidRDefault="00B105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10512" w:rsidRDefault="00B10512">
      <w:r>
        <w:rPr>
          <w:rFonts w:hint="eastAsia"/>
        </w:rPr>
        <w:t>三</w:t>
      </w:r>
      <w:r>
        <w:t>、</w:t>
      </w:r>
      <w:r>
        <w:rPr>
          <w:rFonts w:hint="eastAsia"/>
        </w:rPr>
        <w:t>原</w:t>
      </w:r>
      <w:r>
        <w:t>子切分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ICTCLAS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分词的第一步就是原子分词。但在进行原子切分之前，首先要进行断句处理。所谓断句，就是根据分隔符、回车换行符等语句的分隔标志，把源字符串分隔成多个稍微简单一点的短句，再进行分词处理，最后再把各个分词结果合起来，形成最终的分词结果。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分成短句之后，即可进行原子分词，所谓原子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,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是指该短句中不可分割的最小语素单位。一个汉字、短句前后的开始结束标识字段、全角标点符号、连在一起的数字字母单字节字符等。最后一种情况可以举例说明，比如：三星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SHX-132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型号的手机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元钱，则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SHX-132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都是一个原子，其它的每个汉字是一个原子。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按照这种方式，通过简单的汉字分割就形成了原子分词的结果，并对每个原子单位进行词性标注。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nPOS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表示是开始标记，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nPOS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4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表示结束标记，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nPOS=0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表示未识别词。原子分割后的数据结构如下图一所示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86425" cy="3581400"/>
            <wp:effectExtent l="0" t="0" r="9525" b="0"/>
            <wp:docPr id="4" name="图片 4" descr="http://p.blog.csdn.net/images/p_blog_csdn_net/sinboy/A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sinboy/At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                                                        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图一</w:t>
      </w:r>
    </w:p>
    <w:p w:rsidR="00B10512" w:rsidRDefault="000764CE">
      <w:r>
        <w:rPr>
          <w:noProof/>
        </w:rPr>
        <w:drawing>
          <wp:inline distT="0" distB="0" distL="0" distR="0">
            <wp:extent cx="5274310" cy="3332846"/>
            <wp:effectExtent l="0" t="0" r="2540" b="1270"/>
            <wp:docPr id="5" name="图片 5" descr="http://p.blog.csdn.net/images/p_blog_csdn_net/sinboy/Atom%E5%AE%9E%E4%BE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sinboy/Atom%E5%AE%9E%E4%BE%8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Default="000764CE">
      <w:r>
        <w:rPr>
          <w:rFonts w:hint="eastAsia"/>
        </w:rPr>
        <w:t>四</w:t>
      </w:r>
      <w:r>
        <w:t>、</w:t>
      </w:r>
      <w:r>
        <w:rPr>
          <w:rFonts w:hint="eastAsia"/>
        </w:rPr>
        <w:t>初次</w:t>
      </w:r>
      <w:r>
        <w:t>切分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经过原子分词后，源字符串成了一个个独立的最小语素单位。下面的初次切分，就是把原子之间所有可能的组合都先找出来。算法是用两个循环来实现，第一层遍历整个原子单位，第</w:t>
      </w:r>
      <w:r w:rsidRPr="000764CE">
        <w:rPr>
          <w:rFonts w:ascii="宋体" w:eastAsia="宋体" w:hAnsi="宋体" w:cs="Arial"/>
          <w:color w:val="333333"/>
          <w:kern w:val="0"/>
          <w:szCs w:val="21"/>
        </w:rPr>
        <w:lastRenderedPageBreak/>
        <w:t>二层是当找到一个原子时，不断把后面相邻的原子和该原子组合到一起，访问词典库看它能否构成一个有意义有词组。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用数学方法可以做如下描述：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有一个原子序列：A(n)(0&lt;=n&lt;m)(其中m为原子序列A的长度)。当I=n时，判断AnAn+1..Ap是否为一个词组，其中n&lt;p&lt;m.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用伪码表示：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for(int I=0;I&lt;m;I++){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String s=A[I];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for(int j=I+1;j&lt;m;j++){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    s+=A[j];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if(s是一个词组){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把s加入到初次切分的列表中;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记录该词组的词性;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记录该词组所在表中的坐标位置及其它信息;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}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else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735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break;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ind w:firstLine="630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}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}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初次切分后的数据结构如下图一所示: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Pr="000764C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91175" cy="4543425"/>
            <wp:effectExtent l="0" t="0" r="9525" b="9525"/>
            <wp:docPr id="8" name="图片 8" descr="http://p.blog.csdn.net/images/p_blog_csdn_net/sinboy/TagArrayCh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blog.csdn.net/images/p_blog_csdn_net/sinboy/TagArrayChai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图一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分词用例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64CE">
        <w:rPr>
          <w:rFonts w:ascii="宋体" w:eastAsia="宋体" w:hAnsi="宋体" w:cs="Arial"/>
          <w:color w:val="333333"/>
          <w:kern w:val="0"/>
          <w:szCs w:val="21"/>
        </w:rPr>
        <w:t>他说的确实在理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64CE">
        <w:rPr>
          <w:rFonts w:ascii="宋体" w:eastAsia="宋体" w:hAnsi="宋体" w:cs="Arial"/>
          <w:color w:val="333333"/>
          <w:kern w:val="0"/>
          <w:szCs w:val="21"/>
        </w:rPr>
        <w:t>经过初次切分后的结果如下图二所示:</w:t>
      </w:r>
      <w:r w:rsidRPr="000764C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Pr="000764C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15100" cy="5705475"/>
            <wp:effectExtent l="0" t="0" r="0" b="9525"/>
            <wp:docPr id="7" name="图片 7" descr="http://p.blog.csdn.net/images/p_blog_csdn_net/sinboy/TagArrayChain%E5%AE%9E%E4%BE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.blog.csdn.net/images/p_blog_csdn_net/sinboy/TagArrayChain%E5%AE%9E%E4%BE%8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                              图二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用二维表来表示图一中的链表结构如下图二所示: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14975" cy="4200525"/>
            <wp:effectExtent l="0" t="0" r="9525" b="9525"/>
            <wp:docPr id="6" name="图片 6" descr="http://p.blog.csdn.net/images/p_blog_csdn_net/sinboy/TagArrayChain%E5%AE%9E%E4%BE%8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blog.csdn.net/images/p_blog_csdn_net/sinboy/TagArrayChain%E5%AE%9E%E4%BE%8B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                                  图三</w:t>
      </w:r>
    </w:p>
    <w:p w:rsidR="000764CE" w:rsidRDefault="000764C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从上图三可以看出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在二维表中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初次切分后的词组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第一次字相同的在同一行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最后一个字相同的在同一列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原来的原子在对称轴上</w:t>
      </w:r>
      <w:r>
        <w:rPr>
          <w:rFonts w:hint="eastAsia"/>
          <w:color w:val="333333"/>
          <w:szCs w:val="21"/>
          <w:shd w:val="clear" w:color="auto" w:fill="FFFFFF"/>
        </w:rPr>
        <w:t>.</w:t>
      </w:r>
    </w:p>
    <w:p w:rsidR="000764CE" w:rsidRDefault="000764CE">
      <w:pPr>
        <w:rPr>
          <w:color w:val="333333"/>
          <w:szCs w:val="21"/>
          <w:shd w:val="clear" w:color="auto" w:fill="FFFFFF"/>
        </w:rPr>
      </w:pPr>
    </w:p>
    <w:p w:rsidR="000764CE" w:rsidRDefault="000764C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。</w:t>
      </w:r>
      <w:r>
        <w:rPr>
          <w:color w:val="333333"/>
          <w:szCs w:val="21"/>
          <w:shd w:val="clear" w:color="auto" w:fill="FFFFFF"/>
        </w:rPr>
        <w:t>。。。。。。。中间的代码分析为</w:t>
      </w:r>
      <w:r>
        <w:rPr>
          <w:color w:val="333333"/>
          <w:szCs w:val="21"/>
          <w:shd w:val="clear" w:color="auto" w:fill="FFFFFF"/>
        </w:rPr>
        <w:t>c++</w:t>
      </w:r>
      <w:r>
        <w:rPr>
          <w:color w:val="333333"/>
          <w:szCs w:val="21"/>
          <w:shd w:val="clear" w:color="auto" w:fill="FFFFFF"/>
        </w:rPr>
        <w:t>的代码，详细见</w:t>
      </w:r>
      <w:r>
        <w:rPr>
          <w:rFonts w:hint="eastAsia"/>
          <w:color w:val="333333"/>
          <w:szCs w:val="21"/>
          <w:shd w:val="clear" w:color="auto" w:fill="FFFFFF"/>
        </w:rPr>
        <w:t>sinboy</w:t>
      </w:r>
      <w:r>
        <w:rPr>
          <w:color w:val="333333"/>
          <w:szCs w:val="21"/>
          <w:shd w:val="clear" w:color="auto" w:fill="FFFFFF"/>
        </w:rPr>
        <w:t>博客</w:t>
      </w:r>
    </w:p>
    <w:p w:rsidR="000764CE" w:rsidRDefault="000764CE">
      <w:pPr>
        <w:rPr>
          <w:color w:val="333333"/>
          <w:szCs w:val="21"/>
          <w:shd w:val="clear" w:color="auto" w:fill="FFFFFF"/>
        </w:rPr>
      </w:pPr>
    </w:p>
    <w:p w:rsidR="000764CE" w:rsidRDefault="000764CE">
      <w:pPr>
        <w:rPr>
          <w:color w:val="333333"/>
          <w:szCs w:val="21"/>
          <w:shd w:val="clear" w:color="auto" w:fill="FFFFFF"/>
        </w:rPr>
      </w:pP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47925" cy="5248275"/>
            <wp:effectExtent l="0" t="0" r="9525" b="9525"/>
            <wp:docPr id="11" name="图片 11" descr="http://p.blog.csdn.net/images/p_blog_csdn_net/sinboy/PositionMapTable%E5%AE%9E%E4%BE%8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.blog.csdn.net/images/p_blog_csdn_net/sinboy/PositionMapTable%E5%AE%9E%E4%BE%8B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4CE">
        <w:rPr>
          <w:rFonts w:ascii="宋体" w:eastAsia="宋体" w:hAnsi="宋体" w:cs="Arial"/>
          <w:color w:val="333333"/>
          <w:kern w:val="0"/>
          <w:szCs w:val="21"/>
        </w:rPr>
        <w:t>     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   图四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最终生成的键表结果如下图五所示: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81775" cy="7267575"/>
            <wp:effectExtent l="0" t="0" r="9525" b="9525"/>
            <wp:docPr id="10" name="图片 10" descr="http://p.blog.csdn.net/images/p_blog_csdn_net/sinboy/BinWinN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.blog.csdn.net/images/p_blog_csdn_net/sinboy/BinWinNet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                                             图五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宋体" w:eastAsia="宋体" w:hAnsi="宋体" w:cs="Arial"/>
          <w:color w:val="333333"/>
          <w:kern w:val="0"/>
          <w:szCs w:val="21"/>
        </w:rPr>
        <w:t>对应的二维图表表示形式如下图六所示: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305675" cy="6800850"/>
            <wp:effectExtent l="0" t="0" r="9525" b="0"/>
            <wp:docPr id="9" name="图片 9" descr="http://p.blog.csdn.net/images/p_blog_csdn_net/sinboy/BinWinNet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.blog.csdn.net/images/p_blog_csdn_net/sinboy/BinWinNet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                                                             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图六</w:t>
      </w:r>
    </w:p>
    <w:p w:rsidR="000764CE" w:rsidRPr="000764CE" w:rsidRDefault="000764CE" w:rsidP="000764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64C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764CE">
        <w:rPr>
          <w:rFonts w:ascii="Arial" w:eastAsia="宋体" w:hAnsi="Arial" w:cs="Arial"/>
          <w:color w:val="333333"/>
          <w:kern w:val="0"/>
          <w:szCs w:val="21"/>
        </w:rPr>
        <w:t>其中小数值代表了相临两个词之间的耦合成度，即构成更大长度词的可能性的机率，值越小说明两个词独立成词的可能性越大。</w:t>
      </w:r>
    </w:p>
    <w:p w:rsidR="000764CE" w:rsidRDefault="000764CE">
      <w:r>
        <w:rPr>
          <w:rFonts w:hint="eastAsia"/>
        </w:rPr>
        <w:t>五</w:t>
      </w:r>
      <w:r>
        <w:t>、</w:t>
      </w:r>
      <w:r>
        <w:t>N-</w:t>
      </w:r>
      <w:r>
        <w:t>最短路径</w:t>
      </w:r>
      <w:r>
        <w:rPr>
          <w:rFonts w:hint="eastAsia"/>
        </w:rPr>
        <w:t>算法</w:t>
      </w:r>
    </w:p>
    <w:p w:rsidR="000764CE" w:rsidRDefault="000764CE"/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lastRenderedPageBreak/>
        <w:t>ICTCLAS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和别的分司系统不一样的地方就是于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--N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最短路径分词算法。所谓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最短路径其实就是最短路径和最大路径的折中，保留前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个最优路径。这样做的目的就是对这两种方法取长补短，既能达到一个比较理解的分词不达意效果，又能保证分词不达意速度。在此处，我们中国人的中庸思想被完美体现：）。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－最短路径求解之前，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ICTCLAS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首先通过二叉分词图表（邻接表，如下图一所示）表示出了每个词组之间的耦合关系，每一个节点都表示分词图表中的一条边，它的行值代表边的起点（前驱），它的列值代表边的终点（后驱），这一点务必弄清楚。可以通过图一、图二相结合对照来理解。通过计算词组之间的耦合关系，来最终确定初次的分词路径。我们都知道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算法是求源点到某一点的最短路径，也就是最优的那一条，在此处的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－最短路径指的是找出前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条最优的路径（实际上在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FreeICTCLAS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的源代码当中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是等于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1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的，即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nValueKind==1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）。按照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的表示方法把二叉分词图表转化成图二的表示形式，就能比较清楚地看出来，求解的过程实际就是求源点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0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到终于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12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的最短路径，和纯粹的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算法不同的地方是在此处需要记录每个节点的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个前驱，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Dijkstra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当中记录一个即可。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305675" cy="6800850"/>
            <wp:effectExtent l="0" t="0" r="9525" b="0"/>
            <wp:docPr id="14" name="图片 14" descr="http://p.blog.csdn.net/images/p_blog_csdn_net/sinboy/Bi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.blog.csdn.net/images/p_blog_csdn_net/sinboy/BiGraph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 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图一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81400" cy="5457825"/>
            <wp:effectExtent l="0" t="0" r="0" b="9525"/>
            <wp:docPr id="13" name="图片 13" descr="http://p.blog.csdn.net/images/p_blog_csdn_net/sinboy/Bi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.blog.csdn.net/images/p_blog_csdn_net/sinboy/BiGraph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 xml:space="preserve">           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图二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在求解过程中，源程序通过二维数组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m_pParent[i][j]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m_pWeight[m][n]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来记录每个节点的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N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个前驱和每个前驱和权重，而求解最短路径权重时借用了一个队列来实现排序，数据结构如下图三所示：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        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57875" cy="4324350"/>
            <wp:effectExtent l="0" t="0" r="9525" b="0"/>
            <wp:docPr id="12" name="图片 12" descr="http://p.blog.csdn.net/images/p_blog_csdn_net/sinboy/Queu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.blog.csdn.net/images/p_blog_csdn_net/sinboy/Queue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图四</w:t>
      </w:r>
    </w:p>
    <w:p w:rsidR="000764CE" w:rsidRDefault="00EE2989">
      <w:r>
        <w:rPr>
          <w:rFonts w:hint="eastAsia"/>
        </w:rPr>
        <w:t>六</w:t>
      </w:r>
      <w:r>
        <w:t>、</w:t>
      </w:r>
      <w:r>
        <w:rPr>
          <w:rFonts w:hint="eastAsia"/>
        </w:rPr>
        <w:t>词性</w:t>
      </w:r>
      <w:r>
        <w:t>标注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把连在一起的汉字按词义断开只是完成分词系统的第一步，下面还有很重要的一步是对断开后的每一个词进行词性标注。有了词性标注，才能有助于我们进一步的做语法分析等更高层面的中文理解。</w:t>
      </w:r>
    </w:p>
    <w:p w:rsidR="00EE2989" w:rsidRPr="00EE2989" w:rsidRDefault="00EE2989" w:rsidP="00EE29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2989">
        <w:rPr>
          <w:rFonts w:ascii="Arial" w:eastAsia="宋体" w:hAnsi="Arial" w:cs="Arial"/>
          <w:color w:val="333333"/>
          <w:kern w:val="0"/>
          <w:szCs w:val="21"/>
        </w:rPr>
        <w:t>源程序里面反复用到一个很重要的属性叫句柄（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EE2989">
        <w:rPr>
          <w:rFonts w:ascii="Arial" w:eastAsia="宋体" w:hAnsi="Arial" w:cs="Arial"/>
          <w:color w:val="333333"/>
          <w:kern w:val="0"/>
          <w:szCs w:val="21"/>
        </w:rPr>
        <w:t>），它应该是记录词的词性信息。</w:t>
      </w:r>
    </w:p>
    <w:p w:rsidR="00EE2989" w:rsidRDefault="00EE2989"/>
    <w:p w:rsidR="00EE2989" w:rsidRDefault="00EE2989">
      <w:r>
        <w:rPr>
          <w:rFonts w:hint="eastAsia"/>
        </w:rPr>
        <w:t>七</w:t>
      </w:r>
      <w:r>
        <w:t>、未登录词识别</w:t>
      </w:r>
    </w:p>
    <w:p w:rsidR="003E24DB" w:rsidRPr="003E24DB" w:rsidRDefault="003E24DB" w:rsidP="003E24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24DB">
        <w:rPr>
          <w:rFonts w:ascii="Arial" w:eastAsia="宋体" w:hAnsi="Arial" w:cs="Arial"/>
          <w:color w:val="333333"/>
          <w:kern w:val="0"/>
          <w:szCs w:val="21"/>
        </w:rPr>
        <w:t>在研究（六）中，我们经过种种努力，终于得到了梦寐以求的分词结果，我得意的笑得意的笑。。。别急，好戏还在后头呢。我们冷静想一想，前面初分的结果主要都是基于词典库的词条得到的，象人名、地名之类的未登录词（即指该词条不在词典库中）该如何识别呢？</w:t>
      </w:r>
    </w:p>
    <w:p w:rsidR="003E24DB" w:rsidRPr="003E24DB" w:rsidRDefault="003E24DB" w:rsidP="003E24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24DB">
        <w:rPr>
          <w:rFonts w:ascii="Arial" w:eastAsia="宋体" w:hAnsi="Arial" w:cs="Arial"/>
          <w:color w:val="333333"/>
          <w:kern w:val="0"/>
          <w:szCs w:val="21"/>
        </w:rPr>
        <w:lastRenderedPageBreak/>
        <w:t>典型的象人名，全国上下、古今中外得有多少人名呀，不可能全部做到词库中，必须依照一定的规则和算法对其进行识别，大家可以张华平、刘群的论文《参考基于角色标注的中国人名自动识别研究》和</w:t>
      </w:r>
      <w:r w:rsidRPr="003E24DB">
        <w:rPr>
          <w:rFonts w:ascii="Arial" w:eastAsia="宋体" w:hAnsi="Arial" w:cs="Arial"/>
          <w:color w:val="333333"/>
          <w:kern w:val="0"/>
          <w:szCs w:val="21"/>
        </w:rPr>
        <w:t>DanceFire</w:t>
      </w:r>
      <w:r w:rsidRPr="003E24DB">
        <w:rPr>
          <w:rFonts w:ascii="Arial" w:eastAsia="宋体" w:hAnsi="Arial" w:cs="Arial"/>
          <w:color w:val="333333"/>
          <w:kern w:val="0"/>
          <w:szCs w:val="21"/>
        </w:rPr>
        <w:t>的分析文章</w:t>
      </w:r>
      <w:hyperlink r:id="rId20" w:history="1">
        <w:r w:rsidRPr="003E24DB">
          <w:rPr>
            <w:rFonts w:ascii="Arial" w:eastAsia="宋体" w:hAnsi="Arial" w:cs="Arial"/>
            <w:color w:val="336699"/>
            <w:kern w:val="0"/>
            <w:szCs w:val="21"/>
          </w:rPr>
          <w:t>http://blog.csdn.net/DanceFire/archive/2007/05/13/1606603.aspx</w:t>
        </w:r>
      </w:hyperlink>
      <w:r w:rsidRPr="003E24DB">
        <w:rPr>
          <w:rFonts w:ascii="Arial" w:eastAsia="宋体" w:hAnsi="Arial" w:cs="Arial"/>
          <w:color w:val="333333"/>
          <w:kern w:val="0"/>
          <w:szCs w:val="21"/>
        </w:rPr>
        <w:t>，我</w:t>
      </w:r>
      <w:r w:rsidRPr="003E24D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24DB">
        <w:rPr>
          <w:rFonts w:ascii="Arial" w:eastAsia="宋体" w:hAnsi="Arial" w:cs="Arial"/>
          <w:color w:val="333333"/>
          <w:kern w:val="0"/>
          <w:szCs w:val="21"/>
        </w:rPr>
        <w:t>就不多做赘述了。</w:t>
      </w:r>
    </w:p>
    <w:p w:rsidR="003E24DB" w:rsidRPr="003E24DB" w:rsidRDefault="003E24DB"/>
    <w:p w:rsidR="00EE2989" w:rsidRDefault="003E24D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下面以人名的自动识别为例，做个简单的说明。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FreeICTCLAS</w:t>
      </w:r>
      <w:r>
        <w:rPr>
          <w:rFonts w:ascii="Arial" w:hAnsi="Arial" w:cs="Arial"/>
          <w:color w:val="333333"/>
          <w:szCs w:val="21"/>
          <w:shd w:val="clear" w:color="auto" w:fill="FFFFFF"/>
        </w:rPr>
        <w:t>源程序中对人名的识别主要有两步：一、对初分结果进行词性标记；二、按照人名识别的十几种模式规则进行套用，从而识别出句子中的人名。</w:t>
      </w:r>
    </w:p>
    <w:p w:rsidR="003E24DB" w:rsidRDefault="003E24D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24DB" w:rsidRDefault="003E24D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FreeICTCLAS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中，对初分结果进行词性标记及后续处理时用到了一个循环，即把初分结果按照一定的条件进行分隔，进行多次处理。这个条件就是当初分结果中的词在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unknownDict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没有对应的词性时从此处断开，我个人认为没有太大必要，在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ictclas4j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的处理中我舍弃了这个循环，直接对所有初次结果进行词性标记，减少代码的复杂度。</w:t>
      </w: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八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最终分词</w:t>
      </w: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经过人名、地名等未登陆词的识别之后，再次生成二叉分词图表，求取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－最短路径。为何再次执行这样的循环，是因为在得到初分结果后又增加了新的节点（比如：人名或地名）到结果链表中，需要再次求取最短路径：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经过优化后的二叉分词图表：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710"/>
        <w:gridCol w:w="710"/>
        <w:gridCol w:w="710"/>
        <w:gridCol w:w="710"/>
        <w:gridCol w:w="710"/>
        <w:gridCol w:w="709"/>
        <w:gridCol w:w="709"/>
        <w:gridCol w:w="709"/>
        <w:gridCol w:w="709"/>
        <w:gridCol w:w="709"/>
        <w:gridCol w:w="724"/>
      </w:tblGrid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11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始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始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始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始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未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张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华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张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未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未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人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说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华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平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未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人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说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平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说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说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确实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确实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在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在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理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理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@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末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##</w:t>
            </w: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末</w:t>
            </w:r>
          </w:p>
        </w:tc>
      </w:tr>
    </w:tbl>
    <w:p w:rsidR="004B0ED8" w:rsidRPr="004B0ED8" w:rsidRDefault="004B0ED8" w:rsidP="004B0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ED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经过优化后的二叉分词路径：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425"/>
      </w:tblGrid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二叉分词路径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0 2 6 7 8 9 10 11 </w:t>
            </w:r>
          </w:p>
        </w:tc>
      </w:tr>
    </w:tbl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至此，我们得到了最终的分词路径，正确的把人名识别出来，但在这个结果只有一部分词正确标注了词性，主要是未登陆词，即源码中以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未＃＃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X”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表示的，其它的分词并未成功的进行记性标记。所以需要再次调用记性标记这一次过程，把剩余的词的词性成功标注出来。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经过优化后的分词结果：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425"/>
      </w:tblGrid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分词结果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张华平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/nr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说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/v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的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/uj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确实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/ad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在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/p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理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/n</w:t>
            </w:r>
          </w:p>
        </w:tc>
      </w:tr>
    </w:tbl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最终结果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在研究（八）中，我们得到了最终的分词结果了，好兴奋呀。不过，还有临门一脚不能忘了，对一些特殊情况做处理。主要是对叠词（相邻的两个字或词一样）及个别词性进行合并处理。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比如，以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一片片的白云很好看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，他的最终分词结果是：</w:t>
      </w:r>
    </w:p>
    <w:p w:rsidR="004B0ED8" w:rsidRPr="004B0ED8" w:rsidRDefault="004B0ED8" w:rsidP="004B0ED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0ED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B0ED8">
        <w:rPr>
          <w:rFonts w:ascii="Arial" w:eastAsia="宋体" w:hAnsi="Arial" w:cs="Arial"/>
          <w:color w:val="333333"/>
          <w:kern w:val="0"/>
          <w:szCs w:val="21"/>
        </w:rPr>
        <w:t>经过优化后的分词结果：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425"/>
      </w:tblGrid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分词结果</w:t>
            </w:r>
          </w:p>
        </w:tc>
      </w:tr>
      <w:tr w:rsidR="004B0ED8" w:rsidRPr="004B0ED8" w:rsidTr="004B0ED8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0ED8" w:rsidRPr="004B0ED8" w:rsidRDefault="004B0ED8" w:rsidP="004B0ED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一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/m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片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/q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片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/q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的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/uj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白云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/n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很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 xml:space="preserve">/d 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好看</w:t>
            </w:r>
            <w:r w:rsidRPr="004B0ED8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/a</w:t>
            </w:r>
          </w:p>
        </w:tc>
      </w:tr>
    </w:tbl>
    <w:p w:rsidR="004B0ED8" w:rsidRPr="004B0ED8" w:rsidRDefault="004B0E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4B0ED8" w:rsidRPr="004B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ABD" w:rsidRDefault="00430ABD" w:rsidP="005527CD">
      <w:r>
        <w:separator/>
      </w:r>
    </w:p>
  </w:endnote>
  <w:endnote w:type="continuationSeparator" w:id="0">
    <w:p w:rsidR="00430ABD" w:rsidRDefault="00430ABD" w:rsidP="0055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ABD" w:rsidRDefault="00430ABD" w:rsidP="005527CD">
      <w:r>
        <w:separator/>
      </w:r>
    </w:p>
  </w:footnote>
  <w:footnote w:type="continuationSeparator" w:id="0">
    <w:p w:rsidR="00430ABD" w:rsidRDefault="00430ABD" w:rsidP="00552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2D"/>
    <w:rsid w:val="000764CE"/>
    <w:rsid w:val="001F0D05"/>
    <w:rsid w:val="001F32BE"/>
    <w:rsid w:val="003E24DB"/>
    <w:rsid w:val="00430ABD"/>
    <w:rsid w:val="004B0ED8"/>
    <w:rsid w:val="005527CD"/>
    <w:rsid w:val="006519D2"/>
    <w:rsid w:val="00B10512"/>
    <w:rsid w:val="00B5202D"/>
    <w:rsid w:val="00EE2989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74995-214C-47B0-ABD8-F910169B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512"/>
  </w:style>
  <w:style w:type="character" w:styleId="a4">
    <w:name w:val="Hyperlink"/>
    <w:basedOn w:val="a0"/>
    <w:uiPriority w:val="99"/>
    <w:semiHidden/>
    <w:unhideWhenUsed/>
    <w:rsid w:val="003E24DB"/>
    <w:rPr>
      <w:color w:val="0000FF"/>
      <w:u w:val="single"/>
    </w:rPr>
  </w:style>
  <w:style w:type="character" w:styleId="a5">
    <w:name w:val="Strong"/>
    <w:basedOn w:val="a0"/>
    <w:uiPriority w:val="22"/>
    <w:qFormat/>
    <w:rsid w:val="004B0ED8"/>
    <w:rPr>
      <w:b/>
      <w:bCs/>
    </w:rPr>
  </w:style>
  <w:style w:type="paragraph" w:styleId="a6">
    <w:name w:val="header"/>
    <w:basedOn w:val="a"/>
    <w:link w:val="Char"/>
    <w:uiPriority w:val="99"/>
    <w:unhideWhenUsed/>
    <w:rsid w:val="0055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27C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2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2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://blog.csdn.net/DanceFire/archive/2007/05/13/1606603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wjs</cp:lastModifiedBy>
  <cp:revision>5</cp:revision>
  <dcterms:created xsi:type="dcterms:W3CDTF">2014-04-11T15:37:00Z</dcterms:created>
  <dcterms:modified xsi:type="dcterms:W3CDTF">2014-04-19T07:52:00Z</dcterms:modified>
</cp:coreProperties>
</file>