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DFC73" w14:textId="77777777" w:rsidR="008E1018" w:rsidRPr="0097022D" w:rsidRDefault="008E1018">
      <w:pPr>
        <w:rPr>
          <w:rFonts w:ascii="等线" w:eastAsia="等线" w:hAnsi="等线"/>
          <w:sz w:val="24"/>
          <w:szCs w:val="28"/>
        </w:rPr>
      </w:pPr>
    </w:p>
    <w:p w14:paraId="104A8E71" w14:textId="77777777" w:rsidR="008E1018" w:rsidRPr="0097022D" w:rsidRDefault="008E1018">
      <w:pPr>
        <w:rPr>
          <w:rFonts w:ascii="等线" w:eastAsia="等线" w:hAnsi="等线"/>
          <w:sz w:val="24"/>
          <w:szCs w:val="28"/>
        </w:rPr>
      </w:pPr>
    </w:p>
    <w:p w14:paraId="1747342F" w14:textId="77777777" w:rsidR="008E1018" w:rsidRPr="0097022D" w:rsidRDefault="00000000">
      <w:pPr>
        <w:spacing w:after="560"/>
        <w:jc w:val="center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b/>
          <w:color w:val="000000"/>
          <w:sz w:val="52"/>
          <w:szCs w:val="28"/>
          <w:lang w:eastAsia="zh-CN"/>
        </w:rPr>
        <w:t>人工智能算法综合课程设计</w:t>
      </w:r>
    </w:p>
    <w:p w14:paraId="21A9AC38" w14:textId="77777777" w:rsidR="008E1018" w:rsidRPr="0097022D" w:rsidRDefault="00000000">
      <w:pPr>
        <w:spacing w:after="640" w:line="312" w:lineRule="auto"/>
        <w:jc w:val="center"/>
        <w:rPr>
          <w:rFonts w:ascii="等线" w:eastAsia="等线" w:hAnsi="等线"/>
          <w:sz w:val="24"/>
          <w:szCs w:val="28"/>
        </w:rPr>
      </w:pPr>
      <w:proofErr w:type="spellStart"/>
      <w:r w:rsidRPr="0097022D">
        <w:rPr>
          <w:rFonts w:ascii="等线" w:eastAsia="等线" w:hAnsi="等线"/>
          <w:b/>
          <w:color w:val="000000"/>
          <w:sz w:val="56"/>
          <w:szCs w:val="28"/>
        </w:rPr>
        <w:t>基于</w:t>
      </w:r>
      <w:proofErr w:type="spellEnd"/>
      <w:r w:rsidRPr="0097022D">
        <w:rPr>
          <w:rFonts w:ascii="等线" w:eastAsia="等线" w:hAnsi="等线"/>
          <w:b/>
          <w:color w:val="000000"/>
          <w:sz w:val="56"/>
          <w:szCs w:val="28"/>
        </w:rPr>
        <w:t xml:space="preserve"> </w:t>
      </w:r>
      <w:proofErr w:type="spellStart"/>
      <w:r w:rsidRPr="0097022D">
        <w:rPr>
          <w:rFonts w:ascii="等线" w:eastAsia="等线" w:hAnsi="等线"/>
          <w:b/>
          <w:color w:val="000000"/>
          <w:sz w:val="56"/>
          <w:szCs w:val="28"/>
        </w:rPr>
        <w:t>Wave-U-Net、BiLSTM</w:t>
      </w:r>
      <w:proofErr w:type="spellEnd"/>
      <w:r w:rsidRPr="0097022D">
        <w:rPr>
          <w:rFonts w:ascii="等线" w:eastAsia="等线" w:hAnsi="等线"/>
          <w:b/>
          <w:color w:val="000000"/>
          <w:sz w:val="56"/>
          <w:szCs w:val="28"/>
        </w:rPr>
        <w:t xml:space="preserve"> </w:t>
      </w:r>
      <w:proofErr w:type="spellStart"/>
      <w:r w:rsidRPr="0097022D">
        <w:rPr>
          <w:rFonts w:ascii="等线" w:eastAsia="等线" w:hAnsi="等线"/>
          <w:b/>
          <w:color w:val="000000"/>
          <w:sz w:val="56"/>
          <w:szCs w:val="28"/>
        </w:rPr>
        <w:t>与自注意力的</w:t>
      </w:r>
      <w:proofErr w:type="spellEnd"/>
      <w:r w:rsidRPr="0097022D">
        <w:rPr>
          <w:rFonts w:ascii="等线" w:eastAsia="等线" w:hAnsi="等线"/>
          <w:b/>
          <w:color w:val="000000"/>
          <w:sz w:val="56"/>
          <w:szCs w:val="28"/>
        </w:rPr>
        <w:br/>
      </w:r>
      <w:proofErr w:type="spellStart"/>
      <w:r w:rsidRPr="0097022D">
        <w:rPr>
          <w:rFonts w:ascii="等线" w:eastAsia="等线" w:hAnsi="等线"/>
          <w:b/>
          <w:color w:val="000000"/>
          <w:sz w:val="56"/>
          <w:szCs w:val="28"/>
        </w:rPr>
        <w:t>语音去噪算法设计与实验</w:t>
      </w:r>
      <w:proofErr w:type="spellEnd"/>
    </w:p>
    <w:p w14:paraId="05409C37" w14:textId="77777777" w:rsidR="008E1018" w:rsidRPr="0097022D" w:rsidRDefault="00000000">
      <w:pPr>
        <w:spacing w:after="1080"/>
        <w:jc w:val="center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 w:val="32"/>
          <w:szCs w:val="28"/>
        </w:rPr>
        <w:t>Speech Denoising with Wave-U-Net, BiLSTM and Self-Attention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422"/>
      </w:tblGrid>
      <w:tr w:rsidR="008E1018" w:rsidRPr="0097022D" w14:paraId="0365456A" w14:textId="77777777">
        <w:trPr>
          <w:jc w:val="center"/>
        </w:trPr>
        <w:tc>
          <w:tcPr>
            <w:tcW w:w="1701" w:type="dxa"/>
          </w:tcPr>
          <w:p w14:paraId="1AB5A27B" w14:textId="77777777" w:rsidR="008E1018" w:rsidRPr="0097022D" w:rsidRDefault="00000000">
            <w:pPr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32"/>
                <w:szCs w:val="28"/>
              </w:rPr>
              <w:t>学    院</w:t>
            </w:r>
          </w:p>
        </w:tc>
        <w:tc>
          <w:tcPr>
            <w:tcW w:w="4422" w:type="dxa"/>
          </w:tcPr>
          <w:p w14:paraId="4526FA83" w14:textId="77777777" w:rsidR="008E1018" w:rsidRPr="0097022D" w:rsidRDefault="00000000">
            <w:pPr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32"/>
                <w:szCs w:val="28"/>
              </w:rPr>
              <w:t>____________________________</w:t>
            </w:r>
          </w:p>
        </w:tc>
      </w:tr>
      <w:tr w:rsidR="008E1018" w:rsidRPr="0097022D" w14:paraId="246A290E" w14:textId="77777777">
        <w:trPr>
          <w:jc w:val="center"/>
        </w:trPr>
        <w:tc>
          <w:tcPr>
            <w:tcW w:w="1701" w:type="dxa"/>
          </w:tcPr>
          <w:p w14:paraId="5F24B478" w14:textId="77777777" w:rsidR="008E1018" w:rsidRPr="0097022D" w:rsidRDefault="00000000">
            <w:pPr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32"/>
                <w:szCs w:val="28"/>
              </w:rPr>
              <w:t>专    业</w:t>
            </w:r>
          </w:p>
        </w:tc>
        <w:tc>
          <w:tcPr>
            <w:tcW w:w="4422" w:type="dxa"/>
          </w:tcPr>
          <w:p w14:paraId="1E2C4BF1" w14:textId="77777777" w:rsidR="008E1018" w:rsidRPr="0097022D" w:rsidRDefault="00000000">
            <w:pPr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32"/>
                <w:szCs w:val="28"/>
              </w:rPr>
              <w:t>____________________________</w:t>
            </w:r>
          </w:p>
        </w:tc>
      </w:tr>
      <w:tr w:rsidR="008E1018" w:rsidRPr="0097022D" w14:paraId="401AA776" w14:textId="77777777">
        <w:trPr>
          <w:jc w:val="center"/>
        </w:trPr>
        <w:tc>
          <w:tcPr>
            <w:tcW w:w="1701" w:type="dxa"/>
          </w:tcPr>
          <w:p w14:paraId="17B5C306" w14:textId="77777777" w:rsidR="008E1018" w:rsidRPr="0097022D" w:rsidRDefault="00000000">
            <w:pPr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32"/>
                <w:szCs w:val="28"/>
              </w:rPr>
              <w:t>班    级</w:t>
            </w:r>
          </w:p>
        </w:tc>
        <w:tc>
          <w:tcPr>
            <w:tcW w:w="4422" w:type="dxa"/>
          </w:tcPr>
          <w:p w14:paraId="330774DA" w14:textId="77777777" w:rsidR="008E1018" w:rsidRPr="0097022D" w:rsidRDefault="00000000">
            <w:pPr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32"/>
                <w:szCs w:val="28"/>
              </w:rPr>
              <w:t>____________________________</w:t>
            </w:r>
          </w:p>
        </w:tc>
      </w:tr>
      <w:tr w:rsidR="008E1018" w:rsidRPr="0097022D" w14:paraId="63E9FC84" w14:textId="77777777">
        <w:trPr>
          <w:jc w:val="center"/>
        </w:trPr>
        <w:tc>
          <w:tcPr>
            <w:tcW w:w="1701" w:type="dxa"/>
          </w:tcPr>
          <w:p w14:paraId="599732A8" w14:textId="77777777" w:rsidR="008E1018" w:rsidRPr="0097022D" w:rsidRDefault="00000000">
            <w:pPr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32"/>
                <w:szCs w:val="28"/>
              </w:rPr>
              <w:t>学生姓名</w:t>
            </w:r>
          </w:p>
        </w:tc>
        <w:tc>
          <w:tcPr>
            <w:tcW w:w="4422" w:type="dxa"/>
          </w:tcPr>
          <w:p w14:paraId="187F3A3D" w14:textId="77777777" w:rsidR="008E1018" w:rsidRPr="0097022D" w:rsidRDefault="00000000">
            <w:pPr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32"/>
                <w:szCs w:val="28"/>
              </w:rPr>
              <w:t>____________________________</w:t>
            </w:r>
          </w:p>
        </w:tc>
      </w:tr>
      <w:tr w:rsidR="008E1018" w:rsidRPr="0097022D" w14:paraId="7CBE16E1" w14:textId="77777777">
        <w:trPr>
          <w:jc w:val="center"/>
        </w:trPr>
        <w:tc>
          <w:tcPr>
            <w:tcW w:w="1701" w:type="dxa"/>
          </w:tcPr>
          <w:p w14:paraId="2289434C" w14:textId="77777777" w:rsidR="008E1018" w:rsidRPr="0097022D" w:rsidRDefault="00000000">
            <w:pPr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32"/>
                <w:szCs w:val="28"/>
              </w:rPr>
              <w:t>学    号</w:t>
            </w:r>
          </w:p>
        </w:tc>
        <w:tc>
          <w:tcPr>
            <w:tcW w:w="4422" w:type="dxa"/>
          </w:tcPr>
          <w:p w14:paraId="06E7914E" w14:textId="77777777" w:rsidR="008E1018" w:rsidRPr="0097022D" w:rsidRDefault="00000000">
            <w:pPr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32"/>
                <w:szCs w:val="28"/>
              </w:rPr>
              <w:t>____________________________</w:t>
            </w:r>
          </w:p>
        </w:tc>
      </w:tr>
      <w:tr w:rsidR="008E1018" w:rsidRPr="0097022D" w14:paraId="699E4FF5" w14:textId="77777777">
        <w:trPr>
          <w:jc w:val="center"/>
        </w:trPr>
        <w:tc>
          <w:tcPr>
            <w:tcW w:w="1701" w:type="dxa"/>
          </w:tcPr>
          <w:p w14:paraId="2380A2C3" w14:textId="77777777" w:rsidR="008E1018" w:rsidRPr="0097022D" w:rsidRDefault="00000000">
            <w:pPr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32"/>
                <w:szCs w:val="28"/>
              </w:rPr>
              <w:t>指导教师</w:t>
            </w:r>
          </w:p>
        </w:tc>
        <w:tc>
          <w:tcPr>
            <w:tcW w:w="4422" w:type="dxa"/>
          </w:tcPr>
          <w:p w14:paraId="18F0D168" w14:textId="77777777" w:rsidR="008E1018" w:rsidRPr="0097022D" w:rsidRDefault="00000000">
            <w:pPr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32"/>
                <w:szCs w:val="28"/>
              </w:rPr>
              <w:t>____________________________</w:t>
            </w:r>
          </w:p>
        </w:tc>
      </w:tr>
    </w:tbl>
    <w:p w14:paraId="796E4749" w14:textId="77777777" w:rsidR="008E1018" w:rsidRPr="0097022D" w:rsidRDefault="008E1018">
      <w:pPr>
        <w:rPr>
          <w:rFonts w:ascii="等线" w:eastAsia="等线" w:hAnsi="等线"/>
          <w:sz w:val="24"/>
          <w:szCs w:val="28"/>
        </w:rPr>
      </w:pPr>
    </w:p>
    <w:p w14:paraId="16B1C132" w14:textId="77777777" w:rsidR="008E1018" w:rsidRPr="0097022D" w:rsidRDefault="00000000">
      <w:pPr>
        <w:jc w:val="center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 w:val="32"/>
          <w:szCs w:val="28"/>
        </w:rPr>
        <w:t>提交日期：2026 年 9 月</w:t>
      </w:r>
    </w:p>
    <w:p w14:paraId="3C4D5070" w14:textId="77777777" w:rsidR="008E1018" w:rsidRPr="0097022D" w:rsidRDefault="00000000">
      <w:pPr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sz w:val="24"/>
          <w:szCs w:val="28"/>
        </w:rPr>
        <w:br w:type="page"/>
      </w:r>
    </w:p>
    <w:p w14:paraId="7D13B825" w14:textId="77777777" w:rsidR="008E1018" w:rsidRPr="0097022D" w:rsidRDefault="00000000" w:rsidP="0097022D">
      <w:pPr>
        <w:pStyle w:val="1"/>
        <w:spacing w:before="240" w:after="120" w:line="240" w:lineRule="auto"/>
        <w:rPr>
          <w:rFonts w:ascii="等线" w:eastAsia="等线" w:hAnsi="等线"/>
          <w:sz w:val="36"/>
          <w:szCs w:val="36"/>
        </w:rPr>
      </w:pPr>
      <w:r w:rsidRPr="0097022D">
        <w:rPr>
          <w:rFonts w:ascii="等线" w:eastAsia="等线" w:hAnsi="等线"/>
          <w:sz w:val="36"/>
          <w:szCs w:val="36"/>
        </w:rPr>
        <w:lastRenderedPageBreak/>
        <w:t>摘  要</w:t>
      </w:r>
    </w:p>
    <w:p w14:paraId="788C4D03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 xml:space="preserve">语音去噪旨在从受背景噪声污染的观测信号中恢复目标语音，是语音识别、通信、助听设备和人机交互系统的重要前端环节。针对传统谱减法和维纳滤波依赖统计假设、易产生音乐噪声且难以同时恢复时域细节与长时上下文的问题，本文设计并实现了一种结合 Wave-U-Net、双向长短期记忆网络和多头自注意力的端到端时域语音去噪模型。模型通过五层一维卷积编码器提取多尺度局部特征，在压缩后的瓶颈序列上使用两层 </w:t>
      </w:r>
      <w:proofErr w:type="spellStart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BiLSTM</w:t>
      </w:r>
      <w:proofErr w:type="spellEnd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 xml:space="preserve"> 建模前后文依赖，并通过八头自注意力捕获远距离语音结构；解码器利用插值上采样和跳跃连接恢复时间分辨率，最终以残差形式预测去噪波形。训练目标由负 SI-SDR 与多分辨率 STFT 损失加权组成。</w:t>
      </w:r>
    </w:p>
    <w:p w14:paraId="397369BF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proofErr w:type="spellStart"/>
      <w:r w:rsidRPr="0097022D">
        <w:rPr>
          <w:rFonts w:ascii="等线" w:eastAsia="等线" w:hAnsi="等线"/>
          <w:color w:val="000000"/>
          <w:sz w:val="24"/>
          <w:szCs w:val="28"/>
        </w:rPr>
        <w:t>实验使用</w:t>
      </w:r>
      <w:proofErr w:type="spellEnd"/>
      <w:r w:rsidRPr="0097022D">
        <w:rPr>
          <w:rFonts w:ascii="等线" w:eastAsia="等线" w:hAnsi="等线"/>
          <w:color w:val="000000"/>
          <w:sz w:val="24"/>
          <w:szCs w:val="28"/>
        </w:rPr>
        <w:t xml:space="preserve"> Edinburgh Noisy Speech Database（VoiceBank-DEMAND）训练，按说话人划分出 9,075 条训练语音和 2,497 条验证语音，并在官方 824 条完整测试语音上统一计算 SNR、SSNR、PESQ-NB、PESQ-WB、STOI 和 SI-SDR。</w:t>
      </w: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最佳模型参数量为 17.91 M，在官方测试集上取得 16.94 dB SNR、8.49 dB SSNR、2.542 PESQ-WB、0.937 STOI 和 17.70 dB SI-SDR，整体优于带噪输入、谱减法与维纳滤波基线。进一步在自建的 31,408 条全量 VCTK+DEMAND 跨数据集测试集上评估，模型将平均 SNR 从 5.00 dB 提升至 13.57 dB，将 SSNR 从 -1.53 dB 提升至 5.62 dB，表明其在未见说话人和强噪声条件下仍具有稳定的降噪能力。</w:t>
      </w:r>
    </w:p>
    <w:p w14:paraId="1BAC8F64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结果同时显示，模型在跨数据集条件下的 PESQ-WB 和 STOI 明显低于标准测试集，说明训练噪声覆盖、感知目标优化、相位恢复和长语音一致性仍是后续改进重点。本文给出了完整的数据处理、模型训练、推理后处理和评估流程，可为时域语音增强课程实验与后续模型改进提供可复现基础。</w:t>
      </w:r>
    </w:p>
    <w:p w14:paraId="4605C259" w14:textId="77777777" w:rsidR="008E1018" w:rsidRPr="0097022D" w:rsidRDefault="00000000" w:rsidP="0097022D">
      <w:pPr>
        <w:spacing w:after="120" w:line="240" w:lineRule="auto"/>
        <w:rPr>
          <w:rFonts w:ascii="等线" w:eastAsia="等线" w:hAnsi="等线"/>
          <w:sz w:val="24"/>
          <w:szCs w:val="28"/>
        </w:rPr>
      </w:pPr>
      <w:proofErr w:type="spellStart"/>
      <w:r w:rsidRPr="0097022D">
        <w:rPr>
          <w:rFonts w:ascii="等线" w:eastAsia="等线" w:hAnsi="等线"/>
          <w:b/>
          <w:color w:val="000000"/>
          <w:sz w:val="24"/>
          <w:szCs w:val="28"/>
        </w:rPr>
        <w:t>关键词：</w:t>
      </w:r>
      <w:r w:rsidRPr="0097022D">
        <w:rPr>
          <w:rFonts w:ascii="等线" w:eastAsia="等线" w:hAnsi="等线"/>
          <w:color w:val="000000"/>
          <w:sz w:val="24"/>
          <w:szCs w:val="28"/>
        </w:rPr>
        <w:t>语音去噪；Wave-U-Net；BiLSTM；自注意力；VoiceBank-DEMAND；SI-SDR</w:t>
      </w:r>
      <w:proofErr w:type="spellEnd"/>
    </w:p>
    <w:p w14:paraId="65FDB40F" w14:textId="77777777" w:rsidR="008E1018" w:rsidRPr="0097022D" w:rsidRDefault="00000000" w:rsidP="0097022D">
      <w:pPr>
        <w:spacing w:line="240" w:lineRule="auto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sz w:val="24"/>
          <w:szCs w:val="28"/>
        </w:rPr>
        <w:br w:type="page"/>
      </w:r>
    </w:p>
    <w:p w14:paraId="50F19A96" w14:textId="77777777" w:rsidR="008E1018" w:rsidRPr="0097022D" w:rsidRDefault="00000000" w:rsidP="0097022D">
      <w:pPr>
        <w:pStyle w:val="1"/>
        <w:spacing w:before="240" w:after="120" w:line="240" w:lineRule="auto"/>
        <w:rPr>
          <w:rFonts w:ascii="等线" w:eastAsia="等线" w:hAnsi="等线"/>
          <w:sz w:val="36"/>
          <w:szCs w:val="36"/>
        </w:rPr>
      </w:pPr>
      <w:r w:rsidRPr="0097022D">
        <w:rPr>
          <w:rFonts w:ascii="等线" w:eastAsia="等线" w:hAnsi="等线"/>
          <w:sz w:val="36"/>
          <w:szCs w:val="36"/>
        </w:rPr>
        <w:lastRenderedPageBreak/>
        <w:t>Abstract</w:t>
      </w:r>
    </w:p>
    <w:p w14:paraId="5FC43EFD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 w:val="24"/>
          <w:szCs w:val="28"/>
        </w:rPr>
        <w:t>Speech denoising aims to recover target speech from noisy observations and serves as a key front-end component in speech recognition, communication, hearing assistance, and human-computer interaction. This work develops an end-to-end time-domain enhancement model that combines Wave-U-Net, a bidirectional long short-term memory network, and multi-head self-attention. A five-stage one-dimensional convolutional encoder extracts local features at multiple temporal scales. A two-layer BiLSTM models bidirectional temporal context, while eight-head self-attention captures long-range dependencies. The decoder restores temporal resolution through interpolation, convolution, and skip fusion, and the network predicts a residual waveform. Training minimizes a weighted combination of negative SI-SDR and multi-resolution STFT loss.</w:t>
      </w:r>
    </w:p>
    <w:p w14:paraId="06B1493A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 w:val="24"/>
          <w:szCs w:val="28"/>
        </w:rPr>
        <w:t>The model is trained on the Edinburgh Noisy Speech Database, also known as VoiceBank-DEMAND. The paired training set is split by speaker into 9,075 training utterances and 2,497 validation utterances. Evaluation is performed on all 824 official full utterances using SNR, segmental SNR, PESQ-NB, PESQ-WB, STOI, and SI-SDR. The best 17.91-million-parameter model achieves 16.94 dB SNR, 8.49 dB SSNR, 2.542 PESQ-WB, 0.937 STOI, and 17.70 dB SI-SDR, outperforming noisy speech, spectral subtraction, and Wiener filtering baselines. On a separately constructed 31,408-utterance VCTK+DEMAND test set, the model improves average SNR from 5.00 dB to 13.57 dB and SSNR from -1.53 dB to 5.62 dB. These results confirm effective denoising and cross-speaker generalization, while the drop in perceptual metrics under cross-dataset conditions highlights remaining limitations in noise coverage and perceptual optimization.</w:t>
      </w:r>
    </w:p>
    <w:p w14:paraId="5A52FD53" w14:textId="77777777" w:rsidR="008E1018" w:rsidRPr="0097022D" w:rsidRDefault="00000000" w:rsidP="0097022D">
      <w:pPr>
        <w:spacing w:after="120" w:line="240" w:lineRule="auto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b/>
          <w:color w:val="000000"/>
          <w:sz w:val="24"/>
          <w:szCs w:val="28"/>
        </w:rPr>
        <w:t xml:space="preserve">Keywords: </w:t>
      </w:r>
      <w:r w:rsidRPr="0097022D">
        <w:rPr>
          <w:rFonts w:ascii="等线" w:eastAsia="等线" w:hAnsi="等线"/>
          <w:color w:val="000000"/>
          <w:sz w:val="24"/>
          <w:szCs w:val="28"/>
        </w:rPr>
        <w:t>speech enhancement; Wave-U-Net; BiLSTM; self-attention; VoiceBank-DEMAND; SI-SDR</w:t>
      </w:r>
    </w:p>
    <w:p w14:paraId="3CCD4F64" w14:textId="77777777" w:rsidR="008E1018" w:rsidRPr="0097022D" w:rsidRDefault="00000000" w:rsidP="0097022D">
      <w:pPr>
        <w:spacing w:line="240" w:lineRule="auto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sz w:val="24"/>
          <w:szCs w:val="28"/>
        </w:rPr>
        <w:br w:type="page"/>
      </w:r>
    </w:p>
    <w:p w14:paraId="2B6B7AEF" w14:textId="77777777" w:rsidR="008E1018" w:rsidRPr="0097022D" w:rsidRDefault="00000000" w:rsidP="0097022D">
      <w:pPr>
        <w:pStyle w:val="1"/>
        <w:spacing w:before="240" w:after="120" w:line="240" w:lineRule="auto"/>
        <w:rPr>
          <w:rFonts w:ascii="等线" w:eastAsia="等线" w:hAnsi="等线"/>
          <w:sz w:val="36"/>
          <w:szCs w:val="36"/>
          <w:lang w:eastAsia="zh-CN"/>
        </w:rPr>
      </w:pPr>
      <w:proofErr w:type="gramStart"/>
      <w:r w:rsidRPr="0097022D">
        <w:rPr>
          <w:rFonts w:ascii="等线" w:eastAsia="等线" w:hAnsi="等线"/>
          <w:sz w:val="36"/>
          <w:szCs w:val="36"/>
          <w:lang w:eastAsia="zh-CN"/>
        </w:rPr>
        <w:lastRenderedPageBreak/>
        <w:t>目  录</w:t>
      </w:r>
      <w:proofErr w:type="gramEnd"/>
    </w:p>
    <w:p w14:paraId="5557E0DD" w14:textId="77777777" w:rsidR="008E1018" w:rsidRPr="0097022D" w:rsidRDefault="00000000" w:rsidP="0097022D">
      <w:pPr>
        <w:spacing w:after="60" w:line="240" w:lineRule="auto"/>
        <w:ind w:left="454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1 绪论</w:t>
      </w:r>
    </w:p>
    <w:p w14:paraId="275A6769" w14:textId="77777777" w:rsidR="008E1018" w:rsidRPr="0097022D" w:rsidRDefault="00000000" w:rsidP="0097022D">
      <w:pPr>
        <w:spacing w:after="60" w:line="240" w:lineRule="auto"/>
        <w:ind w:left="454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2 相关技术与研究现状</w:t>
      </w:r>
    </w:p>
    <w:p w14:paraId="523DFAEA" w14:textId="77777777" w:rsidR="008E1018" w:rsidRPr="0097022D" w:rsidRDefault="00000000" w:rsidP="0097022D">
      <w:pPr>
        <w:spacing w:after="60" w:line="240" w:lineRule="auto"/>
        <w:ind w:left="454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3 模型原理与算法设计</w:t>
      </w:r>
    </w:p>
    <w:p w14:paraId="2ECFBFB2" w14:textId="77777777" w:rsidR="008E1018" w:rsidRPr="0097022D" w:rsidRDefault="00000000" w:rsidP="0097022D">
      <w:pPr>
        <w:spacing w:after="60" w:line="240" w:lineRule="auto"/>
        <w:ind w:left="454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4 实验设计与实现</w:t>
      </w:r>
    </w:p>
    <w:p w14:paraId="72F9DD96" w14:textId="77777777" w:rsidR="008E1018" w:rsidRPr="0097022D" w:rsidRDefault="00000000" w:rsidP="0097022D">
      <w:pPr>
        <w:spacing w:after="60" w:line="240" w:lineRule="auto"/>
        <w:ind w:left="454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5 实验结果与分析</w:t>
      </w:r>
    </w:p>
    <w:p w14:paraId="76B6C018" w14:textId="77777777" w:rsidR="008E1018" w:rsidRPr="0097022D" w:rsidRDefault="00000000" w:rsidP="0097022D">
      <w:pPr>
        <w:spacing w:after="60" w:line="240" w:lineRule="auto"/>
        <w:ind w:left="454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6 局限性与改进方向</w:t>
      </w:r>
    </w:p>
    <w:p w14:paraId="5BF45B9E" w14:textId="77777777" w:rsidR="008E1018" w:rsidRPr="0097022D" w:rsidRDefault="00000000" w:rsidP="0097022D">
      <w:pPr>
        <w:spacing w:after="60" w:line="240" w:lineRule="auto"/>
        <w:ind w:left="454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7 结论</w:t>
      </w:r>
    </w:p>
    <w:p w14:paraId="486BA2D3" w14:textId="77777777" w:rsidR="008E1018" w:rsidRPr="0097022D" w:rsidRDefault="00000000" w:rsidP="0097022D">
      <w:pPr>
        <w:spacing w:after="60" w:line="240" w:lineRule="auto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参考文献</w:t>
      </w:r>
    </w:p>
    <w:p w14:paraId="46F10966" w14:textId="77777777" w:rsidR="008E1018" w:rsidRPr="0097022D" w:rsidRDefault="00000000" w:rsidP="0097022D">
      <w:pPr>
        <w:spacing w:line="240" w:lineRule="auto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sz w:val="24"/>
          <w:szCs w:val="28"/>
          <w:lang w:eastAsia="zh-CN"/>
        </w:rPr>
        <w:br w:type="page"/>
      </w:r>
    </w:p>
    <w:p w14:paraId="280274DC" w14:textId="77777777" w:rsidR="008E1018" w:rsidRPr="0097022D" w:rsidRDefault="00000000" w:rsidP="0097022D">
      <w:pPr>
        <w:pStyle w:val="1"/>
        <w:spacing w:before="240" w:after="120" w:line="240" w:lineRule="auto"/>
        <w:rPr>
          <w:rFonts w:ascii="等线" w:eastAsia="等线" w:hAnsi="等线"/>
          <w:sz w:val="36"/>
          <w:szCs w:val="36"/>
          <w:lang w:eastAsia="zh-CN"/>
        </w:rPr>
      </w:pPr>
      <w:r w:rsidRPr="0097022D">
        <w:rPr>
          <w:rFonts w:ascii="等线" w:eastAsia="等线" w:hAnsi="等线"/>
          <w:sz w:val="36"/>
          <w:szCs w:val="36"/>
          <w:lang w:eastAsia="zh-CN"/>
        </w:rPr>
        <w:lastRenderedPageBreak/>
        <w:t>1 绪论</w:t>
      </w:r>
    </w:p>
    <w:p w14:paraId="0149D77E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 w:rsidRPr="0097022D">
        <w:rPr>
          <w:rFonts w:ascii="等线" w:eastAsia="等线" w:hAnsi="等线"/>
          <w:sz w:val="32"/>
          <w:szCs w:val="32"/>
          <w:lang w:eastAsia="zh-CN"/>
        </w:rPr>
        <w:t>1.1 研究背景与意义</w:t>
      </w:r>
    </w:p>
    <w:p w14:paraId="08DCBFC3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真实语音采集不可避免地受到交通、室内设备、多人交谈和录音系统底噪等干扰。噪声会降低主观听感，也会破坏自动语音识别、说话人识别和语音交互系统的前端特征。语音增强的目标不是简单压低能量，而是在抑制干扰的同时保持语音内容、音色、瞬态和可懂度。经典方法以噪声统计估计为核心，具有结构简单和可解释性强等优点，但在非平稳噪声中通常难以兼顾残余噪声与语音失真[1]。</w:t>
      </w:r>
    </w:p>
    <w:p w14:paraId="17B55E28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 xml:space="preserve">深度学习方法通过配对的带噪与纯净语音直接学习非线性映射。频域方法便于描述谐波结构，但需要处理幅度与相位之间的耦合；时域方法直接预测波形，可将相位恢复纳入模型学习过程。Wave-U-Net 将U形编码器-解码器结构扩展到一维音频，在多尺度特征和跳跃连接之间取得良好平衡[5-6]。然而，纯卷积结构对长距离时序关系的建模仍有限，因此本文在 Wave-U-Net 瓶颈层加入 </w:t>
      </w:r>
      <w:proofErr w:type="spellStart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BiLSTM</w:t>
      </w:r>
      <w:proofErr w:type="spellEnd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 xml:space="preserve"> 与自注意力，希望结合局部、多尺度和全局三类信息。</w:t>
      </w:r>
    </w:p>
    <w:p w14:paraId="23E9D9FF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 w:rsidRPr="0097022D">
        <w:rPr>
          <w:rFonts w:ascii="等线" w:eastAsia="等线" w:hAnsi="等线"/>
          <w:sz w:val="32"/>
          <w:szCs w:val="32"/>
          <w:lang w:eastAsia="zh-CN"/>
        </w:rPr>
        <w:t>1.2 研究目标</w:t>
      </w:r>
    </w:p>
    <w:p w14:paraId="5D5CC2F8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本文目标是在不改变数据准备、训练框架和完整语音评估原则的前提下，构建一个可训练、可复现、可量化评价的时域语音去噪系统。研究重点包括：设计 Wave-U-Net、</w:t>
      </w:r>
      <w:proofErr w:type="spellStart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BiLSTM</w:t>
      </w:r>
      <w:proofErr w:type="spellEnd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 xml:space="preserve"> 和自注意力融合结构；采用兼顾时域与频域的联合损失；建立完整语音推理和统一后处理流程；在官方 </w:t>
      </w:r>
      <w:proofErr w:type="spellStart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VoiceBank</w:t>
      </w:r>
      <w:proofErr w:type="spellEnd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-DEMAND 与自建全量 VCTK+DEMAND 上分析模型的分布内性能和跨数据集泛化能力。</w:t>
      </w:r>
    </w:p>
    <w:p w14:paraId="4AB0968C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</w:rPr>
      </w:pPr>
      <w:r w:rsidRPr="0097022D">
        <w:rPr>
          <w:rFonts w:ascii="等线" w:eastAsia="等线" w:hAnsi="等线"/>
          <w:sz w:val="32"/>
          <w:szCs w:val="32"/>
        </w:rPr>
        <w:t xml:space="preserve">1.3 </w:t>
      </w:r>
      <w:proofErr w:type="spellStart"/>
      <w:r w:rsidRPr="0097022D">
        <w:rPr>
          <w:rFonts w:ascii="等线" w:eastAsia="等线" w:hAnsi="等线"/>
          <w:sz w:val="32"/>
          <w:szCs w:val="32"/>
        </w:rPr>
        <w:t>主要工作</w:t>
      </w:r>
      <w:proofErr w:type="spellEnd"/>
    </w:p>
    <w:p w14:paraId="738C50F9" w14:textId="77777777" w:rsidR="008E1018" w:rsidRPr="0097022D" w:rsidRDefault="00000000" w:rsidP="0097022D">
      <w:pPr>
        <w:pStyle w:val="a0"/>
        <w:spacing w:after="60" w:line="240" w:lineRule="auto"/>
        <w:ind w:left="420" w:hanging="210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实现五层一维 Wave-U-Net，以残差形式完成带噪波形到去噪波形的端到端映射。</w:t>
      </w:r>
    </w:p>
    <w:p w14:paraId="690B51AC" w14:textId="77777777" w:rsidR="008E1018" w:rsidRPr="0097022D" w:rsidRDefault="00000000" w:rsidP="0097022D">
      <w:pPr>
        <w:pStyle w:val="a0"/>
        <w:spacing w:after="60" w:line="240" w:lineRule="auto"/>
        <w:ind w:left="420" w:hanging="210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 xml:space="preserve">在瓶颈层引入两层 </w:t>
      </w:r>
      <w:proofErr w:type="spellStart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BiLSTM</w:t>
      </w:r>
      <w:proofErr w:type="spellEnd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 xml:space="preserve"> 和八头自注意力，增强双向上下文与远距离依赖建模。</w:t>
      </w:r>
    </w:p>
    <w:p w14:paraId="72491F01" w14:textId="77777777" w:rsidR="008E1018" w:rsidRPr="0097022D" w:rsidRDefault="00000000" w:rsidP="0097022D">
      <w:pPr>
        <w:pStyle w:val="a0"/>
        <w:spacing w:after="60" w:line="240" w:lineRule="auto"/>
        <w:ind w:left="420" w:hanging="210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使用 SI-SDR 与多分辨率 STFT 联合损失，并采用预热加余弦退火的训练策略。</w:t>
      </w:r>
    </w:p>
    <w:p w14:paraId="7A375C4D" w14:textId="77777777" w:rsidR="008E1018" w:rsidRPr="0097022D" w:rsidRDefault="00000000" w:rsidP="0097022D">
      <w:pPr>
        <w:pStyle w:val="a0"/>
        <w:spacing w:after="60" w:line="240" w:lineRule="auto"/>
        <w:ind w:left="420" w:hanging="210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建立不按2秒片段计分的完整语音推理、后处理和六项客观指标评估流程。</w:t>
      </w:r>
    </w:p>
    <w:p w14:paraId="38DCE864" w14:textId="77777777" w:rsidR="008E1018" w:rsidRPr="0097022D" w:rsidRDefault="00000000" w:rsidP="0097022D">
      <w:pPr>
        <w:pStyle w:val="a0"/>
        <w:spacing w:after="60" w:line="240" w:lineRule="auto"/>
        <w:ind w:left="420" w:hanging="210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完成官方824条标准测试、传统基线对比，以及31,408条VCTK+DEMAND跨数据集压力测试。</w:t>
      </w:r>
    </w:p>
    <w:p w14:paraId="0DCC05E5" w14:textId="77777777" w:rsidR="008E1018" w:rsidRPr="0097022D" w:rsidRDefault="00000000" w:rsidP="0097022D">
      <w:pPr>
        <w:pStyle w:val="1"/>
        <w:spacing w:before="240" w:after="120" w:line="240" w:lineRule="auto"/>
        <w:rPr>
          <w:rFonts w:ascii="等线" w:eastAsia="等线" w:hAnsi="等线"/>
          <w:sz w:val="36"/>
          <w:szCs w:val="36"/>
          <w:lang w:eastAsia="zh-CN"/>
        </w:rPr>
      </w:pPr>
      <w:r w:rsidRPr="0097022D">
        <w:rPr>
          <w:rFonts w:ascii="等线" w:eastAsia="等线" w:hAnsi="等线"/>
          <w:sz w:val="36"/>
          <w:szCs w:val="36"/>
          <w:lang w:eastAsia="zh-CN"/>
        </w:rPr>
        <w:t>2 相关技术与研究现状</w:t>
      </w:r>
    </w:p>
    <w:p w14:paraId="670AD331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 w:rsidRPr="0097022D">
        <w:rPr>
          <w:rFonts w:ascii="等线" w:eastAsia="等线" w:hAnsi="等线"/>
          <w:sz w:val="32"/>
          <w:szCs w:val="32"/>
          <w:lang w:eastAsia="zh-CN"/>
        </w:rPr>
        <w:t>2.1 传统语音增强</w:t>
      </w:r>
    </w:p>
    <w:p w14:paraId="2554F710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谱减法依据带噪语音功率谱减去噪声功率谱估计纯净幅度谱，维纳滤波则根据语音与噪声功率比构造最小均方误差滤波器。二者计算量低、无需大规模训练数据，但依赖噪声平稳性和估计准确性。当噪声快速变化时，谱减容易产生离散的音乐噪声，维纳滤波则可能过度平滑语音细节[1]。因此本文将两者作为可解释的传统基线，而非最终模型。</w:t>
      </w:r>
    </w:p>
    <w:p w14:paraId="4796E8BE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 w:rsidRPr="0097022D">
        <w:rPr>
          <w:rFonts w:ascii="等线" w:eastAsia="等线" w:hAnsi="等线"/>
          <w:sz w:val="32"/>
          <w:szCs w:val="32"/>
          <w:lang w:eastAsia="zh-CN"/>
        </w:rPr>
        <w:lastRenderedPageBreak/>
        <w:t>2.2 时域编码器解码器</w:t>
      </w:r>
    </w:p>
    <w:p w14:paraId="036BA941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 xml:space="preserve">U-Net 最初通过对称收缩路径、扩张路径与跳跃连接解决精确定位问题[5]。Wave-U-Net 将二维运算替换为一维卷积和波形上采样，使网络直接处理音频采样点。Macartney 与 Weyde 在 </w:t>
      </w:r>
      <w:proofErr w:type="spellStart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VoiceBank</w:t>
      </w:r>
      <w:proofErr w:type="spellEnd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 xml:space="preserve"> 数据上证明，Wave-U-Net 能够在时域联合处理幅度与相位，并取得 2.40 PESQ 和 9.97 dB SSNR[6]。这为本文选择时域U形网络提供了直接依据。</w:t>
      </w:r>
    </w:p>
    <w:p w14:paraId="5448C920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 w:rsidRPr="0097022D">
        <w:rPr>
          <w:rFonts w:ascii="等线" w:eastAsia="等线" w:hAnsi="等线"/>
          <w:sz w:val="32"/>
          <w:szCs w:val="32"/>
          <w:lang w:eastAsia="zh-CN"/>
        </w:rPr>
        <w:t>2.3 循环网络与自注意力</w:t>
      </w:r>
    </w:p>
    <w:p w14:paraId="0758B868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双向循环网络同时沿正向和反向处理序列，可利用目标位置两侧的上下文[7]；LSTM 通过门控状态缓解普通循环网络的长期依赖与梯度问题[8]。自注意力根据查询、键和值计算位置间相关性，不依赖固定卷积感受野[9]。本文将自注意力放置在经过五次下采样的瓶颈序列上，既保留全局建模能力，也降低对原始32,000采样点直接计算注意力所带来的复杂度。</w:t>
      </w:r>
    </w:p>
    <w:p w14:paraId="71A710D8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 w:rsidRPr="0097022D">
        <w:rPr>
          <w:rFonts w:ascii="等线" w:eastAsia="等线" w:hAnsi="等线"/>
          <w:sz w:val="32"/>
          <w:szCs w:val="32"/>
          <w:lang w:eastAsia="zh-CN"/>
        </w:rPr>
        <w:t>2.4 感知指标导向的现代方法</w:t>
      </w:r>
    </w:p>
    <w:p w14:paraId="313E2EF9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近期方法逐渐从单纯波形误差转向感知指标、复数频谱和相位建模。</w:t>
      </w:r>
      <w:proofErr w:type="spellStart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MetricGAN</w:t>
      </w:r>
      <w:proofErr w:type="spellEnd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 xml:space="preserve">+ 使用度量判别器近似不可微的感知指标，在 </w:t>
      </w:r>
      <w:proofErr w:type="spellStart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VoiceBank</w:t>
      </w:r>
      <w:proofErr w:type="spellEnd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-DEMAND 上报告 3.15 PESQ[13]；MANNER 通过多视角注意力增强时域表示[14]；CMGAN 将 Conformer 和度量对抗学习结合，报告 3.41 PESQ 与 11.10 dB SSNR[15]；MP-</w:t>
      </w:r>
      <w:proofErr w:type="spellStart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SENet</w:t>
      </w:r>
      <w:proofErr w:type="spellEnd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 xml:space="preserve"> 并行恢复幅度与相位，在同一公开数据集上报告 3.50 PESQ[16]。这些方法表明，显式相位建模和感知目标是继续提升PESQ的重要方向。</w:t>
      </w:r>
    </w:p>
    <w:p w14:paraId="399CCDB7" w14:textId="77777777" w:rsidR="008E1018" w:rsidRPr="0097022D" w:rsidRDefault="00000000" w:rsidP="0097022D">
      <w:pPr>
        <w:pStyle w:val="1"/>
        <w:spacing w:before="240" w:after="120" w:line="240" w:lineRule="auto"/>
        <w:rPr>
          <w:rFonts w:ascii="等线" w:eastAsia="等线" w:hAnsi="等线"/>
          <w:sz w:val="36"/>
          <w:szCs w:val="36"/>
          <w:lang w:eastAsia="zh-CN"/>
        </w:rPr>
      </w:pPr>
      <w:r w:rsidRPr="0097022D">
        <w:rPr>
          <w:rFonts w:ascii="等线" w:eastAsia="等线" w:hAnsi="等线"/>
          <w:sz w:val="36"/>
          <w:szCs w:val="36"/>
          <w:lang w:eastAsia="zh-CN"/>
        </w:rPr>
        <w:t>3 模型原理与算法设计</w:t>
      </w:r>
    </w:p>
    <w:p w14:paraId="4F8CB55A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 w:rsidRPr="0097022D">
        <w:rPr>
          <w:rFonts w:ascii="等线" w:eastAsia="等线" w:hAnsi="等线"/>
          <w:sz w:val="32"/>
          <w:szCs w:val="32"/>
          <w:lang w:eastAsia="zh-CN"/>
        </w:rPr>
        <w:t>3.1 问题定义</w:t>
      </w:r>
    </w:p>
    <w:p w14:paraId="64162FA9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设纯净语音为 s，噪声为 n，观测信号为 x=</w:t>
      </w:r>
      <w:proofErr w:type="spellStart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s+n</w:t>
      </w:r>
      <w:proofErr w:type="spellEnd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 xml:space="preserve">。模型 </w:t>
      </w:r>
      <w:proofErr w:type="spellStart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f</w:t>
      </w:r>
      <w:r w:rsidRPr="0097022D">
        <w:rPr>
          <w:rFonts w:ascii="等线" w:eastAsia="等线" w:hAnsi="等线"/>
          <w:color w:val="000000"/>
          <w:sz w:val="24"/>
          <w:szCs w:val="28"/>
        </w:rPr>
        <w:t>θ</w:t>
      </w:r>
      <w:proofErr w:type="spellEnd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 xml:space="preserve"> 以 x 为输入并输出估计语音 </w:t>
      </w:r>
      <w:r w:rsidRPr="0097022D">
        <w:rPr>
          <w:rFonts w:ascii="Cambria" w:eastAsia="等线" w:hAnsi="Cambria" w:cs="Cambria"/>
          <w:color w:val="000000"/>
          <w:sz w:val="24"/>
          <w:szCs w:val="28"/>
          <w:lang w:eastAsia="zh-CN"/>
        </w:rPr>
        <w:t>ŝ</w:t>
      </w: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=</w:t>
      </w:r>
      <w:proofErr w:type="spellStart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f</w:t>
      </w:r>
      <w:r w:rsidRPr="0097022D">
        <w:rPr>
          <w:rFonts w:ascii="等线" w:eastAsia="等线" w:hAnsi="等线" w:cs="等线" w:hint="eastAsia"/>
          <w:color w:val="000000"/>
          <w:sz w:val="24"/>
          <w:szCs w:val="28"/>
        </w:rPr>
        <w:t>θ</w:t>
      </w:r>
      <w:proofErr w:type="spellEnd"/>
      <w:proofErr w:type="gramStart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(x)</w:t>
      </w:r>
      <w:proofErr w:type="gramEnd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 xml:space="preserve">。训练目标是在保持语音内容和波形结构的同时减小 </w:t>
      </w:r>
      <w:r w:rsidRPr="0097022D">
        <w:rPr>
          <w:rFonts w:ascii="Cambria" w:eastAsia="等线" w:hAnsi="Cambria" w:cs="Cambria"/>
          <w:color w:val="000000"/>
          <w:sz w:val="24"/>
          <w:szCs w:val="28"/>
          <w:lang w:eastAsia="zh-CN"/>
        </w:rPr>
        <w:t>ŝ</w:t>
      </w: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 xml:space="preserve"> 与 s 的误差。本文使用单通道16 kHz波形，每个训练样本长度为32,000个采样点。</w:t>
      </w:r>
    </w:p>
    <w:p w14:paraId="422F4ACC" w14:textId="77777777" w:rsidR="008E1018" w:rsidRPr="0097022D" w:rsidRDefault="00000000" w:rsidP="0097022D">
      <w:pPr>
        <w:spacing w:before="100" w:after="100" w:line="240" w:lineRule="auto"/>
        <w:jc w:val="center"/>
        <w:rPr>
          <w:rFonts w:ascii="等线" w:eastAsia="等线" w:hAnsi="等线"/>
          <w:sz w:val="24"/>
          <w:szCs w:val="28"/>
          <w:lang w:eastAsia="zh-CN"/>
        </w:rPr>
      </w:pPr>
      <m:oMath>
        <m:r>
          <w:rPr>
            <w:rFonts w:ascii="Cambria Math" w:eastAsia="等线" w:hAnsi="Cambria Math"/>
            <w:sz w:val="24"/>
            <w:szCs w:val="28"/>
            <w:lang w:eastAsia="zh-CN"/>
          </w:rPr>
          <m:t>x = s + n,    ŝ = fθ(x)</m:t>
        </m:r>
      </m:oMath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 xml:space="preserve">    (1)</w:t>
      </w:r>
    </w:p>
    <w:p w14:paraId="2B555D3C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 w:rsidRPr="0097022D">
        <w:rPr>
          <w:rFonts w:ascii="等线" w:eastAsia="等线" w:hAnsi="等线"/>
          <w:sz w:val="32"/>
          <w:szCs w:val="32"/>
          <w:lang w:eastAsia="zh-CN"/>
        </w:rPr>
        <w:t>3.2 Wave-U-Net 编码器</w:t>
      </w:r>
    </w:p>
    <w:p w14:paraId="04E69A92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编码器包含五个一维卷积块，通道数依次为32、64、128、256和512。每个块首先采用卷积核15、步幅2的卷积完成特征提取与下采样，再使用同样卷积核的步幅1卷积细化表示；两次卷积均配合批归一化和PReLU。经过五次下采样后，2秒输入的时间长度约缩短为原来的1/32。每一级下采样前的特征保存为跳跃连接，以便解码阶段恢复局部细节。</w:t>
      </w:r>
    </w:p>
    <w:p w14:paraId="1DC4895D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 w:rsidRPr="0097022D">
        <w:rPr>
          <w:rFonts w:ascii="等线" w:eastAsia="等线" w:hAnsi="等线"/>
          <w:sz w:val="32"/>
          <w:szCs w:val="32"/>
          <w:lang w:eastAsia="zh-CN"/>
        </w:rPr>
        <w:t xml:space="preserve">3.3 </w:t>
      </w:r>
      <w:proofErr w:type="spellStart"/>
      <w:r w:rsidRPr="0097022D">
        <w:rPr>
          <w:rFonts w:ascii="等线" w:eastAsia="等线" w:hAnsi="等线"/>
          <w:sz w:val="32"/>
          <w:szCs w:val="32"/>
          <w:lang w:eastAsia="zh-CN"/>
        </w:rPr>
        <w:t>BiLSTM</w:t>
      </w:r>
      <w:proofErr w:type="spellEnd"/>
      <w:r w:rsidRPr="0097022D">
        <w:rPr>
          <w:rFonts w:ascii="等线" w:eastAsia="等线" w:hAnsi="等线"/>
          <w:sz w:val="32"/>
          <w:szCs w:val="32"/>
          <w:lang w:eastAsia="zh-CN"/>
        </w:rPr>
        <w:t>与多头自注意力瓶颈</w:t>
      </w:r>
    </w:p>
    <w:p w14:paraId="17D682B7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瓶颈特征首先转置为批次、时间、通道格式，输入两层双向LSTM。每个方向隐藏维度为256，拼接后保持512维，与编码器最深层通道一致。随后进行层归一化和八</w:t>
      </w: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lastRenderedPageBreak/>
        <w:t>头自注意力。注意力输出与输入采用残差连接，再经过第二次层归一化和两层前馈网络。该结构使模型同时获得顺序敏感的双向状态和内容相关的全局交互。</w:t>
      </w:r>
    </w:p>
    <w:p w14:paraId="1B61565D" w14:textId="77777777" w:rsidR="008E1018" w:rsidRPr="0097022D" w:rsidRDefault="00000000" w:rsidP="0097022D">
      <w:pPr>
        <w:spacing w:before="100" w:after="100" w:line="240" w:lineRule="auto"/>
        <w:jc w:val="center"/>
        <w:rPr>
          <w:rFonts w:ascii="等线" w:eastAsia="等线" w:hAnsi="等线"/>
          <w:sz w:val="24"/>
          <w:szCs w:val="28"/>
        </w:rPr>
      </w:pPr>
      <m:oMath>
        <m:r>
          <w:rPr>
            <w:rFonts w:ascii="Cambria Math" w:eastAsia="等线" w:hAnsi="Cambria Math"/>
            <w:sz w:val="24"/>
            <w:szCs w:val="28"/>
          </w:rPr>
          <m:t>Attention(Q,K,V) = softmax(QKᵀ / √dₖ)V</m:t>
        </m:r>
      </m:oMath>
      <w:r w:rsidRPr="0097022D">
        <w:rPr>
          <w:rFonts w:ascii="等线" w:eastAsia="等线" w:hAnsi="等线"/>
          <w:color w:val="000000"/>
          <w:sz w:val="24"/>
          <w:szCs w:val="28"/>
        </w:rPr>
        <w:t xml:space="preserve">    (2)</w:t>
      </w:r>
    </w:p>
    <w:p w14:paraId="003AE3E3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 w:rsidRPr="0097022D">
        <w:rPr>
          <w:rFonts w:ascii="等线" w:eastAsia="等线" w:hAnsi="等线"/>
          <w:sz w:val="32"/>
          <w:szCs w:val="32"/>
          <w:lang w:eastAsia="zh-CN"/>
        </w:rPr>
        <w:t>3.4 解码器与残差输出</w:t>
      </w:r>
    </w:p>
    <w:p w14:paraId="6E45347C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 xml:space="preserve">解码器共五层。每层先通过线性插值将特征长度调整到对应跳跃特征的长度，再用一维卷积调整通道，随后与编码器特征拼接并通过卷积块融合。最终1×1卷积输出单通道残差 r，网络输出为 </w:t>
      </w:r>
      <w:proofErr w:type="spellStart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x+r</w:t>
      </w:r>
      <w:proofErr w:type="spellEnd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。输出层采用小方差权重和零偏置初始化，使模型训练初期接近恒等映射，降低随机残差破坏输入语音的风险。</w:t>
      </w:r>
    </w:p>
    <w:p w14:paraId="6FFB5BA7" w14:textId="77777777" w:rsidR="008E1018" w:rsidRPr="0097022D" w:rsidRDefault="00000000" w:rsidP="0097022D">
      <w:pPr>
        <w:keepNext/>
        <w:spacing w:line="240" w:lineRule="auto"/>
        <w:jc w:val="center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noProof/>
          <w:sz w:val="24"/>
          <w:szCs w:val="28"/>
        </w:rPr>
        <w:drawing>
          <wp:inline distT="0" distB="0" distL="0" distR="0" wp14:anchorId="68F5F693" wp14:editId="3F015007">
            <wp:extent cx="5544000" cy="319846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9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7FF65" w14:textId="77777777" w:rsidR="008E1018" w:rsidRPr="0097022D" w:rsidRDefault="00000000" w:rsidP="0097022D">
      <w:pPr>
        <w:keepNext/>
        <w:spacing w:before="80" w:after="160" w:line="240" w:lineRule="auto"/>
        <w:jc w:val="center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Cs w:val="28"/>
          <w:lang w:eastAsia="zh-CN"/>
        </w:rPr>
        <w:t>图</w:t>
      </w:r>
      <w:proofErr w:type="gramStart"/>
      <w:r w:rsidRPr="0097022D">
        <w:rPr>
          <w:rFonts w:ascii="等线" w:eastAsia="等线" w:hAnsi="等线"/>
          <w:color w:val="000000"/>
          <w:szCs w:val="28"/>
          <w:lang w:eastAsia="zh-CN"/>
        </w:rPr>
        <w:t>1  Wave</w:t>
      </w:r>
      <w:proofErr w:type="gramEnd"/>
      <w:r w:rsidRPr="0097022D">
        <w:rPr>
          <w:rFonts w:ascii="等线" w:eastAsia="等线" w:hAnsi="等线"/>
          <w:color w:val="000000"/>
          <w:szCs w:val="28"/>
          <w:lang w:eastAsia="zh-CN"/>
        </w:rPr>
        <w:t>-U-Net、</w:t>
      </w:r>
      <w:proofErr w:type="spellStart"/>
      <w:r w:rsidRPr="0097022D">
        <w:rPr>
          <w:rFonts w:ascii="等线" w:eastAsia="等线" w:hAnsi="等线"/>
          <w:color w:val="000000"/>
          <w:szCs w:val="28"/>
          <w:lang w:eastAsia="zh-CN"/>
        </w:rPr>
        <w:t>BiLSTM</w:t>
      </w:r>
      <w:proofErr w:type="spellEnd"/>
      <w:r w:rsidRPr="0097022D">
        <w:rPr>
          <w:rFonts w:ascii="等线" w:eastAsia="等线" w:hAnsi="等线"/>
          <w:color w:val="000000"/>
          <w:szCs w:val="28"/>
          <w:lang w:eastAsia="zh-CN"/>
        </w:rPr>
        <w:t>与自注意力融合结构</w:t>
      </w:r>
    </w:p>
    <w:p w14:paraId="7D0D848E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 w:rsidRPr="0097022D">
        <w:rPr>
          <w:rFonts w:ascii="等线" w:eastAsia="等线" w:hAnsi="等线"/>
          <w:sz w:val="32"/>
          <w:szCs w:val="32"/>
          <w:lang w:eastAsia="zh-CN"/>
        </w:rPr>
        <w:t>3.5 联合损失函数</w:t>
      </w:r>
    </w:p>
    <w:p w14:paraId="0AA324A4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SI-SDR 将估计语音投影到纯净语音方向，并计算投影分量与剩余误差的能量比。它对整体增益不敏感，适合评价波形结构恢复[10]。训练时最小化负SI-SDR。多分辨率STFT损失由谱收敛项和对数幅度L1项组成，在256、512和1024三种FFT长度下取平均，用于同时约束短时瞬态和稳定谐波结构。</w:t>
      </w:r>
    </w:p>
    <w:p w14:paraId="2FC14E2B" w14:textId="77777777" w:rsidR="008E1018" w:rsidRPr="0097022D" w:rsidRDefault="00000000" w:rsidP="0097022D">
      <w:pPr>
        <w:spacing w:before="100" w:after="100" w:line="240" w:lineRule="auto"/>
        <w:jc w:val="center"/>
        <w:rPr>
          <w:rFonts w:ascii="等线" w:eastAsia="等线" w:hAnsi="等线"/>
          <w:sz w:val="24"/>
          <w:szCs w:val="28"/>
        </w:rPr>
      </w:pPr>
      <m:oMath>
        <m:r>
          <w:rPr>
            <w:rFonts w:ascii="Cambria Math" w:eastAsia="等线" w:hAnsi="Cambria Math"/>
            <w:sz w:val="24"/>
            <w:szCs w:val="28"/>
          </w:rPr>
          <m:t>L = -SI-SDR(ŝ,s) + 0.1 LMR-STFT(ŝ,s)</m:t>
        </m:r>
      </m:oMath>
      <w:r w:rsidRPr="0097022D">
        <w:rPr>
          <w:rFonts w:ascii="等线" w:eastAsia="等线" w:hAnsi="等线"/>
          <w:color w:val="000000"/>
          <w:sz w:val="24"/>
          <w:szCs w:val="28"/>
        </w:rPr>
        <w:t xml:space="preserve">    (3)</w:t>
      </w:r>
    </w:p>
    <w:p w14:paraId="25E09001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 w:rsidRPr="0097022D">
        <w:rPr>
          <w:rFonts w:ascii="等线" w:eastAsia="等线" w:hAnsi="等线"/>
          <w:sz w:val="32"/>
          <w:szCs w:val="32"/>
          <w:lang w:eastAsia="zh-CN"/>
        </w:rPr>
        <w:t>3.6 完整语音推理与后处理</w:t>
      </w:r>
    </w:p>
    <w:p w14:paraId="33013BAC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测试阶段以完整WAV为评估单位。为限制显存，程序将任意长度语音划分为2秒、50%重叠的窗口，分批送入网络，并对重叠区域取平均后裁剪到原始长度。重建波形随后经过80 Hz高通、7500 Hz低通和峰值响度匹配。该处理能够去除超低频漂移和接近奈奎斯特频率的异常成分，但也意味着报告结果代表“模型加后处理”的完整系统。</w:t>
      </w:r>
    </w:p>
    <w:p w14:paraId="515B0FFF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</w:rPr>
      </w:pPr>
      <w:r w:rsidRPr="0097022D">
        <w:rPr>
          <w:rFonts w:ascii="等线" w:eastAsia="等线" w:hAnsi="等线"/>
          <w:sz w:val="32"/>
          <w:szCs w:val="32"/>
        </w:rPr>
        <w:lastRenderedPageBreak/>
        <w:t xml:space="preserve">3.7 </w:t>
      </w:r>
      <w:proofErr w:type="spellStart"/>
      <w:r w:rsidRPr="0097022D">
        <w:rPr>
          <w:rFonts w:ascii="等线" w:eastAsia="等线" w:hAnsi="等线"/>
          <w:sz w:val="32"/>
          <w:szCs w:val="32"/>
        </w:rPr>
        <w:t>算法流程</w:t>
      </w:r>
      <w:proofErr w:type="spellEnd"/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1701"/>
        <w:gridCol w:w="4082"/>
        <w:gridCol w:w="2268"/>
      </w:tblGrid>
      <w:tr w:rsidR="008E1018" w:rsidRPr="0097022D" w14:paraId="16EC7301" w14:textId="77777777">
        <w:trPr>
          <w:cantSplit/>
          <w:tblHeader/>
          <w:jc w:val="center"/>
        </w:trPr>
        <w:tc>
          <w:tcPr>
            <w:tcW w:w="680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D8193A9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步骤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0A950E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输入</w:t>
            </w:r>
          </w:p>
        </w:tc>
        <w:tc>
          <w:tcPr>
            <w:tcW w:w="4082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405320C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操作</w:t>
            </w:r>
          </w:p>
        </w:tc>
        <w:tc>
          <w:tcPr>
            <w:tcW w:w="2268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5DC8C8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输出</w:t>
            </w:r>
          </w:p>
        </w:tc>
      </w:tr>
      <w:tr w:rsidR="008E1018" w:rsidRPr="0097022D" w14:paraId="799E7DEE" w14:textId="77777777">
        <w:trPr>
          <w:cantSplit/>
          <w:jc w:val="center"/>
        </w:trPr>
        <w:tc>
          <w:tcPr>
            <w:tcW w:w="6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04B8BF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302086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带噪WAV</w:t>
            </w:r>
          </w:p>
        </w:tc>
        <w:tc>
          <w:tcPr>
            <w:tcW w:w="408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5C83CE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  <w:lang w:eastAsia="zh-CN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  <w:lang w:eastAsia="zh-CN"/>
              </w:rPr>
              <w:t>读取、转单声道并重采样至16 kHz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39487B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proofErr w:type="spellStart"/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标准化波形x</w:t>
            </w:r>
            <w:proofErr w:type="spellEnd"/>
          </w:p>
        </w:tc>
      </w:tr>
      <w:tr w:rsidR="008E1018" w:rsidRPr="0097022D" w14:paraId="738DA183" w14:textId="77777777">
        <w:trPr>
          <w:cantSplit/>
          <w:jc w:val="center"/>
        </w:trPr>
        <w:tc>
          <w:tcPr>
            <w:tcW w:w="68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521F34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2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83DE96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完整波形x</w:t>
            </w:r>
          </w:p>
        </w:tc>
        <w:tc>
          <w:tcPr>
            <w:tcW w:w="4082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FF1262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2秒窗口、50%重叠分段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71170A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窗口集合{x</w:t>
            </w:r>
            <w:r w:rsidRPr="0097022D">
              <w:rPr>
                <w:rFonts w:eastAsia="等线" w:cs="Times New Roman"/>
                <w:color w:val="000000"/>
                <w:sz w:val="20"/>
                <w:szCs w:val="28"/>
              </w:rPr>
              <w:t>ᵢ</w:t>
            </w: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}</w:t>
            </w:r>
          </w:p>
        </w:tc>
      </w:tr>
      <w:tr w:rsidR="008E1018" w:rsidRPr="0097022D" w14:paraId="418F15F9" w14:textId="77777777">
        <w:trPr>
          <w:cantSplit/>
          <w:jc w:val="center"/>
        </w:trPr>
        <w:tc>
          <w:tcPr>
            <w:tcW w:w="6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7A185A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3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04EE9E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每批窗口</w:t>
            </w:r>
          </w:p>
        </w:tc>
        <w:tc>
          <w:tcPr>
            <w:tcW w:w="408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42E688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Wave-U-Net编码、BiLSTM、自注意力、解码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92E604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去噪窗口{</w:t>
            </w:r>
            <w:r w:rsidRPr="0097022D">
              <w:rPr>
                <w:rFonts w:ascii="Cambria" w:eastAsia="等线" w:hAnsi="Cambria" w:cs="Cambria"/>
                <w:color w:val="000000"/>
                <w:sz w:val="20"/>
                <w:szCs w:val="28"/>
              </w:rPr>
              <w:t>ŝ</w:t>
            </w:r>
            <w:r w:rsidRPr="0097022D">
              <w:rPr>
                <w:rFonts w:eastAsia="等线" w:cs="Times New Roman"/>
                <w:color w:val="000000"/>
                <w:sz w:val="20"/>
                <w:szCs w:val="28"/>
              </w:rPr>
              <w:t>ᵢ</w:t>
            </w: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}</w:t>
            </w:r>
          </w:p>
        </w:tc>
      </w:tr>
      <w:tr w:rsidR="008E1018" w:rsidRPr="0097022D" w14:paraId="148E34FD" w14:textId="77777777">
        <w:trPr>
          <w:cantSplit/>
          <w:jc w:val="center"/>
        </w:trPr>
        <w:tc>
          <w:tcPr>
            <w:tcW w:w="68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4AC84D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4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F2F975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去噪窗口</w:t>
            </w:r>
          </w:p>
        </w:tc>
        <w:tc>
          <w:tcPr>
            <w:tcW w:w="4082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58BBEB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重叠相加并裁剪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2E0BFA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完整去噪波形</w:t>
            </w:r>
            <w:r w:rsidRPr="0097022D">
              <w:rPr>
                <w:rFonts w:ascii="Cambria" w:eastAsia="等线" w:hAnsi="Cambria" w:cs="Cambria"/>
                <w:color w:val="000000"/>
                <w:sz w:val="20"/>
                <w:szCs w:val="28"/>
              </w:rPr>
              <w:t>ŝ</w:t>
            </w:r>
          </w:p>
        </w:tc>
      </w:tr>
      <w:tr w:rsidR="008E1018" w:rsidRPr="0097022D" w14:paraId="4744C5C5" w14:textId="77777777">
        <w:trPr>
          <w:cantSplit/>
          <w:jc w:val="center"/>
        </w:trPr>
        <w:tc>
          <w:tcPr>
            <w:tcW w:w="6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93861C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5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8C9C7D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Cambria" w:eastAsia="等线" w:hAnsi="Cambria" w:cs="Cambria"/>
                <w:color w:val="000000"/>
                <w:sz w:val="20"/>
                <w:szCs w:val="28"/>
              </w:rPr>
              <w:t>ŝ</w:t>
            </w: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与输入x</w:t>
            </w:r>
          </w:p>
        </w:tc>
        <w:tc>
          <w:tcPr>
            <w:tcW w:w="408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5C49B7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  <w:lang w:eastAsia="zh-CN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  <w:lang w:eastAsia="zh-CN"/>
              </w:rPr>
              <w:t>80–7500 Hz滤波及峰值匹配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84D750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proofErr w:type="spellStart"/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最终输出y</w:t>
            </w:r>
            <w:proofErr w:type="spellEnd"/>
          </w:p>
        </w:tc>
      </w:tr>
      <w:tr w:rsidR="008E1018" w:rsidRPr="0097022D" w14:paraId="78927BD6" w14:textId="77777777">
        <w:trPr>
          <w:cantSplit/>
          <w:jc w:val="center"/>
        </w:trPr>
        <w:tc>
          <w:tcPr>
            <w:tcW w:w="68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63E8C4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6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E564A4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y与纯净参考s</w:t>
            </w:r>
          </w:p>
        </w:tc>
        <w:tc>
          <w:tcPr>
            <w:tcW w:w="4082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52E5AF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计算六项指标并汇总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423907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日志与逐文件CSV</w:t>
            </w:r>
          </w:p>
        </w:tc>
      </w:tr>
    </w:tbl>
    <w:p w14:paraId="26A5A6B9" w14:textId="77777777" w:rsidR="008E1018" w:rsidRPr="0097022D" w:rsidRDefault="008E1018" w:rsidP="0097022D">
      <w:pPr>
        <w:spacing w:after="20" w:line="240" w:lineRule="auto"/>
        <w:rPr>
          <w:rFonts w:ascii="等线" w:eastAsia="等线" w:hAnsi="等线"/>
          <w:sz w:val="24"/>
          <w:szCs w:val="28"/>
        </w:rPr>
      </w:pPr>
    </w:p>
    <w:p w14:paraId="3BF9C2ED" w14:textId="77777777" w:rsidR="008E1018" w:rsidRPr="0097022D" w:rsidRDefault="00000000" w:rsidP="0097022D">
      <w:pPr>
        <w:pStyle w:val="1"/>
        <w:spacing w:before="240" w:after="120" w:line="240" w:lineRule="auto"/>
        <w:rPr>
          <w:rFonts w:ascii="等线" w:eastAsia="等线" w:hAnsi="等线"/>
          <w:sz w:val="36"/>
          <w:szCs w:val="36"/>
        </w:rPr>
      </w:pPr>
      <w:r w:rsidRPr="0097022D">
        <w:rPr>
          <w:rFonts w:ascii="等线" w:eastAsia="等线" w:hAnsi="等线"/>
          <w:sz w:val="36"/>
          <w:szCs w:val="36"/>
        </w:rPr>
        <w:t>4 实验设计与实现</w:t>
      </w:r>
    </w:p>
    <w:p w14:paraId="77B7CF04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</w:rPr>
      </w:pPr>
      <w:r w:rsidRPr="0097022D">
        <w:rPr>
          <w:rFonts w:ascii="等线" w:eastAsia="等线" w:hAnsi="等线"/>
          <w:sz w:val="32"/>
          <w:szCs w:val="32"/>
        </w:rPr>
        <w:t>4.1 数据集与划分</w:t>
      </w:r>
    </w:p>
    <w:p w14:paraId="618DD33F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训练数据来自 Edinburgh Noisy Speech Database，该数据集以VCTK语音为干净来源并与多类真实及合成噪声配对[2-4]。原始训练部分共有11,572对语音。本文按说话人而非文件随机划分，随机种子为42，得到22名训练说话人对应9,075条语音和6名验证说话人对应2,497条语音，从而避免相同说话人同时出现在训练与验证阶段。</w:t>
      </w:r>
      <w:r w:rsidRPr="0097022D">
        <w:rPr>
          <w:rFonts w:ascii="等线" w:eastAsia="等线" w:hAnsi="等线"/>
          <w:color w:val="000000"/>
          <w:sz w:val="24"/>
          <w:szCs w:val="28"/>
        </w:rPr>
        <w:t>官方测试集包含两名未见说话人的824条语音。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1701"/>
        <w:gridCol w:w="1701"/>
        <w:gridCol w:w="3118"/>
      </w:tblGrid>
      <w:tr w:rsidR="008E1018" w:rsidRPr="0097022D" w14:paraId="220B3F0B" w14:textId="77777777">
        <w:trPr>
          <w:cantSplit/>
          <w:tblHeader/>
          <w:jc w:val="center"/>
        </w:trPr>
        <w:tc>
          <w:tcPr>
            <w:tcW w:w="1134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EE0F66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Cs w:val="28"/>
              </w:rPr>
              <w:t>划分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D18B07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Cs w:val="28"/>
              </w:rPr>
              <w:t>说话人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CF769E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Cs w:val="28"/>
              </w:rPr>
              <w:t>完整语音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06549A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Cs w:val="28"/>
              </w:rPr>
              <w:t>2秒缓存</w:t>
            </w:r>
          </w:p>
        </w:tc>
        <w:tc>
          <w:tcPr>
            <w:tcW w:w="3118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BE8838A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Cs w:val="28"/>
              </w:rPr>
              <w:t>用途</w:t>
            </w:r>
          </w:p>
        </w:tc>
      </w:tr>
      <w:tr w:rsidR="008E1018" w:rsidRPr="0097022D" w14:paraId="1A87E394" w14:textId="77777777">
        <w:trPr>
          <w:cantSplit/>
          <w:jc w:val="center"/>
        </w:trPr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7E50DB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训练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F09C74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22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AEDF23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9,075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B3291E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24,720</w:t>
            </w:r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3D30D9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参数优化</w:t>
            </w:r>
          </w:p>
        </w:tc>
      </w:tr>
      <w:tr w:rsidR="008E1018" w:rsidRPr="0097022D" w14:paraId="2E0121F4" w14:textId="77777777">
        <w:trPr>
          <w:cantSplit/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326A12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验证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1C356B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6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3A0D87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2,497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25F511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7,648</w:t>
            </w:r>
          </w:p>
        </w:tc>
        <w:tc>
          <w:tcPr>
            <w:tcW w:w="3118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378549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选取最佳权重与早停</w:t>
            </w:r>
          </w:p>
        </w:tc>
      </w:tr>
      <w:tr w:rsidR="008E1018" w:rsidRPr="0097022D" w14:paraId="6963D206" w14:textId="77777777">
        <w:trPr>
          <w:cantSplit/>
          <w:jc w:val="center"/>
        </w:trPr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805EB6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官方测试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BE5A7C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2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A23651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824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0A9127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不生成</w:t>
            </w:r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6F42D6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完整语音最终评估</w:t>
            </w:r>
          </w:p>
        </w:tc>
      </w:tr>
    </w:tbl>
    <w:p w14:paraId="357D188E" w14:textId="77777777" w:rsidR="008E1018" w:rsidRPr="0097022D" w:rsidRDefault="008E1018" w:rsidP="0097022D">
      <w:pPr>
        <w:spacing w:after="20" w:line="240" w:lineRule="auto"/>
        <w:rPr>
          <w:rFonts w:ascii="等线" w:eastAsia="等线" w:hAnsi="等线"/>
          <w:sz w:val="24"/>
          <w:szCs w:val="28"/>
        </w:rPr>
      </w:pPr>
    </w:p>
    <w:p w14:paraId="1B23DA67" w14:textId="3C18DA8C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 w:hint="eastAsia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跨数据集实验采用VCTK 0.92的mic1录音。VCTK 0.92包含多说话人、多口音英语语音[3]。构造脚本排除已在Edinburgh训练和测试数据中出现的说话人，并从DEMAND噪声录音中随机裁剪或循环补齐与语音等长的片段。目标SNR依次循环为-5、0、5、10和15 dB，最终得到31,408对完整语音。</w:t>
      </w:r>
    </w:p>
    <w:p w14:paraId="497E5A97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 w:rsidRPr="0097022D">
        <w:rPr>
          <w:rFonts w:ascii="等线" w:eastAsia="等线" w:hAnsi="等线"/>
          <w:sz w:val="32"/>
          <w:szCs w:val="32"/>
          <w:lang w:eastAsia="zh-CN"/>
        </w:rPr>
        <w:t>4.2 数据预处理与增强</w:t>
      </w:r>
    </w:p>
    <w:p w14:paraId="0F661D0A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所有音频统一为16 kHz单声道。训练和验证语音切分为2秒片段，相邻片段重叠50%；末尾不足2秒时补零。训练数据加载阶段保持纯净目标不变，对噪声分量随机施加±3 dB强度偏移，以增加同一录音的有效噪声变化。验证数据不进行随机增强。测试阶段直接从完整WAV加载，不生成2秒测试缓存。</w:t>
      </w:r>
    </w:p>
    <w:p w14:paraId="5B74B55D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</w:rPr>
      </w:pPr>
      <w:r w:rsidRPr="0097022D">
        <w:rPr>
          <w:rFonts w:ascii="等线" w:eastAsia="等线" w:hAnsi="等线"/>
          <w:sz w:val="32"/>
          <w:szCs w:val="32"/>
        </w:rPr>
        <w:lastRenderedPageBreak/>
        <w:t xml:space="preserve">4.3 </w:t>
      </w:r>
      <w:proofErr w:type="spellStart"/>
      <w:r w:rsidRPr="0097022D">
        <w:rPr>
          <w:rFonts w:ascii="等线" w:eastAsia="等线" w:hAnsi="等线"/>
          <w:sz w:val="32"/>
          <w:szCs w:val="32"/>
        </w:rPr>
        <w:t>训练设置</w:t>
      </w:r>
      <w:proofErr w:type="spellEnd"/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8E1018" w:rsidRPr="0097022D" w14:paraId="04AA95E7" w14:textId="77777777">
        <w:trPr>
          <w:cantSplit/>
          <w:tblHeader/>
          <w:jc w:val="center"/>
        </w:trPr>
        <w:tc>
          <w:tcPr>
            <w:tcW w:w="2268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5E9B7C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Cs w:val="28"/>
              </w:rPr>
              <w:t>项目</w:t>
            </w:r>
          </w:p>
        </w:tc>
        <w:tc>
          <w:tcPr>
            <w:tcW w:w="6520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7FB0B2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Cs w:val="28"/>
              </w:rPr>
              <w:t>设置</w:t>
            </w:r>
          </w:p>
        </w:tc>
      </w:tr>
      <w:tr w:rsidR="008E1018" w:rsidRPr="0097022D" w14:paraId="14DD6CDD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456E80" w14:textId="77777777" w:rsidR="008E1018" w:rsidRPr="0097022D" w:rsidRDefault="00000000" w:rsidP="0097022D">
            <w:pPr>
              <w:keepNext/>
              <w:spacing w:after="0" w:line="240" w:lineRule="auto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模型参数量</w:t>
            </w:r>
          </w:p>
        </w:tc>
        <w:tc>
          <w:tcPr>
            <w:tcW w:w="65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ACE517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17,914,257</w:t>
            </w:r>
          </w:p>
        </w:tc>
      </w:tr>
      <w:tr w:rsidR="008E1018" w:rsidRPr="0097022D" w14:paraId="01897161" w14:textId="77777777">
        <w:trPr>
          <w:cantSplit/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A61508" w14:textId="77777777" w:rsidR="008E1018" w:rsidRPr="0097022D" w:rsidRDefault="00000000" w:rsidP="0097022D">
            <w:pPr>
              <w:keepNext/>
              <w:spacing w:after="0" w:line="240" w:lineRule="auto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优化器</w:t>
            </w:r>
          </w:p>
        </w:tc>
        <w:tc>
          <w:tcPr>
            <w:tcW w:w="65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8196F8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AdamW</w:t>
            </w:r>
          </w:p>
        </w:tc>
      </w:tr>
      <w:tr w:rsidR="008E1018" w:rsidRPr="0097022D" w14:paraId="3E7B4BF5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CF3C15" w14:textId="77777777" w:rsidR="008E1018" w:rsidRPr="0097022D" w:rsidRDefault="00000000" w:rsidP="0097022D">
            <w:pPr>
              <w:keepNext/>
              <w:spacing w:after="0" w:line="240" w:lineRule="auto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初始学习率</w:t>
            </w:r>
          </w:p>
        </w:tc>
        <w:tc>
          <w:tcPr>
            <w:tcW w:w="65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409AB0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1×10</w:t>
            </w:r>
            <w:r w:rsidRPr="0097022D">
              <w:rPr>
                <w:rFonts w:ascii="Cambria Math" w:eastAsia="等线" w:hAnsi="Cambria Math" w:cs="Cambria Math"/>
                <w:color w:val="000000"/>
                <w:szCs w:val="28"/>
              </w:rPr>
              <w:t>⁻</w:t>
            </w:r>
            <w:r w:rsidRPr="0097022D">
              <w:rPr>
                <w:rFonts w:ascii="等线" w:eastAsia="等线" w:hAnsi="等线" w:cs="等线" w:hint="eastAsia"/>
                <w:color w:val="000000"/>
                <w:szCs w:val="28"/>
              </w:rPr>
              <w:t>³</w:t>
            </w:r>
          </w:p>
        </w:tc>
      </w:tr>
      <w:tr w:rsidR="008E1018" w:rsidRPr="0097022D" w14:paraId="1FBFBC6A" w14:textId="77777777">
        <w:trPr>
          <w:cantSplit/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1DDB89" w14:textId="77777777" w:rsidR="008E1018" w:rsidRPr="0097022D" w:rsidRDefault="00000000" w:rsidP="0097022D">
            <w:pPr>
              <w:keepNext/>
              <w:spacing w:after="0" w:line="240" w:lineRule="auto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权重衰减</w:t>
            </w:r>
          </w:p>
        </w:tc>
        <w:tc>
          <w:tcPr>
            <w:tcW w:w="65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7BCEF7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1×10</w:t>
            </w:r>
            <w:r w:rsidRPr="0097022D">
              <w:rPr>
                <w:rFonts w:ascii="Cambria Math" w:eastAsia="等线" w:hAnsi="Cambria Math" w:cs="Cambria Math"/>
                <w:color w:val="000000"/>
                <w:szCs w:val="28"/>
              </w:rPr>
              <w:t>⁻⁴</w:t>
            </w:r>
          </w:p>
        </w:tc>
      </w:tr>
      <w:tr w:rsidR="008E1018" w:rsidRPr="0097022D" w14:paraId="17B8C562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ABEA74" w14:textId="77777777" w:rsidR="008E1018" w:rsidRPr="0097022D" w:rsidRDefault="00000000" w:rsidP="0097022D">
            <w:pPr>
              <w:keepNext/>
              <w:spacing w:after="0" w:line="240" w:lineRule="auto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学习率策略</w:t>
            </w:r>
          </w:p>
        </w:tc>
        <w:tc>
          <w:tcPr>
            <w:tcW w:w="65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4E239A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  <w:lang w:eastAsia="zh-CN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  <w:lang w:eastAsia="zh-CN"/>
              </w:rPr>
              <w:t>3轮线性预热 + 余弦退火，最低1×10</w:t>
            </w:r>
            <w:r w:rsidRPr="0097022D">
              <w:rPr>
                <w:rFonts w:ascii="Cambria Math" w:eastAsia="等线" w:hAnsi="Cambria Math" w:cs="Cambria Math"/>
                <w:color w:val="000000"/>
                <w:szCs w:val="28"/>
                <w:lang w:eastAsia="zh-CN"/>
              </w:rPr>
              <w:t>⁻⁵</w:t>
            </w:r>
          </w:p>
        </w:tc>
      </w:tr>
      <w:tr w:rsidR="008E1018" w:rsidRPr="0097022D" w14:paraId="42699783" w14:textId="77777777">
        <w:trPr>
          <w:cantSplit/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78EC96" w14:textId="77777777" w:rsidR="008E1018" w:rsidRPr="0097022D" w:rsidRDefault="00000000" w:rsidP="0097022D">
            <w:pPr>
              <w:keepNext/>
              <w:spacing w:after="0" w:line="240" w:lineRule="auto"/>
              <w:rPr>
                <w:rFonts w:ascii="等线" w:eastAsia="等线" w:hAnsi="等线"/>
                <w:sz w:val="24"/>
                <w:szCs w:val="28"/>
              </w:rPr>
            </w:pPr>
            <w:proofErr w:type="spellStart"/>
            <w:r w:rsidRPr="0097022D">
              <w:rPr>
                <w:rFonts w:ascii="等线" w:eastAsia="等线" w:hAnsi="等线"/>
                <w:color w:val="000000"/>
                <w:szCs w:val="28"/>
              </w:rPr>
              <w:t>最大轮数</w:t>
            </w:r>
            <w:proofErr w:type="spellEnd"/>
          </w:p>
        </w:tc>
        <w:tc>
          <w:tcPr>
            <w:tcW w:w="65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1901E0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100</w:t>
            </w:r>
          </w:p>
        </w:tc>
      </w:tr>
      <w:tr w:rsidR="008E1018" w:rsidRPr="0097022D" w14:paraId="003A78E1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E64BB6" w14:textId="77777777" w:rsidR="008E1018" w:rsidRPr="0097022D" w:rsidRDefault="00000000" w:rsidP="0097022D">
            <w:pPr>
              <w:keepNext/>
              <w:spacing w:after="0" w:line="240" w:lineRule="auto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早停</w:t>
            </w:r>
          </w:p>
        </w:tc>
        <w:tc>
          <w:tcPr>
            <w:tcW w:w="65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F37E21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  <w:lang w:eastAsia="zh-CN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  <w:lang w:eastAsia="zh-CN"/>
              </w:rPr>
              <w:t>验证SI-SDR连续15轮无提升</w:t>
            </w:r>
          </w:p>
        </w:tc>
      </w:tr>
      <w:tr w:rsidR="008E1018" w:rsidRPr="0097022D" w14:paraId="70B76F9A" w14:textId="77777777">
        <w:trPr>
          <w:cantSplit/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3C0EC0" w14:textId="77777777" w:rsidR="008E1018" w:rsidRPr="0097022D" w:rsidRDefault="00000000" w:rsidP="0097022D">
            <w:pPr>
              <w:keepNext/>
              <w:spacing w:after="0" w:line="240" w:lineRule="auto"/>
              <w:rPr>
                <w:rFonts w:ascii="等线" w:eastAsia="等线" w:hAnsi="等线"/>
                <w:sz w:val="24"/>
                <w:szCs w:val="28"/>
              </w:rPr>
            </w:pPr>
            <w:proofErr w:type="spellStart"/>
            <w:r w:rsidRPr="0097022D">
              <w:rPr>
                <w:rFonts w:ascii="等线" w:eastAsia="等线" w:hAnsi="等线"/>
                <w:color w:val="000000"/>
                <w:szCs w:val="28"/>
              </w:rPr>
              <w:t>梯度裁剪</w:t>
            </w:r>
            <w:proofErr w:type="spellEnd"/>
          </w:p>
        </w:tc>
        <w:tc>
          <w:tcPr>
            <w:tcW w:w="65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0ED2BD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全局范数5.0</w:t>
            </w:r>
          </w:p>
        </w:tc>
      </w:tr>
      <w:tr w:rsidR="008E1018" w:rsidRPr="0097022D" w14:paraId="5A6F7930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416A12" w14:textId="77777777" w:rsidR="008E1018" w:rsidRPr="0097022D" w:rsidRDefault="00000000" w:rsidP="0097022D">
            <w:pPr>
              <w:keepNext/>
              <w:spacing w:after="0" w:line="240" w:lineRule="auto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实际批大小</w:t>
            </w:r>
          </w:p>
        </w:tc>
        <w:tc>
          <w:tcPr>
            <w:tcW w:w="65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8F0996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64</w:t>
            </w:r>
          </w:p>
        </w:tc>
      </w:tr>
      <w:tr w:rsidR="008E1018" w:rsidRPr="0097022D" w14:paraId="20523B47" w14:textId="77777777">
        <w:trPr>
          <w:cantSplit/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88FB09" w14:textId="77777777" w:rsidR="008E1018" w:rsidRPr="0097022D" w:rsidRDefault="00000000" w:rsidP="0097022D">
            <w:pPr>
              <w:keepNext/>
              <w:spacing w:after="0" w:line="240" w:lineRule="auto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混合精度</w:t>
            </w:r>
          </w:p>
        </w:tc>
        <w:tc>
          <w:tcPr>
            <w:tcW w:w="65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133E84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未启用AMP</w:t>
            </w:r>
          </w:p>
        </w:tc>
      </w:tr>
      <w:tr w:rsidR="008E1018" w:rsidRPr="0097022D" w14:paraId="15532C57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B8D269" w14:textId="77777777" w:rsidR="008E1018" w:rsidRPr="0097022D" w:rsidRDefault="00000000" w:rsidP="0097022D">
            <w:pPr>
              <w:keepNext/>
              <w:spacing w:after="0" w:line="240" w:lineRule="auto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训练GPU</w:t>
            </w:r>
          </w:p>
        </w:tc>
        <w:tc>
          <w:tcPr>
            <w:tcW w:w="65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6CC1CB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NVIDIA GeForce RTX 4090D 24 GB</w:t>
            </w:r>
          </w:p>
        </w:tc>
      </w:tr>
      <w:tr w:rsidR="008E1018" w:rsidRPr="0097022D" w14:paraId="5BA285BA" w14:textId="77777777">
        <w:trPr>
          <w:cantSplit/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D8C3CC" w14:textId="77777777" w:rsidR="008E1018" w:rsidRPr="0097022D" w:rsidRDefault="00000000" w:rsidP="0097022D">
            <w:pPr>
              <w:spacing w:after="0" w:line="240" w:lineRule="auto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</w:rPr>
              <w:t>最佳权重</w:t>
            </w:r>
          </w:p>
        </w:tc>
        <w:tc>
          <w:tcPr>
            <w:tcW w:w="65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DC39CF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  <w:lang w:eastAsia="zh-CN"/>
              </w:rPr>
            </w:pPr>
            <w:r w:rsidRPr="0097022D">
              <w:rPr>
                <w:rFonts w:ascii="等线" w:eastAsia="等线" w:hAnsi="等线"/>
                <w:color w:val="000000"/>
                <w:szCs w:val="28"/>
                <w:lang w:eastAsia="zh-CN"/>
              </w:rPr>
              <w:t>第95轮，验证SI-SDR 14.38 dB</w:t>
            </w:r>
          </w:p>
        </w:tc>
      </w:tr>
    </w:tbl>
    <w:p w14:paraId="04F10E03" w14:textId="77777777" w:rsidR="008E1018" w:rsidRPr="0097022D" w:rsidRDefault="008E1018" w:rsidP="0097022D">
      <w:pPr>
        <w:spacing w:after="20" w:line="240" w:lineRule="auto"/>
        <w:rPr>
          <w:rFonts w:ascii="等线" w:eastAsia="等线" w:hAnsi="等线"/>
          <w:sz w:val="24"/>
          <w:szCs w:val="28"/>
          <w:lang w:eastAsia="zh-CN"/>
        </w:rPr>
      </w:pPr>
    </w:p>
    <w:p w14:paraId="2EB3299C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 w:rsidRPr="0097022D">
        <w:rPr>
          <w:rFonts w:ascii="等线" w:eastAsia="等线" w:hAnsi="等线"/>
          <w:sz w:val="32"/>
          <w:szCs w:val="32"/>
          <w:lang w:eastAsia="zh-CN"/>
        </w:rPr>
        <w:t>4.4 评价指标</w:t>
      </w:r>
    </w:p>
    <w:p w14:paraId="2A501912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 xml:space="preserve">SNR衡量全局语音能量与误差能量之比；SSNR将语音划分为20 </w:t>
      </w:r>
      <w:proofErr w:type="spellStart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ms</w:t>
      </w:r>
      <w:proofErr w:type="spellEnd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 xml:space="preserve">帧、10 </w:t>
      </w:r>
      <w:proofErr w:type="spellStart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ms</w:t>
      </w:r>
      <w:proofErr w:type="spellEnd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步长，对非静音帧SNR裁剪到[-10,35] dB后求平均，更关注局部稳定性。PESQ-NB与PESQ-WB分别按照8 kHz窄带和16 kHz宽带模式估计感知质量[11]。STOI评估短时可懂度，范围通常为0至1，越高越好[12]。SI-SDR去均值并消除全局尺度差异，反映估计语音与参考语音的结构一致性[10]。</w:t>
      </w:r>
    </w:p>
    <w:p w14:paraId="5DDE8162" w14:textId="77777777" w:rsidR="008E1018" w:rsidRPr="0097022D" w:rsidRDefault="00000000" w:rsidP="0097022D">
      <w:pPr>
        <w:spacing w:before="100" w:after="100" w:line="240" w:lineRule="auto"/>
        <w:jc w:val="center"/>
        <w:rPr>
          <w:rFonts w:ascii="等线" w:eastAsia="等线" w:hAnsi="等线"/>
          <w:sz w:val="24"/>
          <w:szCs w:val="28"/>
        </w:rPr>
      </w:pPr>
      <m:oMath>
        <m:r>
          <w:rPr>
            <w:rFonts w:ascii="Cambria Math" w:eastAsia="等线" w:hAnsi="Cambria Math"/>
            <w:sz w:val="24"/>
            <w:szCs w:val="28"/>
          </w:rPr>
          <m:t>SNR = 10 log₁₀(Σs² / Σ(ŝ-s)²)</m:t>
        </m:r>
      </m:oMath>
      <w:r w:rsidRPr="0097022D">
        <w:rPr>
          <w:rFonts w:ascii="等线" w:eastAsia="等线" w:hAnsi="等线"/>
          <w:color w:val="000000"/>
          <w:sz w:val="24"/>
          <w:szCs w:val="28"/>
        </w:rPr>
        <w:t xml:space="preserve">    (4)</w:t>
      </w:r>
    </w:p>
    <w:p w14:paraId="3C166F22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 w:rsidRPr="0097022D">
        <w:rPr>
          <w:rFonts w:ascii="等线" w:eastAsia="等线" w:hAnsi="等线"/>
          <w:sz w:val="32"/>
          <w:szCs w:val="32"/>
          <w:lang w:eastAsia="zh-CN"/>
        </w:rPr>
        <w:t>4.5 对比方法与公平性</w:t>
      </w:r>
    </w:p>
    <w:p w14:paraId="43B23FB9" w14:textId="0B153FB4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 w:hint="eastAsia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传统对比包括原始带噪语音、谱减法和维纳滤波。谱减与维纳输出均使用与神经网络相同的80–7500 Hz带通和峰值匹配后处理，以比较完整系统。</w:t>
      </w:r>
    </w:p>
    <w:p>
      <w:pPr>
        <w:pStyle w:val="21"/>
        <w:pageBreakBefore/>
      </w:pPr>
      <w:r>
        <w:rPr>
          <w:rFonts w:ascii="Times New Roman" w:hAnsi="Times New Roman" w:eastAsia="黑体"/>
          <w:b/>
          <w:color w:val="000000"/>
          <w:sz w:val="24"/>
        </w:rPr>
        <w:t>4.6 单向 LSTM 消融实验设计与运行流程</w:t>
      </w:r>
    </w:p>
    <w:p>
      <w:pPr>
        <w:spacing w:line="360" w:lineRule="auto" w:after="120"/>
        <w:ind w:firstLine="42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为考察双向上下文是否带来稳定收益，消融组仅将瓶颈中的两层 BiLSTM 改为两层单向 LSTM，保留八头自注意力、Wave-U-Net 编解码器、残差输出、联合损失和后处理。双向与单向 LSTM 的隐藏维度均为 256；单向输出通过 256→512 线性投影接入原注意力层，因此下游结构和张量尺寸不变。该设计减少模型参数，但仍需注意参数量变化是解释结果时的潜在混杂因素。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6"/>
              </w:rPr>
              <w:t>实验组</w:t>
            </w:r>
          </w:p>
        </w:tc>
        <w:tc>
          <w:tcPr>
            <w:tcW w:type="dxa" w:w="151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6"/>
              </w:rPr>
              <w:t>LSTM</w:t>
            </w:r>
          </w:p>
        </w:tc>
        <w:tc>
          <w:tcPr>
            <w:tcW w:type="dxa" w:w="151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6"/>
              </w:rPr>
              <w:t>隐藏维度</w:t>
            </w:r>
          </w:p>
        </w:tc>
        <w:tc>
          <w:tcPr>
            <w:tcW w:type="dxa" w:w="151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6"/>
              </w:rPr>
              <w:t>注意力</w:t>
            </w:r>
          </w:p>
        </w:tc>
        <w:tc>
          <w:tcPr>
            <w:tcW w:type="dxa" w:w="151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6"/>
              </w:rPr>
              <w:t>参数量</w:t>
            </w:r>
          </w:p>
        </w:tc>
        <w:tc>
          <w:tcPr>
            <w:tcW w:type="dxa" w:w="151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6"/>
              </w:rPr>
              <w:t>权重文件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6"/>
              </w:rPr>
              <w:t>完整模型</w:t>
            </w:r>
          </w:p>
        </w:tc>
        <w:tc>
          <w:tcPr>
            <w:tcW w:type="dxa" w:w="151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6"/>
              </w:rPr>
              <w:t>双向×2层</w:t>
            </w:r>
          </w:p>
        </w:tc>
        <w:tc>
          <w:tcPr>
            <w:tcW w:type="dxa" w:w="151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6"/>
              </w:rPr>
              <w:t>每方向256</w:t>
            </w:r>
          </w:p>
        </w:tc>
        <w:tc>
          <w:tcPr>
            <w:tcW w:type="dxa" w:w="151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6"/>
              </w:rPr>
              <w:t>8头</w:t>
            </w:r>
          </w:p>
        </w:tc>
        <w:tc>
          <w:tcPr>
            <w:tcW w:type="dxa" w:w="151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6"/>
              </w:rPr>
              <w:t>17,914,257</w:t>
            </w:r>
          </w:p>
        </w:tc>
        <w:tc>
          <w:tcPr>
            <w:tcW w:type="dxa" w:w="151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6"/>
              </w:rPr>
              <w:t>best_wave_model.pt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6"/>
              </w:rPr>
              <w:t>消融模型</w:t>
            </w:r>
          </w:p>
        </w:tc>
        <w:tc>
          <w:tcPr>
            <w:tcW w:type="dxa" w:w="151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6"/>
              </w:rPr>
              <w:t>单向×2层</w:t>
            </w:r>
          </w:p>
        </w:tc>
        <w:tc>
          <w:tcPr>
            <w:tcW w:type="dxa" w:w="151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6"/>
              </w:rPr>
              <w:t>256 + 线性投影</w:t>
            </w:r>
          </w:p>
        </w:tc>
        <w:tc>
          <w:tcPr>
            <w:tcW w:type="dxa" w:w="151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6"/>
              </w:rPr>
              <w:t>8头</w:t>
            </w:r>
          </w:p>
        </w:tc>
        <w:tc>
          <w:tcPr>
            <w:tcW w:type="dxa" w:w="151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6"/>
              </w:rPr>
              <w:t>16,206,737</w:t>
            </w:r>
          </w:p>
        </w:tc>
        <w:tc>
          <w:tcPr>
            <w:tcW w:type="dxa" w:w="151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6"/>
              </w:rPr>
              <w:t>best_wave_unilstm_attention.pt</w:t>
            </w:r>
          </w:p>
        </w:tc>
      </w:tr>
    </w:tbl>
    <w:p>
      <w:pPr>
        <w:spacing w:line="360" w:lineRule="auto" w:after="120"/>
        <w:ind w:firstLine="42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除 LSTM 方向和由此产生的参数量差异外，两组必须使用相同的说话人划分、随机种子、训练/验证片段、批大小、学习率、最大轮数、早停条件、损失函数以及 824 条完整测试语音。训练前先确认 data/processed_wave/segments 下的缓存完整。</w:t>
      </w:r>
    </w:p>
    <w:p>
      <w:pPr>
        <w:keepLines/>
        <w:spacing w:after="80"/>
        <w:ind w:left="397" w:right="170"/>
        <w:jc w:val="left"/>
      </w:pPr>
      <w:r>
        <w:rPr>
          <w:rFonts w:ascii="Consolas" w:hAnsi="Consolas" w:eastAsia="等线"/>
          <w:b w:val="0"/>
          <w:color w:val="000000"/>
          <w:sz w:val="17"/>
        </w:rPr>
        <w:t>1. conda activate mamba</w:t>
      </w:r>
    </w:p>
    <w:p>
      <w:pPr>
        <w:keepLines/>
        <w:spacing w:after="80"/>
        <w:ind w:left="397" w:right="170"/>
        <w:jc w:val="left"/>
      </w:pPr>
      <w:r>
        <w:rPr>
          <w:rFonts w:ascii="Consolas" w:hAnsi="Consolas" w:eastAsia="等线"/>
          <w:b w:val="0"/>
          <w:color w:val="000000"/>
          <w:sz w:val="17"/>
        </w:rPr>
        <w:t>2. cd "D:\人工智能算法综合课程设计\audio-denoising-main"</w:t>
      </w:r>
    </w:p>
    <w:p>
      <w:pPr>
        <w:keepLines/>
        <w:spacing w:after="80"/>
        <w:ind w:left="397" w:right="170"/>
        <w:jc w:val="left"/>
      </w:pPr>
      <w:r>
        <w:rPr>
          <w:rFonts w:ascii="Consolas" w:hAnsi="Consolas" w:eastAsia="等线"/>
          <w:b w:val="0"/>
          <w:color w:val="000000"/>
          <w:sz w:val="17"/>
        </w:rPr>
        <w:t>3. python -u src/train.py --lstm-direction unidirectional --checkpoint-name best_wave_unilstm_attention.pt 2&gt;&amp;1 | Tee-Object logs/train_unilstm_attention.log</w:t>
      </w:r>
    </w:p>
    <w:p>
      <w:pPr>
        <w:keepLines/>
        <w:spacing w:after="80"/>
        <w:ind w:left="397" w:right="170"/>
        <w:jc w:val="left"/>
      </w:pPr>
      <w:r>
        <w:rPr>
          <w:rFonts w:ascii="Consolas" w:hAnsi="Consolas" w:eastAsia="等线"/>
          <w:b w:val="0"/>
          <w:color w:val="000000"/>
          <w:sz w:val="17"/>
        </w:rPr>
        <w:t>4. python -u src/inference.py --input-dir data/edinburgh/noisy_testset_wav --batch 824 --output-dir outputs/ablation_unilstm_attention --checkpoint checkpoints/best_wave_unilstm_attention.pt --no-plots --no-save-noisy</w:t>
      </w:r>
    </w:p>
    <w:p>
      <w:pPr>
        <w:keepLines/>
        <w:spacing w:after="80"/>
        <w:ind w:left="397" w:right="170"/>
        <w:jc w:val="left"/>
      </w:pPr>
      <w:r>
        <w:rPr>
          <w:rFonts w:ascii="Consolas" w:hAnsi="Consolas" w:eastAsia="等线"/>
          <w:b w:val="0"/>
          <w:color w:val="000000"/>
          <w:sz w:val="17"/>
        </w:rPr>
        <w:t>5. python -u src/evaluate_full_utterances.py --outputs-dir outputs/ablation_unilstm_attention --noisy-dir data/edinburgh/noisy_testset_wav --clean-dir data/edinburgh/clean_testset_wav --report logs/ablation_unilstm_attention/evaluation.log</w:t>
      </w:r>
    </w:p>
    <w:p>
      <w:pPr>
        <w:spacing w:line="360" w:lineRule="auto" w:after="120"/>
        <w:ind w:firstLine="42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训练完成后，将消融组的最佳验证 SI-SDR、参数量和六项测试指标填入第 5.5 节。若比较双向与单向结构，应以同一随机种子至少重复三次并报告均值与标准差；仅运行一次时，应将结果表述为单次对照结果。</w:t>
      </w:r>
    </w:p>
    <w:p w14:paraId="284363EA" w14:textId="77777777" w:rsidR="008E1018" w:rsidRPr="0097022D" w:rsidRDefault="00000000" w:rsidP="0097022D">
      <w:pPr>
        <w:pStyle w:val="1"/>
        <w:spacing w:before="240" w:after="120" w:line="240" w:lineRule="auto"/>
        <w:rPr>
          <w:rFonts w:ascii="等线" w:eastAsia="等线" w:hAnsi="等线"/>
          <w:sz w:val="36"/>
          <w:szCs w:val="36"/>
          <w:lang w:eastAsia="zh-CN"/>
        </w:rPr>
      </w:pPr>
      <w:r w:rsidRPr="0097022D">
        <w:rPr>
          <w:rFonts w:ascii="等线" w:eastAsia="等线" w:hAnsi="等线"/>
          <w:sz w:val="36"/>
          <w:szCs w:val="36"/>
          <w:lang w:eastAsia="zh-CN"/>
        </w:rPr>
        <w:lastRenderedPageBreak/>
        <w:t>5 实验结果与分析</w:t>
      </w:r>
    </w:p>
    <w:p w14:paraId="3C5CDB54" w14:textId="263B7B8A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>
        <w:rPr>
          <w:rFonts w:ascii="Times New Roman" w:hAnsi="Times New Roman" w:eastAsia="黑体"/>
          <w:b/>
          <w:color w:val="000000"/>
          <w:sz w:val="24"/>
        </w:rPr>
        <w:t>5.1 官方 824 条完整语音测试结果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1134"/>
        <w:gridCol w:w="1190"/>
        <w:gridCol w:w="1190"/>
        <w:gridCol w:w="1190"/>
        <w:gridCol w:w="1020"/>
        <w:gridCol w:w="1190"/>
      </w:tblGrid>
      <w:tr w:rsidR="008E1018" w:rsidRPr="0097022D" w14:paraId="46E88D4D" w14:textId="77777777">
        <w:trPr>
          <w:cantSplit/>
          <w:tblHeader/>
          <w:jc w:val="center"/>
        </w:trPr>
        <w:tc>
          <w:tcPr>
            <w:tcW w:w="2041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56FEC1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proofErr w:type="spellStart"/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方法</w:t>
            </w:r>
            <w:proofErr w:type="spellEnd"/>
          </w:p>
        </w:tc>
        <w:tc>
          <w:tcPr>
            <w:tcW w:w="1134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7818C5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SNR-out</w:t>
            </w:r>
          </w:p>
        </w:tc>
        <w:tc>
          <w:tcPr>
            <w:tcW w:w="1190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5AEB33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SSNR-out</w:t>
            </w:r>
          </w:p>
        </w:tc>
        <w:tc>
          <w:tcPr>
            <w:tcW w:w="1190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FDCEC2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PESQ-NB</w:t>
            </w:r>
          </w:p>
        </w:tc>
        <w:tc>
          <w:tcPr>
            <w:tcW w:w="1190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4F1AA09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PESQ-WB</w:t>
            </w:r>
          </w:p>
        </w:tc>
        <w:tc>
          <w:tcPr>
            <w:tcW w:w="1020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1518FF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STOI</w:t>
            </w:r>
          </w:p>
        </w:tc>
        <w:tc>
          <w:tcPr>
            <w:tcW w:w="1190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26CE70C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SI-SDR</w:t>
            </w:r>
          </w:p>
        </w:tc>
      </w:tr>
      <w:tr w:rsidR="008E1018" w:rsidRPr="0097022D" w14:paraId="75AD7002" w14:textId="77777777">
        <w:trPr>
          <w:cantSplit/>
          <w:jc w:val="center"/>
        </w:trPr>
        <w:tc>
          <w:tcPr>
            <w:tcW w:w="204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81A9EC" w14:textId="77777777" w:rsidR="008E1018" w:rsidRPr="0097022D" w:rsidRDefault="00000000" w:rsidP="0097022D">
            <w:pPr>
              <w:keepNext/>
              <w:spacing w:after="0" w:line="240" w:lineRule="auto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带噪输入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60B29B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8.45</w:t>
            </w:r>
          </w:p>
        </w:tc>
        <w:tc>
          <w:tcPr>
            <w:tcW w:w="119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B09F0D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1.52</w:t>
            </w:r>
          </w:p>
        </w:tc>
        <w:tc>
          <w:tcPr>
            <w:tcW w:w="119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D29F26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2.945</w:t>
            </w:r>
          </w:p>
        </w:tc>
        <w:tc>
          <w:tcPr>
            <w:tcW w:w="119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303E16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1.967</w:t>
            </w:r>
          </w:p>
        </w:tc>
        <w:tc>
          <w:tcPr>
            <w:tcW w:w="10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CA9E32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0.921</w:t>
            </w:r>
          </w:p>
        </w:tc>
        <w:tc>
          <w:tcPr>
            <w:tcW w:w="119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23B396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8.45</w:t>
            </w:r>
          </w:p>
        </w:tc>
      </w:tr>
      <w:tr w:rsidR="008E1018" w:rsidRPr="0097022D" w14:paraId="4AFA1A29" w14:textId="77777777">
        <w:trPr>
          <w:cantSplit/>
          <w:jc w:val="center"/>
        </w:trPr>
        <w:tc>
          <w:tcPr>
            <w:tcW w:w="2041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AEF9EF" w14:textId="77777777" w:rsidR="008E1018" w:rsidRPr="0097022D" w:rsidRDefault="00000000" w:rsidP="0097022D">
            <w:pPr>
              <w:keepNext/>
              <w:spacing w:after="0" w:line="240" w:lineRule="auto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谱减法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B70D61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15.49</w:t>
            </w:r>
          </w:p>
        </w:tc>
        <w:tc>
          <w:tcPr>
            <w:tcW w:w="119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892DFC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6.48</w:t>
            </w:r>
          </w:p>
        </w:tc>
        <w:tc>
          <w:tcPr>
            <w:tcW w:w="119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B5FE08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3.105</w:t>
            </w:r>
          </w:p>
        </w:tc>
        <w:tc>
          <w:tcPr>
            <w:tcW w:w="119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DF3872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2.308</w:t>
            </w:r>
          </w:p>
        </w:tc>
        <w:tc>
          <w:tcPr>
            <w:tcW w:w="10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854874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0.921</w:t>
            </w:r>
          </w:p>
        </w:tc>
        <w:tc>
          <w:tcPr>
            <w:tcW w:w="119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395836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16.00</w:t>
            </w:r>
          </w:p>
        </w:tc>
      </w:tr>
      <w:tr w:rsidR="008E1018" w:rsidRPr="0097022D" w14:paraId="6DCD7484" w14:textId="77777777">
        <w:trPr>
          <w:cantSplit/>
          <w:jc w:val="center"/>
        </w:trPr>
        <w:tc>
          <w:tcPr>
            <w:tcW w:w="204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CA6B30" w14:textId="77777777" w:rsidR="008E1018" w:rsidRPr="0097022D" w:rsidRDefault="00000000" w:rsidP="0097022D">
            <w:pPr>
              <w:keepNext/>
              <w:spacing w:after="0" w:line="240" w:lineRule="auto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维纳滤波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7EF78A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15.60</w:t>
            </w:r>
          </w:p>
        </w:tc>
        <w:tc>
          <w:tcPr>
            <w:tcW w:w="119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EB4093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6.68</w:t>
            </w:r>
          </w:p>
        </w:tc>
        <w:tc>
          <w:tcPr>
            <w:tcW w:w="119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192045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3.131</w:t>
            </w:r>
          </w:p>
        </w:tc>
        <w:tc>
          <w:tcPr>
            <w:tcW w:w="119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F7BAE1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2.328</w:t>
            </w:r>
          </w:p>
        </w:tc>
        <w:tc>
          <w:tcPr>
            <w:tcW w:w="10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C90BF9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0.920</w:t>
            </w:r>
          </w:p>
        </w:tc>
        <w:tc>
          <w:tcPr>
            <w:tcW w:w="119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DD3F2D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16.11</w:t>
            </w:r>
          </w:p>
        </w:tc>
      </w:tr>
      <w:tr w:rsidR="008E1018" w:rsidRPr="0097022D" w14:paraId="4B14DCAA" w14:textId="77777777">
        <w:trPr>
          <w:cantSplit/>
          <w:jc w:val="center"/>
        </w:trPr>
        <w:tc>
          <w:tcPr>
            <w:tcW w:w="2041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FBDD9E" w14:textId="77777777" w:rsidR="008E1018" w:rsidRPr="0097022D" w:rsidRDefault="00000000" w:rsidP="0097022D">
            <w:pPr>
              <w:spacing w:after="0" w:line="240" w:lineRule="auto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本文模型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71E55E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16.94</w:t>
            </w:r>
          </w:p>
        </w:tc>
        <w:tc>
          <w:tcPr>
            <w:tcW w:w="119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792170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8.49</w:t>
            </w:r>
          </w:p>
        </w:tc>
        <w:tc>
          <w:tcPr>
            <w:tcW w:w="119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049ACF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3.381</w:t>
            </w:r>
          </w:p>
        </w:tc>
        <w:tc>
          <w:tcPr>
            <w:tcW w:w="119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B3B7DD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2.542</w:t>
            </w:r>
          </w:p>
        </w:tc>
        <w:tc>
          <w:tcPr>
            <w:tcW w:w="10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A169C2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0.937</w:t>
            </w:r>
          </w:p>
        </w:tc>
        <w:tc>
          <w:tcPr>
            <w:tcW w:w="119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631476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17.70</w:t>
            </w:r>
          </w:p>
        </w:tc>
      </w:tr>
    </w:tbl>
    <w:p w14:paraId="7A6251E0" w14:textId="77777777" w:rsidR="008E1018" w:rsidRPr="0097022D" w:rsidRDefault="008E1018" w:rsidP="0097022D">
      <w:pPr>
        <w:spacing w:after="20" w:line="240" w:lineRule="auto"/>
        <w:rPr>
          <w:rFonts w:ascii="等线" w:eastAsia="等线" w:hAnsi="等线"/>
          <w:sz w:val="24"/>
          <w:szCs w:val="28"/>
        </w:rPr>
      </w:pPr>
    </w:p>
    <w:p w14:paraId="28EC02B3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</w:rPr>
        <w:t>与带噪输入相比，本文模型使SNR提高8.49 dB、SSNR提高6.97 dB、PESQ-WB提高0.575、STOI提高0.016、SI-SDR提高9.25 dB。</w:t>
      </w: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与表现更好的传统基线维纳滤波相比，本文模型仍分别提高1.34 dB SNR、1.81 dB SSNR、0.214 PESQ-WB、0.017 STOI和1.59 dB SI-SDR。结果表明，模型不仅降低整体误差能量，也改善了局部帧质量和感知可懂度。</w:t>
      </w:r>
    </w:p>
    <w:p w14:paraId="01305E7B" w14:textId="77777777" w:rsidR="008E1018" w:rsidRPr="0097022D" w:rsidRDefault="00000000" w:rsidP="0097022D">
      <w:pPr>
        <w:keepNext/>
        <w:spacing w:line="240" w:lineRule="auto"/>
        <w:jc w:val="center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noProof/>
          <w:sz w:val="24"/>
          <w:szCs w:val="28"/>
        </w:rPr>
        <w:drawing>
          <wp:inline distT="0" distB="0" distL="0" distR="0" wp14:anchorId="3067E23A" wp14:editId="1C5EA211">
            <wp:extent cx="5544000" cy="21929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ial_test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19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32CE" w14:textId="77777777" w:rsidR="008E1018" w:rsidRPr="0097022D" w:rsidRDefault="00000000" w:rsidP="0097022D">
      <w:pPr>
        <w:keepNext/>
        <w:spacing w:before="80" w:after="160" w:line="240" w:lineRule="auto"/>
        <w:jc w:val="center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Cs w:val="28"/>
          <w:lang w:eastAsia="zh-CN"/>
        </w:rPr>
        <w:t>图</w:t>
      </w:r>
      <w:proofErr w:type="gramStart"/>
      <w:r w:rsidRPr="0097022D">
        <w:rPr>
          <w:rFonts w:ascii="等线" w:eastAsia="等线" w:hAnsi="等线"/>
          <w:color w:val="000000"/>
          <w:szCs w:val="28"/>
          <w:lang w:eastAsia="zh-CN"/>
        </w:rPr>
        <w:t>2  官方</w:t>
      </w:r>
      <w:proofErr w:type="gramEnd"/>
      <w:r w:rsidRPr="0097022D">
        <w:rPr>
          <w:rFonts w:ascii="等线" w:eastAsia="等线" w:hAnsi="等线"/>
          <w:color w:val="000000"/>
          <w:szCs w:val="28"/>
          <w:lang w:eastAsia="zh-CN"/>
        </w:rPr>
        <w:t>824条完整语音上的模型与传统基线对比</w:t>
      </w:r>
    </w:p>
    <w:p w14:paraId="579AE36D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 w:rsidRPr="0097022D">
        <w:rPr>
          <w:rFonts w:ascii="等线" w:eastAsia="等线" w:hAnsi="等线"/>
          <w:sz w:val="32"/>
          <w:szCs w:val="32"/>
          <w:lang w:eastAsia="zh-CN"/>
        </w:rPr>
        <w:t>5.2 不同输入SNR区间的表现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680"/>
        <w:gridCol w:w="1020"/>
        <w:gridCol w:w="1077"/>
        <w:gridCol w:w="1077"/>
        <w:gridCol w:w="1134"/>
        <w:gridCol w:w="1134"/>
        <w:gridCol w:w="963"/>
        <w:gridCol w:w="1134"/>
      </w:tblGrid>
      <w:tr w:rsidR="008E1018" w:rsidRPr="0097022D" w14:paraId="086B2999" w14:textId="77777777">
        <w:trPr>
          <w:cantSplit/>
          <w:tblHeader/>
          <w:jc w:val="center"/>
        </w:trPr>
        <w:tc>
          <w:tcPr>
            <w:tcW w:w="1020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C13A2B0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proofErr w:type="spellStart"/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组别</w:t>
            </w:r>
            <w:proofErr w:type="spellEnd"/>
          </w:p>
        </w:tc>
        <w:tc>
          <w:tcPr>
            <w:tcW w:w="680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552ED3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N</w:t>
            </w:r>
          </w:p>
        </w:tc>
        <w:tc>
          <w:tcPr>
            <w:tcW w:w="1020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F23C48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SNR-in</w:t>
            </w:r>
          </w:p>
        </w:tc>
        <w:tc>
          <w:tcPr>
            <w:tcW w:w="1077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FF51A7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SNR-out</w:t>
            </w:r>
          </w:p>
        </w:tc>
        <w:tc>
          <w:tcPr>
            <w:tcW w:w="1077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EC2FAF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SSNR-in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5EE395F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SSNR-out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1BC175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PESQ-WB</w:t>
            </w:r>
          </w:p>
        </w:tc>
        <w:tc>
          <w:tcPr>
            <w:tcW w:w="963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D99E70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STOI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5A00EF9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20"/>
                <w:szCs w:val="28"/>
              </w:rPr>
              <w:t>SI-SDR</w:t>
            </w:r>
          </w:p>
        </w:tc>
      </w:tr>
      <w:tr w:rsidR="008E1018" w:rsidRPr="0097022D" w14:paraId="2848DF0A" w14:textId="77777777">
        <w:trPr>
          <w:cantSplit/>
          <w:jc w:val="center"/>
        </w:trPr>
        <w:tc>
          <w:tcPr>
            <w:tcW w:w="10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277C78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low</w:t>
            </w:r>
          </w:p>
        </w:tc>
        <w:tc>
          <w:tcPr>
            <w:tcW w:w="6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DECFAE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218</w:t>
            </w:r>
          </w:p>
        </w:tc>
        <w:tc>
          <w:tcPr>
            <w:tcW w:w="10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D1EFA5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1.15</w:t>
            </w:r>
          </w:p>
        </w:tc>
        <w:tc>
          <w:tcPr>
            <w:tcW w:w="10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E377F1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13.77</w:t>
            </w:r>
          </w:p>
        </w:tc>
        <w:tc>
          <w:tcPr>
            <w:tcW w:w="10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7D1AB7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-3.45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76A0DD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6.25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063BF1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2.039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36578D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0.903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C9B59B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15.53</w:t>
            </w:r>
          </w:p>
        </w:tc>
      </w:tr>
      <w:tr w:rsidR="008E1018" w:rsidRPr="0097022D" w14:paraId="17BB7AB6" w14:textId="77777777">
        <w:trPr>
          <w:cantSplit/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A1537C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mid</w:t>
            </w:r>
          </w:p>
        </w:tc>
        <w:tc>
          <w:tcPr>
            <w:tcW w:w="68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0C6F25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415</w:t>
            </w:r>
          </w:p>
        </w:tc>
        <w:tc>
          <w:tcPr>
            <w:tcW w:w="10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10DA00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8.78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87F9A3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17.61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808835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1.44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F61041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8.85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DA4D86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2.566</w:t>
            </w:r>
          </w:p>
        </w:tc>
        <w:tc>
          <w:tcPr>
            <w:tcW w:w="963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DD0B8F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0.943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114CC9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18.09</w:t>
            </w:r>
          </w:p>
        </w:tc>
      </w:tr>
      <w:tr w:rsidR="008E1018" w:rsidRPr="0097022D" w14:paraId="5AE0E649" w14:textId="77777777">
        <w:trPr>
          <w:cantSplit/>
          <w:jc w:val="center"/>
        </w:trPr>
        <w:tc>
          <w:tcPr>
            <w:tcW w:w="10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5F5ABB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high</w:t>
            </w:r>
          </w:p>
        </w:tc>
        <w:tc>
          <w:tcPr>
            <w:tcW w:w="6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287DC3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191</w:t>
            </w:r>
          </w:p>
        </w:tc>
        <w:tc>
          <w:tcPr>
            <w:tcW w:w="10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6DAD21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16.07</w:t>
            </w:r>
          </w:p>
        </w:tc>
        <w:tc>
          <w:tcPr>
            <w:tcW w:w="10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97BE9B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19.10</w:t>
            </w:r>
          </w:p>
        </w:tc>
        <w:tc>
          <w:tcPr>
            <w:tcW w:w="10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77FE32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7.37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5FC5B7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10.27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30D992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3.063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177295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0.964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938EF9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20"/>
                <w:szCs w:val="28"/>
              </w:rPr>
              <w:t>19.31</w:t>
            </w:r>
          </w:p>
        </w:tc>
      </w:tr>
    </w:tbl>
    <w:p w14:paraId="00EF53DE" w14:textId="77777777" w:rsidR="008E1018" w:rsidRPr="0097022D" w:rsidRDefault="008E1018" w:rsidP="0097022D">
      <w:pPr>
        <w:spacing w:after="20" w:line="240" w:lineRule="auto"/>
        <w:rPr>
          <w:rFonts w:ascii="等线" w:eastAsia="等线" w:hAnsi="等线"/>
          <w:sz w:val="24"/>
          <w:szCs w:val="28"/>
        </w:rPr>
      </w:pPr>
    </w:p>
    <w:p w14:paraId="78711ADA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低SNR组的绝对输出指标最低，但提升幅度最大：SNR由1.15 dB提高到13.77 dB，说明模型在强噪声条件下具有明显价值。高SNR组输出达到19.10 dB SNR和3.063 PESQ-WB，但相对增益较小，符合指标上限和输入已较干净的特点。三个区间均未出现平均退化，说明模型没有只适配某一单一噪声强度。</w:t>
      </w:r>
    </w:p>
    <w:p>
      <w:pPr>
        <w:pStyle w:val="21"/>
      </w:pPr>
      <w:r>
        <w:rPr>
          <w:rFonts w:ascii="Times New Roman" w:hAnsi="Times New Roman" w:eastAsia="黑体"/>
          <w:b/>
          <w:color w:val="000000"/>
          <w:sz w:val="24"/>
        </w:rPr>
        <w:t>5.3 典型完整语音的频谱对比</w:t>
      </w:r>
    </w:p>
    <w:p>
      <w:pPr>
        <w:spacing w:line="360" w:lineRule="auto" w:after="120"/>
        <w:ind w:firstLine="42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为直观展示训练完成模型的去噪效果，从 low、mid 和 high 三个输入 SNR 组中各选择一条接近组内多指标中位水平的代表样本。图中“去噪前”指原始带噪输入，“去噪后”指最佳模型经过重叠相加和统一后处理后的输出；随机初始化模型没有作为有效基线。每一行使用相同的幅度参考和 -80～0 dB 色标，因此同一行内的背景能量变化可以直接比较。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2846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trogram_examp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84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000000"/>
          <w:sz w:val="18"/>
        </w:rPr>
        <w:t>图3  低、中、高输入 SNR 代表样本的带噪、去噪与纯净频谱</w:t>
      </w:r>
    </w:p>
    <w:p>
      <w:pPr>
        <w:spacing w:line="360" w:lineRule="auto" w:after="120"/>
        <w:ind w:firstLine="42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低 SNR 样本 p232_199 的 SNR 由 1.19 dB 提高到 13.16 dB，去噪后宽带背景明显减弱，但高频区仍保留部分残余噪声；中 SNR 样本 p232_124 的 SNR 由 10.07 dB 提高到 18.93 dB，主要语音谐波更加清晰；高 SNR 样本 p257_115 的 SNR 由 16.14 dB 提高到 19.78 dB，频谱变化较小，说明模型在较干净输入上以保留语音结构为主。三个例子共同表明，输入越嘈杂，模型对背景能量的抑制越明显，但低 SNR 条件下的残余噪声仍是主要误差来源。</w:t>
      </w:r>
    </w:p>
    <w:p w14:paraId="262007AC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</w:rPr>
      </w:pPr>
      <w:r>
        <w:rPr>
          <w:rFonts w:ascii="Times New Roman" w:hAnsi="Times New Roman" w:eastAsia="黑体"/>
          <w:b/>
          <w:color w:val="000000"/>
          <w:sz w:val="24"/>
        </w:rPr>
        <w:t>5.4 全量 VCTK+DEMAND 跨数据集结果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1020"/>
        <w:gridCol w:w="907"/>
        <w:gridCol w:w="963"/>
        <w:gridCol w:w="963"/>
        <w:gridCol w:w="1020"/>
        <w:gridCol w:w="1020"/>
        <w:gridCol w:w="1020"/>
        <w:gridCol w:w="850"/>
        <w:gridCol w:w="1020"/>
      </w:tblGrid>
      <w:tr w:rsidR="008E1018" w:rsidRPr="0097022D" w14:paraId="39D481B9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D314D9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18"/>
                <w:szCs w:val="28"/>
              </w:rPr>
              <w:t>组别</w:t>
            </w:r>
          </w:p>
        </w:tc>
        <w:tc>
          <w:tcPr>
            <w:tcW w:w="1020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DD3879E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18"/>
                <w:szCs w:val="28"/>
              </w:rPr>
              <w:t>N</w:t>
            </w:r>
          </w:p>
        </w:tc>
        <w:tc>
          <w:tcPr>
            <w:tcW w:w="907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06C0D8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18"/>
                <w:szCs w:val="28"/>
              </w:rPr>
              <w:t>SNR-in</w:t>
            </w:r>
          </w:p>
        </w:tc>
        <w:tc>
          <w:tcPr>
            <w:tcW w:w="963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20EF78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18"/>
                <w:szCs w:val="28"/>
              </w:rPr>
              <w:t>SNR-out</w:t>
            </w:r>
          </w:p>
        </w:tc>
        <w:tc>
          <w:tcPr>
            <w:tcW w:w="963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8F8FA2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18"/>
                <w:szCs w:val="28"/>
              </w:rPr>
              <w:t>SSNR-in</w:t>
            </w:r>
          </w:p>
        </w:tc>
        <w:tc>
          <w:tcPr>
            <w:tcW w:w="1020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18606CD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18"/>
                <w:szCs w:val="28"/>
              </w:rPr>
              <w:t>SSNR-out</w:t>
            </w:r>
          </w:p>
        </w:tc>
        <w:tc>
          <w:tcPr>
            <w:tcW w:w="1020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BFD537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18"/>
                <w:szCs w:val="28"/>
              </w:rPr>
              <w:t>PESQ-NB</w:t>
            </w:r>
          </w:p>
        </w:tc>
        <w:tc>
          <w:tcPr>
            <w:tcW w:w="1020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638AA6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18"/>
                <w:szCs w:val="28"/>
              </w:rPr>
              <w:t>PESQ-WB</w:t>
            </w:r>
          </w:p>
        </w:tc>
        <w:tc>
          <w:tcPr>
            <w:tcW w:w="850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CB0341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18"/>
                <w:szCs w:val="28"/>
              </w:rPr>
              <w:t>STOI</w:t>
            </w:r>
          </w:p>
        </w:tc>
        <w:tc>
          <w:tcPr>
            <w:tcW w:w="1020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48C5AF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b/>
                <w:color w:val="FFFFFF"/>
                <w:sz w:val="18"/>
                <w:szCs w:val="28"/>
              </w:rPr>
              <w:t>SI-SDR</w:t>
            </w:r>
          </w:p>
        </w:tc>
      </w:tr>
      <w:tr w:rsidR="008E1018" w:rsidRPr="0097022D" w14:paraId="721E02C6" w14:textId="77777777">
        <w:trPr>
          <w:cantSplit/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81640F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low</w:t>
            </w:r>
          </w:p>
        </w:tc>
        <w:tc>
          <w:tcPr>
            <w:tcW w:w="10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E862BA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15,819</w:t>
            </w:r>
          </w:p>
        </w:tc>
        <w:tc>
          <w:tcPr>
            <w:tcW w:w="9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2033CB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-0.96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6FAB65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10.69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0F0175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-5.03</w:t>
            </w:r>
          </w:p>
        </w:tc>
        <w:tc>
          <w:tcPr>
            <w:tcW w:w="10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B7AF15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3.87</w:t>
            </w:r>
          </w:p>
        </w:tc>
        <w:tc>
          <w:tcPr>
            <w:tcW w:w="10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C4A0B5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2.656</w:t>
            </w:r>
          </w:p>
        </w:tc>
        <w:tc>
          <w:tcPr>
            <w:tcW w:w="10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55FEB2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1.809</w:t>
            </w:r>
          </w:p>
        </w:tc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18BC51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0.738</w:t>
            </w:r>
          </w:p>
        </w:tc>
        <w:tc>
          <w:tcPr>
            <w:tcW w:w="10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FD5E78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12.55</w:t>
            </w:r>
          </w:p>
        </w:tc>
      </w:tr>
      <w:tr w:rsidR="008E1018" w:rsidRPr="0097022D" w14:paraId="2B1A87BB" w14:textId="77777777">
        <w:trPr>
          <w:cantSplit/>
          <w:jc w:val="center"/>
        </w:trPr>
        <w:tc>
          <w:tcPr>
            <w:tcW w:w="85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5D5667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mid</w:t>
            </w:r>
          </w:p>
        </w:tc>
        <w:tc>
          <w:tcPr>
            <w:tcW w:w="10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C85343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12,865</w:t>
            </w:r>
          </w:p>
        </w:tc>
        <w:tc>
          <w:tcPr>
            <w:tcW w:w="907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2EDA67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10.21</w:t>
            </w:r>
          </w:p>
        </w:tc>
        <w:tc>
          <w:tcPr>
            <w:tcW w:w="963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7D6992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16.23</w:t>
            </w:r>
          </w:p>
        </w:tc>
        <w:tc>
          <w:tcPr>
            <w:tcW w:w="963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48032B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1.41</w:t>
            </w:r>
          </w:p>
        </w:tc>
        <w:tc>
          <w:tcPr>
            <w:tcW w:w="10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AE6F80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7.21</w:t>
            </w:r>
          </w:p>
        </w:tc>
        <w:tc>
          <w:tcPr>
            <w:tcW w:w="10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F84409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3.428</w:t>
            </w:r>
          </w:p>
        </w:tc>
        <w:tc>
          <w:tcPr>
            <w:tcW w:w="10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56F27F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2.518</w:t>
            </w:r>
          </w:p>
        </w:tc>
        <w:tc>
          <w:tcPr>
            <w:tcW w:w="85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A1DB42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0.802</w:t>
            </w:r>
          </w:p>
        </w:tc>
        <w:tc>
          <w:tcPr>
            <w:tcW w:w="10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656D30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16.46</w:t>
            </w:r>
          </w:p>
        </w:tc>
      </w:tr>
      <w:tr w:rsidR="008E1018" w:rsidRPr="0097022D" w14:paraId="613FCA14" w14:textId="77777777">
        <w:trPr>
          <w:cantSplit/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D5DABD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high</w:t>
            </w:r>
          </w:p>
        </w:tc>
        <w:tc>
          <w:tcPr>
            <w:tcW w:w="10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3566C8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2,724</w:t>
            </w:r>
          </w:p>
        </w:tc>
        <w:tc>
          <w:tcPr>
            <w:tcW w:w="9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B4C7E1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15.00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64F44B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17.72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FCB277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4.97</w:t>
            </w:r>
          </w:p>
        </w:tc>
        <w:tc>
          <w:tcPr>
            <w:tcW w:w="10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577B89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8.24</w:t>
            </w:r>
          </w:p>
        </w:tc>
        <w:tc>
          <w:tcPr>
            <w:tcW w:w="10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2B1DCC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3.698</w:t>
            </w:r>
          </w:p>
        </w:tc>
        <w:tc>
          <w:tcPr>
            <w:tcW w:w="10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22EB96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2.834</w:t>
            </w:r>
          </w:p>
        </w:tc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B4901D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0.832</w:t>
            </w:r>
          </w:p>
        </w:tc>
        <w:tc>
          <w:tcPr>
            <w:tcW w:w="10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099256" w14:textId="77777777" w:rsidR="008E1018" w:rsidRPr="0097022D" w:rsidRDefault="00000000" w:rsidP="0097022D">
            <w:pPr>
              <w:keepNext/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17.81</w:t>
            </w:r>
          </w:p>
        </w:tc>
      </w:tr>
      <w:tr w:rsidR="008E1018" w:rsidRPr="0097022D" w14:paraId="1A464CD2" w14:textId="77777777">
        <w:trPr>
          <w:cantSplit/>
          <w:jc w:val="center"/>
        </w:trPr>
        <w:tc>
          <w:tcPr>
            <w:tcW w:w="85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383D20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全部</w:t>
            </w:r>
          </w:p>
        </w:tc>
        <w:tc>
          <w:tcPr>
            <w:tcW w:w="10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8DE8FC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31,408</w:t>
            </w:r>
          </w:p>
        </w:tc>
        <w:tc>
          <w:tcPr>
            <w:tcW w:w="907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300F1F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5.00</w:t>
            </w:r>
          </w:p>
        </w:tc>
        <w:tc>
          <w:tcPr>
            <w:tcW w:w="963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C0F09B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13.57</w:t>
            </w:r>
          </w:p>
        </w:tc>
        <w:tc>
          <w:tcPr>
            <w:tcW w:w="963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DB23B4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-1.53</w:t>
            </w:r>
          </w:p>
        </w:tc>
        <w:tc>
          <w:tcPr>
            <w:tcW w:w="10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F58F79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5.62</w:t>
            </w:r>
          </w:p>
        </w:tc>
        <w:tc>
          <w:tcPr>
            <w:tcW w:w="10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8E020E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3.062</w:t>
            </w:r>
          </w:p>
        </w:tc>
        <w:tc>
          <w:tcPr>
            <w:tcW w:w="10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F1988B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2.189</w:t>
            </w:r>
          </w:p>
        </w:tc>
        <w:tc>
          <w:tcPr>
            <w:tcW w:w="85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75F4F3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0.772</w:t>
            </w:r>
          </w:p>
        </w:tc>
        <w:tc>
          <w:tcPr>
            <w:tcW w:w="1020" w:type="dxa"/>
            <w:shd w:val="clear" w:color="auto" w:fill="EAF2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42C9D9" w14:textId="77777777" w:rsidR="008E1018" w:rsidRPr="0097022D" w:rsidRDefault="00000000" w:rsidP="0097022D">
            <w:pPr>
              <w:spacing w:after="0" w:line="240" w:lineRule="auto"/>
              <w:jc w:val="center"/>
              <w:rPr>
                <w:rFonts w:ascii="等线" w:eastAsia="等线" w:hAnsi="等线"/>
                <w:sz w:val="24"/>
                <w:szCs w:val="28"/>
              </w:rPr>
            </w:pPr>
            <w:r w:rsidRPr="0097022D">
              <w:rPr>
                <w:rFonts w:ascii="等线" w:eastAsia="等线" w:hAnsi="等线"/>
                <w:color w:val="000000"/>
                <w:sz w:val="18"/>
                <w:szCs w:val="28"/>
              </w:rPr>
              <w:t>14.61</w:t>
            </w:r>
          </w:p>
        </w:tc>
      </w:tr>
    </w:tbl>
    <w:p w14:paraId="15FDD69A" w14:textId="77777777" w:rsidR="008E1018" w:rsidRPr="0097022D" w:rsidRDefault="008E1018" w:rsidP="0097022D">
      <w:pPr>
        <w:spacing w:after="20" w:line="240" w:lineRule="auto"/>
        <w:rPr>
          <w:rFonts w:ascii="等线" w:eastAsia="等线" w:hAnsi="等线"/>
          <w:sz w:val="24"/>
          <w:szCs w:val="28"/>
        </w:rPr>
      </w:pPr>
    </w:p>
    <w:p w14:paraId="0ACAD4C7" w14:textId="1868E04F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 w:hint="eastAsia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全量跨数据集测试将平均SNR提高8.57 dB、SSNR提高7.15 dB，说明模型在未见说话人和重新混合的DEMAND噪声下仍能有效降低误差。但PESQ-WB为2.189、STOI为0.772</w:t>
      </w:r>
      <w:r w:rsidR="0097022D">
        <w:rPr>
          <w:rFonts w:ascii="等线" w:eastAsia="等线" w:hAnsi="等线" w:hint="eastAsia"/>
          <w:color w:val="000000"/>
          <w:sz w:val="24"/>
          <w:szCs w:val="28"/>
          <w:lang w:eastAsia="zh-CN"/>
        </w:rPr>
        <w:t>，较低。</w:t>
      </w: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主要原因包括：测试集中15,819条语音属于低SNR组；引入了训练标准测试未覆盖的-5 dB条件；说话人和噪声片段分布均发生改变；模型损失未直接优化PESQ或STOI。</w:t>
      </w:r>
    </w:p>
    <w:p>
      <w:pPr>
        <w:pStyle w:val="21"/>
      </w:pPr>
      <w:r>
        <w:rPr>
          <w:rFonts w:ascii="Times New Roman" w:hAnsi="Times New Roman" w:eastAsia="黑体"/>
          <w:b/>
          <w:color w:val="000000"/>
          <w:sz w:val="24"/>
        </w:rPr>
        <w:t>5.5 单向 LSTM 消融实验记录</w:t>
      </w:r>
    </w:p>
    <w:p>
      <w:pPr>
        <w:spacing w:line="360" w:lineRule="auto" w:after="120"/>
        <w:ind w:firstLine="42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完整模型结果来自已经完成的 824 条完整语音测试。单向 LSTM 消融代码已经实现，但尚未完成同条件训练和测试，因此下表保留待测项，避免将未经运行的数值写入实验结论。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5"/>
              </w:rPr>
              <w:t>模型</w:t>
            </w:r>
          </w:p>
        </w:tc>
        <w:tc>
          <w:tcPr>
            <w:tcW w:type="dxa" w:w="113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5"/>
              </w:rPr>
              <w:t>参数量</w:t>
            </w:r>
          </w:p>
        </w:tc>
        <w:tc>
          <w:tcPr>
            <w:tcW w:type="dxa" w:w="113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5"/>
              </w:rPr>
              <w:t>验证SI-SDR</w:t>
            </w:r>
          </w:p>
        </w:tc>
        <w:tc>
          <w:tcPr>
            <w:tcW w:type="dxa" w:w="113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5"/>
              </w:rPr>
              <w:t>SNR</w:t>
            </w:r>
          </w:p>
        </w:tc>
        <w:tc>
          <w:tcPr>
            <w:tcW w:type="dxa" w:w="113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5"/>
              </w:rPr>
              <w:t>SSNR</w:t>
            </w:r>
          </w:p>
        </w:tc>
        <w:tc>
          <w:tcPr>
            <w:tcW w:type="dxa" w:w="113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5"/>
              </w:rPr>
              <w:t>PESQ-WB</w:t>
            </w:r>
          </w:p>
        </w:tc>
        <w:tc>
          <w:tcPr>
            <w:tcW w:type="dxa" w:w="113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5"/>
              </w:rPr>
              <w:t>STOI</w:t>
            </w:r>
          </w:p>
        </w:tc>
        <w:tc>
          <w:tcPr>
            <w:tcW w:type="dxa" w:w="113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5"/>
              </w:rPr>
              <w:t>SI-SDR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5"/>
              </w:rPr>
              <w:t>BiLSTM + Attention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5"/>
              </w:rPr>
              <w:t>17.91 M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5"/>
              </w:rPr>
              <w:t>14.38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5"/>
              </w:rPr>
              <w:t>16.94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5"/>
              </w:rPr>
              <w:t>8.49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5"/>
              </w:rPr>
              <w:t>2.542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5"/>
              </w:rPr>
              <w:t>0.937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5"/>
              </w:rPr>
              <w:t>17.70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5"/>
              </w:rPr>
              <w:t>UniLSTM + Attention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5"/>
              </w:rPr>
              <w:t>16.21 M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5"/>
              </w:rPr>
              <w:t>待训练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5"/>
              </w:rPr>
              <w:t>待测试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5"/>
              </w:rPr>
              <w:t>待测试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5"/>
              </w:rPr>
              <w:t>待测试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5"/>
              </w:rPr>
              <w:t>待测试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AF2F8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5"/>
              </w:rPr>
              <w:t>待测试</w:t>
            </w:r>
          </w:p>
        </w:tc>
      </w:tr>
    </w:tbl>
    <w:p w14:paraId="7B1C8888" w14:textId="6A903C6B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>
        <w:rPr>
          <w:rFonts w:ascii="Times New Roman" w:hAnsi="Times New Roman" w:eastAsia="黑体"/>
          <w:b/>
          <w:color w:val="000000"/>
          <w:sz w:val="24"/>
        </w:rPr>
        <w:t>5.6 综合讨论</w:t>
      </w:r>
    </w:p>
    <w:p w14:paraId="10AEC93D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从信号指标看，本文模型在官方测试集上的各项指标均高于传统基线，在全量 VCTK+DEMAND 测试中也保持约 8.6 dB 的 SNR 增益，表明残差时域模型能够学习较稳定的噪声抑制映射。从感知指标看，PESQ-WB 和 STOI 的提升小于 SNR 与 SI-SDR，说明能量误差降低并不必然带来听感自然度和可懂度的同步改善。联合损失中的 STFT 项权重仅为 0.1，且没有使用 PESQ 代理、对抗判别器或显式相位损失，这是本模型与现代高 PESQ 系统之间的重要目标差异。</w:t>
      </w:r>
    </w:p>
    <w:p w14:paraId="1C6AEF12" w14:textId="5762EB3B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proofErr w:type="spellStart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BiLSTM</w:t>
      </w:r>
      <w:proofErr w:type="spellEnd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与自注意力位于压缩后的瓶颈层，避免了在原始采样级序列上执行二次复杂度注意力，但模型仍为非因果结构，无法直接用于严格实时流式场景。模型参数量17.91 M低于部分大型时域模型，但高于近年来约1至3 M参数的轻量时频模型</w:t>
      </w:r>
      <w:r w:rsidR="0097022D">
        <w:rPr>
          <w:rFonts w:ascii="等线" w:eastAsia="等线" w:hAnsi="等线" w:hint="eastAsia"/>
          <w:color w:val="000000"/>
          <w:sz w:val="24"/>
          <w:szCs w:val="28"/>
          <w:lang w:eastAsia="zh-CN"/>
        </w:rPr>
        <w:t>。</w:t>
      </w: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本实现的优势是结构清晰、训练流程完整、结果可复现；对于工程部署，则需要进一步评估实时因子、内存、延迟和设备兼容性。</w:t>
      </w:r>
    </w:p>
    <w:p w14:paraId="4D624B12" w14:textId="77777777" w:rsidR="008E1018" w:rsidRPr="0097022D" w:rsidRDefault="00000000" w:rsidP="0097022D">
      <w:pPr>
        <w:pStyle w:val="1"/>
        <w:spacing w:before="240" w:after="120" w:line="240" w:lineRule="auto"/>
        <w:rPr>
          <w:rFonts w:ascii="等线" w:eastAsia="等线" w:hAnsi="等线"/>
          <w:sz w:val="36"/>
          <w:szCs w:val="36"/>
          <w:lang w:eastAsia="zh-CN"/>
        </w:rPr>
      </w:pPr>
      <w:r w:rsidRPr="0097022D">
        <w:rPr>
          <w:rFonts w:ascii="等线" w:eastAsia="等线" w:hAnsi="等线"/>
          <w:sz w:val="36"/>
          <w:szCs w:val="36"/>
          <w:lang w:eastAsia="zh-CN"/>
        </w:rPr>
        <w:t>6 局限性与改进方向</w:t>
      </w:r>
    </w:p>
    <w:p w14:paraId="4EE6E0F5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 w:rsidRPr="0097022D">
        <w:rPr>
          <w:rFonts w:ascii="等线" w:eastAsia="等线" w:hAnsi="等线"/>
          <w:sz w:val="32"/>
          <w:szCs w:val="32"/>
          <w:lang w:eastAsia="zh-CN"/>
        </w:rPr>
        <w:t>6.1 当前局限性</w:t>
      </w:r>
    </w:p>
    <w:p w14:paraId="0A50F4AB" w14:textId="77777777" w:rsidR="008E1018" w:rsidRPr="0097022D" w:rsidRDefault="00000000" w:rsidP="0097022D">
      <w:pPr>
        <w:pStyle w:val="a0"/>
        <w:spacing w:after="60" w:line="240" w:lineRule="auto"/>
        <w:ind w:left="420" w:hanging="210"/>
        <w:rPr>
          <w:rFonts w:ascii="等线" w:eastAsia="等线" w:hAnsi="等线"/>
          <w:sz w:val="24"/>
          <w:szCs w:val="28"/>
          <w:lang w:eastAsia="zh-C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已实现“单向 LSTM + 自注意力”消融配置，但其完整训练与 824 条语音评估尚未完成；在补齐结果前，不能独立量化双向上下文的贡献。</w:t>
      </w:r>
    </w:p>
    <w:p w14:paraId="5EC6F98B" w14:textId="77777777" w:rsidR="008E1018" w:rsidRPr="0097022D" w:rsidRDefault="00000000" w:rsidP="0097022D">
      <w:pPr>
        <w:pStyle w:val="a0"/>
        <w:spacing w:after="60" w:line="240" w:lineRule="auto"/>
        <w:ind w:left="420" w:hanging="210"/>
        <w:rPr>
          <w:rFonts w:ascii="等线" w:eastAsia="等线" w:hAnsi="等线"/>
          <w:sz w:val="24"/>
          <w:szCs w:val="28"/>
        </w:rPr>
      </w:pPr>
      <w:proofErr w:type="spellStart"/>
      <w:r w:rsidRPr="0097022D">
        <w:rPr>
          <w:rFonts w:ascii="等线" w:eastAsia="等线" w:hAnsi="等线"/>
          <w:color w:val="000000"/>
          <w:sz w:val="24"/>
          <w:szCs w:val="28"/>
        </w:rPr>
        <w:t>训练仅使用VoiceBank-DEMAND，噪声种类和声学条件有限，跨数据集PESQ与STOI下降明显</w:t>
      </w:r>
      <w:proofErr w:type="spellEnd"/>
      <w:r w:rsidRPr="0097022D">
        <w:rPr>
          <w:rFonts w:ascii="等线" w:eastAsia="等线" w:hAnsi="等线"/>
          <w:color w:val="000000"/>
          <w:sz w:val="24"/>
          <w:szCs w:val="28"/>
        </w:rPr>
        <w:t>。</w:t>
      </w:r>
    </w:p>
    <w:p w14:paraId="126036E5" w14:textId="77777777" w:rsidR="008E1018" w:rsidRPr="0097022D" w:rsidRDefault="00000000" w:rsidP="0097022D">
      <w:pPr>
        <w:pStyle w:val="a0"/>
        <w:spacing w:after="60" w:line="240" w:lineRule="auto"/>
        <w:ind w:left="420" w:hanging="210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训练目标没有直接包含PESQ、STOI或学习式感知损失，信号指标和感知指标存在差距。</w:t>
      </w:r>
    </w:p>
    <w:p w14:paraId="36C45538" w14:textId="77777777" w:rsidR="008E1018" w:rsidRPr="0097022D" w:rsidRDefault="00000000" w:rsidP="0097022D">
      <w:pPr>
        <w:pStyle w:val="21"/>
        <w:spacing w:before="160" w:after="120" w:line="240" w:lineRule="auto"/>
        <w:rPr>
          <w:rFonts w:ascii="等线" w:eastAsia="等线" w:hAnsi="等线"/>
          <w:sz w:val="32"/>
          <w:szCs w:val="32"/>
          <w:lang w:eastAsia="zh-CN"/>
        </w:rPr>
      </w:pPr>
      <w:r w:rsidRPr="0097022D">
        <w:rPr>
          <w:rFonts w:ascii="等线" w:eastAsia="等线" w:hAnsi="等线"/>
          <w:sz w:val="32"/>
          <w:szCs w:val="32"/>
          <w:lang w:eastAsia="zh-CN"/>
        </w:rPr>
        <w:t>6.2 后续改进方案</w:t>
      </w:r>
    </w:p>
    <w:p w14:paraId="25060A34" w14:textId="7162C41D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第一，本项目已加入单向 LSTM 消融开关，应在相同数据划分、随机种子、损失函数、训练轮数和完整语音评估协议下完成对照训练；后续还可分别移除自注意力、残差输出和多分辨率 STFT 损失。第二，可将 PESQ 代理判别器、HuBERT/WavLM 感知特征损失或 STOI 相关目标加入训练，使优化方向更贴近听感。第三，可进一步比较因果卷积或块级注意力，并通过量化、蒸馏和通道裁剪降低延迟与参数量。</w:t>
      </w:r>
    </w:p>
    <w:p w14:paraId="73C243F4" w14:textId="77777777" w:rsidR="008E1018" w:rsidRPr="0097022D" w:rsidRDefault="00000000" w:rsidP="0097022D">
      <w:pPr>
        <w:pStyle w:val="1"/>
        <w:spacing w:before="240" w:after="120" w:line="240" w:lineRule="auto"/>
        <w:rPr>
          <w:rFonts w:ascii="等线" w:eastAsia="等线" w:hAnsi="等线"/>
          <w:sz w:val="36"/>
          <w:szCs w:val="36"/>
          <w:lang w:eastAsia="zh-CN"/>
        </w:rPr>
      </w:pPr>
      <w:r w:rsidRPr="0097022D">
        <w:rPr>
          <w:rFonts w:ascii="等线" w:eastAsia="等线" w:hAnsi="等线"/>
          <w:sz w:val="36"/>
          <w:szCs w:val="36"/>
          <w:lang w:eastAsia="zh-CN"/>
        </w:rPr>
        <w:t>7 结论</w:t>
      </w:r>
    </w:p>
    <w:p w14:paraId="7EB5EA63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本文完成了一个基于Wave-U-Net、</w:t>
      </w:r>
      <w:proofErr w:type="spellStart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BiLSTM</w:t>
      </w:r>
      <w:proofErr w:type="spellEnd"/>
      <w:r w:rsidRPr="0097022D">
        <w:rPr>
          <w:rFonts w:ascii="等线" w:eastAsia="等线" w:hAnsi="等线"/>
          <w:color w:val="000000"/>
          <w:sz w:val="24"/>
          <w:szCs w:val="28"/>
          <w:lang w:eastAsia="zh-CN"/>
        </w:rPr>
        <w:t>和多头自注意力的端到端时域语音去噪系统。模型使用五层编码器和解码器提取多尺度特征，在瓶颈层融合双向时序信息和全局注意力，并通过残差预测恢复去噪波形。训练采用负SI-SDR与多分辨率STFT联合损失，测试阶段采用窗口化重叠相加和统一后处理，以完整语音为单位计算六项客观指标。</w:t>
      </w:r>
    </w:p>
    <w:p w14:paraId="23EDD6D2" w14:textId="77777777" w:rsidR="008E1018" w:rsidRPr="0097022D" w:rsidRDefault="00000000" w:rsidP="0097022D">
      <w:pPr>
        <w:spacing w:after="120" w:line="240" w:lineRule="auto"/>
        <w:ind w:firstLine="420"/>
        <w:jc w:val="both"/>
        <w:rPr>
          <w:rFonts w:ascii="等线" w:eastAsia="等线" w:hAnsi="等线"/>
          <w:sz w:val="24"/>
          <w:szCs w:val="28"/>
          <w:lang w:eastAsia="zh-C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在官方 VoiceBank-DEMAND 824 条测试语音上，模型取得 16.94 dB SNR、8.49 dB SSNR、2.542 PESQ-WB、0.937 STOI 和 17.70 dB SI-SDR，各项指标均高于带噪输入、谱减法和维纳滤波。31,408 条全量 VCTK+DEMAND 实验进一步验证了跨说话人降噪能力，但感知质量下降也揭示了分布偏移问题。总体而言，本模型完成了算法实现、训练验证、完整语音测试、基线比较和泛化分析；新增的单向 LSTM 消融配置为后续量化双向上下文贡献提供了可复现入口。</w:t>
      </w:r>
    </w:p>
    <w:p w14:paraId="7656FDB1" w14:textId="77777777" w:rsidR="008E1018" w:rsidRPr="0097022D" w:rsidRDefault="00000000" w:rsidP="0097022D">
      <w:pPr>
        <w:pStyle w:val="1"/>
        <w:spacing w:before="240" w:after="120" w:line="240" w:lineRule="auto"/>
        <w:rPr>
          <w:rFonts w:ascii="等线" w:eastAsia="等线" w:hAnsi="等线"/>
          <w:sz w:val="36"/>
          <w:szCs w:val="36"/>
        </w:rPr>
      </w:pPr>
      <w:proofErr w:type="spellStart"/>
      <w:r w:rsidRPr="0097022D">
        <w:rPr>
          <w:rFonts w:ascii="等线" w:eastAsia="等线" w:hAnsi="等线"/>
          <w:sz w:val="36"/>
          <w:szCs w:val="36"/>
        </w:rPr>
        <w:t>参考文献</w:t>
      </w:r>
      <w:proofErr w:type="spellEnd"/>
    </w:p>
    <w:p w14:paraId="024F737A" w14:textId="77777777" w:rsidR="008E1018" w:rsidRPr="0097022D" w:rsidRDefault="00000000" w:rsidP="0097022D">
      <w:pPr>
        <w:spacing w:after="80" w:line="240" w:lineRule="auto"/>
        <w:ind w:left="420" w:hanging="420"/>
        <w:jc w:val="both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Cs w:val="28"/>
        </w:rPr>
        <w:t>[1] P. C. Loizou, Speech Enhancement: Theory and Practice, 2nd ed. Boca Raton, FL, USA: CRC Press, 2013.</w:t>
      </w:r>
    </w:p>
    <w:p w14:paraId="3D0DD2AE" w14:textId="77777777" w:rsidR="008E1018" w:rsidRPr="0097022D" w:rsidRDefault="00000000" w:rsidP="0097022D">
      <w:pPr>
        <w:spacing w:after="80" w:line="240" w:lineRule="auto"/>
        <w:ind w:left="420" w:hanging="420"/>
        <w:jc w:val="both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Cs w:val="28"/>
        </w:rPr>
        <w:t>[2] C. Valentini-Botinhao, X. Wang, S. Takaki, and J. Yamagishi, “Speech enhancement for a noise-robust text-to-speech synthesis system using deep recurrent neural networks,” in Proc. Interspeech, 2016, pp. 352–356, doi: 10.21437/Interspeech.2016-159.</w:t>
      </w:r>
    </w:p>
    <w:p w14:paraId="5658425E" w14:textId="77777777" w:rsidR="008E1018" w:rsidRPr="0097022D" w:rsidRDefault="00000000" w:rsidP="0097022D">
      <w:pPr>
        <w:spacing w:after="80" w:line="240" w:lineRule="auto"/>
        <w:ind w:left="420" w:hanging="420"/>
        <w:jc w:val="both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Cs w:val="28"/>
        </w:rPr>
        <w:t>[3] J. Yamagishi, C. Veaux, and K. MacDonald, CSTR VCTK Corpus: English Multi-speaker Corpus for CSTR Voice Cloning Toolkit, version 0.92. University of Edinburgh, 2019, doi: 10.7488/ds/2645.</w:t>
      </w:r>
    </w:p>
    <w:p w14:paraId="12F6E2DF" w14:textId="77777777" w:rsidR="008E1018" w:rsidRPr="0097022D" w:rsidRDefault="00000000" w:rsidP="0097022D">
      <w:pPr>
        <w:spacing w:after="80" w:line="240" w:lineRule="auto"/>
        <w:ind w:left="420" w:hanging="420"/>
        <w:jc w:val="both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Cs w:val="28"/>
        </w:rPr>
        <w:t>[4] J. Thiemann, N. Ito, and E. Vincent, “The Diverse Environments Multi-channel Acoustic Noise Database (DEMAND),” Proc. Meetings on Acoustics, vol. 19, p. 035081, 2013, doi: 10.1121/1.4799597.</w:t>
      </w:r>
    </w:p>
    <w:p w14:paraId="246A4CDF" w14:textId="77777777" w:rsidR="008E1018" w:rsidRPr="0097022D" w:rsidRDefault="00000000" w:rsidP="0097022D">
      <w:pPr>
        <w:spacing w:after="80" w:line="240" w:lineRule="auto"/>
        <w:ind w:left="420" w:hanging="420"/>
        <w:jc w:val="both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Cs w:val="28"/>
        </w:rPr>
        <w:t>[5] O. Ronneberger, P. Fischer, and T. Brox, “U-Net: Convolutional networks for biomedical image segmentation,” in MICCAI, 2015, pp. 234–241, doi: 10.1007/978-3-319-24574-4_28.</w:t>
      </w:r>
    </w:p>
    <w:p w14:paraId="1D13C1E8" w14:textId="77777777" w:rsidR="008E1018" w:rsidRPr="0097022D" w:rsidRDefault="00000000" w:rsidP="0097022D">
      <w:pPr>
        <w:spacing w:after="80" w:line="240" w:lineRule="auto"/>
        <w:ind w:left="420" w:hanging="420"/>
        <w:jc w:val="both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Cs w:val="28"/>
        </w:rPr>
        <w:t>[6] C. Macartney and T. Weyde, “Improved speech enhancement with the Wave-U-Net,” arXiv:1811.11307, 2018.</w:t>
      </w:r>
    </w:p>
    <w:p w14:paraId="1A02B248" w14:textId="77777777" w:rsidR="008E1018" w:rsidRPr="0097022D" w:rsidRDefault="00000000" w:rsidP="0097022D">
      <w:pPr>
        <w:spacing w:after="80" w:line="240" w:lineRule="auto"/>
        <w:ind w:left="420" w:hanging="420"/>
        <w:jc w:val="both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Cs w:val="28"/>
        </w:rPr>
        <w:t>[7] M. Schuster and K. K. Paliwal, “Bidirectional recurrent neural networks,” IEEE Trans. Signal Process., vol. 45, no. 11, pp. 2673–2681, 1997, doi: 10.1109/78.650093.</w:t>
      </w:r>
    </w:p>
    <w:p w14:paraId="747E3531" w14:textId="77777777" w:rsidR="008E1018" w:rsidRPr="0097022D" w:rsidRDefault="00000000" w:rsidP="0097022D">
      <w:pPr>
        <w:spacing w:after="80" w:line="240" w:lineRule="auto"/>
        <w:ind w:left="420" w:hanging="420"/>
        <w:jc w:val="both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Cs w:val="28"/>
        </w:rPr>
        <w:t>[8] S. Hochreiter and J. Schmidhuber, “Long short-term memory,” Neural Computation, vol. 9, no. 8, pp. 1735–1780, 1997, doi: 10.1162/neco.1997.9.8.1735.</w:t>
      </w:r>
    </w:p>
    <w:p w14:paraId="28CB8C1E" w14:textId="77777777" w:rsidR="008E1018" w:rsidRPr="0097022D" w:rsidRDefault="00000000" w:rsidP="0097022D">
      <w:pPr>
        <w:spacing w:after="80" w:line="240" w:lineRule="auto"/>
        <w:ind w:left="420" w:hanging="420"/>
        <w:jc w:val="both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Cs w:val="28"/>
        </w:rPr>
        <w:t>[9] A. Vaswani et al., “Attention is all you need,” in Advances in Neural Information Processing Systems, vol. 30, 2017, pp. 5998–6008.</w:t>
      </w:r>
    </w:p>
    <w:p w14:paraId="23CB235B" w14:textId="77777777" w:rsidR="008E1018" w:rsidRPr="0097022D" w:rsidRDefault="00000000" w:rsidP="0097022D">
      <w:pPr>
        <w:spacing w:after="80" w:line="240" w:lineRule="auto"/>
        <w:ind w:left="420" w:hanging="420"/>
        <w:jc w:val="both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Cs w:val="28"/>
        </w:rPr>
        <w:t>[10] J. Le Roux, S. Wisdom, H. Erdogan, and J. R. Hershey, “SDR—Half-baked or well done?” in Proc. IEEE ICASSP, 2019, pp. 626–630, doi: 10.1109/ICASSP.2019.8683855.</w:t>
      </w:r>
    </w:p>
    <w:p w14:paraId="43182656" w14:textId="77777777" w:rsidR="008E1018" w:rsidRPr="0097022D" w:rsidRDefault="00000000" w:rsidP="0097022D">
      <w:pPr>
        <w:spacing w:after="80" w:line="240" w:lineRule="auto"/>
        <w:ind w:left="420" w:hanging="420"/>
        <w:jc w:val="both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Cs w:val="28"/>
        </w:rPr>
        <w:t>[11] ITU-T, Perceptual Evaluation of Speech Quality (PESQ), Recommendation P.862, 2001; Wideband Extension, Recommendation P.862.2, 2007.</w:t>
      </w:r>
    </w:p>
    <w:p w14:paraId="108387A3" w14:textId="77777777" w:rsidR="008E1018" w:rsidRPr="0097022D" w:rsidRDefault="00000000" w:rsidP="0097022D">
      <w:pPr>
        <w:spacing w:after="80" w:line="240" w:lineRule="auto"/>
        <w:ind w:left="420" w:hanging="420"/>
        <w:jc w:val="both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Cs w:val="28"/>
        </w:rPr>
        <w:lastRenderedPageBreak/>
        <w:t>[12] C. H. Taal, R. C. Hendriks, R. Heusdens, and J. Jensen, “An algorithm for intelligibility prediction of time-frequency weighted noisy speech,” IEEE Trans. Audio Speech Lang. Process., vol. 19, no. 7, pp. 2125–2136, 2011, doi: 10.1109/TASL.2011.2114881.</w:t>
      </w:r>
    </w:p>
    <w:p w14:paraId="20F73C41" w14:textId="77777777" w:rsidR="008E1018" w:rsidRPr="0097022D" w:rsidRDefault="00000000" w:rsidP="0097022D">
      <w:pPr>
        <w:spacing w:after="80" w:line="240" w:lineRule="auto"/>
        <w:ind w:left="420" w:hanging="420"/>
        <w:jc w:val="both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Cs w:val="28"/>
        </w:rPr>
        <w:t>[13] S.-W. Fu et al., “MetricGAN+: An improved version of MetricGAN for speech enhancement,” in Proc. Interspeech, 2021, arXiv:2104.03538.</w:t>
      </w:r>
    </w:p>
    <w:p w14:paraId="47CF3A64" w14:textId="77777777" w:rsidR="008E1018" w:rsidRPr="0097022D" w:rsidRDefault="00000000" w:rsidP="0097022D">
      <w:pPr>
        <w:spacing w:after="80" w:line="240" w:lineRule="auto"/>
        <w:ind w:left="420" w:hanging="420"/>
        <w:jc w:val="both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Cs w:val="28"/>
        </w:rPr>
        <w:t>[14] H. J. Park, B. H. Kang, W. Shin, J. S. Kim, and S. W. Han, “MANNER: Multi-view attention network for noise erasure,” in Proc. IEEE ICASSP, 2022, arXiv:2203.02181.</w:t>
      </w:r>
    </w:p>
    <w:p w14:paraId="73FFF1AE" w14:textId="77777777" w:rsidR="008E1018" w:rsidRPr="0097022D" w:rsidRDefault="00000000" w:rsidP="0097022D">
      <w:pPr>
        <w:spacing w:after="80" w:line="240" w:lineRule="auto"/>
        <w:ind w:left="420" w:hanging="420"/>
        <w:jc w:val="both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Cs w:val="28"/>
        </w:rPr>
        <w:t>[15] S. Abdulatif, R. Cao, and B. Yang, “CMGAN: Conformer-based Metric-GAN for monaural speech enhancement,” IEEE/ACM Trans. Audio Speech Lang. Process., vol. 32, pp. 2477–2493, 2024, doi: 10.1109/TASLP.2024.3393718.</w:t>
      </w:r>
    </w:p>
    <w:p w14:paraId="3CE79ADE" w14:textId="77777777" w:rsidR="008E1018" w:rsidRPr="0097022D" w:rsidRDefault="00000000" w:rsidP="0097022D">
      <w:pPr>
        <w:spacing w:after="80" w:line="240" w:lineRule="auto"/>
        <w:ind w:left="420" w:hanging="420"/>
        <w:jc w:val="both"/>
        <w:rPr>
          <w:rFonts w:ascii="等线" w:eastAsia="等线" w:hAnsi="等线"/>
          <w:sz w:val="24"/>
          <w:szCs w:val="28"/>
        </w:rPr>
      </w:pPr>
      <w:r w:rsidRPr="0097022D">
        <w:rPr>
          <w:rFonts w:ascii="等线" w:eastAsia="等线" w:hAnsi="等线"/>
          <w:color w:val="000000"/>
          <w:szCs w:val="28"/>
        </w:rPr>
        <w:t>[16] Y.-X. Lu, Y. Ai, and Z.-H. Ling, “MP-SENet: A speech enhancement model with parallel denoising of magnitude and phase spectra,” in Proc. Interspeech, 2023.</w:t>
      </w:r>
    </w:p>
    <w:p w14:paraId="7A5D50E9" w14:textId="6E97B129" w:rsidR="008E1018" w:rsidRPr="0097022D" w:rsidRDefault="008E1018" w:rsidP="0097022D">
      <w:pPr>
        <w:spacing w:line="240" w:lineRule="auto"/>
        <w:rPr>
          <w:rFonts w:ascii="等线" w:eastAsia="等线" w:hAnsi="等线" w:hint="eastAsia"/>
          <w:sz w:val="24"/>
          <w:szCs w:val="28"/>
        </w:rPr>
      </w:pPr>
    </w:p>
    <w:sectPr w:rsidR="008E1018" w:rsidRPr="0097022D" w:rsidSect="00034616">
      <w:footerReference w:type="default" r:id="rId10"/>
      <w:pgSz w:w="11906" w:h="16838"/>
      <w:pgMar w:top="1417" w:right="1361" w:bottom="1247" w:left="1474" w:header="737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1C348" w14:textId="77777777" w:rsidR="00720D7D" w:rsidRDefault="00720D7D">
      <w:pPr>
        <w:spacing w:after="0" w:line="240" w:lineRule="auto"/>
      </w:pPr>
      <w:r>
        <w:separator/>
      </w:r>
    </w:p>
  </w:endnote>
  <w:endnote w:type="continuationSeparator" w:id="0">
    <w:p w14:paraId="4C2687E3" w14:textId="77777777" w:rsidR="00720D7D" w:rsidRDefault="00720D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F6359" w14:textId="77777777" w:rsidR="008E1018" w:rsidRDefault="00000000">
    <w:pPr>
      <w:pStyle w:val="a7"/>
      <w:jc w:val="center"/>
    </w:pPr>
    <w:r>
      <w:rPr>
        <w:color w:val="000000"/>
        <w:sz w:val="18"/>
      </w:rPr>
      <w:t>第</w:t>
    </w:r>
    <w:r>
      <w:rPr>
        <w:color w:val="000000"/>
        <w:sz w:val="18"/>
      </w:rPr>
      <w:t xml:space="preserve"> </w: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 PAGE </w:instrText>
    </w:r>
    <w:r>
      <w:rPr>
        <w:color w:val="000000"/>
        <w:sz w:val="18"/>
      </w:rPr>
      <w:fldChar w:fldCharType="separate"/>
    </w:r>
    <w:r>
      <w:rPr>
        <w:color w:val="000000"/>
        <w:sz w:val="18"/>
      </w:rPr>
      <w:t>1</w:t>
    </w:r>
    <w:r>
      <w:rPr>
        <w:color w:val="000000"/>
        <w:sz w:val="18"/>
      </w:rPr>
      <w:fldChar w:fldCharType="end"/>
    </w:r>
    <w:r>
      <w:rPr>
        <w:color w:val="000000"/>
        <w:sz w:val="18"/>
      </w:rPr>
      <w:t xml:space="preserve"> </w:t>
    </w:r>
    <w:r>
      <w:rPr>
        <w:color w:val="000000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DFA35" w14:textId="77777777" w:rsidR="00720D7D" w:rsidRDefault="00720D7D">
      <w:pPr>
        <w:spacing w:after="0" w:line="240" w:lineRule="auto"/>
      </w:pPr>
      <w:r>
        <w:separator/>
      </w:r>
    </w:p>
  </w:footnote>
  <w:footnote w:type="continuationSeparator" w:id="0">
    <w:p w14:paraId="3C883840" w14:textId="77777777" w:rsidR="00720D7D" w:rsidRDefault="00720D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6840442">
    <w:abstractNumId w:val="8"/>
  </w:num>
  <w:num w:numId="2" w16cid:durableId="83504340">
    <w:abstractNumId w:val="6"/>
  </w:num>
  <w:num w:numId="3" w16cid:durableId="373772356">
    <w:abstractNumId w:val="5"/>
  </w:num>
  <w:num w:numId="4" w16cid:durableId="1951158248">
    <w:abstractNumId w:val="4"/>
  </w:num>
  <w:num w:numId="5" w16cid:durableId="110248311">
    <w:abstractNumId w:val="7"/>
  </w:num>
  <w:num w:numId="6" w16cid:durableId="1037663584">
    <w:abstractNumId w:val="3"/>
  </w:num>
  <w:num w:numId="7" w16cid:durableId="1594362349">
    <w:abstractNumId w:val="2"/>
  </w:num>
  <w:num w:numId="8" w16cid:durableId="1790465945">
    <w:abstractNumId w:val="1"/>
  </w:num>
  <w:num w:numId="9" w16cid:durableId="19204083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B150D"/>
    <w:rsid w:val="00720D7D"/>
    <w:rsid w:val="008E1018"/>
    <w:rsid w:val="0097022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8453D6"/>
  <w14:defaultImageDpi w14:val="300"/>
  <w15:docId w15:val="{AD037312-2A73-4376-9ABD-0A09D9763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13</Pages>
  <Words>1899</Words>
  <Characters>10830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基于Wave-U-Net、BiLSTM与自注意力的语音去噪算法设计与实验</dc:title>
  <dc:subject>人工智能算法综合课程设计</dc:subject>
  <dc:creator/>
  <cp:keywords>Wave-U-Net, BiLSTM, self-attention, speech enhancement, VoiceBank-DEMAND</cp:keywords>
  <dc:description>generated by python-docx</dc:description>
  <cp:lastModifiedBy>mi MI</cp:lastModifiedBy>
  <cp:revision>2</cp:revision>
  <dcterms:created xsi:type="dcterms:W3CDTF">2013-12-23T23:15:00Z</dcterms:created>
  <dcterms:modified xsi:type="dcterms:W3CDTF">2026-09-22T09:41:00Z</dcterms:modified>
  <cp:category/>
</cp:coreProperties>
</file>