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Sécurité Complet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F2FF"/>
          </w:tcPr>
          <w:p>
            <w:pPr>
              <w:jc w:val="left"/>
            </w:pPr>
            <w:r>
              <w:t>Cible:</w:t>
            </w:r>
          </w:p>
        </w:tc>
        <w:tc>
          <w:tcPr>
            <w:tcW w:type="dxa" w:w="4320"/>
            <w:shd w:fill="E6F2FF"/>
          </w:tcPr>
          <w:p>
            <w:pPr>
              <w:jc w:val="left"/>
            </w:pPr>
            <w:r>
              <w:t xml:space="preserve">192.168.1.240</w:t>
            </w:r>
          </w:p>
        </w:tc>
      </w:tr>
      <w:tr>
        <w:tc>
          <w:tcPr>
            <w:tcW w:type="dxa" w:w="4320"/>
            <w:shd w:fill="E6F2FF"/>
          </w:tcPr>
          <w:p>
            <w:pPr>
              <w:jc w:val="left"/>
            </w:pPr>
            <w:r>
              <w:t>Date:</w:t>
            </w:r>
          </w:p>
        </w:tc>
        <w:tc>
          <w:tcPr>
            <w:tcW w:type="dxa" w:w="4320"/>
            <w:shd w:fill="E6F2FF"/>
          </w:tcPr>
          <w:p>
            <w:pPr>
              <w:jc w:val="left"/>
            </w:pPr>
            <w:r>
              <w:t xml:space="preserve">2026-03-22</w:t>
            </w:r>
          </w:p>
        </w:tc>
      </w:tr>
      <w:tr>
        <w:tc>
          <w:tcPr>
            <w:tcW w:type="dxa" w:w="4320"/>
            <w:shd w:fill="E6F2FF"/>
          </w:tcPr>
          <w:p>
            <w:pPr>
              <w:jc w:val="left"/>
            </w:pPr>
            <w:r>
              <w:t>Client:</w:t>
            </w:r>
          </w:p>
        </w:tc>
        <w:tc>
          <w:tcPr>
            <w:tcW w:type="dxa" w:w="4320"/>
            <w:shd w:fill="E6F2FF"/>
          </w:tcPr>
          <w:p>
            <w:pPr>
              <w:jc w:val="left"/>
            </w:pPr>
            <w:r>
              <w:t xml:space="preserve">MyCompany (Tomawauk)</w:t>
            </w:r>
          </w:p>
        </w:tc>
      </w:tr>
      <w:tr>
        <w:tc>
          <w:tcPr>
            <w:tcW w:type="dxa" w:w="4320"/>
            <w:shd w:fill="E6F2FF"/>
          </w:tcPr>
          <w:p>
            <w:pPr>
              <w:jc w:val="left"/>
            </w:pPr>
            <w:r>
              <w:t>Score CVSS Global:</w:t>
            </w:r>
          </w:p>
        </w:tc>
        <w:tc>
          <w:tcPr>
            <w:tcW w:type="dxa" w:w="4320"/>
            <w:shd w:fill="E6F2FF"/>
          </w:tcPr>
          <w:p>
            <w:pPr>
              <w:jc w:val="left"/>
            </w:pPr>
            <w:r>
              <w:t xml:space="preserve">7.5 / 100</w:t>
            </w:r>
          </w:p>
        </w:tc>
      </w:tr>
    </w:tbl>
    <w:p/>
    <w:p>
      <w:pPr>
        <w:pStyle w:val="Heading1"/>
      </w:pPr>
      <w:r>
        <w:t>Résumé des Risques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FCCCC"/>
          </w:tcPr>
          <w:p>
            <w:pPr>
              <w:jc w:val="center"/>
            </w:pPr>
            <w:r>
              <w:rPr>
                <w:b/>
              </w:rPr>
              <w:t>Critique</w:t>
            </w:r>
          </w:p>
        </w:tc>
        <w:tc>
          <w:tcPr>
            <w:tcW w:type="dxa" w:w="1728"/>
            <w:shd w:fill="FFDAB9"/>
          </w:tcPr>
          <w:p>
            <w:pPr>
              <w:jc w:val="center"/>
            </w:pPr>
            <w:r>
              <w:rPr>
                <w:b/>
              </w:rPr>
              <w:t>Elevé</w:t>
            </w:r>
          </w:p>
        </w:tc>
        <w:tc>
          <w:tcPr>
            <w:tcW w:type="dxa" w:w="1728"/>
            <w:shd w:fill="FFFACD"/>
          </w:tcPr>
          <w:p>
            <w:pPr>
              <w:jc w:val="center"/>
            </w:pPr>
            <w:r>
              <w:rPr>
                <w:b/>
              </w:rPr>
              <w:t>Moyen</w:t>
            </w:r>
          </w:p>
        </w:tc>
        <w:tc>
          <w:tcPr>
            <w:tcW w:type="dxa" w:w="1728"/>
            <w:shd w:fill="E0FFFF"/>
          </w:tcPr>
          <w:p>
            <w:pPr>
              <w:jc w:val="center"/>
            </w:pPr>
            <w:r>
              <w:rPr>
                <w:b/>
              </w:rPr>
              <w:t>Faible</w:t>
            </w:r>
          </w:p>
        </w:tc>
        <w:tc>
          <w:tcPr>
            <w:tcW w:type="dxa" w:w="1728"/>
            <w:shd w:fill="F0F8FF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</w:tr>
      <w:tr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28"/>
            <w:shd w:fill="F9F9F9"/>
          </w:tcPr>
          <w:p>
            <w:pPr>
              <w:jc w:val="center"/>
            </w:pPr>
            <w:r>
              <w:t xml:space="preserve">3</w:t>
            </w:r>
          </w:p>
        </w:tc>
      </w:tr>
    </w:tbl>
    <w:p/>
    <w:p>
      <w:pPr>
        <w:pStyle w:val="Heading1"/>
      </w:pPr>
      <w:r>
        <w:t>Vulnérabilités Détaillées</w:t>
      </w:r>
    </w:p>
    <w:p>
      <w:r>
        <w:t xml:space="preserve"/>
      </w:r>
    </w:p>
    <w:p>
      <w:r>
        <w:t xml:space="preserv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8FF"/>
          </w:tcPr>
          <w:p>
            <w:r>
              <w:rPr>
                <w:b/>
              </w:rPr>
              <w:t>Nom</w:t>
            </w:r>
          </w:p>
        </w:tc>
        <w:tc>
          <w:tcPr>
            <w:tcW w:type="dxa" w:w="4320"/>
          </w:tcPr>
          <w:p>
            <w:r>
              <w:t xml:space="preserve">Open Port: 8006/tcp (wpl-analytics?)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Sévérité (CVSS)</w:t>
            </w:r>
          </w:p>
        </w:tc>
        <w:tc>
          <w:tcPr>
            <w:tcW w:type="dxa" w:w="4320"/>
          </w:tcPr>
          <w:p>
            <w:r>
              <w:t xml:space="preserve">Low (Score: 3.0)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>
              <w:t xml:space="preserve">Open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Description / Pre-Analysis</w:t>
            </w:r>
          </w:p>
        </w:tc>
        <w:tc>
          <w:tcPr>
            <w:tcW w:type="dxa" w:w="4320"/>
          </w:tcPr>
          <w:p>
            <w:r>
              <w:t xml:space="preserve">An open port was found running wpl-analytics?.</w:t>
              <w:br/>
              <w:t xml:space="preserve">Version info: </w:t>
            </w:r>
          </w:p>
        </w:tc>
      </w:tr>
    </w:tbl>
    <w:p/>
    <w:p>
      <w:r>
        <w:t xml:space="preserv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8FF"/>
          </w:tcPr>
          <w:p>
            <w:r>
              <w:rPr>
                <w:b/>
              </w:rPr>
              <w:t>Nom</w:t>
            </w:r>
          </w:p>
        </w:tc>
        <w:tc>
          <w:tcPr>
            <w:tcW w:type="dxa" w:w="4320"/>
          </w:tcPr>
          <w:p>
            <w:r>
              <w:t xml:space="preserve">Curl Execution Log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Sévérité (CVSS)</w:t>
            </w:r>
          </w:p>
        </w:tc>
        <w:tc>
          <w:tcPr>
            <w:tcW w:type="dxa" w:w="4320"/>
          </w:tcPr>
          <w:p>
            <w:r>
              <w:t xml:space="preserve">Info (Score: 0.0)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>
              <w:t xml:space="preserve">Open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Description / Pre-Analysis</w:t>
            </w:r>
          </w:p>
        </w:tc>
        <w:tc>
          <w:tcPr>
            <w:tcW w:type="dxa" w:w="4320"/>
          </w:tcPr>
          <w:p>
            <w:r>
              <w:t xml:space="preserve">Raw execution output for Curl.</w:t>
            </w:r>
          </w:p>
        </w:tc>
      </w:tr>
    </w:tbl>
    <w:p/>
    <w:p>
      <w:r>
        <w:t xml:space="preserv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8FF"/>
          </w:tcPr>
          <w:p>
            <w:r>
              <w:rPr>
                <w:b/>
              </w:rPr>
              <w:t>Nom</w:t>
            </w:r>
          </w:p>
        </w:tc>
        <w:tc>
          <w:tcPr>
            <w:tcW w:type="dxa" w:w="4320"/>
          </w:tcPr>
          <w:p>
            <w:r>
              <w:t xml:space="preserve">Autonomous Scan Summary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Sévérité (CVSS)</w:t>
            </w:r>
          </w:p>
        </w:tc>
        <w:tc>
          <w:tcPr>
            <w:tcW w:type="dxa" w:w="4320"/>
          </w:tcPr>
          <w:p>
            <w:r>
              <w:t xml:space="preserve">Info (Score: 0.0)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>
              <w:t xml:space="preserve">Open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Description / Pre-Analysis</w:t>
            </w:r>
          </w:p>
        </w:tc>
        <w:tc>
          <w:tcPr>
            <w:tcW w:type="dxa" w:w="4320"/>
          </w:tcPr>
          <w:p>
            <w:r>
              <w:t xml:space="preserve">Complete execution log of the autonomous scan sequence against 192.168.1.240.</w:t>
            </w:r>
          </w:p>
        </w:tc>
      </w:tr>
    </w:tbl>
    <w:p/>
    <w:p>
      <w:r>
        <w:t xml:space="preserv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8FF"/>
          </w:tcPr>
          <w:p>
            <w:r>
              <w:rPr>
                <w:b/>
              </w:rPr>
              <w:t>Nom</w:t>
            </w:r>
          </w:p>
        </w:tc>
        <w:tc>
          <w:tcPr>
            <w:tcW w:type="dxa" w:w="4320"/>
          </w:tcPr>
          <w:p>
            <w:r>
              <w:t xml:space="preserve">Whois Execution Log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Sévérité (CVSS)</w:t>
            </w:r>
          </w:p>
        </w:tc>
        <w:tc>
          <w:tcPr>
            <w:tcW w:type="dxa" w:w="4320"/>
          </w:tcPr>
          <w:p>
            <w:r>
              <w:t xml:space="preserve">Info (Score: 0.0)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>
              <w:t xml:space="preserve">Open</w:t>
            </w:r>
          </w:p>
        </w:tc>
      </w:tr>
      <w:tr>
        <w:tc>
          <w:tcPr>
            <w:tcW w:type="dxa" w:w="4320"/>
            <w:shd w:fill="F0F8FF"/>
          </w:tcPr>
          <w:p>
            <w:r>
              <w:rPr>
                <w:b/>
              </w:rPr>
              <w:t>Description / Pre-Analysis</w:t>
            </w:r>
          </w:p>
        </w:tc>
        <w:tc>
          <w:tcPr>
            <w:tcW w:type="dxa" w:w="4320"/>
          </w:tcPr>
          <w:p>
            <w:r>
              <w:t xml:space="preserve">Raw execution output for Whois.</w:t>
            </w:r>
          </w:p>
        </w:tc>
      </w:tr>
    </w:tbl>
    <w:p/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