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图片与视频提示词写作指南</w:t>
      </w:r>
    </w:p>
    <w:p>
      <w:pPr>
        <w:pStyle w:val="Subtitle"/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课堂讲解与课后速查</w:t>
      </w:r>
    </w:p>
    <w:p>
      <w:pPr>
        <w:pStyle w:val="Heading1"/>
        <w:snapToGrid w:val="0"/>
      </w:pPr>
      <w:r>
        <w:rPr>
          <w:rFonts w:ascii="微软雅黑" w:hAnsi="微软雅黑" w:eastAsia="微软雅黑" w:cs="微软雅黑"/>
          <w:lang w:val="zh-CN" w:eastAsia="zh-CN"/>
        </w:rPr>
        <w:t>一  结构总览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图片重点：</w:t>
      </w:r>
      <w:r>
        <w:rPr>
          <w:rFonts w:ascii="微软雅黑" w:hAnsi="微软雅黑" w:eastAsia="微软雅黑" w:cs="微软雅黑"/>
          <w:lang w:val="zh-CN" w:eastAsia="zh-CN"/>
        </w:rPr>
        <w:t>描述最终画面，包括主体、位置、姿态和拍摄方式。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视频重点：</w:t>
      </w:r>
      <w:r>
        <w:rPr>
          <w:rFonts w:ascii="微软雅黑" w:hAnsi="微软雅黑" w:eastAsia="微软雅黑" w:cs="微软雅黑"/>
          <w:lang w:val="zh-CN" w:eastAsia="zh-CN"/>
        </w:rPr>
        <w:t>描述变化过程，包括起始状态、动作顺序和结束状态。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图片的五段</w:t>
            </w:r>
          </w:p>
        </w:tc>
        <w:tc>
          <w:tcPr>
            <w:tcW w:type="dxa" w:w="5040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视频的五段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 基础设定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 基础设定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2 视觉风格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2 声音设定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3 画面布局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3 视觉风格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4 镜头设置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4 镜头执行</w:t>
            </w:r>
          </w:p>
        </w:tc>
      </w:tr>
      <w:tr>
        <w:trPr>
          <w:cantSplit/>
        </w:trPr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5 负面约束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5 负面约束</w:t>
            </w:r>
          </w:p>
        </w:tc>
      </w:tr>
    </w:tbl>
    <w:p>
      <w:pPr>
        <w:widowControl/>
        <w:snapToGrid w:val="0"/>
      </w:pP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1  输入说明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</w:rPr>
        <w:t>素材名称：</w:t>
      </w:r>
      <w:r>
        <w:t>列出本次实际上传的文件；视频再写建议时长，例如 10 秒。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素材用途：</w:t>
      </w:r>
      <w:r>
        <w:rPr>
          <w:rFonts w:ascii="微软雅黑" w:hAnsi="微软雅黑" w:eastAsia="微软雅黑" w:cs="微软雅黑"/>
          <w:lang w:val="zh-CN" w:eastAsia="zh-CN"/>
        </w:rPr>
        <w:t>角色图锁身份，场景图锁空间，首帧锁起始画面，动作参考锁运动方式。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输入说明放在五段正文之前。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2  模式选择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纯文生成：</w:t>
      </w:r>
      <w:r>
        <w:rPr>
          <w:rFonts w:ascii="微软雅黑" w:hAnsi="微软雅黑" w:eastAsia="微软雅黑" w:cs="微软雅黑"/>
          <w:lang w:val="zh-CN" w:eastAsia="zh-CN"/>
        </w:rPr>
        <w:t>把角色、场景和起始状态写完整。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参考生图：</w:t>
      </w:r>
      <w:r>
        <w:rPr>
          <w:rFonts w:ascii="微软雅黑" w:hAnsi="微软雅黑" w:eastAsia="微软雅黑" w:cs="微软雅黑"/>
          <w:lang w:val="zh-CN" w:eastAsia="zh-CN"/>
        </w:rPr>
        <w:t>说明每张图片负责什么，再写当前画面。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图生视频：</w:t>
      </w:r>
      <w:r>
        <w:rPr>
          <w:rFonts w:ascii="微软雅黑" w:hAnsi="微软雅黑" w:eastAsia="微软雅黑" w:cs="微软雅黑"/>
          <w:lang w:val="zh-CN" w:eastAsia="zh-CN"/>
        </w:rPr>
        <w:t>重点补动作顺序、镜头变化和声音。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全能参考：</w:t>
      </w:r>
      <w:r>
        <w:rPr>
          <w:rFonts w:ascii="微软雅黑" w:hAnsi="微软雅黑" w:eastAsia="微软雅黑" w:cs="微软雅黑"/>
          <w:lang w:val="zh-CN" w:eastAsia="zh-CN"/>
        </w:rPr>
        <w:t>分别说明图片、视频或音频用于控制什么。</w:t>
      </w:r>
    </w:p>
    <w:p>
      <w:pPr>
        <w:snapToGrid w:val="0"/>
      </w:pPr>
      <w:r>
        <w:rPr>
          <w:rFonts w:ascii="微软雅黑" w:hAnsi="微软雅黑" w:eastAsia="微软雅黑" w:cs="微软雅黑"/>
          <w:lang w:val="zh-CN" w:eastAsia="zh-CN"/>
        </w:rPr>
        <w:br w:type="page"/>
      </w:r>
    </w:p>
    <w:p>
      <w:pPr>
        <w:pStyle w:val="Heading1"/>
        <w:snapToGrid w:val="0"/>
      </w:pPr>
      <w:r>
        <w:rPr>
          <w:rFonts w:ascii="微软雅黑" w:hAnsi="微软雅黑" w:eastAsia="微软雅黑" w:cs="微软雅黑"/>
          <w:lang w:val="zh-CN" w:eastAsia="zh-CN"/>
        </w:rPr>
        <w:t>二  图片写法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先描述最终画面，再描述摄影机如何记录它。每段的例子是局部写法；完整生图例子见后文。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段落</w:t>
            </w:r>
          </w:p>
        </w:tc>
        <w:tc>
          <w:tcPr>
            <w:tcW w:type="dxa" w:w="3960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具体写什么</w:t>
            </w:r>
          </w:p>
        </w:tc>
        <w:tc>
          <w:tcPr>
            <w:tcW w:type="dxa" w:w="4032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局部示例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 基础设定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画幅、地点、时间</w:t>
              <w:br/>
              <w:t>2. 身份、外形、服装</w:t>
              <w:br/>
              <w:t>3. 道具与归属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横向 16:9，飞船驾驶舱。饭团穿白色宇航服，戴透明头盔，保留三角头型、黄色双回卷头羽和蓝领巾。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2 视觉风格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光线与色调</w:t>
              <w:br/>
              <w:t>2. 明暗与材质</w:t>
              <w:br/>
              <w:t>3. 整体画风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二维手绘角色，赛璐璐明暗，半写实背景。暖光照脸，窗外提供轻微蓝色反光。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3 画面布局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主体位置与大小</w:t>
              <w:br/>
              <w:t>2. 姿态、表情、物体状态</w:t>
              <w:br/>
              <w:t>3. 前景、中景、背景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饭团站在中央，双翅托平板，轻轻微笑。前景两侧是控制台，背景舷窗外是蓝色星球。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4 镜头设置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景别与焦距</w:t>
              <w:br/>
              <w:t>2. 机位与角度</w:t>
              <w:br/>
              <w:t>3. 对焦与景深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正面平视全身全景，50 毫米镜头感，对焦面部和头羽，中等景深。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5 负面约束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身份与数量错误</w:t>
              <w:br/>
              <w:t>2. 结构与画风错误</w:t>
              <w:br/>
              <w:t>3. 选最关键的 5—8 类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头型漂移，头羽闭合，配饰串位，多余肢体，三维玩具化，文字水印。</w:t>
            </w:r>
          </w:p>
        </w:tc>
      </w:tr>
    </w:tbl>
    <w:p>
      <w:pPr>
        <w:widowControl/>
        <w:snapToGrid w:val="0"/>
      </w:pP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写作顺序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第一步：</w:t>
      </w:r>
      <w:r>
        <w:rPr>
          <w:rFonts w:ascii="微软雅黑" w:hAnsi="微软雅黑" w:eastAsia="微软雅黑" w:cs="微软雅黑"/>
          <w:lang w:val="zh-CN" w:eastAsia="zh-CN"/>
        </w:rPr>
        <w:t>确定是谁、在哪里。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第二步：</w:t>
      </w:r>
      <w:r>
        <w:rPr>
          <w:rFonts w:ascii="微软雅黑" w:hAnsi="微软雅黑" w:eastAsia="微软雅黑" w:cs="微软雅黑"/>
          <w:lang w:val="zh-CN" w:eastAsia="zh-CN"/>
        </w:rPr>
        <w:t>决定画风、物体摆放与主体姿态。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第三步：</w:t>
      </w:r>
      <w:r>
        <w:rPr>
          <w:rFonts w:ascii="微软雅黑" w:hAnsi="微软雅黑" w:eastAsia="微软雅黑" w:cs="微软雅黑"/>
          <w:lang w:val="zh-CN" w:eastAsia="zh-CN"/>
        </w:rPr>
        <w:t>补充拍摄方式，再列出重点避免的错误。</w:t>
      </w:r>
    </w:p>
    <w:p>
      <w:pPr>
        <w:snapToGrid w:val="0"/>
      </w:pPr>
      <w:r>
        <w:rPr>
          <w:rFonts w:ascii="微软雅黑" w:hAnsi="微软雅黑" w:eastAsia="微软雅黑" w:cs="微软雅黑"/>
          <w:lang w:val="zh-CN" w:eastAsia="zh-CN"/>
        </w:rPr>
        <w:br w:type="page"/>
      </w:r>
    </w:p>
    <w:p>
      <w:pPr>
        <w:pStyle w:val="Heading1"/>
        <w:snapToGrid w:val="0"/>
      </w:pPr>
      <w:r>
        <w:rPr>
          <w:rFonts w:ascii="微软雅黑" w:hAnsi="微软雅黑" w:eastAsia="微软雅黑" w:cs="微软雅黑"/>
          <w:lang w:val="zh-CN" w:eastAsia="zh-CN"/>
        </w:rPr>
        <w:t>三  视频写法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视频把动作、摄影机变化和具体声音放在同一条时间线上，帮助它们按顺序发生。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960"/>
        <w:gridCol w:w="4032"/>
      </w:tblGrid>
      <w:tr>
        <w:trPr>
          <w:cantSplit/>
          <w:tblHeader/>
        </w:trPr>
        <w:tc>
          <w:tcPr>
            <w:tcW w:type="dxa" w:w="2088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段落</w:t>
            </w:r>
          </w:p>
        </w:tc>
        <w:tc>
          <w:tcPr>
            <w:tcW w:type="dxa" w:w="3960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具体写什么</w:t>
            </w:r>
          </w:p>
        </w:tc>
        <w:tc>
          <w:tcPr>
            <w:tcW w:type="dxa" w:w="4032"/>
            <w:vAlign w:val="center"/>
            <w:shd w:fill="E7EDF2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/>
                <w:sz w:val="22"/>
                <w:lang w:val="zh-CN" w:eastAsia="zh-CN"/>
              </w:rPr>
              <w:t>局部示例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 基础设定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角色、地点、服装</w:t>
              <w:br/>
              <w:t>2. 道具与空间关系</w:t>
              <w:br/>
              <w:t>3. 首帧已明确的内容简写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sz w:val="22"/>
              </w:rPr>
              <w:t>以饭团飞船图为首帧，保留身份、宇航服与驾驶舱。起始双翅持平板，右侧为操控台，后方为舷窗，舱内有正常重力。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2 声音设定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音乐、对白、旁白</w:t>
              <w:br/>
              <w:t>2. 持续环境声</w:t>
              <w:br/>
              <w:t>3. 声线与清晰度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无背景音乐、对白和旁白。保留轻微、持续的舱内低频运转声。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3 视觉风格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光线与色调</w:t>
              <w:br/>
              <w:t>2. 材质与画风</w:t>
              <w:br/>
              <w:t>3. 整体表演基调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sz w:val="22"/>
              </w:rPr>
              <w:t>保持二维手绘角色、分层明暗和半写实驾驶舱，暖光与蓝色反光统一。转身、奔跑和起跳幅度鲜明。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4 镜头执行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sz w:val="22"/>
              </w:rPr>
              <w:t>1. 先写镜头基准</w:t>
              <w:br/>
              <w:t>2. 按因果写动作与结果</w:t>
              <w:br/>
              <w:t>3. 同步写镜头与具体音效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sz w:val="22"/>
              </w:rPr>
              <w:t>0—1.5 秒：发现地球。</w:t>
              <w:br/>
              <w:t>1.5—3 秒：放下平板。</w:t>
              <w:br/>
              <w:t>3—6 秒：跑到舷窗前。</w:t>
              <w:br/>
              <w:t>6—8 秒：起跳并落地。</w:t>
              <w:br/>
              <w:t>8—10 秒：扶窗向外看。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5 负面约束</w:t>
            </w:r>
          </w:p>
        </w:tc>
        <w:tc>
          <w:tcPr>
            <w:tcW w:type="dxa" w:w="3960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b w:val="0"/>
                <w:sz w:val="22"/>
                <w:lang w:val="zh-CN" w:eastAsia="zh-CN"/>
              </w:rPr>
              <w:t>1. 动作与结构错误</w:t>
              <w:br/>
              <w:t>2. 连续性与画风错误</w:t>
              <w:br/>
              <w:t>3. 选最关键的 5—8 类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 w:line="264" w:lineRule="auto"/>
            </w:pPr>
            <w:r>
              <w:rPr>
                <w:rFonts w:ascii="微软雅黑" w:hAnsi="微软雅黑" w:eastAsia="微软雅黑" w:cs="微软雅黑"/>
                <w:sz w:val="22"/>
              </w:rPr>
              <w:t>平板消失或复制，额外肢体，穿过操控台或玻璃，失重漂浮，镜头跳切，新增文字。</w:t>
            </w:r>
          </w:p>
        </w:tc>
      </w:tr>
    </w:tbl>
    <w:p>
      <w:pPr>
        <w:widowControl/>
        <w:snapToGrid w:val="0"/>
      </w:pP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镜头安排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单个镜头：</w:t>
      </w:r>
      <w:r>
        <w:rPr>
          <w:rFonts w:ascii="微软雅黑" w:hAnsi="微软雅黑" w:eastAsia="微软雅黑" w:cs="微软雅黑"/>
          <w:lang w:val="zh-CN" w:eastAsia="zh-CN"/>
        </w:rPr>
        <w:t>开头交代景别、机位、角度、对焦和运动状态；之后只写发生的变化。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多个镜头：</w:t>
      </w:r>
      <w:r>
        <w:rPr>
          <w:rFonts w:ascii="微软雅黑" w:hAnsi="微软雅黑" w:eastAsia="微软雅黑" w:cs="微软雅黑"/>
          <w:lang w:val="zh-CN" w:eastAsia="zh-CN"/>
        </w:rPr>
        <w:t>每个镜头分别写设置与时间线，按先后顺序排列。</w:t>
      </w:r>
    </w:p>
    <w:p>
      <w:pPr>
        <w:snapToGrid w:val="0"/>
      </w:pPr>
      <w:r>
        <w:rPr>
          <w:rFonts w:ascii="微软雅黑" w:hAnsi="微软雅黑" w:eastAsia="微软雅黑" w:cs="微软雅黑"/>
          <w:lang w:val="zh-CN" w:eastAsia="zh-CN"/>
        </w:rPr>
        <w:br w:type="page"/>
      </w:r>
    </w:p>
    <w:p>
      <w:pPr>
        <w:pStyle w:val="Heading1"/>
        <w:snapToGrid w:val="0"/>
      </w:pPr>
      <w:r>
        <w:rPr>
          <w:rFonts w:ascii="微软雅黑" w:hAnsi="微软雅黑" w:eastAsia="微软雅黑" w:cs="微软雅黑"/>
          <w:lang w:val="zh-CN" w:eastAsia="zh-CN"/>
        </w:rPr>
        <w:t>四  组合方法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1  组合素材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固定身份：</w:t>
      </w:r>
      <w:r>
        <w:rPr>
          <w:rFonts w:ascii="微软雅黑" w:hAnsi="微软雅黑" w:eastAsia="微软雅黑" w:cs="微软雅黑"/>
          <w:lang w:val="zh-CN" w:eastAsia="zh-CN"/>
        </w:rPr>
        <w:t>角色描述放入“基础设定”，统一画风放入“视觉风格”。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当前任务：</w:t>
      </w:r>
      <w:r>
        <w:rPr>
          <w:rFonts w:ascii="微软雅黑" w:hAnsi="微软雅黑" w:eastAsia="微软雅黑" w:cs="微软雅黑"/>
          <w:lang w:val="zh-CN" w:eastAsia="zh-CN"/>
        </w:rPr>
        <w:t>补充场景、动作和镜头；换装时同步替换服装与脚部描述。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2  具体表达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写表情：</w:t>
      </w:r>
      <w:r>
        <w:rPr>
          <w:rFonts w:ascii="微软雅黑" w:hAnsi="微软雅黑" w:eastAsia="微软雅黑" w:cs="微软雅黑"/>
          <w:lang w:val="zh-CN" w:eastAsia="zh-CN"/>
        </w:rPr>
        <w:t>把“很开心”具体写成“鸭嘴两侧上扬，身体微微前倾”。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写氛围：</w:t>
      </w:r>
      <w:r>
        <w:rPr>
          <w:rFonts w:ascii="微软雅黑" w:hAnsi="微软雅黑" w:eastAsia="微软雅黑" w:cs="微软雅黑"/>
          <w:lang w:val="zh-CN" w:eastAsia="zh-CN"/>
        </w:rPr>
        <w:t>把“电影感”具体写成“暖色侧光、冷色反光、清楚的前中后景”。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3  安排动作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</w:rPr>
        <w:t>顺序：</w:t>
      </w:r>
      <w:r>
        <w:t>按动作因果划分时间段，每拍写清谁做什么、产生什么结果。本例用约 10 秒完成发现、放下、奔跑、起跳落地和观察。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</w:rPr>
        <w:t>归属：</w:t>
      </w:r>
      <w:r>
        <w:t>先写清平板放到哪里、由什么承托，再让角色松开双翅并离开。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声音：</w:t>
      </w:r>
      <w:r>
        <w:rPr>
          <w:rFonts w:ascii="微软雅黑" w:hAnsi="微软雅黑" w:eastAsia="微软雅黑" w:cs="微软雅黑"/>
          <w:lang w:val="zh-CN" w:eastAsia="zh-CN"/>
        </w:rPr>
        <w:t>持续环境声放“声音设定”；音效、台词和说话情绪放对应时间点。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4  使用首帧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已经明确：</w:t>
      </w:r>
      <w:r>
        <w:rPr>
          <w:rFonts w:ascii="微软雅黑" w:hAnsi="微软雅黑" w:eastAsia="微软雅黑" w:cs="微软雅黑"/>
          <w:lang w:val="zh-CN" w:eastAsia="zh-CN"/>
        </w:rPr>
        <w:t>下图呈现了身份、宇航服、驾驶舱和持板姿态，可简要锁定。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还要补充：</w:t>
      </w:r>
      <w:r>
        <w:rPr>
          <w:rFonts w:ascii="微软雅黑" w:hAnsi="微软雅黑" w:eastAsia="微软雅黑" w:cs="微软雅黑"/>
          <w:lang w:val="zh-CN" w:eastAsia="zh-CN"/>
        </w:rPr>
        <w:t>写接下来的动作、镜头和声音，完整示例见文末。</w:t>
      </w:r>
    </w:p>
    <w:p>
      <w:pPr>
        <w:widowControl/>
        <w:jc w:val="center"/>
        <w:snapToGrid w:val="0"/>
      </w:pPr>
      <w:r>
        <w:rPr>
          <w:rFonts w:ascii="微软雅黑" w:hAnsi="微软雅黑" w:eastAsia="微软雅黑" w:cs="微软雅黑"/>
          <w:lang w:val="zh-CN" w:eastAsia="zh-CN"/>
        </w:rPr>
        <w:drawing>
          <wp:inline xmlns:a="http://schemas.openxmlformats.org/drawingml/2006/main" xmlns:pic="http://schemas.openxmlformats.org/drawingml/2006/picture">
            <wp:extent cx="3200400" cy="1801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饭团单人物板验证_V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首帧图片  饭团单人物板验证_V01.png</w:t>
      </w:r>
    </w:p>
    <w:p>
      <w:pPr>
        <w:snapToGrid w:val="0"/>
      </w:pPr>
      <w:r>
        <w:rPr>
          <w:rFonts w:ascii="微软雅黑" w:hAnsi="微软雅黑" w:eastAsia="微软雅黑" w:cs="微软雅黑"/>
          <w:lang w:val="zh-CN" w:eastAsia="zh-CN"/>
        </w:rPr>
        <w:br w:type="page"/>
      </w:r>
    </w:p>
    <w:p>
      <w:pPr>
        <w:pStyle w:val="Heading1"/>
        <w:snapToGrid w:val="0"/>
      </w:pPr>
      <w:r>
        <w:rPr>
          <w:rFonts w:ascii="微软雅黑" w:hAnsi="微软雅黑" w:eastAsia="微软雅黑" w:cs="微软雅黑"/>
          <w:lang w:val="zh-CN" w:eastAsia="zh-CN"/>
        </w:rPr>
        <w:t>五  图片示例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练习内容：</w:t>
      </w:r>
      <w:r>
        <w:rPr>
          <w:rFonts w:ascii="微软雅黑" w:hAnsi="微软雅黑" w:eastAsia="微软雅黑" w:cs="微软雅黑"/>
          <w:lang w:val="zh-CN" w:eastAsia="zh-CN"/>
        </w:rPr>
        <w:t>饭团在飞船里，输入为一张饭团人物板。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  <w:lang w:val="zh-CN" w:eastAsia="zh-CN"/>
        </w:rPr>
        <w:t>使用方式：</w:t>
      </w:r>
      <w:r>
        <w:rPr>
          <w:rFonts w:ascii="微软雅黑" w:hAnsi="微软雅黑" w:eastAsia="微软雅黑" w:cs="微软雅黑"/>
          <w:lang w:val="zh-CN" w:eastAsia="zh-CN"/>
        </w:rPr>
        <w:t>上传饭团人物板，复制从“角色资产参考”至“负面约束”的全部内容。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角色资产参考：鸭鸭视频第一期_饭团人物板_2026-07-21_v01_已批准.png。唯一图像输入；锁定饭团的头型、头身比例、头羽结构、五官、浅蓝领巾和二维角色画法。提取人物板中的角色视觉信息。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（一）基础设定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生成一张横向16:9的单角色静态画面。宇宙飞船驾驶舱内只有一只饭团，穿适合短圆身体的白色宇航服。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饭团是一只黄色小鸭，体型中等偏轻盈。头部上窄下宽，下半脸两颊最宽，底部柔和圆润，保留清楚的圆角三角饭团头。浅蓝色三角领巾固定在颈部，侧面和背面可见领巾结。本场景穿橙色宇航短靴。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头顶为一簇小型窄长、单根基部、整体连通的黄色实心双回卷头羽。窄根从头顶近正中处自然连出，略向画面左侧倾斜。正面左侧主卷更高、更宽、更长，右侧次卷更低、更小、更圆；两个卷瓣连接为一个连续色块。两处内部留白均向下开口并与背景连通，两个内侧尖梢均向画面左下回钩，右侧最低尖梢约朝七点钟方向悬空收住。头羽最大横向跨度约为头宽的18%—20%，从连接处到最高点约为头宽的24%—27%。内外边缘使用深棕近黑手绘描边。其他视角下，整簇头羽随头部转动，两个卷瓣的大小和高低关系稳定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脸部保持小号纯黑竖椭圆眼，至多针尖大小高光，小橙色符号式鸭嘴和淡粉腮红。两只翅膀、两条腿，身体比例按饭团人物板。两翅分别装入短圆袖套和连指手套，两腿分别装入宇航服裤腿和短靴。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透明球形头盔完整包住头部与头羽，头羽最高点与透明穹顶之间留出清楚的空气间隙，头盔外轮廓连续圆滑，蓝领巾位于可视颈部区域。</w:t>
      </w:r>
    </w:p>
    <w:p>
      <w:pPr>
        <w:snapToGrid w:val="0"/>
      </w:pPr>
      <w:r>
        <w:rPr>
          <w:rFonts w:ascii="微软雅黑" w:hAnsi="微软雅黑" w:eastAsia="微软雅黑" w:cs="微软雅黑"/>
          <w:lang w:val="zh-CN" w:eastAsia="zh-CN"/>
        </w:rPr>
        <w:br w:type="page"/>
      </w:r>
    </w:p>
    <w:p>
      <w:pPr>
        <w:pStyle w:val="Heading1"/>
        <w:snapToGrid w:val="0"/>
      </w:pPr>
      <w:r>
        <w:rPr>
          <w:rFonts w:ascii="微软雅黑" w:hAnsi="微软雅黑" w:eastAsia="微软雅黑" w:cs="微软雅黑"/>
          <w:lang w:val="zh-CN" w:eastAsia="zh-CN"/>
        </w:rPr>
        <w:t>五  图片示例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（二）视觉风格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高品质2.5D动画电影质感。角色保持二维手绘动画语言：清晰而不过硬的深棕近黑描边，简洁稳定的动画色块，两至三层受控赛璐璐明暗，少量柔和环境反光与非常克制的短绒细节。背景采用适度风格化的半写实动画电影绘景，透视可信，材质有区别，表面细节经过艺术化概括。角色与环境共享光源方向、色温、环境反光和自然接触阴影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宇航服、手套和靴子采用与角色一致的手绘描边和分层明暗。银白与深蓝色驾驶舱内，柔和暖光照亮饭团，窗外蓝色星球提供轻微冷色反光。玻璃高光位于头羽轮廓之外，面部和头羽透过玻璃清晰可辨。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（三）画面布局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饭团在驾驶舱中央正面站立，全身完整，双翅在胸前托着一块导航平板，抬眼看向前方，鸭嘴微张，呈现轻轻微笑。头羽、脸型、领巾和双脚清楚可见。靴底接触舱内地面，接触阴影自然。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前景两侧露出少量低矮控制台边缘，中景饭团为视觉中心，背景弧形舷窗外可见蓝色星球、大气光晕与稀疏星光。平板与控制台显示简洁抽象导航图形。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（四）镜头设置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正面平视全身全景，50毫米镜头感，摄影机接近角色眼睛高度。饭团占画面高度约75%，对焦于面部和头羽，中等景深，驾驶舱和星球保留可辨识的空间层次。</w:t>
      </w:r>
    </w:p>
    <w:p>
      <w:pPr>
        <w:pStyle w:val="Heading2"/>
        <w:snapToGrid w:val="0"/>
      </w:pPr>
      <w:r>
        <w:rPr>
          <w:rFonts w:ascii="微软雅黑" w:hAnsi="微软雅黑" w:eastAsia="微软雅黑" w:cs="微软雅黑"/>
          <w:lang w:val="zh-CN" w:eastAsia="zh-CN"/>
        </w:rPr>
        <w:t>（五）负面约束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lang w:val="zh-CN" w:eastAsia="zh-CN"/>
        </w:rPr>
        <w:t>圆头或头身比例漂移，头羽闭合成心形或双卷层级颠倒，头羽过大或独立发丝化，角色三维塑料或毛绒玩具化，玻璃大眼与写实凸起鸭嘴，头羽穿出头盔与反光遮脸，多角色或多余肢体，人物板排版与文字水印。</w:t>
      </w:r>
    </w:p>
    <w:p>
      <w:pPr>
        <w:snapToGrid w:val="0"/>
      </w:pPr>
      <w:r>
        <w:rPr>
          <w:rFonts w:ascii="微软雅黑" w:hAnsi="微软雅黑" w:eastAsia="微软雅黑" w:cs="微软雅黑"/>
          <w:lang w:val="zh-CN" w:eastAsia="zh-CN"/>
        </w:rPr>
        <w:br w:type="page"/>
      </w:r>
    </w:p>
    <w:p>
      <w:pPr>
        <w:pStyle w:val="Heading1"/>
        <w:snapToGrid w:val="0"/>
      </w:pPr>
      <w:r>
        <w:t>六  视频示例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</w:rPr>
        <w:t>练习内容：</w:t>
      </w:r>
      <w:r>
        <w:t>饭团发现地球，放下平板，跑向舷窗，起跳落地后扶窗观察。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</w:rPr>
        <w:t>使用方式：</w:t>
      </w:r>
      <w:r>
        <w:t>上传饭团飞船图作为首帧，复制本例从“首帧”到“负面约束”的全部内容。</w:t>
      </w:r>
    </w:p>
    <w:p>
      <w:pPr>
        <w:widowControl/>
        <w:snapToGrid w:val="0"/>
      </w:pPr>
      <w:r>
        <w:rPr>
          <w:rFonts w:ascii="微软雅黑" w:hAnsi="微软雅黑" w:eastAsia="微软雅黑" w:cs="微软雅黑"/>
          <w:b/>
        </w:rPr>
        <w:t>示例状态：</w:t>
      </w:r>
      <w:r>
        <w:t>首帧图片已确认，以下 10 秒视频提示词供实操使用，视频效果待生成检验。</w:t>
      </w:r>
    </w:p>
    <w:p>
      <w:pPr>
        <w:widowControl/>
        <w:snapToGrid w:val="0"/>
      </w:pPr>
      <w:r>
        <w:t>首帧：饭团单人物板验证_V01.png。作为唯一图像输入，锁定角色、服装、驾驶舱布局和起始姿态。</w:t>
      </w:r>
    </w:p>
    <w:p>
      <w:pPr>
        <w:widowControl/>
        <w:snapToGrid w:val="0"/>
      </w:pPr>
      <w:r>
        <w:t>建议时长：10 秒。</w:t>
      </w:r>
    </w:p>
    <w:p>
      <w:pPr>
        <w:pStyle w:val="Heading2"/>
        <w:snapToGrid w:val="0"/>
      </w:pPr>
      <w:r>
        <w:t>（一）基础设定</w:t>
      </w:r>
    </w:p>
    <w:p>
      <w:pPr>
        <w:widowControl/>
        <w:snapToGrid w:val="0"/>
      </w:pPr>
      <w:r>
        <w:t>饭团是画面中的唯一角色，保留首帧的三角头型、双回卷头羽、蓝领巾、白色宇航服、透明头盔与橙色靴子。起始双翅持导航平板，站在驾驶舱中央。身后是能看到蓝色地球的大舷窗，画面右侧是操控台。舱内具有正常重力。</w:t>
      </w:r>
    </w:p>
    <w:p>
      <w:pPr>
        <w:pStyle w:val="Heading2"/>
        <w:snapToGrid w:val="0"/>
      </w:pPr>
      <w:r>
        <w:t>（二）声音设定</w:t>
      </w:r>
    </w:p>
    <w:p>
      <w:pPr>
        <w:widowControl/>
        <w:snapToGrid w:val="0"/>
      </w:pPr>
      <w:r>
        <w:t>无背景音乐、对白和旁白。保留持续、轻微的驾驶舱设备运转声，动作音效清晰可辨。</w:t>
      </w:r>
    </w:p>
    <w:p>
      <w:pPr>
        <w:pStyle w:val="Heading2"/>
        <w:snapToGrid w:val="0"/>
      </w:pPr>
      <w:r>
        <w:t>（三）视觉风格</w:t>
      </w:r>
    </w:p>
    <w:p>
      <w:pPr>
        <w:widowControl/>
        <w:snapToGrid w:val="0"/>
      </w:pPr>
      <w:r>
        <w:t>沿用首帧的二维手绘角色、赛璐璐明暗和半写实动画场景。舱内暖光与窗外蓝色反光统一。表演活泼，转身、奔跑和起跳幅度鲜明，身体重心与宇航服褶皱随动作自然变化。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六  视频示例</w:t>
      </w:r>
    </w:p>
    <w:p>
      <w:pPr>
        <w:pStyle w:val="Heading2"/>
        <w:snapToGrid w:val="0"/>
      </w:pPr>
      <w:r>
        <w:t>（四）镜头执行</w:t>
      </w:r>
    </w:p>
    <w:p>
      <w:pPr>
        <w:widowControl/>
        <w:snapToGrid w:val="0"/>
      </w:pPr>
      <w:r>
        <w:t>镜头基准：沿用首帧的平视全身全景，摄影机固定，中等景深，完整呈现饭团、右侧操控台和后方舷窗之间的行动路线。</w:t>
      </w:r>
    </w:p>
    <w:p>
      <w:pPr>
        <w:widowControl/>
        <w:snapToGrid w:val="0"/>
      </w:pPr>
      <w:r>
        <w:t>约 0—1.5 秒：饭团先转头，再将上身转向画面右后方，视线落到舷窗外的地球上。看到地球后眼睛睁大、鸭嘴张开，身体明显向舷窗方向探出。</w:t>
      </w:r>
    </w:p>
    <w:p>
      <w:pPr>
        <w:widowControl/>
        <w:snapToGrid w:val="0"/>
      </w:pPr>
      <w:r>
        <w:t>约 1.5—3 秒：饭团抱着平板快步移到画面右侧操控台旁，双翅将平板平放在台面上，发出轻微接触声。平板由台面承托，双翅松开后留在原处。</w:t>
      </w:r>
    </w:p>
    <w:p>
      <w:pPr>
        <w:widowControl/>
        <w:snapToGrid w:val="0"/>
      </w:pPr>
      <w:r>
        <w:t>约 3—6 秒：饭团转身沿操控台内侧的空地跑向后方舷窗，连续迈出四至五个明显的大步，双翅前后摆动，上身前倾，橙色靴子交替蹬地，响起一串由近及远的脚步声。到达窗前时缩短最后一步，屈膝收住前冲的身体。</w:t>
      </w:r>
    </w:p>
    <w:p>
      <w:pPr>
        <w:widowControl/>
        <w:snapToGrid w:val="0"/>
      </w:pPr>
      <w:r>
        <w:t>约 6—8 秒：饭团兴奋地双腿蹬地，向上跳起一次，双脚清楚离开地面约半个靴高，双翅同时向两侧展开。随后落回起跳位置，双膝弯曲缓冲，伴随短促的落地声。</w:t>
      </w:r>
    </w:p>
    <w:p>
      <w:pPr>
        <w:widowControl/>
        <w:snapToGrid w:val="0"/>
      </w:pPr>
      <w:r>
        <w:t>约 8—10 秒：饭团向前跨半步，双翅扶住舷窗下沿，踮起脚尖、伸长身体贴近观察，头盔与玻璃留出间距。背部朝向镜头，头部缓缓向画面左侧转动，追随窗外地球的弧线。</w:t>
      </w:r>
    </w:p>
    <w:p>
      <w:pPr>
        <w:pStyle w:val="Heading2"/>
        <w:snapToGrid w:val="0"/>
      </w:pPr>
      <w:r>
        <w:t>（五）负面约束</w:t>
      </w:r>
    </w:p>
    <w:p>
      <w:pPr>
        <w:widowControl/>
        <w:snapToGrid w:val="0"/>
      </w:pPr>
      <w:r>
        <w:t>角色外形漂移，额外肢体，平板消失或复制，身体穿过操控台，头盔穿过玻璃，失重漂浮，镜头跳切，新增文字与水印。</w:t>
      </w:r>
    </w:p>
    <w:sectPr w:rsidR="00FC693F" w:rsidRPr="0006063C" w:rsidSect="00034616">
      <w:footerReference w:type="default" r:id="rId9"/>
      <w:headerReference w:type="default" r:id="rId11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 w:hint="eastAsia"/>
        <w:sz w:val="18"/>
        <w:lang w:val="zh-CN" w:eastAsia="zh-CN"/>
      </w:rPr>
      <w:t xml:space="preserve">提示词写作指南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微软雅黑" w:hAnsi="微软雅黑" w:eastAsia="微软雅黑" w:cs="微软雅黑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微软雅黑" w:hAnsi="微软雅黑" w:eastAsia="微软雅黑" w:cs="微软雅黑"/>
      <w:i w:val="0"/>
      <w:color w:val="000000"/>
      <w:sz w:val="22"/>
      <w:u w:val="none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lang w:val="zh-CN"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微软雅黑" w:hAnsi="微软雅黑" w:eastAsia="微软雅黑" w:cs="微软雅黑"/>
      <w:lang w:val="zh-CN" w:eastAsia="zh-C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微软雅黑" w:hAnsi="微软雅黑" w:eastAsia="微软雅黑" w:cs="微软雅黑"/>
      <w:lang w:val="zh-CN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微软雅黑" w:hAnsi="微软雅黑" w:eastAsia="微软雅黑" w:cs="微软雅黑"/>
      <w:lang w:val="zh-C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3" w:lineRule="auto"/>
      <w:outlineLvl w:val="0"/>
    </w:pPr>
    <w:rPr>
      <w:rFonts w:ascii="微软雅黑" w:hAnsi="微软雅黑" w:eastAsia="微软雅黑" w:cs="微软雅黑"/>
      <w:b/>
      <w:bCs/>
      <w:i w:val="0"/>
      <w:color w:val="000000"/>
      <w:sz w:val="36"/>
      <w:szCs w:val="28"/>
      <w:u w:val="none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="微软雅黑" w:hAnsi="微软雅黑" w:eastAsia="微软雅黑" w:cs="微软雅黑"/>
      <w:b/>
      <w:bCs/>
      <w:i w:val="0"/>
      <w:color w:val="000000"/>
      <w:sz w:val="24"/>
      <w:szCs w:val="26"/>
      <w:u w:val="none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微软雅黑" w:hAnsi="微软雅黑" w:eastAsia="微软雅黑" w:cs="微软雅黑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微软雅黑" w:hAnsi="微软雅黑" w:eastAsia="微软雅黑" w:cs="微软雅黑"/>
      <w:color w:val="243F60" w:themeColor="accent1" w:themeShade="7F"/>
      <w:lang w:val="zh-C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微软雅黑" w:hAnsi="微软雅黑" w:eastAsia="微软雅黑" w:cs="微软雅黑"/>
      <w:i/>
      <w:iCs/>
      <w:color w:val="243F60" w:themeColor="accent1" w:themeShade="7F"/>
      <w:lang w:val="zh-C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微软雅黑" w:hAnsi="微软雅黑" w:eastAsia="微软雅黑" w:cs="微软雅黑"/>
      <w:i/>
      <w:iCs/>
      <w:color w:val="404040" w:themeColor="text1" w:themeTint="BF"/>
      <w:lang w:val="zh-C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微软雅黑" w:hAnsi="微软雅黑" w:eastAsia="微软雅黑" w:cs="微软雅黑"/>
      <w:color w:val="4F81BD" w:themeColor="accent1"/>
      <w:sz w:val="20"/>
      <w:szCs w:val="20"/>
      <w:lang w:val="zh-C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rPr>
      <w:rFonts w:ascii="微软雅黑" w:hAnsi="微软雅黑" w:eastAsia="微软雅黑" w:cs="微软雅黑"/>
      <w:lang w:val="zh-CN" w:eastAsia="zh-CN"/>
    </w:rPr>
  </w:style>
  <w:style w:type="table" w:default="1" w:styleId="TableNormal">
    <w:name w:val="Normal Table"/>
    <w:uiPriority w:val="99"/>
    <w:semiHidden/>
    <w:unhideWhenUsed/>
    <w:rPr>
      <w:rFonts w:ascii="微软雅黑" w:hAnsi="微软雅黑" w:eastAsia="微软雅黑" w:cs="微软雅黑"/>
      <w:lang w:val="zh-CN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微软雅黑" w:hAnsi="微软雅黑" w:eastAsia="微软雅黑" w:cs="微软雅黑"/>
      <w:lang w:val="zh-CN" w:eastAsia="zh-C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微软雅黑" w:hAnsi="微软雅黑" w:eastAsia="微软雅黑" w:cs="微软雅黑"/>
      <w:lang w:val="zh-CN"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微软雅黑" w:hAnsi="微软雅黑" w:eastAsia="微软雅黑" w:cs="微软雅黑"/>
      <w:b/>
      <w:bCs/>
      <w:color w:val="365F91" w:themeColor="accent1" w:themeShade="BF"/>
      <w:sz w:val="28"/>
      <w:szCs w:val="28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微软雅黑" w:hAnsi="微软雅黑" w:eastAsia="微软雅黑" w:cs="微软雅黑"/>
      <w:b/>
      <w:bCs/>
      <w:color w:val="4F81BD" w:themeColor="accent1"/>
      <w:sz w:val="26"/>
      <w:szCs w:val="26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微软雅黑" w:hAnsi="微软雅黑" w:eastAsia="微软雅黑" w:cs="微软雅黑"/>
      <w:b/>
      <w:bCs/>
      <w:color w:val="4F81BD" w:themeColor="accent1"/>
      <w:lang w:val="zh-C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="微软雅黑" w:hAnsi="微软雅黑" w:eastAsia="微软雅黑" w:cs="微软雅黑"/>
      <w:b/>
      <w:i w:val="0"/>
      <w:color w:val="000000"/>
      <w:spacing w:val="5"/>
      <w:kern w:val="28"/>
      <w:sz w:val="46"/>
      <w:szCs w:val="52"/>
      <w:u w:val="none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微软雅黑" w:hAnsi="微软雅黑" w:eastAsia="微软雅黑" w:cs="微软雅黑"/>
      <w:color w:val="17365D" w:themeColor="text2" w:themeShade="BF"/>
      <w:spacing w:val="5"/>
      <w:kern w:val="28"/>
      <w:sz w:val="52"/>
      <w:szCs w:val="52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3" w:lineRule="auto"/>
    </w:pPr>
    <w:rPr>
      <w:rFonts w:ascii="微软雅黑" w:hAnsi="微软雅黑" w:eastAsia="微软雅黑" w:cs="微软雅黑"/>
      <w:i w:val="0"/>
      <w:iCs/>
      <w:color w:val="000000"/>
      <w:spacing w:val="15"/>
      <w:sz w:val="22"/>
      <w:szCs w:val="24"/>
      <w:u w:val="none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微软雅黑" w:hAnsi="微软雅黑" w:eastAsia="微软雅黑" w:cs="微软雅黑"/>
      <w:i/>
      <w:iCs/>
      <w:color w:val="4F81BD" w:themeColor="accent1"/>
      <w:spacing w:val="15"/>
      <w:sz w:val="24"/>
      <w:szCs w:val="24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微软雅黑" w:hAnsi="微软雅黑" w:eastAsia="微软雅黑" w:cs="微软雅黑"/>
      <w:lang w:val="zh-CN" w:eastAsia="zh-C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微软雅黑" w:hAnsi="微软雅黑" w:eastAsia="微软雅黑" w:cs="微软雅黑"/>
      <w:lang w:val="zh-CN" w:eastAsia="zh-C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微软雅黑" w:hAnsi="微软雅黑" w:eastAsia="微软雅黑" w:cs="微软雅黑"/>
      <w:lang w:val="zh-CN"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微软雅黑" w:hAnsi="微软雅黑" w:eastAsia="微软雅黑" w:cs="微软雅黑"/>
      <w:lang w:val="zh-CN" w:eastAsia="zh-C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微软雅黑" w:hAnsi="微软雅黑" w:eastAsia="微软雅黑" w:cs="微软雅黑"/>
      <w:sz w:val="16"/>
      <w:szCs w:val="16"/>
      <w:lang w:val="zh-CN" w:eastAsia="zh-C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微软雅黑" w:hAnsi="微软雅黑" w:eastAsia="微软雅黑" w:cs="微软雅黑"/>
      <w:sz w:val="16"/>
      <w:szCs w:val="16"/>
      <w:lang w:val="zh-CN" w:eastAsia="zh-C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微软雅黑" w:hAnsi="微软雅黑" w:eastAsia="微软雅黑" w:cs="微软雅黑"/>
      <w:lang w:val="zh-CN" w:eastAsia="zh-C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微软雅黑" w:hAnsi="微软雅黑" w:eastAsia="微软雅黑" w:cs="微软雅黑"/>
      <w:sz w:val="20"/>
      <w:szCs w:val="20"/>
      <w:lang w:val="zh-CN" w:eastAsia="zh-CN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微软雅黑" w:hAnsi="微软雅黑" w:eastAsia="微软雅黑" w:cs="微软雅黑"/>
      <w:sz w:val="20"/>
      <w:szCs w:val="20"/>
      <w:lang w:val="zh-C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微软雅黑" w:hAnsi="微软雅黑" w:eastAsia="微软雅黑" w:cs="微软雅黑"/>
      <w:i/>
      <w:iCs/>
      <w:color w:val="000000" w:themeColor="text1"/>
      <w:lang w:val="zh-C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微软雅黑" w:hAnsi="微软雅黑" w:eastAsia="微软雅黑" w:cs="微软雅黑"/>
      <w:i/>
      <w:iCs/>
      <w:color w:val="000000" w:themeColor="text1"/>
      <w:lang w:val="zh-CN"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微软雅黑" w:hAnsi="微软雅黑" w:eastAsia="微软雅黑" w:cs="微软雅黑"/>
      <w:b/>
      <w:bCs/>
      <w:i/>
      <w:iCs/>
      <w:color w:val="4F81BD" w:themeColor="accent1"/>
      <w:lang w:val="zh-C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微软雅黑" w:hAnsi="微软雅黑" w:eastAsia="微软雅黑" w:cs="微软雅黑"/>
      <w:color w:val="243F60" w:themeColor="accent1" w:themeShade="7F"/>
      <w:lang w:val="zh-C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微软雅黑" w:hAnsi="微软雅黑" w:eastAsia="微软雅黑" w:cs="微软雅黑"/>
      <w:i/>
      <w:iCs/>
      <w:color w:val="243F60" w:themeColor="accent1" w:themeShade="7F"/>
      <w:lang w:val="zh-C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微软雅黑" w:hAnsi="微软雅黑" w:eastAsia="微软雅黑" w:cs="微软雅黑"/>
      <w:i/>
      <w:iCs/>
      <w:color w:val="404040" w:themeColor="text1" w:themeTint="BF"/>
      <w:lang w:val="zh-C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微软雅黑" w:hAnsi="微软雅黑" w:eastAsia="微软雅黑" w:cs="微软雅黑"/>
      <w:color w:val="4F81BD" w:themeColor="accent1"/>
      <w:sz w:val="20"/>
      <w:szCs w:val="20"/>
      <w:lang w:val="zh-C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微软雅黑" w:hAnsi="微软雅黑" w:eastAsia="微软雅黑" w:cs="微软雅黑"/>
      <w:i/>
      <w:iCs/>
      <w:color w:val="404040" w:themeColor="text1" w:themeTint="BF"/>
      <w:sz w:val="20"/>
      <w:szCs w:val="20"/>
      <w:lang w:val="zh-CN" w:eastAsia="zh-C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60"/>
    </w:pPr>
    <w:rPr>
      <w:rFonts w:ascii="微软雅黑" w:hAnsi="微软雅黑" w:eastAsia="微软雅黑" w:cs="微软雅黑"/>
      <w:b w:val="0"/>
      <w:bCs/>
      <w:i w:val="0"/>
      <w:color w:val="000000"/>
      <w:sz w:val="18"/>
      <w:szCs w:val="18"/>
      <w:u w:val="none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rFonts w:ascii="微软雅黑" w:hAnsi="微软雅黑" w:eastAsia="微软雅黑" w:cs="微软雅黑"/>
      <w:b/>
      <w:bCs/>
      <w:lang w:val="zh-CN" w:eastAsia="zh-CN"/>
    </w:rPr>
  </w:style>
  <w:style w:type="character" w:styleId="Emphasis">
    <w:name w:val="Emphasis"/>
    <w:basedOn w:val="DefaultParagraphFont"/>
    <w:uiPriority w:val="20"/>
    <w:qFormat/>
    <w:rsid w:val="00FC693F"/>
    <w:rPr>
      <w:rFonts w:ascii="微软雅黑" w:hAnsi="微软雅黑" w:eastAsia="微软雅黑" w:cs="微软雅黑"/>
      <w:i/>
      <w:iCs/>
      <w:lang w:val="zh-CN" w:eastAsia="zh-C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微软雅黑" w:hAnsi="微软雅黑" w:eastAsia="微软雅黑" w:cs="微软雅黑"/>
      <w:b/>
      <w:bCs/>
      <w:i/>
      <w:iCs/>
      <w:color w:val="4F81BD" w:themeColor="accent1"/>
      <w:lang w:val="zh-C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微软雅黑" w:hAnsi="微软雅黑" w:eastAsia="微软雅黑" w:cs="微软雅黑"/>
      <w:b/>
      <w:bCs/>
      <w:i/>
      <w:iCs/>
      <w:color w:val="4F81BD" w:themeColor="accent1"/>
      <w:lang w:val="zh-CN" w:eastAsia="zh-CN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微软雅黑" w:hAnsi="微软雅黑" w:eastAsia="微软雅黑" w:cs="微软雅黑"/>
      <w:i/>
      <w:iCs/>
      <w:color w:val="808080" w:themeColor="text1" w:themeTint="7F"/>
      <w:lang w:val="zh-CN" w:eastAsia="zh-CN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微软雅黑" w:hAnsi="微软雅黑" w:eastAsia="微软雅黑" w:cs="微软雅黑"/>
      <w:b/>
      <w:bCs/>
      <w:i/>
      <w:iCs/>
      <w:color w:val="4F81BD" w:themeColor="accent1"/>
      <w:lang w:val="zh-CN" w:eastAsia="zh-CN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微软雅黑" w:hAnsi="微软雅黑" w:eastAsia="微软雅黑" w:cs="微软雅黑"/>
      <w:smallCaps/>
      <w:color w:val="C0504D" w:themeColor="accent2"/>
      <w:u w:val="single"/>
      <w:lang w:val="zh-CN" w:eastAsia="zh-CN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微软雅黑" w:hAnsi="微软雅黑" w:eastAsia="微软雅黑" w:cs="微软雅黑"/>
      <w:b/>
      <w:bCs/>
      <w:smallCaps/>
      <w:color w:val="C0504D" w:themeColor="accent2"/>
      <w:spacing w:val="5"/>
      <w:u w:val="single"/>
      <w:lang w:val="zh-CN" w:eastAsia="zh-CN"/>
    </w:rPr>
  </w:style>
  <w:style w:type="character" w:styleId="BookTitle">
    <w:name w:val="Book Title"/>
    <w:basedOn w:val="DefaultParagraphFont"/>
    <w:uiPriority w:val="33"/>
    <w:qFormat/>
    <w:rsid w:val="00FC693F"/>
    <w:rPr>
      <w:rFonts w:ascii="微软雅黑" w:hAnsi="微软雅黑" w:eastAsia="微软雅黑" w:cs="微软雅黑"/>
      <w:b/>
      <w:bCs/>
      <w:smallCaps/>
      <w:spacing w:val="5"/>
      <w:lang w:val="zh-CN" w:eastAsia="zh-C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微软雅黑" w:hAnsi="微软雅黑" w:eastAsia="微软雅黑" w:cs="微软雅黑"/>
      <w:lang w:val="zh-CN" w:eastAsia="zh-C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000000" w:themeColor="tex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365F91" w:themeColor="accent1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943634" w:themeColor="accent2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76923C" w:themeColor="accent3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5F497A" w:themeColor="accent4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31849B" w:themeColor="accent5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微软雅黑" w:hAnsi="微软雅黑" w:eastAsia="微软雅黑" w:cs="微软雅黑"/>
      <w:color w:val="E36C0A" w:themeColor="accent6" w:themeShade="BF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微软雅黑" w:hAnsi="微软雅黑" w:eastAsia="微软雅黑" w:cs="微软雅黑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微软雅黑" w:hAnsi="微软雅黑" w:eastAsia="微软雅黑" w:cs="微软雅黑"/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微软雅黑" w:hAnsi="微软雅黑" w:eastAsia="微软雅黑" w:cs="微软雅黑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微软雅黑" w:hAnsi="微软雅黑" w:eastAsia="微软雅黑" w:cs="微软雅黑"/>
        <w:b/>
        <w:bCs/>
      </w:rPr>
    </w:tblStylePr>
    <w:tblStylePr w:type="lastRow">
      <w:rPr>
        <w:rFonts w:ascii="微软雅黑" w:hAnsi="微软雅黑" w:eastAsia="微软雅黑" w:cs="微软雅黑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微软雅黑" w:hAnsi="微软雅黑" w:eastAsia="微软雅黑" w:cs="微软雅黑"/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微软雅黑" w:hAnsi="微软雅黑" w:eastAsia="微软雅黑" w:cs="微软雅黑"/>
      <w:lang w:val="zh-CN" w:eastAsia="zh-C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微软雅黑" w:hAnsi="微软雅黑" w:eastAsia="微软雅黑" w:cs="微软雅黑"/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微软雅黑" w:hAnsi="微软雅黑" w:eastAsia="微软雅黑" w:cs="微软雅黑"/>
      <w:color w:val="FFFFFF" w:themeColor="background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</w:rPr>
    </w:tblStylePr>
    <w:tblStylePr w:type="nwCell">
      <w:rPr>
        <w:rFonts w:ascii="微软雅黑" w:hAnsi="微软雅黑" w:eastAsia="微软雅黑" w:cs="微软雅黑"/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</w:rPr>
    </w:tblStylePr>
    <w:tblStylePr w:type="nwCell">
      <w:rPr>
        <w:rFonts w:ascii="微软雅黑" w:hAnsi="微软雅黑" w:eastAsia="微软雅黑" w:cs="微软雅黑"/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</w:rPr>
    </w:tblStylePr>
    <w:tblStylePr w:type="nwCell">
      <w:rPr>
        <w:rFonts w:ascii="微软雅黑" w:hAnsi="微软雅黑" w:eastAsia="微软雅黑" w:cs="微软雅黑"/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</w:rPr>
    </w:tblStylePr>
    <w:tblStylePr w:type="nwCell">
      <w:rPr>
        <w:rFonts w:ascii="微软雅黑" w:hAnsi="微软雅黑" w:eastAsia="微软雅黑" w:cs="微软雅黑"/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</w:rPr>
    </w:tblStylePr>
    <w:tblStylePr w:type="nwCell">
      <w:rPr>
        <w:rFonts w:ascii="微软雅黑" w:hAnsi="微软雅黑" w:eastAsia="微软雅黑" w:cs="微软雅黑"/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微软雅黑" w:hAnsi="微软雅黑" w:eastAsia="微软雅黑" w:cs="微软雅黑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微软雅黑" w:hAnsi="微软雅黑" w:eastAsia="微软雅黑" w:cs="微软雅黑"/>
        <w:color w:val="000000" w:themeColor="text1"/>
      </w:rPr>
    </w:tblStylePr>
    <w:tblStylePr w:type="nwCell">
      <w:rPr>
        <w:rFonts w:ascii="微软雅黑" w:hAnsi="微软雅黑" w:eastAsia="微软雅黑" w:cs="微软雅黑"/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微软雅黑" w:hAnsi="微软雅黑" w:eastAsia="微软雅黑" w:cs="微软雅黑"/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微软雅黑" w:hAnsi="微软雅黑" w:eastAsia="微软雅黑" w:cs="微软雅黑"/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微软雅黑" w:hAnsi="微软雅黑" w:eastAsia="微软雅黑" w:cs="微软雅黑"/>
        <w:b/>
        <w:bCs/>
      </w:rPr>
    </w:tblStylePr>
    <w:tblStylePr w:type="lastCol">
      <w:rPr>
        <w:rFonts w:ascii="微软雅黑" w:hAnsi="微软雅黑" w:eastAsia="微软雅黑" w:cs="微软雅黑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微软雅黑" w:hAnsi="微软雅黑" w:eastAsia="微软雅黑" w:cs="微软雅黑"/>
      <w:color w:val="000000" w:themeColor="text1"/>
      <w:lang w:val="zh-CN" w:eastAsia="zh-C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微软雅黑" w:hAnsi="微软雅黑" w:eastAsia="微软雅黑" w:cs="微软雅黑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微软雅黑" w:hAnsi="微软雅黑" w:eastAsia="微软雅黑" w:cs="微软雅黑"/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rFonts w:ascii="微软雅黑" w:hAnsi="微软雅黑" w:eastAsia="微软雅黑" w:cs="微软雅黑"/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图片与视频提示词写作指南</dc:title>
  <dc:subject>图片五段式 视频五段式 参考素材与十秒动作示例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