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8D" w:rsidRPr="00E22D97" w:rsidRDefault="00E22D97">
      <w:pPr>
        <w:widowControl w:val="0"/>
        <w:spacing w:before="260"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Получатель:</w:t>
      </w:r>
      <w:r>
        <w:rPr>
          <w:rFonts w:ascii="Times New Roman" w:eastAsia="Times New Roman" w:hAnsi="Times New Roman"/>
          <w:sz w:val="24"/>
          <w:szCs w:val="24"/>
        </w:rPr>
        <w:br/>
        <w:t>участник</w:t>
      </w:r>
      <w:r w:rsidR="000E4B90" w:rsidRPr="00E22D97">
        <w:rPr>
          <w:rFonts w:ascii="Times New Roman" w:eastAsia="Times New Roman" w:hAnsi="Times New Roman"/>
          <w:sz w:val="24"/>
          <w:szCs w:val="24"/>
        </w:rPr>
        <w:t xml:space="preserve"> </w:t>
      </w:r>
      <w:r w:rsidR="000E4B90">
        <w:rPr>
          <w:rFonts w:ascii="Times New Roman" w:eastAsia="Times New Roman" w:hAnsi="Times New Roman"/>
          <w:sz w:val="24"/>
          <w:szCs w:val="24"/>
        </w:rPr>
        <w:t>жилищного</w:t>
      </w:r>
      <w:r w:rsidR="000E4B90" w:rsidRPr="00E22D97">
        <w:rPr>
          <w:rFonts w:ascii="Times New Roman" w:eastAsia="Times New Roman" w:hAnsi="Times New Roman"/>
          <w:sz w:val="24"/>
          <w:szCs w:val="24"/>
        </w:rPr>
        <w:t xml:space="preserve"> </w:t>
      </w:r>
      <w:r w:rsidR="000E4B90">
        <w:rPr>
          <w:rFonts w:ascii="Times New Roman" w:eastAsia="Times New Roman" w:hAnsi="Times New Roman"/>
          <w:sz w:val="24"/>
          <w:szCs w:val="24"/>
        </w:rPr>
        <w:t>кооператива</w:t>
      </w:r>
    </w:p>
    <w:p w:rsidR="00594B8D" w:rsidRPr="00E22D97" w:rsidRDefault="000E4B90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</w:rPr>
      </w:pPr>
      <w:r w:rsidRPr="00E22D97">
        <w:rPr>
          <w:rFonts w:ascii="Times New Roman" w:eastAsia="Times New Roman" w:hAnsi="Times New Roman"/>
          <w:sz w:val="24"/>
          <w:szCs w:val="24"/>
        </w:rPr>
        <w:t>{{</w:t>
      </w:r>
      <w:r>
        <w:rPr>
          <w:rFonts w:ascii="Times New Roman" w:eastAsia="Times New Roman" w:hAnsi="Times New Roman"/>
          <w:sz w:val="24"/>
          <w:szCs w:val="24"/>
          <w:lang w:val="en-US"/>
        </w:rPr>
        <w:t>member</w:t>
      </w:r>
      <w:r w:rsidRPr="00E22D97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  <w:lang w:val="en-US"/>
        </w:rPr>
        <w:t>name</w:t>
      </w:r>
      <w:r w:rsidRPr="00E22D97">
        <w:rPr>
          <w:rFonts w:ascii="Times New Roman" w:eastAsia="Times New Roman" w:hAnsi="Times New Roman"/>
          <w:sz w:val="24"/>
          <w:szCs w:val="24"/>
        </w:rPr>
        <w:t>}}</w:t>
      </w:r>
    </w:p>
    <w:p w:rsidR="00594B8D" w:rsidRPr="00201A2C" w:rsidRDefault="00E22D97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Отправитель</w:t>
      </w:r>
      <w:r w:rsidRPr="00201A2C">
        <w:rPr>
          <w:rFonts w:ascii="Times New Roman" w:eastAsia="Times New Roman" w:hAnsi="Times New Roman"/>
          <w:sz w:val="24"/>
          <w:szCs w:val="24"/>
          <w:lang w:val="en-US"/>
        </w:rPr>
        <w:t>:</w:t>
      </w:r>
      <w:r w:rsidR="000E4B9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201A2C">
        <w:rPr>
          <w:rFonts w:ascii="Times New Roman" w:eastAsia="Times New Roman" w:hAnsi="Times New Roman"/>
          <w:sz w:val="24"/>
          <w:szCs w:val="24"/>
          <w:lang w:val="en-US"/>
        </w:rPr>
        <w:t>«</w:t>
      </w:r>
      <w:r w:rsidR="000E4B90">
        <w:rPr>
          <w:rFonts w:ascii="Times New Roman" w:eastAsia="Times New Roman" w:hAnsi="Times New Roman"/>
          <w:sz w:val="24"/>
          <w:szCs w:val="24"/>
          <w:lang w:val="en-US"/>
        </w:rPr>
        <w:t>{{cooperative_name}}</w:t>
      </w:r>
      <w:r w:rsidRPr="00201A2C">
        <w:rPr>
          <w:rFonts w:ascii="Times New Roman" w:eastAsia="Times New Roman" w:hAnsi="Times New Roman"/>
          <w:sz w:val="24"/>
          <w:szCs w:val="24"/>
          <w:lang w:val="en-US"/>
        </w:rPr>
        <w:t>»</w:t>
      </w:r>
      <w:r w:rsidR="00455DC0" w:rsidRPr="00201A2C">
        <w:rPr>
          <w:rFonts w:ascii="Times New Roman" w:eastAsia="Times New Roman" w:hAnsi="Times New Roman"/>
          <w:sz w:val="24"/>
          <w:szCs w:val="24"/>
          <w:lang w:val="en-US"/>
        </w:rPr>
        <w:t>,</w:t>
      </w:r>
    </w:p>
    <w:p w:rsidR="00594B8D" w:rsidRDefault="000E4B90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адрес</w:t>
      </w:r>
      <w:r>
        <w:rPr>
          <w:rFonts w:ascii="Times New Roman" w:eastAsia="Times New Roman" w:hAnsi="Times New Roman"/>
          <w:sz w:val="24"/>
          <w:szCs w:val="24"/>
          <w:lang w:val="en-US"/>
        </w:rPr>
        <w:t>: {{cooperative_address}},</w:t>
      </w:r>
    </w:p>
    <w:p w:rsidR="00594B8D" w:rsidRDefault="000E4B90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тел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.: {{cooperative_telephone_number}},  </w:t>
      </w:r>
    </w:p>
    <w:p w:rsidR="00594B8D" w:rsidRDefault="000E4B90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эл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>почта</w:t>
      </w:r>
      <w:r>
        <w:rPr>
          <w:rFonts w:ascii="Times New Roman" w:eastAsia="Times New Roman" w:hAnsi="Times New Roman"/>
          <w:sz w:val="24"/>
          <w:szCs w:val="24"/>
          <w:lang w:val="en-US"/>
        </w:rPr>
        <w:t>: {{cooperative_email_address}}</w:t>
      </w:r>
    </w:p>
    <w:p w:rsidR="00594B8D" w:rsidRDefault="00594B8D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highlight w:val="yellow"/>
          <w:lang w:val="en-US"/>
        </w:rPr>
      </w:pPr>
    </w:p>
    <w:p w:rsidR="00AC0A94" w:rsidRPr="00201A2C" w:rsidRDefault="00AC0A9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594B8D" w:rsidRDefault="000E4B90" w:rsidP="00AC0A9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ascii="Times New Roman" w:eastAsia="Times New Roman" w:hAnsi="Times New Roman"/>
          <w:sz w:val="24"/>
          <w:szCs w:val="24"/>
        </w:rPr>
        <w:t>{{notification_number}}</w:t>
      </w:r>
    </w:p>
    <w:p w:rsidR="00594B8D" w:rsidRDefault="000E4B90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 времени и месте проведения внеочередного Общего собрания</w:t>
      </w:r>
    </w:p>
    <w:p w:rsidR="00594B8D" w:rsidRDefault="000E4B90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членов жилищного кооператива</w:t>
      </w:r>
    </w:p>
    <w:p w:rsidR="00594B8D" w:rsidRDefault="00201A2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</w:t>
      </w:r>
      <w:r w:rsidR="000E4B90">
        <w:rPr>
          <w:rFonts w:ascii="Times New Roman" w:eastAsia="Times New Roman" w:hAnsi="Times New Roman"/>
          <w:color w:val="000000"/>
          <w:sz w:val="24"/>
          <w:szCs w:val="24"/>
        </w:rPr>
        <w:t>{{</w:t>
      </w:r>
      <w:r w:rsidR="000E4B9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cooperative</w:t>
      </w:r>
      <w:r w:rsidR="000E4B90" w:rsidRPr="00E22D97">
        <w:rPr>
          <w:rFonts w:ascii="Times New Roman" w:eastAsia="Times New Roman" w:hAnsi="Times New Roman"/>
          <w:color w:val="000000"/>
          <w:sz w:val="24"/>
          <w:szCs w:val="24"/>
        </w:rPr>
        <w:t>_</w:t>
      </w:r>
      <w:r w:rsidR="000E4B9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name</w:t>
      </w:r>
      <w:r w:rsidR="000E4B90">
        <w:rPr>
          <w:rFonts w:ascii="Times New Roman" w:eastAsia="Times New Roman" w:hAnsi="Times New Roman"/>
          <w:sz w:val="24"/>
          <w:szCs w:val="24"/>
        </w:rPr>
        <w:t>}}</w:t>
      </w:r>
      <w:r>
        <w:rPr>
          <w:rFonts w:ascii="Times New Roman" w:eastAsia="Times New Roman" w:hAnsi="Times New Roman"/>
          <w:sz w:val="24"/>
          <w:szCs w:val="24"/>
        </w:rPr>
        <w:t>»</w:t>
      </w:r>
      <w:bookmarkStart w:id="0" w:name="_GoBack"/>
      <w:bookmarkEnd w:id="0"/>
    </w:p>
    <w:p w:rsidR="00594B8D" w:rsidRDefault="000E4B90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в форме заочного голосования</w:t>
      </w:r>
    </w:p>
    <w:p w:rsidR="00594B8D" w:rsidRDefault="00594B8D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94B8D" w:rsidRDefault="000E4B90">
      <w:pPr>
        <w:widowControl w:val="0"/>
        <w:spacing w:after="0" w:line="240" w:lineRule="auto"/>
        <w:ind w:firstLine="720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Настоящим уведомляем Вас о проведении внеочередного общего собрания членов</w:t>
      </w:r>
      <w:r>
        <w:rPr>
          <w:rFonts w:ascii="Times New Roman" w:eastAsia="Times New Roman" w:hAnsi="Times New Roman"/>
          <w:sz w:val="24"/>
          <w:szCs w:val="24"/>
        </w:rPr>
        <w:t xml:space="preserve"> Кооператива</w:t>
      </w:r>
      <w:r w:rsidR="009D4719">
        <w:rPr>
          <w:rFonts w:ascii="Times New Roman" w:eastAsia="Times New Roman" w:hAnsi="Times New Roman"/>
          <w:sz w:val="24"/>
          <w:szCs w:val="24"/>
        </w:rPr>
        <w:t xml:space="preserve"> «</w:t>
      </w:r>
      <w:r>
        <w:rPr>
          <w:rFonts w:ascii="Times New Roman" w:eastAsia="Times New Roman" w:hAnsi="Times New Roman"/>
          <w:sz w:val="24"/>
          <w:szCs w:val="24"/>
        </w:rPr>
        <w:t>{{cooperative_name}}</w:t>
      </w:r>
      <w:r w:rsidR="009D4719">
        <w:rPr>
          <w:rFonts w:ascii="Times New Roman" w:eastAsia="Times New Roman" w:hAnsi="Times New Roman"/>
          <w:sz w:val="24"/>
          <w:szCs w:val="24"/>
        </w:rPr>
        <w:t>»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в форме заочного голосования.</w:t>
      </w:r>
    </w:p>
    <w:p w:rsidR="00594B8D" w:rsidRDefault="000E4B90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Дата окончания приема бюллетеней – {{date}}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.</w:t>
      </w:r>
    </w:p>
    <w:p w:rsidR="00594B8D" w:rsidRDefault="000E4B90">
      <w:pPr>
        <w:widowControl w:val="0"/>
        <w:spacing w:after="0" w:line="240" w:lineRule="auto"/>
        <w:ind w:firstLine="720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На собрании предлагается рассмотреть </w:t>
      </w:r>
      <w:r>
        <w:rPr>
          <w:rFonts w:ascii="Times New Roman" w:eastAsia="Times New Roman" w:hAnsi="Times New Roman"/>
          <w:sz w:val="24"/>
          <w:szCs w:val="24"/>
        </w:rPr>
        <w:t>следующие вопросы:{{questions}}</w:t>
      </w:r>
    </w:p>
    <w:p w:rsidR="00594B8D" w:rsidRDefault="000E4B90">
      <w:pPr>
        <w:widowControl w:val="0"/>
        <w:spacing w:after="0" w:line="240" w:lineRule="auto"/>
        <w:ind w:firstLine="720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Почтовый адрес председателя правления, по которому должны направляться заполненные бюллетени для голосования: {{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val="en-US"/>
        </w:rPr>
        <w:t>cooperative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val="en-US"/>
        </w:rPr>
        <w:t>email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address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}}. Бюллетени могут быть направлены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 xml:space="preserve">по электронной почте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{{c</w:t>
      </w:r>
      <w:r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ooperative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_email_address}}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, с последующей досылкой бюллетеней и документов, подтверждающих полномочия лица, заполнившего бюллетени на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{{c</w:t>
      </w:r>
      <w:r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ooperative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_email_address}}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.</w:t>
      </w:r>
    </w:p>
    <w:p w:rsidR="00594B8D" w:rsidRDefault="000E4B90">
      <w:pPr>
        <w:widowControl w:val="0"/>
        <w:spacing w:after="0" w:line="240" w:lineRule="auto"/>
        <w:ind w:firstLine="720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 xml:space="preserve">В целях участия в собрании необходимо заполнить отправленные Вам на электронную почту бюллетени по правилам, описанным в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заполненном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 xml:space="preserve"> бюллетене. </w:t>
      </w:r>
    </w:p>
    <w:p w:rsidR="00594B8D" w:rsidRDefault="000E4B90">
      <w:pPr>
        <w:widowControl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ab/>
        <w:t>Заполненные бюллетени с приложением к ним документов, подтверждающих полномочия на подписание направить в срок, обеспечивающий получение до {{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val="en-US"/>
        </w:rPr>
        <w:t>date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}} в {{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val="en-US"/>
        </w:rPr>
        <w:t>hours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}} часов {{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val="en-US"/>
        </w:rPr>
        <w:t>minutes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}} мин.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br/>
      </w:r>
    </w:p>
    <w:p w:rsidR="00594B8D" w:rsidRDefault="000E4B90">
      <w:pPr>
        <w:widowControl w:val="0"/>
        <w:spacing w:after="0" w:line="240" w:lineRule="auto"/>
        <w:ind w:firstLine="5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Приложения:</w:t>
      </w:r>
      <w:r>
        <w:rPr>
          <w:rFonts w:ascii="Times New Roman" w:eastAsia="Times New Roman" w:hAnsi="Times New Roman"/>
          <w:sz w:val="24"/>
          <w:szCs w:val="24"/>
        </w:rPr>
        <w:t>{{filename</w:t>
      </w:r>
      <w:r>
        <w:rPr>
          <w:rFonts w:ascii="Times New Roman" w:eastAsia="Times New Roman" w:hAnsi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/>
          <w:sz w:val="24"/>
          <w:szCs w:val="24"/>
        </w:rPr>
        <w:t>}}</w:t>
      </w:r>
    </w:p>
    <w:p w:rsidR="00594B8D" w:rsidRDefault="00594B8D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94B8D" w:rsidRDefault="000E4B90">
      <w:pPr>
        <w:widowControl w:val="0"/>
        <w:spacing w:after="0" w:line="240" w:lineRule="auto"/>
        <w:ind w:firstLine="54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Дата: {{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today</w:t>
      </w:r>
      <w:r>
        <w:rPr>
          <w:rFonts w:ascii="Times New Roman" w:eastAsia="Times New Roman" w:hAnsi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date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}} </w:t>
      </w:r>
    </w:p>
    <w:p w:rsidR="00594B8D" w:rsidRDefault="00594B8D">
      <w:pPr>
        <w:widowControl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94B8D" w:rsidRDefault="000E4B90">
      <w:pPr>
        <w:widowControl w:val="0"/>
        <w:spacing w:after="0" w:line="240" w:lineRule="auto"/>
        <w:ind w:firstLine="54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Председатель правления: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{{chairman_name}}</w:t>
      </w:r>
    </w:p>
    <w:p w:rsidR="00594B8D" w:rsidRDefault="00594B8D">
      <w:pPr>
        <w:widowControl w:val="0"/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594B8D" w:rsidRDefault="000E4B90">
      <w:pPr>
        <w:widowControl w:val="0"/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</w:t>
      </w:r>
    </w:p>
    <w:p w:rsidR="00594B8D" w:rsidRDefault="00594B8D"/>
    <w:p w:rsidR="00594B8D" w:rsidRDefault="00594B8D"/>
    <w:p w:rsidR="00594B8D" w:rsidRDefault="00594B8D"/>
    <w:p w:rsidR="00594B8D" w:rsidRDefault="00594B8D"/>
    <w:p w:rsidR="00594B8D" w:rsidRDefault="00594B8D"/>
    <w:p w:rsidR="00594B8D" w:rsidRDefault="00594B8D"/>
    <w:p w:rsidR="00594B8D" w:rsidRDefault="000E4B90">
      <w:r>
        <w:rPr>
          <w:rFonts w:ascii="Helvetica Neue" w:eastAsia="Helvetica Neue" w:hAnsi="Helvetica Neue" w:cs="Helvetica Neue"/>
          <w:color w:val="000000"/>
          <w:sz w:val="23"/>
          <w:szCs w:val="23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3"/>
          <w:szCs w:val="23"/>
          <w:highlight w:val="white"/>
        </w:rPr>
        <w:br/>
        <w:t xml:space="preserve"> </w:t>
      </w:r>
    </w:p>
    <w:sectPr w:rsidR="00594B8D" w:rsidSect="00E22D9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851" w:header="0" w:footer="0" w:gutter="0"/>
      <w:pgNumType w:start="1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3E6" w:rsidRDefault="00FB03E6">
      <w:pPr>
        <w:spacing w:after="0" w:line="240" w:lineRule="auto"/>
      </w:pPr>
      <w:r>
        <w:separator/>
      </w:r>
    </w:p>
  </w:endnote>
  <w:endnote w:type="continuationSeparator" w:id="0">
    <w:p w:rsidR="00FB03E6" w:rsidRDefault="00FB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8D" w:rsidRDefault="00594B8D">
    <w:pPr>
      <w:widowControl w:val="0"/>
      <w:spacing w:after="0" w:line="240" w:lineRule="auto"/>
      <w:jc w:val="center"/>
      <w:rPr>
        <w:rFonts w:ascii="Times New Roman" w:eastAsia="Times New Roman" w:hAnsi="Times New Roman"/>
        <w:color w:val="000000"/>
        <w:sz w:val="2"/>
        <w:szCs w:val="2"/>
      </w:rPr>
    </w:pPr>
  </w:p>
  <w:tbl>
    <w:tblPr>
      <w:tblW w:w="10466" w:type="dxa"/>
      <w:tblLayout w:type="fixed"/>
      <w:tblLook w:val="0000" w:firstRow="0" w:lastRow="0" w:firstColumn="0" w:lastColumn="0" w:noHBand="0" w:noVBand="0"/>
    </w:tblPr>
    <w:tblGrid>
      <w:gridCol w:w="3447"/>
      <w:gridCol w:w="3565"/>
      <w:gridCol w:w="3454"/>
    </w:tblGrid>
    <w:tr w:rsidR="00594B8D">
      <w:trPr>
        <w:trHeight w:val="1663"/>
      </w:trPr>
      <w:tc>
        <w:tcPr>
          <w:tcW w:w="3447" w:type="dxa"/>
          <w:vAlign w:val="center"/>
        </w:tcPr>
        <w:p w:rsidR="00594B8D" w:rsidRDefault="000E4B90">
          <w:pPr>
            <w:widowControl w:val="0"/>
            <w:spacing w:after="0" w:line="240" w:lineRule="auto"/>
            <w:rPr>
              <w:rFonts w:ascii="Tahoma" w:eastAsia="Tahoma" w:hAnsi="Tahoma" w:cs="Tahoma"/>
              <w:b/>
              <w:color w:val="F58220"/>
              <w:sz w:val="28"/>
              <w:szCs w:val="28"/>
            </w:rPr>
          </w:pPr>
          <w:r>
            <w:rPr>
              <w:rFonts w:ascii="Tahoma" w:eastAsia="Tahoma" w:hAnsi="Tahoma" w:cs="Tahoma"/>
              <w:b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3565" w:type="dxa"/>
          <w:vAlign w:val="center"/>
        </w:tcPr>
        <w:p w:rsidR="00594B8D" w:rsidRDefault="00FB03E6">
          <w:pPr>
            <w:widowControl w:val="0"/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20"/>
              <w:szCs w:val="20"/>
            </w:rPr>
          </w:pPr>
          <w:hyperlink r:id="rId1">
            <w:r w:rsidR="000E4B90">
              <w:rPr>
                <w:rFonts w:ascii="Tahoma" w:eastAsia="Tahoma" w:hAnsi="Tahoma" w:cs="Tahoma"/>
                <w:b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3454" w:type="dxa"/>
          <w:vAlign w:val="center"/>
        </w:tcPr>
        <w:p w:rsidR="00594B8D" w:rsidRDefault="000E4B90">
          <w:pPr>
            <w:widowControl w:val="0"/>
            <w:spacing w:after="0" w:line="240" w:lineRule="auto"/>
            <w:jc w:val="right"/>
            <w:rPr>
              <w:rFonts w:ascii="Tahoma" w:eastAsia="Tahoma" w:hAnsi="Tahoma" w:cs="Tahoma"/>
              <w:color w:val="000000"/>
              <w:sz w:val="20"/>
              <w:szCs w:val="20"/>
            </w:rPr>
          </w:pPr>
          <w:r>
            <w:rPr>
              <w:rFonts w:ascii="Tahoma" w:eastAsia="Tahoma" w:hAnsi="Tahoma" w:cs="Tahoma"/>
              <w:color w:val="000000"/>
              <w:sz w:val="20"/>
              <w:szCs w:val="20"/>
            </w:rPr>
            <w:t>Страница 2 из 2</w:t>
          </w:r>
        </w:p>
      </w:tc>
    </w:tr>
  </w:tbl>
  <w:p w:rsidR="00594B8D" w:rsidRDefault="00594B8D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8D" w:rsidRDefault="00594B8D">
    <w:pPr>
      <w:widowControl w:val="0"/>
      <w:spacing w:after="0" w:line="240" w:lineRule="auto"/>
      <w:jc w:val="center"/>
      <w:rPr>
        <w:rFonts w:ascii="Times New Roman" w:eastAsia="Times New Roman" w:hAnsi="Times New Roman"/>
        <w:color w:val="000000"/>
        <w:sz w:val="2"/>
        <w:szCs w:val="2"/>
      </w:rPr>
    </w:pPr>
  </w:p>
  <w:p w:rsidR="00594B8D" w:rsidRDefault="00594B8D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3E6" w:rsidRDefault="00FB03E6">
      <w:pPr>
        <w:spacing w:after="0" w:line="240" w:lineRule="auto"/>
      </w:pPr>
      <w:r>
        <w:separator/>
      </w:r>
    </w:p>
  </w:footnote>
  <w:footnote w:type="continuationSeparator" w:id="0">
    <w:p w:rsidR="00FB03E6" w:rsidRDefault="00FB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8D" w:rsidRDefault="000E4B90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4"/>
        <w:szCs w:val="24"/>
      </w:rPr>
    </w:pPr>
    <w:r>
      <w:rPr>
        <w:rFonts w:ascii="Tahoma" w:eastAsia="Tahoma" w:hAnsi="Tahoma" w:cs="Tahoma"/>
        <w:color w:val="000000"/>
        <w:sz w:val="16"/>
        <w:szCs w:val="16"/>
      </w:rPr>
      <w:t xml:space="preserve"> </w:t>
    </w:r>
    <w:r>
      <w:rPr>
        <w:rFonts w:ascii="Times New Roman" w:eastAsia="Times New Roman" w:hAnsi="Times New Roman"/>
        <w:color w:val="000000"/>
        <w:sz w:val="10"/>
        <w:szCs w:val="1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8D" w:rsidRDefault="000E4B90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4"/>
        <w:szCs w:val="24"/>
      </w:rPr>
    </w:pPr>
    <w:r>
      <w:rPr>
        <w:rFonts w:ascii="Times New Roman" w:eastAsia="Times New Roman" w:hAnsi="Times New Roman"/>
        <w:color w:val="000000"/>
        <w:sz w:val="24"/>
        <w:szCs w:val="24"/>
      </w:rPr>
      <w:t xml:space="preserve"> </w:t>
    </w:r>
    <w:r>
      <w:rPr>
        <w:rFonts w:ascii="Times New Roman" w:eastAsia="Times New Roman" w:hAnsi="Times New Roman"/>
        <w:color w:val="000000"/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8D"/>
    <w:rsid w:val="000A206D"/>
    <w:rsid w:val="000E4B90"/>
    <w:rsid w:val="00201A2C"/>
    <w:rsid w:val="00455DC0"/>
    <w:rsid w:val="00594B8D"/>
    <w:rsid w:val="009D4719"/>
    <w:rsid w:val="00AC0A94"/>
    <w:rsid w:val="00E22D97"/>
    <w:rsid w:val="00FB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E43DE6-52E4-4B0C-84B8-AF33BFBA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246"/>
    <w:pPr>
      <w:spacing w:after="160" w:line="259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E0BC9"/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E0BC9"/>
    <w:rPr>
      <w:rFonts w:eastAsiaTheme="minorEastAsia" w:cs="Times New Roman"/>
      <w:lang w:eastAsia="ru-RU"/>
    </w:rPr>
  </w:style>
  <w:style w:type="character" w:styleId="a7">
    <w:name w:val="Hyperlink"/>
    <w:rPr>
      <w:color w:val="000080"/>
      <w:u w:val="single"/>
    </w:rPr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d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ConsPlusNormal">
    <w:name w:val="ConsPlusNormal"/>
    <w:qFormat/>
    <w:rsid w:val="00635246"/>
    <w:pPr>
      <w:widowControl w:val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qFormat/>
    <w:rsid w:val="00635246"/>
    <w:pPr>
      <w:widowControl w:val="0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e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2E0BC9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2E0BC9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6BS1Zb3BLtyDtzwfRE8wNHFLXbA==">AMUW2mXc+86aD0/YOlo8dvk0cGyM1WVvsLbwjwwW9X0ZayY960n1pVu/jmhg/tldphYSsfUFyp5z8XTbgme+OPHK86pknpA4pbVAZUN0/DxlzmzISS5ORZg=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Шумилин Андрей sav083</dc:creator>
  <dc:description/>
  <cp:lastModifiedBy>Елизавета Зарезина</cp:lastModifiedBy>
  <cp:revision>29</cp:revision>
  <dcterms:created xsi:type="dcterms:W3CDTF">2023-03-24T20:55:00Z</dcterms:created>
  <dcterms:modified xsi:type="dcterms:W3CDTF">2023-04-05T09:59:00Z</dcterms:modified>
  <dc:language>ru-RU</dc:language>
</cp:coreProperties>
</file>