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D20" w:rsidRDefault="00EB6D20">
      <w:pPr>
        <w:rPr>
          <w:lang w:val="en-US"/>
        </w:rPr>
      </w:pPr>
      <w:r>
        <w:rPr>
          <w:lang w:val="en-US"/>
        </w:rPr>
        <w:t xml:space="preserve">NLP </w:t>
      </w:r>
    </w:p>
    <w:p w:rsidR="00EB6D20" w:rsidRDefault="00EB6D20" w:rsidP="00EB6D20">
      <w:pPr>
        <w:rPr>
          <w:lang w:val="en-US"/>
        </w:rPr>
      </w:pPr>
      <w:r>
        <w:rPr>
          <w:lang w:val="en-US"/>
        </w:rPr>
        <w:t>Basics</w:t>
      </w:r>
    </w:p>
    <w:p w:rsidR="00EB6D20" w:rsidRDefault="00EB6D20" w:rsidP="00EB6D20">
      <w:pPr>
        <w:rPr>
          <w:lang w:val="en-US"/>
        </w:rPr>
      </w:pPr>
      <w:r>
        <w:rPr>
          <w:lang w:val="en-US"/>
        </w:rPr>
        <w:t>(a)</w:t>
      </w:r>
    </w:p>
    <w:p w:rsidR="00EB6D20" w:rsidRDefault="00EB6D20" w:rsidP="00EB6D20">
      <w:pPr>
        <w:spacing w:before="120" w:after="0"/>
        <w:ind w:right="144"/>
        <w:jc w:val="center"/>
        <w:rPr>
          <w:rFonts w:eastAsiaTheme="minorEastAsia"/>
          <w:b/>
          <w:bCs/>
          <w:sz w:val="24"/>
          <w:szCs w:val="24"/>
          <w:lang w:val="en-US"/>
        </w:rPr>
      </w:pPr>
      <w:r w:rsidRPr="00EB6D20">
        <w:rPr>
          <w:sz w:val="24"/>
          <w:szCs w:val="24"/>
          <w:lang w:val="en-US"/>
        </w:rPr>
        <w:t xml:space="preserve">We will prove that given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</m:sSup>
      </m:oMath>
      <w:r w:rsidRPr="00EB6D20">
        <w:rPr>
          <w:rFonts w:eastAsiaTheme="minorEastAsia"/>
          <w:sz w:val="24"/>
          <w:szCs w:val="24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softmax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w</m:t>
        </m:r>
      </m:oMath>
      <w:r w:rsidRPr="00EB6D20">
        <w:rPr>
          <w:rFonts w:eastAsiaTheme="minorEastAsia"/>
          <w:sz w:val="24"/>
          <w:szCs w:val="24"/>
          <w:lang w:val="en-US"/>
        </w:rPr>
        <w:t xml:space="preserve"> for some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w∈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</m:sSup>
      </m:oMath>
      <w:r w:rsidRPr="00EB6D20">
        <w:rPr>
          <w:rFonts w:eastAsiaTheme="minorEastAsia"/>
          <w:sz w:val="24"/>
          <w:szCs w:val="24"/>
          <w:lang w:val="en-US"/>
        </w:rPr>
        <w:t xml:space="preserve"> that satisfies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0≤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w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≤1 and 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en-US"/>
          </w:rPr>
          <m:t>Σ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w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=1</m:t>
        </m:r>
      </m:oMath>
    </w:p>
    <w:p w:rsidR="00EB6D20" w:rsidRPr="00EB6D20" w:rsidRDefault="00EB6D20" w:rsidP="00EB6D20">
      <w:pPr>
        <w:spacing w:before="120" w:after="0"/>
        <w:ind w:right="144"/>
        <w:rPr>
          <w:rFonts w:eastAsiaTheme="minorEastAsia"/>
          <w:sz w:val="24"/>
          <w:szCs w:val="24"/>
          <w:lang w:val="en-US"/>
        </w:rPr>
      </w:pPr>
      <w:r w:rsidRPr="00EB6D20">
        <w:rPr>
          <w:rFonts w:eastAsiaTheme="minorEastAsia"/>
          <w:sz w:val="24"/>
          <w:szCs w:val="24"/>
          <w:lang w:val="en-US"/>
        </w:rPr>
        <w:t xml:space="preserve">It holds that </w:t>
      </w:r>
    </w:p>
    <w:p w:rsidR="00EB6D20" w:rsidRDefault="00EB6D20" w:rsidP="00EB6D20">
      <w:pPr>
        <w:spacing w:before="120" w:after="0"/>
        <w:ind w:right="144"/>
        <w:jc w:val="center"/>
        <w:rPr>
          <w:rFonts w:eastAsiaTheme="minorEastAsia"/>
          <w:b/>
          <w:bCs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softma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+c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w</m:t>
        </m:r>
      </m:oMath>
      <w:r w:rsidRPr="00EB6D20">
        <w:rPr>
          <w:rFonts w:eastAsiaTheme="minorEastAsia"/>
          <w:b/>
          <w:bCs/>
          <w:sz w:val="24"/>
          <w:szCs w:val="24"/>
          <w:lang w:val="en-US"/>
        </w:rPr>
        <w:t xml:space="preserve"> </w:t>
      </w:r>
    </w:p>
    <w:p w:rsidR="00EB6D20" w:rsidRDefault="00EB6D20" w:rsidP="00EB6D20">
      <w:pPr>
        <w:spacing w:before="120" w:after="0"/>
        <w:ind w:right="144"/>
        <w:rPr>
          <w:rFonts w:eastAsiaTheme="minorEastAsia"/>
          <w:b/>
          <w:bCs/>
          <w:sz w:val="24"/>
          <w:szCs w:val="24"/>
          <w:lang w:val="en-US"/>
        </w:rPr>
      </w:pPr>
      <w:r w:rsidRPr="00EB6D20">
        <w:rPr>
          <w:rFonts w:eastAsiaTheme="minorEastAsia"/>
          <w:sz w:val="24"/>
          <w:szCs w:val="24"/>
          <w:lang w:val="en-US"/>
        </w:rPr>
        <w:t>With</w:t>
      </w:r>
      <w:r>
        <w:rPr>
          <w:rFonts w:eastAsiaTheme="minorEastAsia"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+c=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y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↔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</w:p>
    <w:p w:rsidR="00EB6D20" w:rsidRPr="00EB6D20" w:rsidRDefault="00EB6D20" w:rsidP="00EB6D20">
      <w:pPr>
        <w:spacing w:before="120" w:after="0"/>
        <w:ind w:right="144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softma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</m:e>
              </m:groupCh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definition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+c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+c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softma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:rsidR="002A2D27" w:rsidRDefault="002A2D27" w:rsidP="00EB6D20">
      <w:pPr>
        <w:rPr>
          <w:rFonts w:eastAsiaTheme="minorEastAsia"/>
          <w:sz w:val="24"/>
          <w:szCs w:val="24"/>
          <w:lang w:val="en-US"/>
        </w:rPr>
      </w:pPr>
    </w:p>
    <w:p w:rsidR="00EB6D20" w:rsidRPr="002A2D27" w:rsidRDefault="002A2D27" w:rsidP="00EB6D20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softma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softma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groupChrPr>
                <m:e/>
              </m:groupCh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softmax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softmax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</m:d>
            </m:e>
          </m:box>
        </m:oMath>
      </m:oMathPara>
    </w:p>
    <w:p w:rsidR="002A2D27" w:rsidRDefault="002A2D27" w:rsidP="00EB6D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(b)</w:t>
      </w:r>
      <w:r w:rsidR="00685EF7">
        <w:rPr>
          <w:sz w:val="24"/>
          <w:szCs w:val="24"/>
          <w:lang w:val="en-US"/>
        </w:rPr>
        <w:t xml:space="preserve"> code</w:t>
      </w:r>
    </w:p>
    <w:p w:rsidR="00685EF7" w:rsidRDefault="00685EF7" w:rsidP="00EB6D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(c)</w:t>
      </w:r>
    </w:p>
    <w:p w:rsidR="00685EF7" w:rsidRPr="00F43A31" w:rsidRDefault="00F43A31" w:rsidP="00EB6D20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</m:e>
              </m:groupCh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definition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</m:den>
          </m:f>
        </m:oMath>
      </m:oMathPara>
    </w:p>
    <w:p w:rsidR="00F43A31" w:rsidRPr="00F43A31" w:rsidRDefault="00F43A31" w:rsidP="00F43A31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-x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</m:oMath>
      </m:oMathPara>
    </w:p>
    <w:p w:rsidR="00F43A31" w:rsidRDefault="00F43A31" w:rsidP="00F43A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it holds that</w:t>
      </w:r>
    </w:p>
    <w:p w:rsidR="00F43A31" w:rsidRPr="00F43A31" w:rsidRDefault="00F43A31" w:rsidP="00F43A31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1-</m:t>
          </m:r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F43A31" w:rsidRPr="00F43A31" w:rsidRDefault="00F43A31" w:rsidP="00F43A31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Thus </w:t>
      </w:r>
    </w:p>
    <w:p w:rsidR="00F43A31" w:rsidRPr="00F43A31" w:rsidRDefault="00F43A31" w:rsidP="00EB6D20">
      <w:pPr>
        <w:rPr>
          <w:rFonts w:hint="cs"/>
          <w:sz w:val="24"/>
          <w:szCs w:val="24"/>
          <w:rtl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=(</m:t>
          </m:r>
          <m:r>
            <w:rPr>
              <w:rFonts w:ascii="Cambria Math" w:hAnsi="Cambria Math"/>
              <w:sz w:val="24"/>
              <w:szCs w:val="24"/>
              <w:lang w:val="en-US"/>
            </w:rPr>
            <m:t>1-σ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</m:oMath>
      </m:oMathPara>
      <w:bookmarkStart w:id="0" w:name="_GoBack"/>
      <w:bookmarkEnd w:id="0"/>
    </w:p>
    <w:p w:rsidR="002A2D27" w:rsidRPr="002A2D27" w:rsidRDefault="002A2D27" w:rsidP="00EB6D20">
      <w:pPr>
        <w:rPr>
          <w:b/>
          <w:bCs/>
          <w:sz w:val="24"/>
          <w:szCs w:val="24"/>
          <w:vertAlign w:val="subscript"/>
          <w:lang w:val="en-US"/>
        </w:rPr>
      </w:pPr>
    </w:p>
    <w:sectPr w:rsidR="002A2D27" w:rsidRPr="002A2D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20"/>
    <w:rsid w:val="002A2D27"/>
    <w:rsid w:val="00685EF7"/>
    <w:rsid w:val="00EB6D20"/>
    <w:rsid w:val="00F4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C567"/>
  <w15:chartTrackingRefBased/>
  <w15:docId w15:val="{5E3426E3-854E-4A05-84F6-9446C776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D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.</dc:creator>
  <cp:keywords/>
  <dc:description/>
  <cp:lastModifiedBy>דביר .</cp:lastModifiedBy>
  <cp:revision>1</cp:revision>
  <dcterms:created xsi:type="dcterms:W3CDTF">2018-03-16T05:30:00Z</dcterms:created>
  <dcterms:modified xsi:type="dcterms:W3CDTF">2018-03-16T07:06:00Z</dcterms:modified>
</cp:coreProperties>
</file>