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31F4" w14:textId="46E3B0E1" w:rsidR="006B51B6" w:rsidRDefault="003D3A69" w:rsidP="003D3A69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ssignment2</w:t>
      </w:r>
    </w:p>
    <w:p w14:paraId="408A2F01" w14:textId="0882C2C0" w:rsidR="00266037" w:rsidRDefault="00266037" w:rsidP="00266037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Q1:</w:t>
      </w:r>
    </w:p>
    <w:p w14:paraId="01754036" w14:textId="14FC48E3" w:rsidR="00266037" w:rsidRDefault="00266037" w:rsidP="00266037">
      <w:pPr>
        <w:bidi w:val="0"/>
        <w:rPr>
          <w:sz w:val="24"/>
          <w:szCs w:val="24"/>
        </w:rPr>
      </w:pPr>
      <w:r>
        <w:rPr>
          <w:sz w:val="24"/>
          <w:szCs w:val="24"/>
        </w:rPr>
        <w:t>The code is submitted in the code files section.</w:t>
      </w:r>
    </w:p>
    <w:p w14:paraId="7DD000B9" w14:textId="01FCAF4E" w:rsidR="00266037" w:rsidRDefault="00266037" w:rsidP="00266037">
      <w:pPr>
        <w:bidi w:val="0"/>
        <w:rPr>
          <w:sz w:val="24"/>
          <w:szCs w:val="24"/>
        </w:rPr>
      </w:pPr>
      <w:r w:rsidRPr="00E159D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70CEFB7" wp14:editId="416EC2EC">
            <wp:simplePos x="0" y="0"/>
            <wp:positionH relativeFrom="column">
              <wp:posOffset>1295400</wp:posOffset>
            </wp:positionH>
            <wp:positionV relativeFrom="paragraph">
              <wp:posOffset>304165</wp:posOffset>
            </wp:positionV>
            <wp:extent cx="3261360" cy="2440792"/>
            <wp:effectExtent l="0" t="0" r="0" b="0"/>
            <wp:wrapNone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31" cy="24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Q2:</w:t>
      </w:r>
    </w:p>
    <w:p w14:paraId="6A877C22" w14:textId="0B457ABA" w:rsidR="00266037" w:rsidRDefault="00FD42FF" w:rsidP="0026603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3AB284" w14:textId="614FAFBE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DBEAD28" w14:textId="1943375B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123E467F" w14:textId="53DA2C97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0DB0AE6" w14:textId="000E8E98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95EBEFD" w14:textId="73EBF4E2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F701EE6" w14:textId="7DC435FA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43EB2421" w14:textId="28D3B010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5CEA65D8" w14:textId="4FF58089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CEEC7AF" w14:textId="13125F66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2A474B11" w14:textId="176D4682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7FCC7705" w14:textId="5AEA060F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FD96A95" w14:textId="5878FCA7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456B70F" w14:textId="0CC665EA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53B14A19" w14:textId="2A095766" w:rsidR="00FD42FF" w:rsidRDefault="00BC0FD9" w:rsidP="00FD42F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956DB9" w14:textId="5C1616D9" w:rsidR="00BC0FD9" w:rsidRDefault="005F58C0" w:rsidP="00BC0FD9">
      <w:pPr>
        <w:pStyle w:val="ListParagraph"/>
        <w:bidi w:val="0"/>
        <w:rPr>
          <w:sz w:val="24"/>
          <w:szCs w:val="24"/>
        </w:rPr>
      </w:pPr>
      <w:r w:rsidRPr="005F58C0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60EB1" wp14:editId="45BA9D65">
            <wp:simplePos x="0" y="0"/>
            <wp:positionH relativeFrom="column">
              <wp:posOffset>995083</wp:posOffset>
            </wp:positionH>
            <wp:positionV relativeFrom="paragraph">
              <wp:posOffset>124610</wp:posOffset>
            </wp:positionV>
            <wp:extent cx="3702424" cy="2758227"/>
            <wp:effectExtent l="0" t="0" r="0" b="4445"/>
            <wp:wrapNone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24" cy="275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31D98" w14:textId="1C04BC0F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59C5013" w14:textId="68B8BE05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125EACD9" w14:textId="5519AAF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4BFBC89" w14:textId="5AB0BD9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9654FCC" w14:textId="4EB32312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9553AD6" w14:textId="65BF00A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B88E97F" w14:textId="7E729D60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E0C6FFA" w14:textId="0E30864A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69C8EC2" w14:textId="6F1DAC6C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06CA67D" w14:textId="433C01F8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0246AE5" w14:textId="4025D14C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5DB1F10" w14:textId="4243631B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2E3DE8CA" w14:textId="1818490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6B65B7F" w14:textId="4CE0FBB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E248625" w14:textId="0A3B3946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1D10E16A" w14:textId="2BA44EB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96C8697" w14:textId="33742CF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AEDDEF8" w14:textId="628F7E66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7893F76" w14:textId="587A4746" w:rsidR="00BC0FD9" w:rsidRDefault="006E54E1" w:rsidP="006E54E1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60D36F2" w14:textId="50D922A9" w:rsidR="006E54E1" w:rsidRDefault="006E54E1" w:rsidP="006E54E1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1917F7">
        <w:rPr>
          <w:sz w:val="24"/>
          <w:szCs w:val="24"/>
          <w:u w:val="single"/>
        </w:rPr>
        <w:t>Sample size:</w:t>
      </w:r>
      <w:r w:rsidR="001917F7" w:rsidRPr="001917F7">
        <w:rPr>
          <w:sz w:val="24"/>
          <w:szCs w:val="24"/>
          <w:u w:val="single"/>
        </w:rPr>
        <w:br/>
      </w:r>
      <w:r w:rsidR="001917F7">
        <w:rPr>
          <w:sz w:val="24"/>
          <w:szCs w:val="24"/>
        </w:rPr>
        <w:t>We expected that smaller sample size will have smaller training error</w:t>
      </w:r>
      <w:r w:rsidR="008F4F86">
        <w:rPr>
          <w:sz w:val="24"/>
          <w:szCs w:val="24"/>
        </w:rPr>
        <w:t xml:space="preserve"> because there is a better chance that the sample have larger soft margin. In addition, we expected that smaller sample will have larger test error because it might not reflect the distribution as well.</w:t>
      </w:r>
      <w:r w:rsidR="00366404">
        <w:rPr>
          <w:sz w:val="24"/>
          <w:szCs w:val="24"/>
        </w:rPr>
        <w:t xml:space="preserve"> </w:t>
      </w:r>
      <w:r w:rsidR="00CE15BE">
        <w:rPr>
          <w:sz w:val="24"/>
          <w:szCs w:val="24"/>
        </w:rPr>
        <w:t xml:space="preserve">The results of both experiments </w:t>
      </w:r>
      <w:proofErr w:type="spellStart"/>
      <w:r w:rsidR="00CE15BE">
        <w:rPr>
          <w:sz w:val="24"/>
          <w:szCs w:val="24"/>
        </w:rPr>
        <w:t>matche</w:t>
      </w:r>
      <w:proofErr w:type="spellEnd"/>
      <w:r w:rsidR="00CE15BE">
        <w:rPr>
          <w:sz w:val="24"/>
          <w:szCs w:val="24"/>
        </w:rPr>
        <w:t xml:space="preserve"> our expectations.</w:t>
      </w:r>
    </w:p>
    <w:p w14:paraId="21CFC8ED" w14:textId="40E99BCD" w:rsidR="00CE15BE" w:rsidRPr="000F0F79" w:rsidRDefault="00256711" w:rsidP="00CE15BE">
      <w:pPr>
        <w:pStyle w:val="ListParagraph"/>
        <w:numPr>
          <w:ilvl w:val="1"/>
          <w:numId w:val="1"/>
        </w:numPr>
        <w:bidi w:val="0"/>
        <w:rPr>
          <w:sz w:val="24"/>
          <w:szCs w:val="24"/>
          <w:u w:val="single"/>
        </w:rPr>
      </w:pPr>
      <w:r w:rsidRPr="00256711">
        <w:rPr>
          <w:sz w:val="24"/>
          <w:szCs w:val="24"/>
          <w:u w:val="single"/>
        </w:rPr>
        <w:t xml:space="preserve">Training error as function of </w:t>
      </w:r>
      <m:oMath>
        <m:r>
          <w:rPr>
            <w:rFonts w:ascii="Cambria Math" w:hAnsi="Cambria Math"/>
            <w:sz w:val="24"/>
            <w:szCs w:val="24"/>
            <w:u w:val="single"/>
          </w:rPr>
          <m:t>λ:</m:t>
        </m:r>
      </m:oMath>
      <w:r>
        <w:rPr>
          <w:rFonts w:eastAsiaTheme="minorEastAsia"/>
          <w:sz w:val="24"/>
          <w:szCs w:val="24"/>
          <w:u w:val="single"/>
        </w:rPr>
        <w:br/>
      </w:r>
      <w:r>
        <w:rPr>
          <w:rFonts w:eastAsiaTheme="minorEastAsia"/>
          <w:sz w:val="24"/>
          <w:szCs w:val="24"/>
        </w:rPr>
        <w:t xml:space="preserve">Since Soft-SVM goal is to find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that minimize</w:t>
      </w:r>
      <w:r w:rsidR="00E45D01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E45D01">
        <w:rPr>
          <w:rFonts w:eastAsiaTheme="minorEastAsia"/>
          <w:sz w:val="24"/>
          <w:szCs w:val="24"/>
        </w:rPr>
        <w:t xml:space="preserve">, </w:t>
      </w:r>
      <w:r w:rsidR="00647F2A">
        <w:rPr>
          <w:sz w:val="24"/>
          <w:szCs w:val="24"/>
        </w:rPr>
        <w:t xml:space="preserve">we expected that larger values of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647F2A">
        <w:rPr>
          <w:rFonts w:eastAsiaTheme="minorEastAsia"/>
          <w:sz w:val="24"/>
          <w:szCs w:val="24"/>
        </w:rPr>
        <w:t xml:space="preserve"> will take over the hinge loss</w:t>
      </w:r>
      <w:r w:rsidR="001543D1">
        <w:rPr>
          <w:rFonts w:eastAsiaTheme="minorEastAsia"/>
          <w:sz w:val="24"/>
          <w:szCs w:val="24"/>
        </w:rPr>
        <w:t>,</w:t>
      </w:r>
      <w:r w:rsidR="00647F2A">
        <w:rPr>
          <w:rFonts w:eastAsiaTheme="minorEastAsia"/>
          <w:sz w:val="24"/>
          <w:szCs w:val="24"/>
        </w:rPr>
        <w:t xml:space="preserve"> which means that the </w:t>
      </w:r>
      <w:r w:rsidR="008C4780">
        <w:rPr>
          <w:rFonts w:eastAsiaTheme="minorEastAsia"/>
          <w:sz w:val="24"/>
          <w:szCs w:val="24"/>
        </w:rPr>
        <w:t xml:space="preserve">quadradic program will prefer to minimize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8C4780">
        <w:rPr>
          <w:rFonts w:eastAsiaTheme="minorEastAsia"/>
          <w:sz w:val="24"/>
          <w:szCs w:val="24"/>
        </w:rPr>
        <w:t xml:space="preserve"> and ignore the error on the sample.</w:t>
      </w:r>
      <w:r w:rsidR="00B20380">
        <w:rPr>
          <w:rFonts w:eastAsiaTheme="minorEastAsia"/>
          <w:sz w:val="24"/>
          <w:szCs w:val="24"/>
        </w:rPr>
        <w:t xml:space="preserve"> </w:t>
      </w:r>
      <w:r w:rsidR="00A96AAC">
        <w:rPr>
          <w:rFonts w:eastAsiaTheme="minorEastAsia"/>
          <w:sz w:val="24"/>
          <w:szCs w:val="24"/>
        </w:rPr>
        <w:t xml:space="preserve">that is why we expected that the training error as a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A96AAC">
        <w:rPr>
          <w:rFonts w:eastAsiaTheme="minorEastAsia"/>
          <w:sz w:val="24"/>
          <w:szCs w:val="24"/>
        </w:rPr>
        <w:t xml:space="preserve"> will be increasing</w:t>
      </w:r>
      <w:r w:rsidR="000F0F79">
        <w:rPr>
          <w:rFonts w:eastAsiaTheme="minorEastAsia"/>
          <w:sz w:val="24"/>
          <w:szCs w:val="24"/>
        </w:rPr>
        <w:t>, just like we see in the second plot.</w:t>
      </w:r>
    </w:p>
    <w:p w14:paraId="20891A2D" w14:textId="64405A70" w:rsidR="000F0F79" w:rsidRPr="00256711" w:rsidRDefault="00305917" w:rsidP="000F0F79">
      <w:pPr>
        <w:pStyle w:val="ListParagraph"/>
        <w:numPr>
          <w:ilvl w:val="1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error as a function of </w:t>
      </w:r>
      <m:oMath>
        <m:r>
          <w:rPr>
            <w:rFonts w:ascii="Cambria Math" w:hAnsi="Cambria Math"/>
            <w:sz w:val="24"/>
            <w:szCs w:val="24"/>
            <w:u w:val="single"/>
          </w:rPr>
          <m:t>λ</m:t>
        </m:r>
      </m:oMath>
      <w:r>
        <w:rPr>
          <w:rFonts w:eastAsiaTheme="minorEastAsia"/>
          <w:sz w:val="24"/>
          <w:szCs w:val="24"/>
          <w:u w:val="single"/>
        </w:rPr>
        <w:t>:</w:t>
      </w:r>
      <w:r>
        <w:rPr>
          <w:rFonts w:eastAsiaTheme="minorEastAsia"/>
          <w:sz w:val="24"/>
          <w:szCs w:val="24"/>
        </w:rPr>
        <w:br/>
      </w:r>
    </w:p>
    <w:sectPr w:rsidR="000F0F79" w:rsidRPr="00256711" w:rsidSect="00A0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0254"/>
    <w:multiLevelType w:val="hybridMultilevel"/>
    <w:tmpl w:val="C1F0C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6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E2"/>
    <w:rsid w:val="000F0F79"/>
    <w:rsid w:val="001543D1"/>
    <w:rsid w:val="00157A1D"/>
    <w:rsid w:val="00186315"/>
    <w:rsid w:val="001917F7"/>
    <w:rsid w:val="00256711"/>
    <w:rsid w:val="00266037"/>
    <w:rsid w:val="00305917"/>
    <w:rsid w:val="00366404"/>
    <w:rsid w:val="003D3A69"/>
    <w:rsid w:val="005F58C0"/>
    <w:rsid w:val="00647F2A"/>
    <w:rsid w:val="006B51B6"/>
    <w:rsid w:val="006E54E1"/>
    <w:rsid w:val="008C4780"/>
    <w:rsid w:val="008F4F86"/>
    <w:rsid w:val="00A00958"/>
    <w:rsid w:val="00A3442F"/>
    <w:rsid w:val="00A345B1"/>
    <w:rsid w:val="00A924E2"/>
    <w:rsid w:val="00A96AAC"/>
    <w:rsid w:val="00B11B4B"/>
    <w:rsid w:val="00B20380"/>
    <w:rsid w:val="00BC0FD9"/>
    <w:rsid w:val="00CE15BE"/>
    <w:rsid w:val="00E159D4"/>
    <w:rsid w:val="00E45D01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06AE"/>
  <w15:chartTrackingRefBased/>
  <w15:docId w15:val="{9D1D1A98-8A25-4188-AC39-D3E5853E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Garbi</dc:creator>
  <cp:keywords/>
  <dc:description/>
  <cp:lastModifiedBy>Tomer Garbi</cp:lastModifiedBy>
  <cp:revision>22</cp:revision>
  <dcterms:created xsi:type="dcterms:W3CDTF">2022-12-09T16:37:00Z</dcterms:created>
  <dcterms:modified xsi:type="dcterms:W3CDTF">2022-12-10T12:35:00Z</dcterms:modified>
</cp:coreProperties>
</file>