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411E7" w14:textId="3AF7338D" w:rsidR="0033089E" w:rsidRPr="009D57DD" w:rsidRDefault="0033089E" w:rsidP="0056582D">
      <w:pPr>
        <w:spacing w:after="0" w:line="480" w:lineRule="auto"/>
        <w:jc w:val="center"/>
        <w:rPr>
          <w:rFonts w:asciiTheme="majorBidi" w:eastAsia="Times New Roman" w:hAnsiTheme="majorBidi" w:cstheme="majorBidi"/>
          <w:b/>
          <w:bCs/>
          <w:color w:val="0D0D0D" w:themeColor="text1" w:themeTint="F2"/>
          <w:sz w:val="24"/>
          <w:szCs w:val="24"/>
        </w:rPr>
      </w:pPr>
      <w:r w:rsidRPr="007D7BDB">
        <w:rPr>
          <w:rFonts w:asciiTheme="majorBidi" w:eastAsia="Times New Roman" w:hAnsiTheme="majorBidi" w:cstheme="majorBidi"/>
          <w:b/>
          <w:bCs/>
          <w:color w:val="0D0D0D" w:themeColor="text1" w:themeTint="F2"/>
          <w:sz w:val="24"/>
          <w:szCs w:val="24"/>
        </w:rPr>
        <w:t>Training Meta-Awareness</w:t>
      </w:r>
      <w:r w:rsidR="007570C6" w:rsidRPr="009D57DD">
        <w:rPr>
          <w:rFonts w:asciiTheme="majorBidi" w:eastAsia="Times New Roman" w:hAnsiTheme="majorBidi" w:cstheme="majorBidi"/>
          <w:b/>
          <w:bCs/>
          <w:color w:val="0D0D0D" w:themeColor="text1" w:themeTint="F2"/>
          <w:sz w:val="24"/>
          <w:szCs w:val="24"/>
        </w:rPr>
        <w:t xml:space="preserve"> </w:t>
      </w:r>
      <w:r w:rsidRPr="009D57DD">
        <w:rPr>
          <w:rFonts w:asciiTheme="majorBidi" w:eastAsia="Times New Roman" w:hAnsiTheme="majorBidi" w:cstheme="majorBidi"/>
          <w:b/>
          <w:bCs/>
          <w:color w:val="0D0D0D" w:themeColor="text1" w:themeTint="F2"/>
          <w:sz w:val="24"/>
          <w:szCs w:val="24"/>
        </w:rPr>
        <w:t xml:space="preserve">to Modify Attentional </w:t>
      </w:r>
      <w:proofErr w:type="spellStart"/>
      <w:r w:rsidR="00D3564C" w:rsidRPr="009D57DD">
        <w:rPr>
          <w:rFonts w:asciiTheme="majorBidi" w:eastAsia="Times New Roman" w:hAnsiTheme="majorBidi" w:cstheme="majorBidi"/>
          <w:b/>
          <w:bCs/>
          <w:color w:val="0D0D0D" w:themeColor="text1" w:themeTint="F2"/>
          <w:sz w:val="24"/>
          <w:szCs w:val="24"/>
        </w:rPr>
        <w:t>Dyscontrol</w:t>
      </w:r>
      <w:proofErr w:type="spellEnd"/>
    </w:p>
    <w:p w14:paraId="1515AC7A" w14:textId="77777777" w:rsidR="0033089E" w:rsidRPr="009D57DD" w:rsidRDefault="0033089E" w:rsidP="00A128C1">
      <w:pPr>
        <w:spacing w:after="0" w:line="480" w:lineRule="auto"/>
        <w:jc w:val="center"/>
        <w:rPr>
          <w:rFonts w:asciiTheme="majorBidi" w:hAnsiTheme="majorBidi" w:cstheme="majorBidi"/>
          <w:color w:val="0D0D0D" w:themeColor="text1" w:themeTint="F2"/>
          <w:sz w:val="24"/>
          <w:szCs w:val="24"/>
          <w:lang w:val="en-GB"/>
        </w:rPr>
      </w:pPr>
    </w:p>
    <w:p w14:paraId="4154A0D7" w14:textId="66AB4174" w:rsidR="00261376" w:rsidRPr="009D57DD" w:rsidRDefault="00261376" w:rsidP="00A128C1">
      <w:pPr>
        <w:spacing w:after="0" w:line="480" w:lineRule="auto"/>
        <w:jc w:val="center"/>
        <w:rPr>
          <w:rFonts w:asciiTheme="majorBidi" w:hAnsiTheme="majorBidi" w:cstheme="majorBidi"/>
          <w:color w:val="0D0D0D" w:themeColor="text1" w:themeTint="F2"/>
          <w:sz w:val="24"/>
          <w:szCs w:val="24"/>
          <w:lang w:val="en-GB"/>
        </w:rPr>
      </w:pPr>
      <w:r w:rsidRPr="009D57DD">
        <w:rPr>
          <w:rFonts w:asciiTheme="majorBidi" w:hAnsiTheme="majorBidi" w:cstheme="majorBidi"/>
          <w:color w:val="0D0D0D" w:themeColor="text1" w:themeTint="F2"/>
          <w:sz w:val="24"/>
          <w:szCs w:val="24"/>
          <w:lang w:val="en-GB"/>
        </w:rPr>
        <w:t>Liad Ruimi, M.A.</w:t>
      </w:r>
    </w:p>
    <w:p w14:paraId="546007A2" w14:textId="23EE6995" w:rsidR="00C56F91" w:rsidRPr="009D57DD" w:rsidRDefault="00C56F91" w:rsidP="00A128C1">
      <w:pPr>
        <w:spacing w:after="0" w:line="480" w:lineRule="auto"/>
        <w:jc w:val="center"/>
        <w:rPr>
          <w:rFonts w:asciiTheme="majorBidi" w:hAnsiTheme="majorBidi" w:cstheme="majorBidi"/>
          <w:color w:val="0D0D0D" w:themeColor="text1" w:themeTint="F2"/>
          <w:sz w:val="24"/>
          <w:szCs w:val="24"/>
          <w:lang w:val="en-GB"/>
        </w:rPr>
      </w:pPr>
      <w:r w:rsidRPr="009D57DD">
        <w:rPr>
          <w:rFonts w:asciiTheme="majorBidi" w:hAnsiTheme="majorBidi" w:cstheme="majorBidi"/>
          <w:color w:val="0D0D0D" w:themeColor="text1" w:themeTint="F2"/>
          <w:sz w:val="24"/>
          <w:szCs w:val="24"/>
          <w:lang w:val="en-GB"/>
        </w:rPr>
        <w:t>Roni A.</w:t>
      </w:r>
      <w:r w:rsidR="004A5B03" w:rsidRPr="009D57DD">
        <w:rPr>
          <w:rFonts w:asciiTheme="majorBidi" w:hAnsiTheme="majorBidi" w:cstheme="majorBidi"/>
          <w:color w:val="0D0D0D" w:themeColor="text1" w:themeTint="F2"/>
          <w:sz w:val="24"/>
          <w:szCs w:val="24"/>
          <w:lang w:val="en-GB"/>
        </w:rPr>
        <w:t xml:space="preserve"> Hendren, M</w:t>
      </w:r>
      <w:r w:rsidRPr="009D57DD">
        <w:rPr>
          <w:rFonts w:asciiTheme="majorBidi" w:hAnsiTheme="majorBidi" w:cstheme="majorBidi"/>
          <w:color w:val="0D0D0D" w:themeColor="text1" w:themeTint="F2"/>
          <w:sz w:val="24"/>
          <w:szCs w:val="24"/>
          <w:lang w:val="en-GB"/>
        </w:rPr>
        <w:t>.A.</w:t>
      </w:r>
    </w:p>
    <w:p w14:paraId="0311AA0C" w14:textId="77777777" w:rsidR="00C56F91" w:rsidRPr="009D57DD" w:rsidRDefault="00C56F91" w:rsidP="00A128C1">
      <w:pPr>
        <w:spacing w:after="0" w:line="480" w:lineRule="auto"/>
        <w:jc w:val="center"/>
        <w:rPr>
          <w:rFonts w:asciiTheme="majorBidi" w:hAnsiTheme="majorBidi" w:cstheme="majorBidi"/>
          <w:color w:val="0D0D0D" w:themeColor="text1" w:themeTint="F2"/>
          <w:sz w:val="24"/>
          <w:szCs w:val="24"/>
          <w:lang w:val="en-GB"/>
        </w:rPr>
      </w:pPr>
      <w:proofErr w:type="spellStart"/>
      <w:r w:rsidRPr="009D57DD">
        <w:rPr>
          <w:rFonts w:asciiTheme="majorBidi" w:hAnsiTheme="majorBidi" w:cstheme="majorBidi"/>
          <w:color w:val="0D0D0D" w:themeColor="text1" w:themeTint="F2"/>
          <w:sz w:val="24"/>
          <w:szCs w:val="24"/>
          <w:lang w:val="en-GB"/>
        </w:rPr>
        <w:t>Iftach</w:t>
      </w:r>
      <w:proofErr w:type="spellEnd"/>
      <w:r w:rsidRPr="009D57DD">
        <w:rPr>
          <w:rFonts w:asciiTheme="majorBidi" w:hAnsiTheme="majorBidi" w:cstheme="majorBidi"/>
          <w:color w:val="0D0D0D" w:themeColor="text1" w:themeTint="F2"/>
          <w:sz w:val="24"/>
          <w:szCs w:val="24"/>
          <w:lang w:val="en-GB"/>
        </w:rPr>
        <w:t xml:space="preserve"> Amir, M.A.</w:t>
      </w:r>
    </w:p>
    <w:p w14:paraId="57B539D1" w14:textId="653E2399" w:rsidR="00C56F91" w:rsidRPr="009D57DD" w:rsidRDefault="00C56F91" w:rsidP="00A128C1">
      <w:pPr>
        <w:spacing w:after="0" w:line="480" w:lineRule="auto"/>
        <w:jc w:val="center"/>
        <w:rPr>
          <w:rFonts w:asciiTheme="majorBidi" w:hAnsiTheme="majorBidi" w:cstheme="majorBidi"/>
          <w:color w:val="0D0D0D" w:themeColor="text1" w:themeTint="F2"/>
          <w:sz w:val="24"/>
          <w:szCs w:val="24"/>
          <w:lang w:val="en-GB"/>
        </w:rPr>
      </w:pPr>
      <w:r w:rsidRPr="009D57DD">
        <w:rPr>
          <w:rFonts w:asciiTheme="majorBidi" w:hAnsiTheme="majorBidi" w:cstheme="majorBidi"/>
          <w:color w:val="0D0D0D" w:themeColor="text1" w:themeTint="F2"/>
          <w:sz w:val="24"/>
          <w:szCs w:val="24"/>
          <w:lang w:val="en-GB"/>
        </w:rPr>
        <w:t xml:space="preserve">Ariel </w:t>
      </w:r>
      <w:proofErr w:type="spellStart"/>
      <w:r w:rsidRPr="009D57DD">
        <w:rPr>
          <w:rFonts w:asciiTheme="majorBidi" w:hAnsiTheme="majorBidi" w:cstheme="majorBidi"/>
          <w:color w:val="0D0D0D" w:themeColor="text1" w:themeTint="F2"/>
          <w:sz w:val="24"/>
          <w:szCs w:val="24"/>
          <w:lang w:val="en-GB"/>
        </w:rPr>
        <w:t>Zvielli</w:t>
      </w:r>
      <w:proofErr w:type="spellEnd"/>
      <w:r w:rsidRPr="009D57DD">
        <w:rPr>
          <w:rFonts w:asciiTheme="majorBidi" w:hAnsiTheme="majorBidi" w:cstheme="majorBidi"/>
          <w:color w:val="0D0D0D" w:themeColor="text1" w:themeTint="F2"/>
          <w:sz w:val="24"/>
          <w:szCs w:val="24"/>
          <w:lang w:val="en-GB"/>
        </w:rPr>
        <w:t xml:space="preserve">, </w:t>
      </w:r>
      <w:r w:rsidR="00966A57" w:rsidRPr="009D57DD">
        <w:rPr>
          <w:rFonts w:asciiTheme="majorBidi" w:hAnsiTheme="majorBidi" w:cstheme="majorBidi"/>
          <w:color w:val="0D0D0D" w:themeColor="text1" w:themeTint="F2"/>
          <w:sz w:val="24"/>
          <w:szCs w:val="24"/>
          <w:lang w:val="en-GB"/>
        </w:rPr>
        <w:t>Ph</w:t>
      </w:r>
      <w:r w:rsidRPr="009D57DD">
        <w:rPr>
          <w:rFonts w:asciiTheme="majorBidi" w:hAnsiTheme="majorBidi" w:cstheme="majorBidi"/>
          <w:color w:val="0D0D0D" w:themeColor="text1" w:themeTint="F2"/>
          <w:sz w:val="24"/>
          <w:szCs w:val="24"/>
          <w:lang w:val="en-GB"/>
        </w:rPr>
        <w:t>.</w:t>
      </w:r>
      <w:r w:rsidR="00966A57" w:rsidRPr="009D57DD">
        <w:rPr>
          <w:rFonts w:asciiTheme="majorBidi" w:hAnsiTheme="majorBidi" w:cstheme="majorBidi"/>
          <w:color w:val="0D0D0D" w:themeColor="text1" w:themeTint="F2"/>
          <w:sz w:val="24"/>
          <w:szCs w:val="24"/>
          <w:lang w:val="en-GB"/>
        </w:rPr>
        <w:t>D</w:t>
      </w:r>
      <w:r w:rsidRPr="009D57DD">
        <w:rPr>
          <w:rFonts w:asciiTheme="majorBidi" w:hAnsiTheme="majorBidi" w:cstheme="majorBidi"/>
          <w:color w:val="0D0D0D" w:themeColor="text1" w:themeTint="F2"/>
          <w:sz w:val="24"/>
          <w:szCs w:val="24"/>
          <w:lang w:val="en-GB"/>
        </w:rPr>
        <w:t>.</w:t>
      </w:r>
    </w:p>
    <w:p w14:paraId="5E77EE41" w14:textId="77777777" w:rsidR="00C56F91" w:rsidRPr="009D57DD" w:rsidRDefault="00C56F91" w:rsidP="00A128C1">
      <w:pPr>
        <w:spacing w:after="0" w:line="480" w:lineRule="auto"/>
        <w:jc w:val="center"/>
        <w:rPr>
          <w:rFonts w:asciiTheme="majorBidi" w:hAnsiTheme="majorBidi" w:cstheme="majorBidi"/>
          <w:color w:val="0D0D0D" w:themeColor="text1" w:themeTint="F2"/>
          <w:sz w:val="24"/>
          <w:szCs w:val="24"/>
          <w:lang w:val="en-GB"/>
        </w:rPr>
      </w:pPr>
      <w:r w:rsidRPr="009D57DD">
        <w:rPr>
          <w:rFonts w:asciiTheme="majorBidi" w:hAnsiTheme="majorBidi" w:cstheme="majorBidi"/>
          <w:color w:val="0D0D0D" w:themeColor="text1" w:themeTint="F2"/>
          <w:sz w:val="24"/>
          <w:szCs w:val="24"/>
          <w:lang w:val="en-GB"/>
        </w:rPr>
        <w:t>Amit Bernstein, Ph.D.</w:t>
      </w:r>
    </w:p>
    <w:p w14:paraId="39FC109A" w14:textId="77777777" w:rsidR="00C56F91" w:rsidRPr="009D57DD" w:rsidRDefault="00C56F91" w:rsidP="00A128C1">
      <w:pPr>
        <w:spacing w:after="0" w:line="480" w:lineRule="auto"/>
        <w:jc w:val="center"/>
        <w:rPr>
          <w:rFonts w:asciiTheme="majorBidi" w:hAnsiTheme="majorBidi" w:cstheme="majorBidi"/>
          <w:color w:val="0D0D0D" w:themeColor="text1" w:themeTint="F2"/>
          <w:sz w:val="24"/>
          <w:szCs w:val="24"/>
          <w:lang w:val="en-GB"/>
        </w:rPr>
      </w:pPr>
      <w:r w:rsidRPr="009D57DD">
        <w:rPr>
          <w:rFonts w:asciiTheme="majorBidi" w:hAnsiTheme="majorBidi" w:cstheme="majorBidi"/>
          <w:color w:val="0D0D0D" w:themeColor="text1" w:themeTint="F2"/>
          <w:sz w:val="24"/>
          <w:szCs w:val="24"/>
          <w:lang w:val="en-GB"/>
        </w:rPr>
        <w:t>University of Haifa</w:t>
      </w:r>
    </w:p>
    <w:p w14:paraId="1615A762" w14:textId="631D3F69" w:rsidR="00C56F91" w:rsidRPr="009D57DD" w:rsidRDefault="00C56F91" w:rsidP="00A128C1">
      <w:pPr>
        <w:spacing w:after="0" w:line="480" w:lineRule="auto"/>
        <w:jc w:val="center"/>
        <w:rPr>
          <w:rFonts w:asciiTheme="majorBidi" w:hAnsiTheme="majorBidi" w:cstheme="majorBidi"/>
          <w:color w:val="0D0D0D" w:themeColor="text1" w:themeTint="F2"/>
          <w:sz w:val="24"/>
          <w:szCs w:val="24"/>
          <w:lang w:val="en-GB"/>
        </w:rPr>
      </w:pPr>
    </w:p>
    <w:p w14:paraId="0755CC3E" w14:textId="6FBB5BEC" w:rsidR="00261376" w:rsidRPr="009D57DD" w:rsidRDefault="00261376" w:rsidP="009C1BA3">
      <w:pPr>
        <w:pStyle w:val="text-align-center"/>
        <w:spacing w:before="0" w:beforeAutospacing="0" w:after="0" w:afterAutospacing="0" w:line="480" w:lineRule="auto"/>
        <w:rPr>
          <w:rFonts w:asciiTheme="majorBidi" w:hAnsiTheme="majorBidi" w:cstheme="majorBidi"/>
          <w:color w:val="000000"/>
        </w:rPr>
      </w:pPr>
      <w:r w:rsidRPr="009D57DD">
        <w:rPr>
          <w:rFonts w:asciiTheme="majorBidi" w:hAnsiTheme="majorBidi" w:cstheme="majorBidi"/>
          <w:color w:val="000000"/>
        </w:rPr>
        <w:t>Amit Bernstein, Ph.D</w:t>
      </w:r>
      <w:r w:rsidR="004E5430" w:rsidRPr="009D57DD">
        <w:rPr>
          <w:rFonts w:asciiTheme="majorBidi" w:hAnsiTheme="majorBidi" w:cstheme="majorBidi"/>
          <w:color w:val="000000"/>
        </w:rPr>
        <w:t>.</w:t>
      </w:r>
    </w:p>
    <w:p w14:paraId="709E2345" w14:textId="77777777" w:rsidR="004E5430" w:rsidRPr="009D57DD" w:rsidRDefault="004E5430" w:rsidP="004E5430">
      <w:pPr>
        <w:pStyle w:val="text-align-center"/>
        <w:spacing w:before="0" w:beforeAutospacing="0" w:after="0" w:afterAutospacing="0" w:line="480" w:lineRule="auto"/>
        <w:rPr>
          <w:rFonts w:asciiTheme="majorBidi" w:hAnsiTheme="majorBidi" w:cstheme="majorBidi"/>
          <w:color w:val="000000"/>
        </w:rPr>
      </w:pPr>
      <w:r w:rsidRPr="009D57DD">
        <w:rPr>
          <w:rFonts w:asciiTheme="majorBidi" w:hAnsiTheme="majorBidi" w:cstheme="majorBidi"/>
          <w:color w:val="000000"/>
        </w:rPr>
        <w:t>Observing Minds Lab</w:t>
      </w:r>
    </w:p>
    <w:p w14:paraId="7DBC0520" w14:textId="77777777" w:rsidR="004E5430" w:rsidRPr="009D57DD" w:rsidRDefault="004E5430" w:rsidP="004E5430">
      <w:pPr>
        <w:pStyle w:val="text-align-center"/>
        <w:spacing w:before="0" w:beforeAutospacing="0" w:after="0" w:afterAutospacing="0" w:line="480" w:lineRule="auto"/>
        <w:rPr>
          <w:rFonts w:asciiTheme="majorBidi" w:hAnsiTheme="majorBidi" w:cstheme="majorBidi"/>
          <w:color w:val="000000"/>
        </w:rPr>
      </w:pPr>
      <w:r w:rsidRPr="009D57DD">
        <w:rPr>
          <w:rFonts w:asciiTheme="majorBidi" w:hAnsiTheme="majorBidi" w:cstheme="majorBidi"/>
          <w:color w:val="000000"/>
        </w:rPr>
        <w:t>Department of Psychology, University of Haifa</w:t>
      </w:r>
    </w:p>
    <w:p w14:paraId="6BB3ED29" w14:textId="311D8E98" w:rsidR="004E5430" w:rsidRPr="009D57DD" w:rsidRDefault="004E5430" w:rsidP="004E5430">
      <w:pPr>
        <w:pStyle w:val="text-align-center"/>
        <w:spacing w:before="0" w:beforeAutospacing="0" w:after="0" w:afterAutospacing="0" w:line="480" w:lineRule="auto"/>
        <w:rPr>
          <w:rFonts w:asciiTheme="majorBidi" w:hAnsiTheme="majorBidi" w:cstheme="majorBidi"/>
          <w:color w:val="000000"/>
        </w:rPr>
      </w:pPr>
      <w:r w:rsidRPr="009D57DD">
        <w:rPr>
          <w:rFonts w:asciiTheme="majorBidi" w:hAnsiTheme="majorBidi" w:cstheme="majorBidi"/>
          <w:color w:val="000000"/>
        </w:rPr>
        <w:t>Mount Carmel, Haifa 31905, Israel</w:t>
      </w:r>
    </w:p>
    <w:p w14:paraId="01890938" w14:textId="1CBBCCFE" w:rsidR="00261376" w:rsidRPr="009D57DD" w:rsidRDefault="00261376" w:rsidP="009C1BA3">
      <w:pPr>
        <w:pStyle w:val="text-align-center"/>
        <w:spacing w:before="0" w:beforeAutospacing="0" w:after="0" w:afterAutospacing="0" w:line="480" w:lineRule="auto"/>
        <w:rPr>
          <w:rFonts w:asciiTheme="majorBidi" w:hAnsiTheme="majorBidi" w:cstheme="majorBidi"/>
          <w:color w:val="000000"/>
        </w:rPr>
      </w:pPr>
      <w:r w:rsidRPr="009D57DD">
        <w:rPr>
          <w:rFonts w:asciiTheme="majorBidi" w:hAnsiTheme="majorBidi" w:cstheme="majorBidi"/>
          <w:color w:val="000000"/>
        </w:rPr>
        <w:t>Email: abernstein@psy.haifa.ac.il</w:t>
      </w:r>
    </w:p>
    <w:p w14:paraId="013360A5" w14:textId="77777777" w:rsidR="00261376" w:rsidRPr="009D57DD" w:rsidRDefault="00261376" w:rsidP="009C1BA3">
      <w:pPr>
        <w:pStyle w:val="text-align-center"/>
        <w:spacing w:before="0" w:beforeAutospacing="0" w:after="0" w:afterAutospacing="0" w:line="480" w:lineRule="auto"/>
        <w:rPr>
          <w:rFonts w:asciiTheme="majorBidi" w:hAnsiTheme="majorBidi" w:cstheme="majorBidi"/>
          <w:color w:val="000000"/>
        </w:rPr>
      </w:pPr>
      <w:r w:rsidRPr="009D57DD">
        <w:rPr>
          <w:rFonts w:asciiTheme="majorBidi" w:hAnsiTheme="majorBidi" w:cstheme="majorBidi"/>
          <w:color w:val="000000"/>
        </w:rPr>
        <w:t>Phone: +972-4-824-9659 | Fax: +972-4-824-0966</w:t>
      </w:r>
    </w:p>
    <w:p w14:paraId="1F34938B" w14:textId="41DE69D1" w:rsidR="00C56F91" w:rsidRPr="009D57DD" w:rsidRDefault="00C56F91" w:rsidP="009C1BA3">
      <w:pPr>
        <w:pStyle w:val="text-align-center"/>
        <w:spacing w:before="0" w:beforeAutospacing="0" w:after="0" w:afterAutospacing="0" w:line="480" w:lineRule="auto"/>
        <w:rPr>
          <w:rFonts w:asciiTheme="majorBidi" w:hAnsiTheme="majorBidi" w:cstheme="majorBidi"/>
          <w:color w:val="000000"/>
        </w:rPr>
      </w:pPr>
    </w:p>
    <w:p w14:paraId="11B5E38D" w14:textId="77777777" w:rsidR="00261376" w:rsidRPr="009D57DD" w:rsidRDefault="00261376" w:rsidP="009C1BA3">
      <w:pPr>
        <w:pStyle w:val="text-align-center"/>
        <w:spacing w:before="0" w:beforeAutospacing="0" w:after="0" w:afterAutospacing="0" w:line="480" w:lineRule="auto"/>
        <w:rPr>
          <w:rFonts w:asciiTheme="majorBidi" w:hAnsiTheme="majorBidi" w:cstheme="majorBidi"/>
          <w:color w:val="000000"/>
        </w:rPr>
      </w:pPr>
    </w:p>
    <w:p w14:paraId="0DDA29A8" w14:textId="77777777" w:rsidR="00C56F91" w:rsidRPr="009D57DD" w:rsidRDefault="00C56F91" w:rsidP="00A128C1">
      <w:pPr>
        <w:spacing w:after="0" w:line="360" w:lineRule="auto"/>
        <w:rPr>
          <w:rFonts w:asciiTheme="majorBidi" w:hAnsiTheme="majorBidi" w:cstheme="majorBidi"/>
          <w:color w:val="0D0D0D" w:themeColor="text1" w:themeTint="F2"/>
          <w:sz w:val="24"/>
          <w:szCs w:val="24"/>
          <w:lang w:val="en-GB"/>
        </w:rPr>
      </w:pPr>
    </w:p>
    <w:p w14:paraId="594F7BDC" w14:textId="206F4555" w:rsidR="00261376" w:rsidRPr="009D57DD" w:rsidRDefault="00261376">
      <w:pPr>
        <w:spacing w:after="200"/>
        <w:rPr>
          <w:rFonts w:asciiTheme="majorBidi" w:hAnsiTheme="majorBidi" w:cstheme="majorBidi"/>
          <w:color w:val="0D0D0D" w:themeColor="text1" w:themeTint="F2"/>
          <w:sz w:val="24"/>
          <w:szCs w:val="24"/>
          <w:lang w:val="en-GB"/>
        </w:rPr>
      </w:pPr>
      <w:r w:rsidRPr="009D57DD">
        <w:rPr>
          <w:rFonts w:asciiTheme="majorBidi" w:hAnsiTheme="majorBidi" w:cstheme="majorBidi"/>
          <w:color w:val="0D0D0D" w:themeColor="text1" w:themeTint="F2"/>
          <w:sz w:val="24"/>
          <w:szCs w:val="24"/>
          <w:lang w:val="en-GB"/>
        </w:rPr>
        <w:br w:type="page"/>
      </w:r>
    </w:p>
    <w:p w14:paraId="7FAFA1AD" w14:textId="7DF35437" w:rsidR="00A36207" w:rsidRPr="009D57DD" w:rsidRDefault="00A36207" w:rsidP="00211F22">
      <w:pPr>
        <w:spacing w:line="360" w:lineRule="auto"/>
        <w:jc w:val="center"/>
        <w:rPr>
          <w:rFonts w:asciiTheme="majorBidi" w:hAnsiTheme="majorBidi" w:cstheme="majorBidi"/>
          <w:bCs/>
          <w:color w:val="0D0D0D" w:themeColor="text1" w:themeTint="F2"/>
          <w:sz w:val="24"/>
          <w:szCs w:val="24"/>
        </w:rPr>
      </w:pPr>
      <w:r w:rsidRPr="009D57DD">
        <w:rPr>
          <w:rFonts w:asciiTheme="majorBidi" w:hAnsiTheme="majorBidi" w:cstheme="majorBidi"/>
          <w:b/>
          <w:color w:val="0D0D0D" w:themeColor="text1" w:themeTint="F2"/>
          <w:sz w:val="24"/>
          <w:szCs w:val="24"/>
        </w:rPr>
        <w:lastRenderedPageBreak/>
        <w:t>Abstract</w:t>
      </w:r>
    </w:p>
    <w:p w14:paraId="0A7C392A" w14:textId="0F0BA07B" w:rsidR="00A81551" w:rsidRPr="007D7BDB" w:rsidRDefault="000E6940" w:rsidP="00B511DF">
      <w:pPr>
        <w:spacing w:after="0" w:line="480" w:lineRule="auto"/>
        <w:jc w:val="both"/>
        <w:rPr>
          <w:rFonts w:ascii="Times New Roman" w:hAnsi="Times New Roman" w:cs="Times New Roman"/>
          <w:bCs/>
          <w:sz w:val="24"/>
          <w:szCs w:val="24"/>
        </w:rPr>
      </w:pPr>
      <w:r w:rsidRPr="009D57DD">
        <w:rPr>
          <w:rFonts w:ascii="Times New Roman" w:hAnsi="Times New Roman" w:cs="Times New Roman"/>
          <w:sz w:val="24"/>
          <w:szCs w:val="24"/>
        </w:rPr>
        <w:t xml:space="preserve">We tested a </w:t>
      </w:r>
      <w:r w:rsidR="00A32AB8" w:rsidRPr="009D57DD">
        <w:rPr>
          <w:rFonts w:ascii="Times New Roman" w:hAnsi="Times New Roman" w:cs="Times New Roman"/>
          <w:sz w:val="24"/>
          <w:szCs w:val="24"/>
        </w:rPr>
        <w:t xml:space="preserve">brief </w:t>
      </w:r>
      <w:r w:rsidRPr="009D57DD">
        <w:rPr>
          <w:rFonts w:ascii="Times New Roman" w:hAnsi="Times New Roman" w:cs="Times New Roman"/>
          <w:sz w:val="24"/>
          <w:szCs w:val="24"/>
        </w:rPr>
        <w:t>mental training intervention</w:t>
      </w:r>
      <w:r w:rsidR="00B511DF" w:rsidRPr="009D57DD">
        <w:rPr>
          <w:rFonts w:ascii="Times New Roman" w:hAnsi="Times New Roman" w:cs="Times New Roman"/>
          <w:sz w:val="24"/>
          <w:szCs w:val="24"/>
        </w:rPr>
        <w:t xml:space="preserve"> grounded in </w:t>
      </w:r>
      <w:r w:rsidR="00A32AB8" w:rsidRPr="009D57DD">
        <w:rPr>
          <w:rFonts w:ascii="Times New Roman" w:hAnsi="Times New Roman" w:cs="Times New Roman"/>
          <w:sz w:val="24"/>
          <w:szCs w:val="24"/>
        </w:rPr>
        <w:t xml:space="preserve">mindfulness principles </w:t>
      </w:r>
      <w:r w:rsidR="00B511DF" w:rsidRPr="009D57DD">
        <w:rPr>
          <w:rFonts w:ascii="Times New Roman" w:hAnsi="Times New Roman" w:cs="Times New Roman"/>
          <w:sz w:val="24"/>
          <w:szCs w:val="24"/>
        </w:rPr>
        <w:t xml:space="preserve">– </w:t>
      </w:r>
      <w:r w:rsidR="00B511DF" w:rsidRPr="009D57DD">
        <w:rPr>
          <w:rFonts w:ascii="Times New Roman" w:hAnsi="Times New Roman" w:cs="Times New Roman"/>
          <w:bCs/>
          <w:sz w:val="24"/>
          <w:szCs w:val="24"/>
        </w:rPr>
        <w:t>Attention</w:t>
      </w:r>
      <w:r w:rsidR="00B511DF" w:rsidRPr="009D57DD">
        <w:rPr>
          <w:rFonts w:asciiTheme="majorBidi" w:hAnsiTheme="majorBidi" w:cstheme="majorBidi"/>
          <w:color w:val="0D0D0D" w:themeColor="text1" w:themeTint="F2"/>
          <w:sz w:val="24"/>
          <w:szCs w:val="24"/>
        </w:rPr>
        <w:t xml:space="preserve"> Feedback Awareness and Control Training</w:t>
      </w:r>
      <w:r w:rsidR="00B511DF" w:rsidRPr="009D57DD">
        <w:rPr>
          <w:rFonts w:ascii="Times New Roman" w:hAnsi="Times New Roman" w:cs="Times New Roman"/>
          <w:bCs/>
          <w:sz w:val="24"/>
          <w:szCs w:val="24"/>
        </w:rPr>
        <w:t xml:space="preserve"> (A-FACT)</w:t>
      </w:r>
      <w:r w:rsidR="005837B8">
        <w:rPr>
          <w:rFonts w:ascii="Times New Roman" w:hAnsi="Times New Roman" w:cs="Times New Roman"/>
          <w:bCs/>
          <w:sz w:val="24"/>
          <w:szCs w:val="24"/>
        </w:rPr>
        <w:t xml:space="preserve">. A-FACT is designed </w:t>
      </w:r>
      <w:r w:rsidR="005837B8">
        <w:rPr>
          <w:rFonts w:ascii="Times New Roman" w:hAnsi="Times New Roman" w:cs="Times New Roman"/>
          <w:sz w:val="24"/>
          <w:szCs w:val="24"/>
        </w:rPr>
        <w:t xml:space="preserve">to </w:t>
      </w:r>
      <w:r w:rsidR="00B67AA7" w:rsidRPr="009D57DD">
        <w:rPr>
          <w:rFonts w:ascii="Times New Roman" w:hAnsi="Times New Roman" w:cs="Times New Roman"/>
          <w:bCs/>
          <w:sz w:val="24"/>
          <w:szCs w:val="24"/>
        </w:rPr>
        <w:t>train</w:t>
      </w:r>
      <w:r w:rsidR="004D662F" w:rsidRPr="009D57DD">
        <w:rPr>
          <w:rFonts w:ascii="Times New Roman" w:hAnsi="Times New Roman" w:cs="Times New Roman"/>
          <w:bCs/>
          <w:sz w:val="24"/>
          <w:szCs w:val="24"/>
        </w:rPr>
        <w:t xml:space="preserve"> </w:t>
      </w:r>
      <w:r w:rsidR="00D921F3" w:rsidRPr="009D57DD">
        <w:rPr>
          <w:rFonts w:ascii="Times New Roman" w:hAnsi="Times New Roman" w:cs="Times New Roman"/>
          <w:bCs/>
          <w:sz w:val="24"/>
          <w:szCs w:val="24"/>
        </w:rPr>
        <w:t>meta-awareness</w:t>
      </w:r>
      <w:r w:rsidR="003C7E9C" w:rsidRPr="009D57DD">
        <w:rPr>
          <w:rFonts w:ascii="Times New Roman" w:hAnsi="Times New Roman" w:cs="Times New Roman"/>
          <w:bCs/>
          <w:sz w:val="24"/>
          <w:szCs w:val="24"/>
        </w:rPr>
        <w:t xml:space="preserve"> of</w:t>
      </w:r>
      <w:r w:rsidR="004E5430" w:rsidRPr="009D57DD">
        <w:rPr>
          <w:rFonts w:ascii="Times New Roman" w:hAnsi="Times New Roman" w:cs="Times New Roman"/>
          <w:bCs/>
          <w:sz w:val="24"/>
          <w:szCs w:val="24"/>
        </w:rPr>
        <w:t>,</w:t>
      </w:r>
      <w:r w:rsidR="00D921F3" w:rsidRPr="009D57DD">
        <w:rPr>
          <w:rFonts w:ascii="Times New Roman" w:hAnsi="Times New Roman" w:cs="Times New Roman"/>
          <w:bCs/>
          <w:sz w:val="24"/>
          <w:szCs w:val="24"/>
        </w:rPr>
        <w:t xml:space="preserve"> </w:t>
      </w:r>
      <w:r w:rsidR="00C332F6" w:rsidRPr="009D57DD">
        <w:rPr>
          <w:rFonts w:ascii="Times New Roman" w:hAnsi="Times New Roman" w:cs="Times New Roman"/>
          <w:bCs/>
          <w:sz w:val="24"/>
          <w:szCs w:val="24"/>
        </w:rPr>
        <w:t xml:space="preserve">and thereby </w:t>
      </w:r>
      <w:r w:rsidR="003C7E9C" w:rsidRPr="009D57DD">
        <w:rPr>
          <w:rFonts w:ascii="Times New Roman" w:hAnsi="Times New Roman" w:cs="Times New Roman"/>
          <w:bCs/>
          <w:sz w:val="24"/>
          <w:szCs w:val="24"/>
        </w:rPr>
        <w:t xml:space="preserve">greater self-regulatory </w:t>
      </w:r>
      <w:r w:rsidR="00C332F6" w:rsidRPr="009D57DD">
        <w:rPr>
          <w:rFonts w:ascii="Times New Roman" w:hAnsi="Times New Roman" w:cs="Times New Roman"/>
          <w:bCs/>
          <w:sz w:val="24"/>
          <w:szCs w:val="24"/>
        </w:rPr>
        <w:t xml:space="preserve">control </w:t>
      </w:r>
      <w:r w:rsidR="003C7E9C" w:rsidRPr="009D57DD">
        <w:rPr>
          <w:rFonts w:ascii="Times New Roman" w:hAnsi="Times New Roman" w:cs="Times New Roman"/>
          <w:bCs/>
          <w:sz w:val="24"/>
          <w:szCs w:val="24"/>
        </w:rPr>
        <w:t>over</w:t>
      </w:r>
      <w:r w:rsidR="004E5430" w:rsidRPr="009D57DD">
        <w:rPr>
          <w:rFonts w:ascii="Times New Roman" w:hAnsi="Times New Roman" w:cs="Times New Roman"/>
          <w:bCs/>
          <w:sz w:val="24"/>
          <w:szCs w:val="24"/>
        </w:rPr>
        <w:t>,</w:t>
      </w:r>
      <w:r w:rsidR="003C7E9C" w:rsidRPr="009D57DD">
        <w:rPr>
          <w:rFonts w:ascii="Times New Roman" w:hAnsi="Times New Roman" w:cs="Times New Roman"/>
          <w:bCs/>
          <w:sz w:val="24"/>
          <w:szCs w:val="24"/>
        </w:rPr>
        <w:t xml:space="preserve"> </w:t>
      </w:r>
      <w:r w:rsidR="00B511DF" w:rsidRPr="009D57DD">
        <w:rPr>
          <w:rFonts w:ascii="Times New Roman" w:hAnsi="Times New Roman" w:cs="Times New Roman"/>
          <w:bCs/>
          <w:sz w:val="24"/>
          <w:szCs w:val="24"/>
        </w:rPr>
        <w:t xml:space="preserve">(biased) attentional </w:t>
      </w:r>
      <w:r w:rsidR="00D921F3" w:rsidRPr="009D57DD">
        <w:rPr>
          <w:rFonts w:ascii="Times New Roman" w:hAnsi="Times New Roman" w:cs="Times New Roman"/>
          <w:bCs/>
          <w:sz w:val="24"/>
          <w:szCs w:val="24"/>
        </w:rPr>
        <w:t xml:space="preserve">processing </w:t>
      </w:r>
      <w:r w:rsidR="003C7E9C" w:rsidRPr="009D57DD">
        <w:rPr>
          <w:rFonts w:ascii="Times New Roman" w:hAnsi="Times New Roman" w:cs="Times New Roman"/>
          <w:bCs/>
          <w:sz w:val="24"/>
          <w:szCs w:val="24"/>
        </w:rPr>
        <w:t xml:space="preserve">of </w:t>
      </w:r>
      <w:r w:rsidR="00A32AB8" w:rsidRPr="009D57DD">
        <w:rPr>
          <w:rFonts w:ascii="Times New Roman" w:hAnsi="Times New Roman" w:cs="Times New Roman"/>
          <w:bCs/>
          <w:sz w:val="24"/>
          <w:szCs w:val="24"/>
        </w:rPr>
        <w:t xml:space="preserve">emotionally </w:t>
      </w:r>
      <w:r w:rsidR="00B511DF" w:rsidRPr="009D57DD">
        <w:rPr>
          <w:rFonts w:ascii="Times New Roman" w:hAnsi="Times New Roman" w:cs="Times New Roman"/>
          <w:bCs/>
          <w:sz w:val="24"/>
          <w:szCs w:val="24"/>
        </w:rPr>
        <w:t xml:space="preserve">salient </w:t>
      </w:r>
      <w:r w:rsidR="003C7E9C" w:rsidRPr="009D57DD">
        <w:rPr>
          <w:rFonts w:ascii="Times New Roman" w:hAnsi="Times New Roman" w:cs="Times New Roman"/>
          <w:bCs/>
          <w:sz w:val="24"/>
          <w:szCs w:val="24"/>
        </w:rPr>
        <w:t>information</w:t>
      </w:r>
      <w:r w:rsidR="00D921F3" w:rsidRPr="009D57DD">
        <w:rPr>
          <w:rFonts w:ascii="Times New Roman" w:hAnsi="Times New Roman" w:cs="Times New Roman"/>
          <w:bCs/>
          <w:sz w:val="24"/>
          <w:szCs w:val="24"/>
        </w:rPr>
        <w:t>.</w:t>
      </w:r>
      <w:r w:rsidR="00B511DF" w:rsidRPr="009D57DD">
        <w:rPr>
          <w:rFonts w:ascii="Times New Roman" w:hAnsi="Times New Roman" w:cs="Times New Roman"/>
          <w:bCs/>
          <w:sz w:val="24"/>
          <w:szCs w:val="24"/>
        </w:rPr>
        <w:t xml:space="preserve"> We studied N=61 trait anxious adults </w:t>
      </w:r>
      <w:r w:rsidR="00B511DF" w:rsidRPr="009D57DD">
        <w:rPr>
          <w:rFonts w:asciiTheme="majorBidi" w:eastAsia="Times New Roman" w:hAnsiTheme="majorBidi" w:cstheme="majorBidi"/>
          <w:color w:val="0D0D0D" w:themeColor="text1" w:themeTint="F2"/>
          <w:sz w:val="24"/>
          <w:szCs w:val="24"/>
          <w:lang w:bidi="en-US"/>
        </w:rPr>
        <w:t>(</w:t>
      </w:r>
      <w:r w:rsidR="00B511DF" w:rsidRPr="009D57DD">
        <w:rPr>
          <w:rFonts w:asciiTheme="majorBidi" w:eastAsia="Times New Roman" w:hAnsiTheme="majorBidi" w:cstheme="majorBidi"/>
          <w:i/>
          <w:color w:val="0D0D0D" w:themeColor="text1" w:themeTint="F2"/>
          <w:sz w:val="24"/>
          <w:szCs w:val="24"/>
          <w:lang w:bidi="en-US"/>
        </w:rPr>
        <w:t>M</w:t>
      </w:r>
      <w:r w:rsidR="00527A15" w:rsidRPr="009D57DD">
        <w:rPr>
          <w:rFonts w:asciiTheme="majorBidi" w:eastAsia="Times New Roman" w:hAnsiTheme="majorBidi" w:cstheme="majorBidi"/>
          <w:i/>
          <w:color w:val="0D0D0D" w:themeColor="text1" w:themeTint="F2"/>
          <w:sz w:val="24"/>
          <w:szCs w:val="24"/>
          <w:lang w:bidi="en-US"/>
        </w:rPr>
        <w:t xml:space="preserve"> </w:t>
      </w:r>
      <w:r w:rsidR="00527A15" w:rsidRPr="00880105">
        <w:rPr>
          <w:rFonts w:asciiTheme="majorBidi" w:eastAsia="Times New Roman" w:hAnsiTheme="majorBidi" w:cstheme="majorBidi"/>
          <w:iCs/>
          <w:color w:val="0D0D0D" w:themeColor="text1" w:themeTint="F2"/>
          <w:sz w:val="24"/>
          <w:szCs w:val="24"/>
          <w:lang w:bidi="en-US"/>
        </w:rPr>
        <w:t xml:space="preserve">= 24, </w:t>
      </w:r>
      <w:proofErr w:type="spellStart"/>
      <w:r w:rsidR="00B511DF" w:rsidRPr="001531A6">
        <w:rPr>
          <w:rFonts w:asciiTheme="majorBidi" w:eastAsia="Times New Roman" w:hAnsiTheme="majorBidi" w:cstheme="majorBidi"/>
          <w:i/>
          <w:color w:val="0D0D0D" w:themeColor="text1" w:themeTint="F2"/>
          <w:sz w:val="24"/>
          <w:szCs w:val="24"/>
          <w:lang w:bidi="en-US"/>
        </w:rPr>
        <w:t>SD</w:t>
      </w:r>
      <w:r w:rsidR="00B511DF" w:rsidRPr="004D7DF6">
        <w:rPr>
          <w:rFonts w:asciiTheme="majorBidi" w:eastAsia="Times New Roman" w:hAnsiTheme="majorBidi" w:cstheme="majorBidi"/>
          <w:i/>
          <w:color w:val="0D0D0D" w:themeColor="text1" w:themeTint="F2"/>
          <w:sz w:val="24"/>
          <w:szCs w:val="24"/>
          <w:vertAlign w:val="subscript"/>
          <w:lang w:bidi="en-US"/>
        </w:rPr>
        <w:t>age</w:t>
      </w:r>
      <w:proofErr w:type="spellEnd"/>
      <w:r w:rsidR="00B511DF" w:rsidRPr="004D7DF6">
        <w:rPr>
          <w:rFonts w:asciiTheme="majorBidi" w:eastAsia="Times New Roman" w:hAnsiTheme="majorBidi" w:cstheme="majorBidi"/>
          <w:color w:val="0D0D0D" w:themeColor="text1" w:themeTint="F2"/>
          <w:sz w:val="24"/>
          <w:szCs w:val="24"/>
          <w:lang w:bidi="en-US"/>
        </w:rPr>
        <w:t xml:space="preserve"> = </w:t>
      </w:r>
      <w:r w:rsidR="00B511DF" w:rsidRPr="0084438D">
        <w:rPr>
          <w:rFonts w:asciiTheme="majorBidi" w:eastAsia="Times New Roman" w:hAnsiTheme="majorBidi" w:cstheme="majorBidi"/>
          <w:color w:val="0D0D0D" w:themeColor="text1" w:themeTint="F2"/>
          <w:sz w:val="24"/>
          <w:szCs w:val="24"/>
          <w:lang w:bidi="en-US"/>
        </w:rPr>
        <w:t>3.25</w:t>
      </w:r>
      <w:r w:rsidR="00B511DF" w:rsidRPr="002E1851">
        <w:rPr>
          <w:rFonts w:asciiTheme="majorBidi" w:eastAsia="Times New Roman" w:hAnsiTheme="majorBidi" w:cstheme="majorBidi"/>
          <w:color w:val="0D0D0D" w:themeColor="text1" w:themeTint="F2"/>
          <w:sz w:val="24"/>
          <w:szCs w:val="24"/>
          <w:lang w:bidi="en-US"/>
        </w:rPr>
        <w:t xml:space="preserve"> years-old; 72.4% </w:t>
      </w:r>
      <w:r w:rsidR="00B511DF" w:rsidRPr="000520CD">
        <w:rPr>
          <w:rFonts w:asciiTheme="majorBidi" w:eastAsia="Times New Roman" w:hAnsiTheme="majorBidi" w:cstheme="majorBidi"/>
          <w:color w:val="0D0D0D" w:themeColor="text1" w:themeTint="F2"/>
          <w:sz w:val="24"/>
          <w:szCs w:val="24"/>
          <w:lang w:bidi="en-US"/>
        </w:rPr>
        <w:t xml:space="preserve">female), among whom we expect to observe </w:t>
      </w:r>
      <w:proofErr w:type="spellStart"/>
      <w:r w:rsidR="00B511DF" w:rsidRPr="000520CD">
        <w:rPr>
          <w:rFonts w:asciiTheme="majorBidi" w:eastAsia="Times New Roman" w:hAnsiTheme="majorBidi" w:cstheme="majorBidi"/>
          <w:color w:val="0D0D0D" w:themeColor="text1" w:themeTint="F2"/>
          <w:sz w:val="24"/>
          <w:szCs w:val="24"/>
          <w:lang w:bidi="en-US"/>
        </w:rPr>
        <w:t>dyscontrol</w:t>
      </w:r>
      <w:proofErr w:type="spellEnd"/>
      <w:r w:rsidR="00B511DF" w:rsidRPr="000520CD">
        <w:rPr>
          <w:rFonts w:asciiTheme="majorBidi" w:eastAsia="Times New Roman" w:hAnsiTheme="majorBidi" w:cstheme="majorBidi"/>
          <w:color w:val="0D0D0D" w:themeColor="text1" w:themeTint="F2"/>
          <w:sz w:val="24"/>
          <w:szCs w:val="24"/>
          <w:lang w:bidi="en-US"/>
        </w:rPr>
        <w:t xml:space="preserve"> over attentional processing of threatening or anxiety-provoking information. W</w:t>
      </w:r>
      <w:r w:rsidR="00B67AA7" w:rsidRPr="00F35E6C">
        <w:rPr>
          <w:rFonts w:ascii="Times New Roman" w:hAnsi="Times New Roman" w:cs="Times New Roman"/>
          <w:bCs/>
          <w:sz w:val="24"/>
          <w:szCs w:val="24"/>
        </w:rPr>
        <w:t xml:space="preserve">e </w:t>
      </w:r>
      <w:r w:rsidR="00165054" w:rsidRPr="00987B7B">
        <w:rPr>
          <w:rFonts w:ascii="Times New Roman" w:hAnsi="Times New Roman" w:cs="Times New Roman"/>
          <w:bCs/>
          <w:sz w:val="24"/>
          <w:szCs w:val="24"/>
        </w:rPr>
        <w:t>found</w:t>
      </w:r>
      <w:r w:rsidR="003C7E9C" w:rsidRPr="00987B7B">
        <w:rPr>
          <w:rFonts w:ascii="Times New Roman" w:hAnsi="Times New Roman" w:cs="Times New Roman"/>
          <w:bCs/>
          <w:sz w:val="24"/>
          <w:szCs w:val="24"/>
        </w:rPr>
        <w:t xml:space="preserve"> </w:t>
      </w:r>
      <w:r w:rsidR="00A81551" w:rsidRPr="00987B7B">
        <w:rPr>
          <w:rFonts w:ascii="Times New Roman" w:hAnsi="Times New Roman" w:cs="Times New Roman"/>
          <w:bCs/>
          <w:sz w:val="24"/>
          <w:szCs w:val="24"/>
        </w:rPr>
        <w:t xml:space="preserve">(1) </w:t>
      </w:r>
      <w:r w:rsidR="001C0077" w:rsidRPr="00987B7B">
        <w:rPr>
          <w:rFonts w:ascii="Times New Roman" w:hAnsi="Times New Roman" w:cs="Times New Roman"/>
          <w:bCs/>
          <w:sz w:val="24"/>
          <w:szCs w:val="24"/>
        </w:rPr>
        <w:t>relative</w:t>
      </w:r>
      <w:r w:rsidR="00A81551" w:rsidRPr="00880676">
        <w:rPr>
          <w:rFonts w:ascii="Times New Roman" w:hAnsi="Times New Roman" w:cs="Times New Roman"/>
          <w:bCs/>
          <w:sz w:val="24"/>
          <w:szCs w:val="24"/>
        </w:rPr>
        <w:t xml:space="preserve"> to </w:t>
      </w:r>
      <w:r w:rsidR="001C0077" w:rsidRPr="0026696C">
        <w:rPr>
          <w:rFonts w:ascii="Times New Roman" w:hAnsi="Times New Roman" w:cs="Times New Roman"/>
          <w:bCs/>
          <w:sz w:val="24"/>
          <w:szCs w:val="24"/>
        </w:rPr>
        <w:t>a</w:t>
      </w:r>
      <w:r w:rsidR="00527A15" w:rsidRPr="00D84A39">
        <w:rPr>
          <w:rFonts w:ascii="Times New Roman" w:hAnsi="Times New Roman" w:cs="Times New Roman"/>
          <w:bCs/>
          <w:sz w:val="24"/>
          <w:szCs w:val="24"/>
        </w:rPr>
        <w:t>n</w:t>
      </w:r>
      <w:r w:rsidR="001C0077" w:rsidRPr="00055916">
        <w:rPr>
          <w:rFonts w:ascii="Times New Roman" w:hAnsi="Times New Roman" w:cs="Times New Roman"/>
          <w:bCs/>
          <w:sz w:val="24"/>
          <w:szCs w:val="24"/>
        </w:rPr>
        <w:t xml:space="preserve"> </w:t>
      </w:r>
      <w:r w:rsidR="00767898" w:rsidRPr="00055916">
        <w:rPr>
          <w:rFonts w:ascii="Times New Roman" w:hAnsi="Times New Roman" w:cs="Times New Roman"/>
          <w:bCs/>
          <w:sz w:val="24"/>
          <w:szCs w:val="24"/>
        </w:rPr>
        <w:t xml:space="preserve">active </w:t>
      </w:r>
      <w:r w:rsidR="00A81551" w:rsidRPr="009D76F6">
        <w:rPr>
          <w:rFonts w:ascii="Times New Roman" w:hAnsi="Times New Roman" w:cs="Times New Roman"/>
          <w:bCs/>
          <w:sz w:val="24"/>
          <w:szCs w:val="24"/>
        </w:rPr>
        <w:t>placebo condition</w:t>
      </w:r>
      <w:r w:rsidR="00165054" w:rsidRPr="009D76F6">
        <w:rPr>
          <w:rFonts w:asciiTheme="majorBidi" w:hAnsiTheme="majorBidi" w:cstheme="majorBidi"/>
          <w:sz w:val="24"/>
          <w:szCs w:val="24"/>
        </w:rPr>
        <w:t>, participants</w:t>
      </w:r>
      <w:r w:rsidR="00EE3620" w:rsidRPr="00993B4B">
        <w:rPr>
          <w:rFonts w:asciiTheme="majorBidi" w:hAnsiTheme="majorBidi" w:cstheme="majorBidi"/>
          <w:sz w:val="24"/>
          <w:szCs w:val="24"/>
        </w:rPr>
        <w:t xml:space="preserve"> </w:t>
      </w:r>
      <w:r w:rsidR="001C0077" w:rsidRPr="007D7BDB">
        <w:rPr>
          <w:rFonts w:asciiTheme="majorBidi" w:hAnsiTheme="majorBidi" w:cstheme="majorBidi"/>
          <w:sz w:val="24"/>
          <w:szCs w:val="24"/>
        </w:rPr>
        <w:t>randomized</w:t>
      </w:r>
      <w:r w:rsidR="005063F8" w:rsidRPr="007D7BDB">
        <w:rPr>
          <w:rFonts w:asciiTheme="majorBidi" w:hAnsiTheme="majorBidi" w:cstheme="majorBidi"/>
          <w:sz w:val="24"/>
          <w:szCs w:val="24"/>
        </w:rPr>
        <w:t xml:space="preserve"> to</w:t>
      </w:r>
      <w:r w:rsidR="001C0077" w:rsidRPr="007D7BDB">
        <w:rPr>
          <w:rFonts w:asciiTheme="majorBidi" w:hAnsiTheme="majorBidi" w:cstheme="majorBidi"/>
          <w:sz w:val="24"/>
          <w:szCs w:val="24"/>
        </w:rPr>
        <w:t xml:space="preserve"> </w:t>
      </w:r>
      <w:r w:rsidR="00275AEE" w:rsidRPr="007D7BDB">
        <w:rPr>
          <w:rFonts w:ascii="Times New Roman" w:hAnsi="Times New Roman" w:cs="Times New Roman"/>
          <w:bCs/>
          <w:sz w:val="24"/>
          <w:szCs w:val="24"/>
        </w:rPr>
        <w:t xml:space="preserve">A-FACT </w:t>
      </w:r>
      <w:r w:rsidR="00165054" w:rsidRPr="007D7BDB">
        <w:rPr>
          <w:rFonts w:asciiTheme="majorBidi" w:hAnsiTheme="majorBidi" w:cstheme="majorBidi"/>
          <w:sz w:val="24"/>
          <w:szCs w:val="24"/>
        </w:rPr>
        <w:t xml:space="preserve">demonstrated higher levels of </w:t>
      </w:r>
      <w:r w:rsidR="0029429F" w:rsidRPr="007D7BDB">
        <w:rPr>
          <w:rFonts w:asciiTheme="majorBidi" w:hAnsiTheme="majorBidi" w:cstheme="majorBidi"/>
          <w:sz w:val="24"/>
          <w:szCs w:val="24"/>
        </w:rPr>
        <w:t xml:space="preserve">meta-awareness of biased </w:t>
      </w:r>
      <w:r w:rsidR="001C0077" w:rsidRPr="007D7BDB">
        <w:rPr>
          <w:rFonts w:asciiTheme="majorBidi" w:hAnsiTheme="majorBidi" w:cstheme="majorBidi"/>
          <w:sz w:val="24"/>
          <w:szCs w:val="24"/>
        </w:rPr>
        <w:t>attention</w:t>
      </w:r>
      <w:r w:rsidR="00165054" w:rsidRPr="007D7BDB">
        <w:rPr>
          <w:rFonts w:asciiTheme="majorBidi" w:hAnsiTheme="majorBidi" w:cstheme="majorBidi"/>
          <w:sz w:val="24"/>
          <w:szCs w:val="24"/>
        </w:rPr>
        <w:t xml:space="preserve">; </w:t>
      </w:r>
      <w:r w:rsidR="001C0077" w:rsidRPr="007D7BDB">
        <w:rPr>
          <w:rFonts w:asciiTheme="majorBidi" w:hAnsiTheme="majorBidi" w:cstheme="majorBidi"/>
          <w:sz w:val="24"/>
          <w:szCs w:val="24"/>
        </w:rPr>
        <w:t xml:space="preserve">(2) </w:t>
      </w:r>
      <w:r w:rsidR="00E163BE" w:rsidRPr="007D7BDB">
        <w:rPr>
          <w:rFonts w:asciiTheme="majorBidi" w:hAnsiTheme="majorBidi" w:cstheme="majorBidi"/>
          <w:sz w:val="24"/>
          <w:szCs w:val="24"/>
        </w:rPr>
        <w:t xml:space="preserve">relative to </w:t>
      </w:r>
      <w:r w:rsidR="00767898" w:rsidRPr="007D7BDB">
        <w:rPr>
          <w:rFonts w:asciiTheme="majorBidi" w:hAnsiTheme="majorBidi" w:cstheme="majorBidi"/>
          <w:sz w:val="24"/>
          <w:szCs w:val="24"/>
        </w:rPr>
        <w:t xml:space="preserve">active </w:t>
      </w:r>
      <w:r w:rsidR="00E163BE" w:rsidRPr="007D7BDB">
        <w:rPr>
          <w:rFonts w:asciiTheme="majorBidi" w:hAnsiTheme="majorBidi" w:cstheme="majorBidi"/>
          <w:sz w:val="24"/>
          <w:szCs w:val="24"/>
        </w:rPr>
        <w:t xml:space="preserve">placebo, </w:t>
      </w:r>
      <w:r w:rsidR="00165054" w:rsidRPr="007D7BDB">
        <w:rPr>
          <w:rFonts w:asciiTheme="majorBidi" w:hAnsiTheme="majorBidi" w:cstheme="majorBidi"/>
          <w:sz w:val="24"/>
          <w:szCs w:val="24"/>
        </w:rPr>
        <w:t>A-FACT led to</w:t>
      </w:r>
      <w:r w:rsidR="001C0077" w:rsidRPr="007D7BDB">
        <w:rPr>
          <w:rFonts w:asciiTheme="majorBidi" w:hAnsiTheme="majorBidi" w:cstheme="majorBidi"/>
          <w:sz w:val="24"/>
          <w:szCs w:val="24"/>
        </w:rPr>
        <w:t xml:space="preserve"> greater control of overt (eye movement) attention including </w:t>
      </w:r>
      <w:r w:rsidR="00165054" w:rsidRPr="007D7BDB">
        <w:rPr>
          <w:rFonts w:asciiTheme="majorBidi" w:hAnsiTheme="majorBidi" w:cstheme="majorBidi"/>
          <w:sz w:val="24"/>
          <w:szCs w:val="24"/>
        </w:rPr>
        <w:t>reduced overt bias toward threat</w:t>
      </w:r>
      <w:r w:rsidR="0029429F" w:rsidRPr="007D7BDB">
        <w:rPr>
          <w:rFonts w:asciiTheme="majorBidi" w:hAnsiTheme="majorBidi" w:cstheme="majorBidi"/>
          <w:sz w:val="24"/>
          <w:szCs w:val="24"/>
        </w:rPr>
        <w:t xml:space="preserve"> and</w:t>
      </w:r>
      <w:r w:rsidR="00EE3620" w:rsidRPr="007D7BDB">
        <w:rPr>
          <w:rFonts w:asciiTheme="majorBidi" w:hAnsiTheme="majorBidi" w:cstheme="majorBidi"/>
          <w:sz w:val="24"/>
          <w:szCs w:val="24"/>
        </w:rPr>
        <w:t xml:space="preserve"> </w:t>
      </w:r>
      <w:r w:rsidR="00165054" w:rsidRPr="007D7BDB">
        <w:rPr>
          <w:rFonts w:asciiTheme="majorBidi" w:hAnsiTheme="majorBidi" w:cstheme="majorBidi"/>
          <w:sz w:val="24"/>
          <w:szCs w:val="24"/>
        </w:rPr>
        <w:t>degree of</w:t>
      </w:r>
      <w:r w:rsidR="001C0077" w:rsidRPr="007D7BDB">
        <w:rPr>
          <w:rFonts w:asciiTheme="majorBidi" w:hAnsiTheme="majorBidi" w:cstheme="majorBidi"/>
          <w:sz w:val="24"/>
          <w:szCs w:val="24"/>
        </w:rPr>
        <w:t xml:space="preserve"> trial-to-trial</w:t>
      </w:r>
      <w:r w:rsidR="00165054" w:rsidRPr="007D7BDB">
        <w:rPr>
          <w:rFonts w:asciiTheme="majorBidi" w:hAnsiTheme="majorBidi" w:cstheme="majorBidi"/>
          <w:sz w:val="24"/>
          <w:szCs w:val="24"/>
        </w:rPr>
        <w:t xml:space="preserve"> temporal variability of overt attentional processing; </w:t>
      </w:r>
      <w:r w:rsidR="00EE3620" w:rsidRPr="007D7BDB">
        <w:rPr>
          <w:rFonts w:asciiTheme="majorBidi" w:hAnsiTheme="majorBidi" w:cstheme="majorBidi"/>
          <w:sz w:val="24"/>
          <w:szCs w:val="24"/>
        </w:rPr>
        <w:t>an</w:t>
      </w:r>
      <w:r w:rsidR="003C7E9C" w:rsidRPr="007D7BDB">
        <w:rPr>
          <w:rFonts w:asciiTheme="majorBidi" w:hAnsiTheme="majorBidi" w:cstheme="majorBidi"/>
          <w:sz w:val="24"/>
          <w:szCs w:val="24"/>
        </w:rPr>
        <w:t>d</w:t>
      </w:r>
      <w:r w:rsidR="001C0077" w:rsidRPr="007D7BDB">
        <w:rPr>
          <w:rFonts w:asciiTheme="majorBidi" w:hAnsiTheme="majorBidi" w:cstheme="majorBidi"/>
          <w:sz w:val="24"/>
          <w:szCs w:val="24"/>
        </w:rPr>
        <w:t xml:space="preserve"> (3)</w:t>
      </w:r>
      <w:r w:rsidR="001F3553" w:rsidRPr="007D7BDB">
        <w:rPr>
          <w:rFonts w:ascii="Times New Roman" w:hAnsi="Times New Roman" w:cs="Times New Roman"/>
          <w:bCs/>
          <w:sz w:val="24"/>
          <w:szCs w:val="24"/>
        </w:rPr>
        <w:t xml:space="preserve"> </w:t>
      </w:r>
      <w:r w:rsidR="003C7E9C" w:rsidRPr="007D7BDB">
        <w:rPr>
          <w:rFonts w:asciiTheme="majorBidi" w:hAnsiTheme="majorBidi" w:cstheme="majorBidi"/>
          <w:sz w:val="24"/>
          <w:szCs w:val="24"/>
        </w:rPr>
        <w:t>degree of</w:t>
      </w:r>
      <w:r w:rsidR="00EE3620" w:rsidRPr="007D7BDB">
        <w:rPr>
          <w:rFonts w:asciiTheme="majorBidi" w:hAnsiTheme="majorBidi" w:cstheme="majorBidi"/>
          <w:sz w:val="24"/>
          <w:szCs w:val="24"/>
        </w:rPr>
        <w:t xml:space="preserve"> </w:t>
      </w:r>
      <w:r w:rsidR="0029429F" w:rsidRPr="007D7BDB">
        <w:rPr>
          <w:rFonts w:asciiTheme="majorBidi" w:hAnsiTheme="majorBidi" w:cstheme="majorBidi"/>
          <w:sz w:val="24"/>
          <w:szCs w:val="24"/>
        </w:rPr>
        <w:t xml:space="preserve">meta-awareness </w:t>
      </w:r>
      <w:r w:rsidR="003C7E9C" w:rsidRPr="007D7BDB">
        <w:rPr>
          <w:rFonts w:asciiTheme="majorBidi" w:hAnsiTheme="majorBidi" w:cstheme="majorBidi"/>
          <w:sz w:val="24"/>
          <w:szCs w:val="24"/>
        </w:rPr>
        <w:t>post-training</w:t>
      </w:r>
      <w:r w:rsidR="00EE3620" w:rsidRPr="007D7BDB">
        <w:rPr>
          <w:rFonts w:asciiTheme="majorBidi" w:hAnsiTheme="majorBidi" w:cstheme="majorBidi"/>
          <w:sz w:val="24"/>
          <w:szCs w:val="24"/>
        </w:rPr>
        <w:t xml:space="preserve"> </w:t>
      </w:r>
      <w:r w:rsidR="003C7E9C" w:rsidRPr="007D7BDB">
        <w:rPr>
          <w:rFonts w:asciiTheme="majorBidi" w:hAnsiTheme="majorBidi" w:cstheme="majorBidi"/>
          <w:sz w:val="24"/>
          <w:szCs w:val="24"/>
        </w:rPr>
        <w:t xml:space="preserve">was significantly associated with </w:t>
      </w:r>
      <w:r w:rsidR="00E163BE" w:rsidRPr="007D7BDB">
        <w:rPr>
          <w:rFonts w:asciiTheme="majorBidi" w:hAnsiTheme="majorBidi" w:cstheme="majorBidi"/>
          <w:sz w:val="24"/>
          <w:szCs w:val="24"/>
        </w:rPr>
        <w:t xml:space="preserve">greater attentional control </w:t>
      </w:r>
      <w:r w:rsidR="003C7E9C" w:rsidRPr="007D7BDB">
        <w:rPr>
          <w:rFonts w:asciiTheme="majorBidi" w:hAnsiTheme="majorBidi" w:cstheme="majorBidi"/>
          <w:sz w:val="24"/>
          <w:szCs w:val="24"/>
        </w:rPr>
        <w:t>from pre- to post-training</w:t>
      </w:r>
      <w:r w:rsidR="00EE3620" w:rsidRPr="007D7BDB">
        <w:rPr>
          <w:rFonts w:asciiTheme="majorBidi" w:hAnsiTheme="majorBidi" w:cstheme="majorBidi"/>
          <w:sz w:val="24"/>
          <w:szCs w:val="24"/>
        </w:rPr>
        <w:t xml:space="preserve">. </w:t>
      </w:r>
      <w:r w:rsidR="0029429F" w:rsidRPr="007D7BDB">
        <w:rPr>
          <w:rFonts w:ascii="Times New Roman" w:hAnsi="Times New Roman" w:cs="Times New Roman"/>
          <w:sz w:val="24"/>
          <w:szCs w:val="24"/>
        </w:rPr>
        <w:t>F</w:t>
      </w:r>
      <w:r w:rsidR="003C7E9C" w:rsidRPr="007D7BDB">
        <w:rPr>
          <w:rFonts w:ascii="Times New Roman" w:hAnsi="Times New Roman" w:cs="Times New Roman"/>
          <w:sz w:val="24"/>
          <w:szCs w:val="24"/>
        </w:rPr>
        <w:t>indings</w:t>
      </w:r>
      <w:r w:rsidR="00504258" w:rsidRPr="007D7BDB">
        <w:rPr>
          <w:rFonts w:ascii="Times New Roman" w:hAnsi="Times New Roman" w:cs="Times New Roman"/>
          <w:sz w:val="24"/>
          <w:szCs w:val="24"/>
        </w:rPr>
        <w:t xml:space="preserve"> </w:t>
      </w:r>
      <w:r w:rsidR="0029429F" w:rsidRPr="007D7BDB">
        <w:rPr>
          <w:rFonts w:ascii="Times New Roman" w:hAnsi="Times New Roman" w:cs="Times New Roman"/>
          <w:sz w:val="24"/>
          <w:szCs w:val="24"/>
        </w:rPr>
        <w:t>may have implications for</w:t>
      </w:r>
      <w:r w:rsidR="001C0077" w:rsidRPr="007D7BDB">
        <w:rPr>
          <w:rFonts w:ascii="Times New Roman" w:hAnsi="Times New Roman" w:cs="Times New Roman"/>
          <w:sz w:val="24"/>
          <w:szCs w:val="24"/>
        </w:rPr>
        <w:t xml:space="preserve"> </w:t>
      </w:r>
      <w:r w:rsidR="002607FC" w:rsidRPr="007D7BDB">
        <w:rPr>
          <w:rFonts w:ascii="Times New Roman" w:hAnsi="Times New Roman" w:cs="Times New Roman"/>
          <w:sz w:val="24"/>
          <w:szCs w:val="24"/>
        </w:rPr>
        <w:t xml:space="preserve">mental or cognitive training technologies grounded in mindfulness principles </w:t>
      </w:r>
      <w:r w:rsidR="00897030" w:rsidRPr="007D7BDB">
        <w:rPr>
          <w:rFonts w:ascii="Times New Roman" w:hAnsi="Times New Roman" w:cs="Times New Roman"/>
          <w:sz w:val="24"/>
          <w:szCs w:val="24"/>
        </w:rPr>
        <w:t>and, more specifically,</w:t>
      </w:r>
      <w:r w:rsidR="002607FC" w:rsidRPr="007D7BDB">
        <w:rPr>
          <w:rFonts w:ascii="Times New Roman" w:hAnsi="Times New Roman" w:cs="Times New Roman"/>
          <w:sz w:val="24"/>
          <w:szCs w:val="24"/>
        </w:rPr>
        <w:t xml:space="preserve"> </w:t>
      </w:r>
      <w:r w:rsidR="00600AC5" w:rsidRPr="007D7BDB">
        <w:rPr>
          <w:rFonts w:ascii="Times New Roman" w:hAnsi="Times New Roman" w:cs="Times New Roman"/>
          <w:sz w:val="24"/>
          <w:szCs w:val="24"/>
        </w:rPr>
        <w:t>for the</w:t>
      </w:r>
      <w:r w:rsidR="002607FC" w:rsidRPr="007D7BDB">
        <w:rPr>
          <w:rFonts w:ascii="Times New Roman" w:hAnsi="Times New Roman" w:cs="Times New Roman"/>
          <w:sz w:val="24"/>
          <w:szCs w:val="24"/>
        </w:rPr>
        <w:t xml:space="preserve"> </w:t>
      </w:r>
      <w:r w:rsidR="0029429F" w:rsidRPr="007D7BDB">
        <w:rPr>
          <w:rFonts w:ascii="Times New Roman" w:hAnsi="Times New Roman" w:cs="Times New Roman"/>
          <w:sz w:val="24"/>
          <w:szCs w:val="24"/>
        </w:rPr>
        <w:t>study of</w:t>
      </w:r>
      <w:r w:rsidR="00504258" w:rsidRPr="007D7BDB">
        <w:rPr>
          <w:rFonts w:ascii="Times New Roman" w:hAnsi="Times New Roman" w:cs="Times New Roman"/>
          <w:sz w:val="24"/>
          <w:szCs w:val="24"/>
        </w:rPr>
        <w:t xml:space="preserve"> meta-awareness</w:t>
      </w:r>
      <w:r w:rsidR="00600AC5" w:rsidRPr="007D7BDB">
        <w:rPr>
          <w:rFonts w:ascii="Times New Roman" w:hAnsi="Times New Roman" w:cs="Times New Roman"/>
          <w:sz w:val="24"/>
          <w:szCs w:val="24"/>
        </w:rPr>
        <w:t xml:space="preserve">, attentional </w:t>
      </w:r>
      <w:proofErr w:type="spellStart"/>
      <w:r w:rsidR="00600AC5" w:rsidRPr="007D7BDB">
        <w:rPr>
          <w:rFonts w:ascii="Times New Roman" w:hAnsi="Times New Roman" w:cs="Times New Roman"/>
          <w:sz w:val="24"/>
          <w:szCs w:val="24"/>
        </w:rPr>
        <w:t>dyscontrol</w:t>
      </w:r>
      <w:proofErr w:type="spellEnd"/>
      <w:r w:rsidR="00600AC5" w:rsidRPr="007D7BDB">
        <w:rPr>
          <w:rFonts w:ascii="Times New Roman" w:hAnsi="Times New Roman" w:cs="Times New Roman"/>
          <w:sz w:val="24"/>
          <w:szCs w:val="24"/>
        </w:rPr>
        <w:t xml:space="preserve"> </w:t>
      </w:r>
      <w:r w:rsidR="002607FC" w:rsidRPr="007D7BDB">
        <w:rPr>
          <w:rFonts w:ascii="Times New Roman" w:hAnsi="Times New Roman" w:cs="Times New Roman"/>
          <w:sz w:val="24"/>
          <w:szCs w:val="24"/>
        </w:rPr>
        <w:t>and mental health</w:t>
      </w:r>
      <w:r w:rsidR="00504258" w:rsidRPr="007D7BDB">
        <w:rPr>
          <w:rFonts w:ascii="Times New Roman" w:hAnsi="Times New Roman" w:cs="Times New Roman"/>
          <w:sz w:val="24"/>
          <w:szCs w:val="24"/>
        </w:rPr>
        <w:t>.</w:t>
      </w:r>
    </w:p>
    <w:p w14:paraId="0178819D" w14:textId="77777777" w:rsidR="0047081C" w:rsidRPr="007D7BDB" w:rsidRDefault="0047081C" w:rsidP="004E5430">
      <w:pPr>
        <w:spacing w:after="0" w:line="480" w:lineRule="auto"/>
        <w:jc w:val="both"/>
        <w:rPr>
          <w:rFonts w:asciiTheme="majorBidi" w:hAnsiTheme="majorBidi" w:cstheme="majorBidi"/>
          <w:bCs/>
          <w:i/>
          <w:iCs/>
          <w:color w:val="0D0D0D" w:themeColor="text1" w:themeTint="F2"/>
          <w:sz w:val="24"/>
          <w:szCs w:val="24"/>
        </w:rPr>
      </w:pPr>
    </w:p>
    <w:p w14:paraId="5228E1DD" w14:textId="45420417" w:rsidR="00053B88" w:rsidRPr="007D7BDB" w:rsidRDefault="00631E5F" w:rsidP="0047081C">
      <w:pPr>
        <w:spacing w:after="0" w:line="480" w:lineRule="auto"/>
        <w:jc w:val="both"/>
        <w:rPr>
          <w:rFonts w:asciiTheme="majorBidi" w:eastAsia="Times New Roman" w:hAnsiTheme="majorBidi" w:cstheme="majorBidi"/>
          <w:b/>
          <w:bCs/>
          <w:color w:val="0D0D0D" w:themeColor="text1" w:themeTint="F2"/>
          <w:sz w:val="24"/>
          <w:szCs w:val="24"/>
        </w:rPr>
      </w:pPr>
      <w:r w:rsidRPr="007D7BDB">
        <w:rPr>
          <w:rFonts w:asciiTheme="majorBidi" w:hAnsiTheme="majorBidi" w:cstheme="majorBidi"/>
          <w:bCs/>
          <w:i/>
          <w:iCs/>
          <w:color w:val="0D0D0D" w:themeColor="text1" w:themeTint="F2"/>
          <w:sz w:val="24"/>
          <w:szCs w:val="24"/>
        </w:rPr>
        <w:t>Key Words:</w:t>
      </w:r>
      <w:r w:rsidR="00831165" w:rsidRPr="007D7BDB">
        <w:rPr>
          <w:rFonts w:asciiTheme="majorBidi" w:hAnsiTheme="majorBidi" w:cstheme="majorBidi"/>
          <w:bCs/>
          <w:color w:val="0D0D0D" w:themeColor="text1" w:themeTint="F2"/>
          <w:sz w:val="24"/>
          <w:szCs w:val="24"/>
        </w:rPr>
        <w:t xml:space="preserve"> </w:t>
      </w:r>
      <w:r w:rsidRPr="007D7BDB">
        <w:rPr>
          <w:rFonts w:asciiTheme="majorBidi" w:hAnsiTheme="majorBidi" w:cstheme="majorBidi"/>
          <w:bCs/>
          <w:color w:val="0D0D0D" w:themeColor="text1" w:themeTint="F2"/>
          <w:sz w:val="24"/>
          <w:szCs w:val="24"/>
        </w:rPr>
        <w:t>Attention Bias</w:t>
      </w:r>
      <w:r w:rsidR="0002136A" w:rsidRPr="007D7BDB">
        <w:rPr>
          <w:rFonts w:asciiTheme="majorBidi" w:hAnsiTheme="majorBidi" w:cstheme="majorBidi"/>
          <w:bCs/>
          <w:color w:val="0D0D0D" w:themeColor="text1" w:themeTint="F2"/>
          <w:sz w:val="24"/>
          <w:szCs w:val="24"/>
        </w:rPr>
        <w:t>;</w:t>
      </w:r>
      <w:r w:rsidRPr="007D7BDB">
        <w:rPr>
          <w:rFonts w:asciiTheme="majorBidi" w:hAnsiTheme="majorBidi" w:cstheme="majorBidi"/>
          <w:bCs/>
          <w:color w:val="0D0D0D" w:themeColor="text1" w:themeTint="F2"/>
          <w:sz w:val="24"/>
          <w:szCs w:val="24"/>
        </w:rPr>
        <w:t xml:space="preserve"> </w:t>
      </w:r>
      <w:r w:rsidR="00BE0425" w:rsidRPr="007D7BDB">
        <w:rPr>
          <w:rFonts w:asciiTheme="majorBidi" w:hAnsiTheme="majorBidi" w:cstheme="majorBidi"/>
          <w:bCs/>
          <w:color w:val="0D0D0D" w:themeColor="text1" w:themeTint="F2"/>
          <w:sz w:val="24"/>
          <w:szCs w:val="24"/>
        </w:rPr>
        <w:t xml:space="preserve">Cognitive Bias Modification; </w:t>
      </w:r>
      <w:r w:rsidR="0056582D" w:rsidRPr="007D7BDB">
        <w:rPr>
          <w:rFonts w:asciiTheme="majorBidi" w:hAnsiTheme="majorBidi" w:cstheme="majorBidi"/>
          <w:bCs/>
          <w:color w:val="0D0D0D" w:themeColor="text1" w:themeTint="F2"/>
          <w:sz w:val="24"/>
          <w:szCs w:val="24"/>
        </w:rPr>
        <w:t>Mental Training;</w:t>
      </w:r>
      <w:r w:rsidR="0056582D" w:rsidRPr="007D7BDB">
        <w:rPr>
          <w:rFonts w:asciiTheme="majorBidi" w:hAnsiTheme="majorBidi" w:cstheme="majorBidi"/>
          <w:b/>
          <w:color w:val="0D0D0D" w:themeColor="text1" w:themeTint="F2"/>
          <w:sz w:val="24"/>
          <w:szCs w:val="24"/>
        </w:rPr>
        <w:t xml:space="preserve"> </w:t>
      </w:r>
      <w:r w:rsidR="009F0619" w:rsidRPr="007D7BDB">
        <w:rPr>
          <w:rFonts w:asciiTheme="majorBidi" w:hAnsiTheme="majorBidi" w:cstheme="majorBidi"/>
          <w:bCs/>
          <w:color w:val="0D0D0D" w:themeColor="text1" w:themeTint="F2"/>
          <w:sz w:val="24"/>
          <w:szCs w:val="24"/>
        </w:rPr>
        <w:t xml:space="preserve">Meta-Awareness; </w:t>
      </w:r>
      <w:r w:rsidR="00897030" w:rsidRPr="007D7BDB">
        <w:rPr>
          <w:rFonts w:asciiTheme="majorBidi" w:hAnsiTheme="majorBidi" w:cstheme="majorBidi"/>
          <w:bCs/>
          <w:color w:val="0D0D0D" w:themeColor="text1" w:themeTint="F2"/>
          <w:sz w:val="24"/>
          <w:szCs w:val="24"/>
        </w:rPr>
        <w:t xml:space="preserve">Mindfulness; </w:t>
      </w:r>
      <w:r w:rsidRPr="007D7BDB">
        <w:rPr>
          <w:rFonts w:asciiTheme="majorBidi" w:hAnsiTheme="majorBidi" w:cstheme="majorBidi"/>
          <w:bCs/>
          <w:color w:val="0D0D0D" w:themeColor="text1" w:themeTint="F2"/>
          <w:sz w:val="24"/>
          <w:szCs w:val="24"/>
        </w:rPr>
        <w:t>Overt Attention</w:t>
      </w:r>
      <w:r w:rsidR="00053B88" w:rsidRPr="007D7BDB">
        <w:rPr>
          <w:rFonts w:asciiTheme="majorBidi" w:eastAsia="Times New Roman" w:hAnsiTheme="majorBidi" w:cstheme="majorBidi"/>
          <w:b/>
          <w:bCs/>
          <w:color w:val="0D0D0D" w:themeColor="text1" w:themeTint="F2"/>
          <w:sz w:val="24"/>
          <w:szCs w:val="24"/>
        </w:rPr>
        <w:br w:type="page"/>
      </w:r>
    </w:p>
    <w:p w14:paraId="42655F7A" w14:textId="47F672CF" w:rsidR="00993B4B" w:rsidRDefault="00993B4B" w:rsidP="00AD3C45">
      <w:pPr>
        <w:spacing w:after="0" w:line="480" w:lineRule="auto"/>
        <w:jc w:val="both"/>
        <w:rPr>
          <w:rFonts w:asciiTheme="majorBidi" w:eastAsia="Times New Roman" w:hAnsiTheme="majorBidi" w:cstheme="majorBidi"/>
          <w:b/>
          <w:bCs/>
          <w:color w:val="0D0D0D" w:themeColor="text1" w:themeTint="F2"/>
          <w:sz w:val="24"/>
          <w:szCs w:val="24"/>
        </w:rPr>
      </w:pPr>
      <w:r w:rsidRPr="00026E19">
        <w:rPr>
          <w:rFonts w:asciiTheme="majorBidi" w:eastAsia="Times New Roman" w:hAnsiTheme="majorBidi" w:cstheme="majorBidi"/>
          <w:b/>
          <w:bCs/>
          <w:color w:val="0D0D0D" w:themeColor="text1" w:themeTint="F2"/>
          <w:sz w:val="24"/>
          <w:szCs w:val="24"/>
        </w:rPr>
        <w:lastRenderedPageBreak/>
        <w:t>Significance</w:t>
      </w:r>
      <w:r w:rsidR="00026E19">
        <w:rPr>
          <w:rFonts w:asciiTheme="majorBidi" w:eastAsia="Times New Roman" w:hAnsiTheme="majorBidi" w:cstheme="majorBidi"/>
          <w:b/>
          <w:bCs/>
          <w:color w:val="0D0D0D" w:themeColor="text1" w:themeTint="F2"/>
          <w:sz w:val="24"/>
          <w:szCs w:val="24"/>
        </w:rPr>
        <w:t xml:space="preserve">: </w:t>
      </w:r>
      <w:r w:rsidR="00026E19" w:rsidRPr="00AD3C45">
        <w:rPr>
          <w:rFonts w:asciiTheme="majorBidi" w:eastAsia="Times New Roman" w:hAnsiTheme="majorBidi" w:cstheme="majorBidi"/>
          <w:color w:val="0D0D0D" w:themeColor="text1" w:themeTint="F2"/>
          <w:sz w:val="24"/>
          <w:szCs w:val="24"/>
        </w:rPr>
        <w:t>This is the first</w:t>
      </w:r>
      <w:r w:rsidRPr="00EE42E3">
        <w:rPr>
          <w:rFonts w:asciiTheme="majorBidi" w:eastAsia="Times New Roman" w:hAnsiTheme="majorBidi" w:cstheme="majorBidi"/>
          <w:color w:val="0D0D0D" w:themeColor="text1" w:themeTint="F2"/>
          <w:sz w:val="24"/>
          <w:szCs w:val="24"/>
        </w:rPr>
        <w:t xml:space="preserve"> </w:t>
      </w:r>
      <w:r w:rsidR="00977FF5">
        <w:rPr>
          <w:rFonts w:asciiTheme="majorBidi" w:eastAsia="Times New Roman" w:hAnsiTheme="majorBidi" w:cstheme="majorBidi"/>
          <w:color w:val="0D0D0D" w:themeColor="text1" w:themeTint="F2"/>
          <w:sz w:val="24"/>
          <w:szCs w:val="24"/>
        </w:rPr>
        <w:t xml:space="preserve">study </w:t>
      </w:r>
      <w:r w:rsidR="00026E19">
        <w:rPr>
          <w:rFonts w:asciiTheme="majorBidi" w:eastAsia="Times New Roman" w:hAnsiTheme="majorBidi" w:cstheme="majorBidi"/>
          <w:color w:val="0D0D0D" w:themeColor="text1" w:themeTint="F2"/>
          <w:sz w:val="24"/>
          <w:szCs w:val="24"/>
        </w:rPr>
        <w:t>to-date to</w:t>
      </w:r>
      <w:r w:rsidR="00977FF5">
        <w:rPr>
          <w:rFonts w:asciiTheme="majorBidi" w:eastAsia="Times New Roman" w:hAnsiTheme="majorBidi" w:cstheme="majorBidi"/>
          <w:color w:val="0D0D0D" w:themeColor="text1" w:themeTint="F2"/>
          <w:sz w:val="24"/>
          <w:szCs w:val="24"/>
        </w:rPr>
        <w:t xml:space="preserve"> test whether </w:t>
      </w:r>
      <w:r w:rsidR="009738A9">
        <w:rPr>
          <w:rFonts w:asciiTheme="majorBidi" w:eastAsia="Times New Roman" w:hAnsiTheme="majorBidi" w:cstheme="majorBidi"/>
          <w:color w:val="0D0D0D" w:themeColor="text1" w:themeTint="F2"/>
          <w:sz w:val="24"/>
          <w:szCs w:val="24"/>
        </w:rPr>
        <w:t>a mental training technology</w:t>
      </w:r>
      <w:r w:rsidR="00E54E8A">
        <w:rPr>
          <w:rFonts w:asciiTheme="majorBidi" w:eastAsia="Times New Roman" w:hAnsiTheme="majorBidi" w:cstheme="majorBidi"/>
          <w:color w:val="0D0D0D" w:themeColor="text1" w:themeTint="F2"/>
          <w:sz w:val="24"/>
          <w:szCs w:val="24"/>
        </w:rPr>
        <w:t>,</w:t>
      </w:r>
      <w:r w:rsidR="009738A9">
        <w:rPr>
          <w:rFonts w:asciiTheme="majorBidi" w:eastAsia="Times New Roman" w:hAnsiTheme="majorBidi" w:cstheme="majorBidi"/>
          <w:color w:val="0D0D0D" w:themeColor="text1" w:themeTint="F2"/>
          <w:sz w:val="24"/>
          <w:szCs w:val="24"/>
        </w:rPr>
        <w:t xml:space="preserve"> entailing real-time feedback on the (biased) expression of attention to emotional information</w:t>
      </w:r>
      <w:r w:rsidR="00E54E8A">
        <w:rPr>
          <w:rFonts w:asciiTheme="majorBidi" w:eastAsia="Times New Roman" w:hAnsiTheme="majorBidi" w:cstheme="majorBidi"/>
          <w:color w:val="0D0D0D" w:themeColor="text1" w:themeTint="F2"/>
          <w:sz w:val="24"/>
          <w:szCs w:val="24"/>
        </w:rPr>
        <w:t>,</w:t>
      </w:r>
      <w:r w:rsidR="00977FF5">
        <w:rPr>
          <w:rFonts w:asciiTheme="majorBidi" w:eastAsia="Times New Roman" w:hAnsiTheme="majorBidi" w:cstheme="majorBidi"/>
          <w:color w:val="0D0D0D" w:themeColor="text1" w:themeTint="F2"/>
          <w:sz w:val="24"/>
          <w:szCs w:val="24"/>
        </w:rPr>
        <w:t xml:space="preserve"> </w:t>
      </w:r>
      <w:proofErr w:type="gramStart"/>
      <w:r w:rsidR="009738A9">
        <w:rPr>
          <w:rFonts w:asciiTheme="majorBidi" w:eastAsia="Times New Roman" w:hAnsiTheme="majorBidi" w:cstheme="majorBidi"/>
          <w:color w:val="0D0D0D" w:themeColor="text1" w:themeTint="F2"/>
          <w:sz w:val="24"/>
          <w:szCs w:val="24"/>
        </w:rPr>
        <w:t>is capable of modifying</w:t>
      </w:r>
      <w:proofErr w:type="gramEnd"/>
      <w:r w:rsidR="00977FF5">
        <w:rPr>
          <w:rFonts w:asciiTheme="majorBidi" w:eastAsia="Times New Roman" w:hAnsiTheme="majorBidi" w:cstheme="majorBidi"/>
          <w:color w:val="0D0D0D" w:themeColor="text1" w:themeTint="F2"/>
          <w:sz w:val="24"/>
          <w:szCs w:val="24"/>
        </w:rPr>
        <w:t xml:space="preserve"> </w:t>
      </w:r>
      <w:r w:rsidRPr="00EE42E3">
        <w:rPr>
          <w:rFonts w:asciiTheme="majorBidi" w:eastAsia="Times New Roman" w:hAnsiTheme="majorBidi" w:cstheme="majorBidi"/>
          <w:color w:val="0D0D0D" w:themeColor="text1" w:themeTint="F2"/>
          <w:sz w:val="24"/>
          <w:szCs w:val="24"/>
        </w:rPr>
        <w:t xml:space="preserve">meta-awareness of biased attentional processing </w:t>
      </w:r>
      <w:r w:rsidR="009738A9">
        <w:rPr>
          <w:rFonts w:asciiTheme="majorBidi" w:eastAsia="Times New Roman" w:hAnsiTheme="majorBidi" w:cstheme="majorBidi"/>
          <w:color w:val="0D0D0D" w:themeColor="text1" w:themeTint="F2"/>
          <w:sz w:val="24"/>
          <w:szCs w:val="24"/>
        </w:rPr>
        <w:t>and thereby (overt) attentional control</w:t>
      </w:r>
      <w:r w:rsidRPr="00EE42E3">
        <w:rPr>
          <w:rFonts w:asciiTheme="majorBidi" w:eastAsia="Times New Roman" w:hAnsiTheme="majorBidi" w:cstheme="majorBidi"/>
          <w:color w:val="0D0D0D" w:themeColor="text1" w:themeTint="F2"/>
          <w:sz w:val="24"/>
          <w:szCs w:val="24"/>
        </w:rPr>
        <w:t xml:space="preserve">. </w:t>
      </w:r>
      <w:r w:rsidR="009738A9">
        <w:rPr>
          <w:rFonts w:ascii="Times New Roman" w:hAnsi="Times New Roman" w:cs="Times New Roman"/>
          <w:sz w:val="24"/>
          <w:szCs w:val="24"/>
        </w:rPr>
        <w:t xml:space="preserve">The approach represents </w:t>
      </w:r>
      <w:r w:rsidR="002D0953">
        <w:rPr>
          <w:rFonts w:ascii="Times New Roman" w:hAnsi="Times New Roman" w:cs="Times New Roman"/>
          <w:sz w:val="24"/>
          <w:szCs w:val="24"/>
        </w:rPr>
        <w:t xml:space="preserve">a novel proof of concept for translating mindfulness principles to </w:t>
      </w:r>
      <w:proofErr w:type="spellStart"/>
      <w:r w:rsidR="002D0953">
        <w:rPr>
          <w:rFonts w:ascii="Times New Roman" w:hAnsi="Times New Roman" w:cs="Times New Roman"/>
          <w:sz w:val="24"/>
          <w:szCs w:val="24"/>
        </w:rPr>
        <w:t>devbelop</w:t>
      </w:r>
      <w:proofErr w:type="spellEnd"/>
      <w:r w:rsidR="002D0953">
        <w:rPr>
          <w:rFonts w:ascii="Times New Roman" w:hAnsi="Times New Roman" w:cs="Times New Roman"/>
          <w:sz w:val="24"/>
          <w:szCs w:val="24"/>
        </w:rPr>
        <w:t xml:space="preserve"> </w:t>
      </w:r>
      <w:r w:rsidR="009738A9">
        <w:rPr>
          <w:rFonts w:ascii="Times New Roman" w:hAnsi="Times New Roman" w:cs="Times New Roman"/>
          <w:sz w:val="24"/>
          <w:szCs w:val="24"/>
        </w:rPr>
        <w:t>mental training technologies</w:t>
      </w:r>
      <w:r w:rsidR="002D0953">
        <w:rPr>
          <w:rFonts w:ascii="Times New Roman" w:hAnsi="Times New Roman" w:cs="Times New Roman"/>
          <w:sz w:val="24"/>
          <w:szCs w:val="24"/>
        </w:rPr>
        <w:t xml:space="preserve">. Findings may have </w:t>
      </w:r>
      <w:r w:rsidR="009738A9">
        <w:rPr>
          <w:rFonts w:ascii="Times New Roman" w:hAnsi="Times New Roman" w:cs="Times New Roman"/>
          <w:sz w:val="24"/>
          <w:szCs w:val="24"/>
        </w:rPr>
        <w:t xml:space="preserve">implications for better understanding the relations between </w:t>
      </w:r>
      <w:r w:rsidR="009738A9" w:rsidRPr="007D7BDB">
        <w:rPr>
          <w:rFonts w:ascii="Times New Roman" w:hAnsi="Times New Roman" w:cs="Times New Roman"/>
          <w:sz w:val="24"/>
          <w:szCs w:val="24"/>
        </w:rPr>
        <w:t>meta-awareness</w:t>
      </w:r>
      <w:r w:rsidR="009738A9">
        <w:rPr>
          <w:rFonts w:ascii="Times New Roman" w:hAnsi="Times New Roman" w:cs="Times New Roman"/>
          <w:sz w:val="24"/>
          <w:szCs w:val="24"/>
        </w:rPr>
        <w:t>, attentional (</w:t>
      </w:r>
      <w:proofErr w:type="spellStart"/>
      <w:r w:rsidR="009738A9">
        <w:rPr>
          <w:rFonts w:ascii="Times New Roman" w:hAnsi="Times New Roman" w:cs="Times New Roman"/>
          <w:sz w:val="24"/>
          <w:szCs w:val="24"/>
        </w:rPr>
        <w:t>dys</w:t>
      </w:r>
      <w:proofErr w:type="spellEnd"/>
      <w:r w:rsidR="009738A9">
        <w:rPr>
          <w:rFonts w:ascii="Times New Roman" w:hAnsi="Times New Roman" w:cs="Times New Roman"/>
          <w:sz w:val="24"/>
          <w:szCs w:val="24"/>
        </w:rPr>
        <w:t>)</w:t>
      </w:r>
      <w:r w:rsidR="009738A9" w:rsidRPr="007D7BDB">
        <w:rPr>
          <w:rFonts w:ascii="Times New Roman" w:hAnsi="Times New Roman" w:cs="Times New Roman"/>
          <w:sz w:val="24"/>
          <w:szCs w:val="24"/>
        </w:rPr>
        <w:t>control and mental health.</w:t>
      </w:r>
      <w:r w:rsidR="009738A9">
        <w:rPr>
          <w:rFonts w:ascii="Times New Roman" w:hAnsi="Times New Roman" w:cs="Times New Roman"/>
          <w:sz w:val="24"/>
          <w:szCs w:val="24"/>
        </w:rPr>
        <w:t xml:space="preserve"> </w:t>
      </w:r>
    </w:p>
    <w:p w14:paraId="572FB962" w14:textId="77777777" w:rsidR="00993B4B" w:rsidRDefault="00993B4B">
      <w:pPr>
        <w:spacing w:after="200"/>
        <w:rPr>
          <w:rFonts w:asciiTheme="majorBidi" w:eastAsia="Times New Roman" w:hAnsiTheme="majorBidi" w:cstheme="majorBidi"/>
          <w:b/>
          <w:bCs/>
          <w:color w:val="0D0D0D" w:themeColor="text1" w:themeTint="F2"/>
          <w:sz w:val="24"/>
          <w:szCs w:val="24"/>
        </w:rPr>
      </w:pPr>
      <w:r>
        <w:rPr>
          <w:rFonts w:asciiTheme="majorBidi" w:eastAsia="Times New Roman" w:hAnsiTheme="majorBidi" w:cstheme="majorBidi"/>
          <w:b/>
          <w:bCs/>
          <w:color w:val="0D0D0D" w:themeColor="text1" w:themeTint="F2"/>
          <w:sz w:val="24"/>
          <w:szCs w:val="24"/>
        </w:rPr>
        <w:br w:type="page"/>
      </w:r>
    </w:p>
    <w:p w14:paraId="05A972FD" w14:textId="0552DE88" w:rsidR="00D76D56" w:rsidRPr="00993B4B" w:rsidRDefault="00D76D56" w:rsidP="00D76D56">
      <w:pPr>
        <w:spacing w:after="0" w:line="480" w:lineRule="auto"/>
        <w:jc w:val="center"/>
        <w:rPr>
          <w:rFonts w:asciiTheme="majorBidi" w:eastAsia="Times New Roman" w:hAnsiTheme="majorBidi" w:cstheme="majorBidi"/>
          <w:b/>
          <w:bCs/>
          <w:color w:val="0D0D0D" w:themeColor="text1" w:themeTint="F2"/>
          <w:sz w:val="24"/>
          <w:szCs w:val="24"/>
        </w:rPr>
      </w:pPr>
      <w:r w:rsidRPr="00993B4B">
        <w:rPr>
          <w:rFonts w:asciiTheme="majorBidi" w:eastAsia="Times New Roman" w:hAnsiTheme="majorBidi" w:cstheme="majorBidi"/>
          <w:b/>
          <w:bCs/>
          <w:color w:val="0D0D0D" w:themeColor="text1" w:themeTint="F2"/>
          <w:sz w:val="24"/>
          <w:szCs w:val="24"/>
        </w:rPr>
        <w:lastRenderedPageBreak/>
        <w:t xml:space="preserve">Training Meta-Awareness to Modify Attentional </w:t>
      </w:r>
      <w:proofErr w:type="spellStart"/>
      <w:r w:rsidR="00D3564C" w:rsidRPr="00993B4B">
        <w:rPr>
          <w:rFonts w:asciiTheme="majorBidi" w:eastAsia="Times New Roman" w:hAnsiTheme="majorBidi" w:cstheme="majorBidi"/>
          <w:b/>
          <w:bCs/>
          <w:color w:val="0D0D0D" w:themeColor="text1" w:themeTint="F2"/>
          <w:sz w:val="24"/>
          <w:szCs w:val="24"/>
        </w:rPr>
        <w:t>Dyscontrol</w:t>
      </w:r>
      <w:proofErr w:type="spellEnd"/>
      <w:r w:rsidR="00D3564C" w:rsidRPr="00993B4B">
        <w:rPr>
          <w:rFonts w:asciiTheme="majorBidi" w:eastAsia="Times New Roman" w:hAnsiTheme="majorBidi" w:cstheme="majorBidi"/>
          <w:b/>
          <w:bCs/>
          <w:color w:val="0D0D0D" w:themeColor="text1" w:themeTint="F2"/>
          <w:sz w:val="24"/>
          <w:szCs w:val="24"/>
        </w:rPr>
        <w:t xml:space="preserve"> </w:t>
      </w:r>
    </w:p>
    <w:p w14:paraId="042B1A66" w14:textId="77777777" w:rsidR="004274FF" w:rsidRPr="00993B4B" w:rsidRDefault="004274FF" w:rsidP="004274FF">
      <w:pPr>
        <w:spacing w:after="0" w:line="480" w:lineRule="auto"/>
        <w:jc w:val="center"/>
        <w:rPr>
          <w:rFonts w:asciiTheme="majorBidi" w:hAnsiTheme="majorBidi" w:cstheme="majorBidi"/>
          <w:b/>
          <w:sz w:val="24"/>
          <w:szCs w:val="24"/>
        </w:rPr>
      </w:pPr>
    </w:p>
    <w:p w14:paraId="3A036EBF" w14:textId="47D6ADA9" w:rsidR="004B0444" w:rsidRDefault="006F0BE7" w:rsidP="00F97DB7">
      <w:pPr>
        <w:spacing w:after="0" w:line="480" w:lineRule="auto"/>
        <w:ind w:firstLine="720"/>
        <w:jc w:val="both"/>
        <w:rPr>
          <w:rFonts w:asciiTheme="majorBidi" w:hAnsiTheme="majorBidi" w:cstheme="majorBidi"/>
          <w:color w:val="0D0D0D" w:themeColor="text1" w:themeTint="F2"/>
          <w:sz w:val="24"/>
          <w:szCs w:val="24"/>
        </w:rPr>
      </w:pPr>
      <w:r>
        <w:rPr>
          <w:rFonts w:asciiTheme="majorBidi" w:hAnsiTheme="majorBidi" w:cstheme="majorBidi"/>
          <w:color w:val="0D0D0D" w:themeColor="text1" w:themeTint="F2"/>
          <w:sz w:val="24"/>
          <w:szCs w:val="24"/>
        </w:rPr>
        <w:t xml:space="preserve">There is </w:t>
      </w:r>
      <w:r w:rsidR="00D335B2">
        <w:rPr>
          <w:rFonts w:asciiTheme="majorBidi" w:hAnsiTheme="majorBidi" w:cstheme="majorBidi"/>
          <w:color w:val="0D0D0D" w:themeColor="text1" w:themeTint="F2"/>
          <w:sz w:val="24"/>
          <w:szCs w:val="24"/>
        </w:rPr>
        <w:t>growing</w:t>
      </w:r>
      <w:r>
        <w:rPr>
          <w:rFonts w:asciiTheme="majorBidi" w:hAnsiTheme="majorBidi" w:cstheme="majorBidi"/>
          <w:color w:val="0D0D0D" w:themeColor="text1" w:themeTint="F2"/>
          <w:sz w:val="24"/>
          <w:szCs w:val="24"/>
        </w:rPr>
        <w:t xml:space="preserve"> interest in the</w:t>
      </w:r>
      <w:r w:rsidR="0033089E" w:rsidRPr="007D7BDB">
        <w:rPr>
          <w:rFonts w:asciiTheme="majorBidi" w:hAnsiTheme="majorBidi" w:cstheme="majorBidi"/>
          <w:color w:val="0D0D0D" w:themeColor="text1" w:themeTint="F2"/>
          <w:sz w:val="24"/>
          <w:szCs w:val="24"/>
        </w:rPr>
        <w:t xml:space="preserve"> development and evaluation of </w:t>
      </w:r>
      <w:r w:rsidR="00D335B2">
        <w:rPr>
          <w:rFonts w:asciiTheme="majorBidi" w:hAnsiTheme="majorBidi" w:cstheme="majorBidi"/>
          <w:color w:val="0D0D0D" w:themeColor="text1" w:themeTint="F2"/>
          <w:sz w:val="24"/>
          <w:szCs w:val="24"/>
        </w:rPr>
        <w:t>mental training technologies to modify cognitive</w:t>
      </w:r>
      <w:r w:rsidR="00F97DB7">
        <w:rPr>
          <w:rFonts w:asciiTheme="majorBidi" w:hAnsiTheme="majorBidi" w:cstheme="majorBidi"/>
          <w:color w:val="0D0D0D" w:themeColor="text1" w:themeTint="F2"/>
          <w:sz w:val="24"/>
          <w:szCs w:val="24"/>
        </w:rPr>
        <w:t xml:space="preserve">, and </w:t>
      </w:r>
      <w:proofErr w:type="gramStart"/>
      <w:r w:rsidR="00F97DB7">
        <w:rPr>
          <w:rFonts w:asciiTheme="majorBidi" w:hAnsiTheme="majorBidi" w:cstheme="majorBidi"/>
          <w:color w:val="0D0D0D" w:themeColor="text1" w:themeTint="F2"/>
          <w:sz w:val="24"/>
          <w:szCs w:val="24"/>
        </w:rPr>
        <w:t>in particular attentional</w:t>
      </w:r>
      <w:proofErr w:type="gramEnd"/>
      <w:r w:rsidR="00F97DB7">
        <w:rPr>
          <w:rFonts w:asciiTheme="majorBidi" w:hAnsiTheme="majorBidi" w:cstheme="majorBidi"/>
          <w:color w:val="0D0D0D" w:themeColor="text1" w:themeTint="F2"/>
          <w:sz w:val="24"/>
          <w:szCs w:val="24"/>
        </w:rPr>
        <w:t xml:space="preserve">, </w:t>
      </w:r>
      <w:r w:rsidR="00D335B2">
        <w:rPr>
          <w:rFonts w:asciiTheme="majorBidi" w:hAnsiTheme="majorBidi" w:cstheme="majorBidi"/>
          <w:color w:val="0D0D0D" w:themeColor="text1" w:themeTint="F2"/>
          <w:sz w:val="24"/>
          <w:szCs w:val="24"/>
        </w:rPr>
        <w:t>biases</w:t>
      </w:r>
      <w:r w:rsidR="00B059E7">
        <w:rPr>
          <w:rFonts w:asciiTheme="majorBidi" w:hAnsiTheme="majorBidi" w:cstheme="majorBidi"/>
          <w:color w:val="0D0D0D" w:themeColor="text1" w:themeTint="F2"/>
          <w:sz w:val="24"/>
          <w:szCs w:val="24"/>
        </w:rPr>
        <w:t xml:space="preserve"> </w:t>
      </w:r>
      <w:r w:rsidR="00F97DB7">
        <w:rPr>
          <w:rFonts w:asciiTheme="majorBidi" w:hAnsiTheme="majorBidi" w:cstheme="majorBidi"/>
          <w:color w:val="0D0D0D" w:themeColor="text1" w:themeTint="F2"/>
          <w:sz w:val="24"/>
          <w:szCs w:val="24"/>
        </w:rPr>
        <w:t>implicated in common mental health problems</w:t>
      </w:r>
      <w:r w:rsidR="00C23AF8">
        <w:rPr>
          <w:rFonts w:asciiTheme="majorBidi" w:hAnsiTheme="majorBidi" w:cstheme="majorBidi"/>
          <w:color w:val="0D0D0D" w:themeColor="text1" w:themeTint="F2"/>
          <w:sz w:val="24"/>
          <w:szCs w:val="24"/>
        </w:rPr>
        <w:t xml:space="preserve"> such as anxiety</w:t>
      </w:r>
      <w:r w:rsidR="00F97DB7">
        <w:rPr>
          <w:rFonts w:asciiTheme="majorBidi" w:hAnsiTheme="majorBidi" w:cstheme="majorBidi"/>
          <w:color w:val="0D0D0D" w:themeColor="text1" w:themeTint="F2"/>
          <w:sz w:val="24"/>
          <w:szCs w:val="24"/>
        </w:rPr>
        <w:t xml:space="preserve"> </w:t>
      </w:r>
      <w:r w:rsidR="00A36207" w:rsidRPr="00AD1443">
        <w:rPr>
          <w:rFonts w:asciiTheme="majorBidi" w:hAnsiTheme="majorBidi" w:cstheme="majorBidi"/>
          <w:color w:val="0D0D0D" w:themeColor="text1" w:themeTint="F2"/>
          <w:sz w:val="24"/>
          <w:szCs w:val="24"/>
        </w:rPr>
        <w:t>(</w:t>
      </w:r>
      <w:proofErr w:type="spellStart"/>
      <w:r w:rsidR="003B42B1" w:rsidRPr="00E0285F">
        <w:rPr>
          <w:rFonts w:asciiTheme="majorBidi" w:hAnsiTheme="majorBidi" w:cstheme="majorBidi"/>
          <w:sz w:val="24"/>
          <w:szCs w:val="24"/>
        </w:rPr>
        <w:t>Krujit</w:t>
      </w:r>
      <w:proofErr w:type="spellEnd"/>
      <w:r w:rsidR="003B42B1" w:rsidRPr="00E0285F">
        <w:rPr>
          <w:rFonts w:asciiTheme="majorBidi" w:hAnsiTheme="majorBidi" w:cstheme="majorBidi"/>
          <w:sz w:val="24"/>
          <w:szCs w:val="24"/>
        </w:rPr>
        <w:t xml:space="preserve"> &amp; </w:t>
      </w:r>
      <w:proofErr w:type="spellStart"/>
      <w:r w:rsidR="003B42B1" w:rsidRPr="00E0285F">
        <w:rPr>
          <w:rFonts w:asciiTheme="majorBidi" w:hAnsiTheme="majorBidi" w:cstheme="majorBidi"/>
          <w:sz w:val="24"/>
          <w:szCs w:val="24"/>
        </w:rPr>
        <w:t>Carlbring</w:t>
      </w:r>
      <w:proofErr w:type="spellEnd"/>
      <w:r w:rsidR="003B42B1" w:rsidRPr="00E0285F">
        <w:rPr>
          <w:rFonts w:asciiTheme="majorBidi" w:hAnsiTheme="majorBidi" w:cstheme="majorBidi"/>
          <w:sz w:val="24"/>
          <w:szCs w:val="24"/>
        </w:rPr>
        <w:t>, 2018</w:t>
      </w:r>
      <w:r w:rsidR="003B42B1">
        <w:rPr>
          <w:rFonts w:asciiTheme="majorBidi" w:hAnsiTheme="majorBidi" w:cstheme="majorBidi"/>
          <w:sz w:val="24"/>
          <w:szCs w:val="24"/>
        </w:rPr>
        <w:t xml:space="preserve">; </w:t>
      </w:r>
      <w:r w:rsidR="00A36207" w:rsidRPr="00AD1443">
        <w:rPr>
          <w:rFonts w:asciiTheme="majorBidi" w:hAnsiTheme="majorBidi" w:cstheme="majorBidi"/>
          <w:color w:val="0D0D0D" w:themeColor="text1" w:themeTint="F2"/>
          <w:sz w:val="24"/>
          <w:szCs w:val="24"/>
        </w:rPr>
        <w:t>MacLeod &amp; Clarke, 2015;</w:t>
      </w:r>
      <w:r w:rsidR="001D1A15" w:rsidRPr="00AD1443">
        <w:rPr>
          <w:rFonts w:asciiTheme="majorBidi" w:hAnsiTheme="majorBidi" w:cstheme="majorBidi"/>
          <w:color w:val="0D0D0D" w:themeColor="text1" w:themeTint="F2"/>
          <w:sz w:val="24"/>
          <w:szCs w:val="24"/>
        </w:rPr>
        <w:t xml:space="preserve"> </w:t>
      </w:r>
      <w:proofErr w:type="spellStart"/>
      <w:r w:rsidR="001D1A15" w:rsidRPr="00AD1443">
        <w:rPr>
          <w:rFonts w:asciiTheme="majorBidi" w:hAnsiTheme="majorBidi" w:cstheme="majorBidi"/>
          <w:color w:val="0D0D0D" w:themeColor="text1" w:themeTint="F2"/>
          <w:sz w:val="24"/>
          <w:szCs w:val="24"/>
        </w:rPr>
        <w:t>Mogg</w:t>
      </w:r>
      <w:proofErr w:type="spellEnd"/>
      <w:r w:rsidR="001D1A15" w:rsidRPr="00AD1443">
        <w:rPr>
          <w:rFonts w:asciiTheme="majorBidi" w:hAnsiTheme="majorBidi" w:cstheme="majorBidi"/>
          <w:color w:val="0D0D0D" w:themeColor="text1" w:themeTint="F2"/>
          <w:sz w:val="24"/>
          <w:szCs w:val="24"/>
        </w:rPr>
        <w:t>, Waters, &amp; Bradley, 2017;</w:t>
      </w:r>
      <w:r w:rsidR="00A36207" w:rsidRPr="00AD1443">
        <w:rPr>
          <w:rFonts w:asciiTheme="majorBidi" w:hAnsiTheme="majorBidi" w:cstheme="majorBidi"/>
          <w:color w:val="0D0D0D" w:themeColor="text1" w:themeTint="F2"/>
          <w:sz w:val="24"/>
          <w:szCs w:val="24"/>
        </w:rPr>
        <w:t xml:space="preserve"> Van </w:t>
      </w:r>
      <w:proofErr w:type="spellStart"/>
      <w:r w:rsidR="00A36207" w:rsidRPr="00AD1443">
        <w:rPr>
          <w:rFonts w:asciiTheme="majorBidi" w:hAnsiTheme="majorBidi" w:cstheme="majorBidi"/>
          <w:color w:val="0D0D0D" w:themeColor="text1" w:themeTint="F2"/>
          <w:sz w:val="24"/>
          <w:szCs w:val="24"/>
        </w:rPr>
        <w:t>Bockstaele</w:t>
      </w:r>
      <w:proofErr w:type="spellEnd"/>
      <w:r w:rsidR="00A36207" w:rsidRPr="00AD1443">
        <w:rPr>
          <w:rFonts w:asciiTheme="majorBidi" w:hAnsiTheme="majorBidi" w:cstheme="majorBidi"/>
          <w:color w:val="0D0D0D" w:themeColor="text1" w:themeTint="F2"/>
          <w:sz w:val="24"/>
          <w:szCs w:val="24"/>
        </w:rPr>
        <w:t xml:space="preserve">, </w:t>
      </w:r>
      <w:proofErr w:type="spellStart"/>
      <w:r w:rsidR="00A36207" w:rsidRPr="00AD1443">
        <w:rPr>
          <w:rFonts w:asciiTheme="majorBidi" w:hAnsiTheme="majorBidi" w:cstheme="majorBidi"/>
          <w:color w:val="0D0D0D" w:themeColor="text1" w:themeTint="F2"/>
          <w:sz w:val="24"/>
          <w:szCs w:val="24"/>
        </w:rPr>
        <w:t>Verschuere</w:t>
      </w:r>
      <w:proofErr w:type="spellEnd"/>
      <w:r w:rsidR="00A36207" w:rsidRPr="00AD1443">
        <w:rPr>
          <w:rFonts w:asciiTheme="majorBidi" w:hAnsiTheme="majorBidi" w:cstheme="majorBidi"/>
          <w:color w:val="0D0D0D" w:themeColor="text1" w:themeTint="F2"/>
          <w:sz w:val="24"/>
          <w:szCs w:val="24"/>
        </w:rPr>
        <w:t xml:space="preserve">, </w:t>
      </w:r>
      <w:proofErr w:type="spellStart"/>
      <w:r w:rsidR="00A36207" w:rsidRPr="00AD1443">
        <w:rPr>
          <w:rFonts w:asciiTheme="majorBidi" w:hAnsiTheme="majorBidi" w:cstheme="majorBidi"/>
          <w:color w:val="0D0D0D" w:themeColor="text1" w:themeTint="F2"/>
          <w:sz w:val="24"/>
          <w:szCs w:val="24"/>
        </w:rPr>
        <w:t>Tibboel</w:t>
      </w:r>
      <w:proofErr w:type="spellEnd"/>
      <w:r w:rsidR="00A36207" w:rsidRPr="00AD1443">
        <w:rPr>
          <w:rFonts w:asciiTheme="majorBidi" w:hAnsiTheme="majorBidi" w:cstheme="majorBidi"/>
          <w:color w:val="0D0D0D" w:themeColor="text1" w:themeTint="F2"/>
          <w:sz w:val="24"/>
          <w:szCs w:val="24"/>
        </w:rPr>
        <w:t xml:space="preserve">, De </w:t>
      </w:r>
      <w:proofErr w:type="spellStart"/>
      <w:r w:rsidR="00A36207" w:rsidRPr="00AD1443">
        <w:rPr>
          <w:rFonts w:asciiTheme="majorBidi" w:hAnsiTheme="majorBidi" w:cstheme="majorBidi"/>
          <w:color w:val="0D0D0D" w:themeColor="text1" w:themeTint="F2"/>
          <w:sz w:val="24"/>
          <w:szCs w:val="24"/>
        </w:rPr>
        <w:t>Houwer</w:t>
      </w:r>
      <w:proofErr w:type="spellEnd"/>
      <w:r w:rsidR="00A36207" w:rsidRPr="00AD1443">
        <w:rPr>
          <w:rFonts w:asciiTheme="majorBidi" w:hAnsiTheme="majorBidi" w:cstheme="majorBidi"/>
          <w:color w:val="0D0D0D" w:themeColor="text1" w:themeTint="F2"/>
          <w:sz w:val="24"/>
          <w:szCs w:val="24"/>
        </w:rPr>
        <w:t xml:space="preserve">, </w:t>
      </w:r>
      <w:proofErr w:type="spellStart"/>
      <w:r w:rsidR="00A36207" w:rsidRPr="00AD1443">
        <w:rPr>
          <w:rFonts w:asciiTheme="majorBidi" w:hAnsiTheme="majorBidi" w:cstheme="majorBidi"/>
          <w:color w:val="0D0D0D" w:themeColor="text1" w:themeTint="F2"/>
          <w:sz w:val="24"/>
          <w:szCs w:val="24"/>
        </w:rPr>
        <w:t>Crombez</w:t>
      </w:r>
      <w:proofErr w:type="spellEnd"/>
      <w:r w:rsidR="00A36207" w:rsidRPr="00AD1443">
        <w:rPr>
          <w:rFonts w:asciiTheme="majorBidi" w:hAnsiTheme="majorBidi" w:cstheme="majorBidi"/>
          <w:color w:val="0D0D0D" w:themeColor="text1" w:themeTint="F2"/>
          <w:sz w:val="24"/>
          <w:szCs w:val="24"/>
        </w:rPr>
        <w:t xml:space="preserve">, &amp; </w:t>
      </w:r>
      <w:proofErr w:type="spellStart"/>
      <w:r w:rsidR="00A36207" w:rsidRPr="00AD1443">
        <w:rPr>
          <w:rFonts w:asciiTheme="majorBidi" w:hAnsiTheme="majorBidi" w:cstheme="majorBidi"/>
          <w:color w:val="0D0D0D" w:themeColor="text1" w:themeTint="F2"/>
          <w:sz w:val="24"/>
          <w:szCs w:val="24"/>
        </w:rPr>
        <w:t>Koster</w:t>
      </w:r>
      <w:proofErr w:type="spellEnd"/>
      <w:r w:rsidR="00A36207" w:rsidRPr="00AD1443">
        <w:rPr>
          <w:rFonts w:asciiTheme="majorBidi" w:hAnsiTheme="majorBidi" w:cstheme="majorBidi"/>
          <w:color w:val="0D0D0D" w:themeColor="text1" w:themeTint="F2"/>
          <w:sz w:val="24"/>
          <w:szCs w:val="24"/>
        </w:rPr>
        <w:t xml:space="preserve">, 2014). </w:t>
      </w:r>
      <w:r w:rsidR="009468CE">
        <w:rPr>
          <w:rFonts w:asciiTheme="majorBidi" w:hAnsiTheme="majorBidi" w:cstheme="majorBidi"/>
          <w:color w:val="0D0D0D" w:themeColor="text1" w:themeTint="F2"/>
          <w:sz w:val="24"/>
          <w:szCs w:val="24"/>
        </w:rPr>
        <w:t>Broadly, this</w:t>
      </w:r>
      <w:r w:rsidR="00276A5F">
        <w:rPr>
          <w:rFonts w:asciiTheme="majorBidi" w:hAnsiTheme="majorBidi" w:cstheme="majorBidi"/>
          <w:color w:val="0D0D0D" w:themeColor="text1" w:themeTint="F2"/>
          <w:sz w:val="24"/>
          <w:szCs w:val="24"/>
        </w:rPr>
        <w:t xml:space="preserve"> </w:t>
      </w:r>
      <w:r w:rsidR="00D335B2">
        <w:rPr>
          <w:rFonts w:asciiTheme="majorBidi" w:hAnsiTheme="majorBidi" w:cstheme="majorBidi"/>
          <w:color w:val="0D0D0D" w:themeColor="text1" w:themeTint="F2"/>
          <w:sz w:val="24"/>
          <w:szCs w:val="24"/>
        </w:rPr>
        <w:t>research</w:t>
      </w:r>
      <w:r w:rsidR="00276A5F">
        <w:rPr>
          <w:rFonts w:asciiTheme="majorBidi" w:hAnsiTheme="majorBidi" w:cstheme="majorBidi"/>
          <w:color w:val="0D0D0D" w:themeColor="text1" w:themeTint="F2"/>
          <w:sz w:val="24"/>
          <w:szCs w:val="24"/>
        </w:rPr>
        <w:t xml:space="preserve"> </w:t>
      </w:r>
      <w:r w:rsidR="00D335B2">
        <w:rPr>
          <w:rFonts w:asciiTheme="majorBidi" w:hAnsiTheme="majorBidi" w:cstheme="majorBidi"/>
          <w:color w:val="0D0D0D" w:themeColor="text1" w:themeTint="F2"/>
          <w:sz w:val="24"/>
          <w:szCs w:val="24"/>
        </w:rPr>
        <w:t>has been</w:t>
      </w:r>
      <w:r w:rsidR="00276A5F">
        <w:rPr>
          <w:rFonts w:asciiTheme="majorBidi" w:hAnsiTheme="majorBidi" w:cstheme="majorBidi"/>
          <w:color w:val="0D0D0D" w:themeColor="text1" w:themeTint="F2"/>
          <w:sz w:val="24"/>
          <w:szCs w:val="24"/>
        </w:rPr>
        <w:t xml:space="preserve"> motivated by the</w:t>
      </w:r>
      <w:r w:rsidR="006A3D42">
        <w:rPr>
          <w:rFonts w:asciiTheme="majorBidi" w:hAnsiTheme="majorBidi" w:cstheme="majorBidi"/>
          <w:color w:val="0D0D0D" w:themeColor="text1" w:themeTint="F2"/>
          <w:sz w:val="24"/>
          <w:szCs w:val="24"/>
        </w:rPr>
        <w:t xml:space="preserve"> potential</w:t>
      </w:r>
      <w:r w:rsidR="00F97DB7">
        <w:rPr>
          <w:rFonts w:asciiTheme="majorBidi" w:hAnsiTheme="majorBidi" w:cstheme="majorBidi"/>
          <w:color w:val="0D0D0D" w:themeColor="text1" w:themeTint="F2"/>
          <w:sz w:val="24"/>
          <w:szCs w:val="24"/>
        </w:rPr>
        <w:t xml:space="preserve"> therapeutic</w:t>
      </w:r>
      <w:r w:rsidR="00276A5F">
        <w:rPr>
          <w:rFonts w:asciiTheme="majorBidi" w:hAnsiTheme="majorBidi" w:cstheme="majorBidi"/>
          <w:color w:val="0D0D0D" w:themeColor="text1" w:themeTint="F2"/>
          <w:sz w:val="24"/>
          <w:szCs w:val="24"/>
        </w:rPr>
        <w:t xml:space="preserve"> </w:t>
      </w:r>
      <w:r w:rsidR="00250C50">
        <w:rPr>
          <w:rFonts w:asciiTheme="majorBidi" w:hAnsiTheme="majorBidi" w:cstheme="majorBidi"/>
          <w:color w:val="0D0D0D" w:themeColor="text1" w:themeTint="F2"/>
          <w:sz w:val="24"/>
          <w:szCs w:val="24"/>
        </w:rPr>
        <w:t>efficiency and specificity of</w:t>
      </w:r>
      <w:r w:rsidR="00276A5F">
        <w:rPr>
          <w:rFonts w:asciiTheme="majorBidi" w:hAnsiTheme="majorBidi" w:cstheme="majorBidi"/>
          <w:color w:val="0D0D0D" w:themeColor="text1" w:themeTint="F2"/>
          <w:sz w:val="24"/>
          <w:szCs w:val="24"/>
        </w:rPr>
        <w:t xml:space="preserve"> </w:t>
      </w:r>
      <w:r w:rsidR="0033089E" w:rsidRPr="00AD1443">
        <w:rPr>
          <w:rFonts w:asciiTheme="majorBidi" w:hAnsiTheme="majorBidi" w:cstheme="majorBidi"/>
          <w:color w:val="0D0D0D" w:themeColor="text1" w:themeTint="F2"/>
          <w:sz w:val="24"/>
          <w:szCs w:val="24"/>
        </w:rPr>
        <w:t>process-focused training-based</w:t>
      </w:r>
      <w:r w:rsidR="001F6A6D" w:rsidRPr="00AD1443">
        <w:rPr>
          <w:rFonts w:asciiTheme="majorBidi" w:hAnsiTheme="majorBidi" w:cstheme="majorBidi"/>
          <w:color w:val="0D0D0D" w:themeColor="text1" w:themeTint="F2"/>
          <w:sz w:val="24"/>
          <w:szCs w:val="24"/>
        </w:rPr>
        <w:t xml:space="preserve"> interventions</w:t>
      </w:r>
      <w:r w:rsidR="00F97DB7">
        <w:rPr>
          <w:rFonts w:asciiTheme="majorBidi" w:hAnsiTheme="majorBidi" w:cstheme="majorBidi"/>
          <w:color w:val="0D0D0D" w:themeColor="text1" w:themeTint="F2"/>
          <w:sz w:val="24"/>
          <w:szCs w:val="24"/>
        </w:rPr>
        <w:t xml:space="preserve"> targeting cognitive biases. Yet, to-date, </w:t>
      </w:r>
      <w:r w:rsidR="00F97DB7" w:rsidRPr="008F060F">
        <w:rPr>
          <w:rFonts w:asciiTheme="majorBidi" w:hAnsiTheme="majorBidi" w:cstheme="majorBidi"/>
          <w:color w:val="0D0D0D" w:themeColor="text1" w:themeTint="F2"/>
          <w:sz w:val="24"/>
          <w:szCs w:val="24"/>
        </w:rPr>
        <w:t xml:space="preserve">a </w:t>
      </w:r>
      <w:r w:rsidR="00F97DB7" w:rsidRPr="008F060F">
        <w:rPr>
          <w:rFonts w:asciiTheme="majorBidi" w:hAnsiTheme="majorBidi" w:cstheme="majorBidi"/>
          <w:bCs/>
          <w:color w:val="0D0D0D" w:themeColor="text1" w:themeTint="F2"/>
          <w:sz w:val="24"/>
          <w:szCs w:val="24"/>
        </w:rPr>
        <w:t xml:space="preserve">very limited </w:t>
      </w:r>
      <w:r w:rsidR="00F97DB7">
        <w:rPr>
          <w:rFonts w:asciiTheme="majorBidi" w:hAnsiTheme="majorBidi" w:cstheme="majorBidi"/>
          <w:bCs/>
          <w:color w:val="0D0D0D" w:themeColor="text1" w:themeTint="F2"/>
          <w:sz w:val="24"/>
          <w:szCs w:val="24"/>
        </w:rPr>
        <w:t>number</w:t>
      </w:r>
      <w:r w:rsidR="00F97DB7" w:rsidRPr="008F060F">
        <w:rPr>
          <w:rFonts w:asciiTheme="majorBidi" w:hAnsiTheme="majorBidi" w:cstheme="majorBidi"/>
          <w:bCs/>
          <w:color w:val="0D0D0D" w:themeColor="text1" w:themeTint="F2"/>
          <w:sz w:val="24"/>
          <w:szCs w:val="24"/>
        </w:rPr>
        <w:t xml:space="preserve"> </w:t>
      </w:r>
      <w:r w:rsidR="00F97DB7">
        <w:rPr>
          <w:rFonts w:asciiTheme="majorBidi" w:hAnsiTheme="majorBidi" w:cstheme="majorBidi"/>
          <w:bCs/>
          <w:color w:val="0D0D0D" w:themeColor="text1" w:themeTint="F2"/>
          <w:sz w:val="24"/>
          <w:szCs w:val="24"/>
        </w:rPr>
        <w:t>or approaches to such</w:t>
      </w:r>
      <w:r w:rsidR="00F97DB7" w:rsidRPr="008F060F">
        <w:rPr>
          <w:rFonts w:asciiTheme="majorBidi" w:hAnsiTheme="majorBidi" w:cstheme="majorBidi"/>
          <w:bCs/>
          <w:color w:val="0D0D0D" w:themeColor="text1" w:themeTint="F2"/>
          <w:sz w:val="24"/>
          <w:szCs w:val="24"/>
        </w:rPr>
        <w:t xml:space="preserve"> </w:t>
      </w:r>
      <w:r w:rsidR="00F97DB7" w:rsidRPr="008F060F">
        <w:rPr>
          <w:rFonts w:asciiTheme="majorBidi" w:hAnsiTheme="majorBidi" w:cstheme="majorBidi"/>
          <w:color w:val="0D0D0D" w:themeColor="text1" w:themeTint="F2"/>
          <w:sz w:val="24"/>
          <w:szCs w:val="24"/>
        </w:rPr>
        <w:t>training</w:t>
      </w:r>
      <w:r w:rsidR="00F97DB7">
        <w:rPr>
          <w:rFonts w:asciiTheme="majorBidi" w:hAnsiTheme="majorBidi" w:cstheme="majorBidi"/>
          <w:bCs/>
          <w:color w:val="0D0D0D" w:themeColor="text1" w:themeTint="F2"/>
          <w:sz w:val="24"/>
          <w:szCs w:val="24"/>
        </w:rPr>
        <w:t xml:space="preserve"> have been explored</w:t>
      </w:r>
      <w:r w:rsidR="00F97DB7" w:rsidRPr="008F060F">
        <w:rPr>
          <w:rFonts w:asciiTheme="majorBidi" w:hAnsiTheme="majorBidi" w:cstheme="majorBidi"/>
          <w:bCs/>
          <w:color w:val="0D0D0D" w:themeColor="text1" w:themeTint="F2"/>
          <w:sz w:val="24"/>
          <w:szCs w:val="24"/>
        </w:rPr>
        <w:t xml:space="preserve"> (</w:t>
      </w:r>
      <w:r w:rsidR="00F97DB7" w:rsidRPr="008F060F">
        <w:rPr>
          <w:rFonts w:asciiTheme="majorBidi" w:hAnsiTheme="majorBidi" w:cstheme="majorBidi"/>
          <w:color w:val="0D0D0D" w:themeColor="text1" w:themeTint="F2"/>
          <w:sz w:val="24"/>
          <w:szCs w:val="24"/>
          <w:lang w:val="en-GB"/>
        </w:rPr>
        <w:t xml:space="preserve">Clarke, </w:t>
      </w:r>
      <w:proofErr w:type="spellStart"/>
      <w:r w:rsidR="00F97DB7" w:rsidRPr="008F060F">
        <w:rPr>
          <w:rFonts w:asciiTheme="majorBidi" w:hAnsiTheme="majorBidi" w:cstheme="majorBidi"/>
          <w:color w:val="0D0D0D" w:themeColor="text1" w:themeTint="F2"/>
          <w:sz w:val="24"/>
          <w:szCs w:val="24"/>
          <w:lang w:val="en-GB"/>
        </w:rPr>
        <w:t>Notebaert</w:t>
      </w:r>
      <w:proofErr w:type="spellEnd"/>
      <w:r w:rsidR="00F97DB7" w:rsidRPr="008F060F">
        <w:rPr>
          <w:rFonts w:asciiTheme="majorBidi" w:hAnsiTheme="majorBidi" w:cstheme="majorBidi"/>
          <w:color w:val="0D0D0D" w:themeColor="text1" w:themeTint="F2"/>
          <w:sz w:val="24"/>
          <w:szCs w:val="24"/>
          <w:lang w:val="en-GB"/>
        </w:rPr>
        <w:t xml:space="preserve">, &amp; MacLeod, 2014; </w:t>
      </w:r>
      <w:proofErr w:type="spellStart"/>
      <w:r w:rsidR="00F97DB7" w:rsidRPr="008F060F">
        <w:rPr>
          <w:rFonts w:asciiTheme="majorBidi" w:hAnsiTheme="majorBidi" w:cstheme="majorBidi"/>
          <w:color w:val="0D0D0D" w:themeColor="text1" w:themeTint="F2"/>
          <w:sz w:val="24"/>
          <w:szCs w:val="24"/>
        </w:rPr>
        <w:t>Koster</w:t>
      </w:r>
      <w:proofErr w:type="spellEnd"/>
      <w:r w:rsidR="00F97DB7" w:rsidRPr="008F060F">
        <w:rPr>
          <w:rFonts w:asciiTheme="majorBidi" w:hAnsiTheme="majorBidi" w:cstheme="majorBidi"/>
          <w:color w:val="0D0D0D" w:themeColor="text1" w:themeTint="F2"/>
          <w:sz w:val="24"/>
          <w:szCs w:val="24"/>
        </w:rPr>
        <w:t xml:space="preserve"> and Bernstein, 2015; </w:t>
      </w:r>
      <w:r w:rsidR="004B0444" w:rsidRPr="008D6E75">
        <w:rPr>
          <w:rFonts w:asciiTheme="majorBidi" w:hAnsiTheme="majorBidi" w:cstheme="majorBidi"/>
          <w:color w:val="0D0D0D" w:themeColor="text1" w:themeTint="F2"/>
          <w:sz w:val="24"/>
          <w:szCs w:val="24"/>
        </w:rPr>
        <w:t>MacLeod &amp; Clarke, 2015</w:t>
      </w:r>
      <w:r w:rsidR="004B0444">
        <w:rPr>
          <w:rFonts w:asciiTheme="majorBidi" w:hAnsiTheme="majorBidi" w:cstheme="majorBidi"/>
          <w:color w:val="0D0D0D" w:themeColor="text1" w:themeTint="F2"/>
          <w:sz w:val="24"/>
          <w:szCs w:val="24"/>
        </w:rPr>
        <w:t xml:space="preserve">; </w:t>
      </w:r>
      <w:proofErr w:type="spellStart"/>
      <w:r w:rsidR="00F97DB7" w:rsidRPr="00911D0F">
        <w:rPr>
          <w:rFonts w:asciiTheme="majorBidi" w:hAnsiTheme="majorBidi" w:cstheme="majorBidi"/>
          <w:color w:val="222222"/>
          <w:sz w:val="24"/>
          <w:szCs w:val="24"/>
          <w:shd w:val="clear" w:color="auto" w:fill="FFFFFF"/>
        </w:rPr>
        <w:t>Mogoaşe</w:t>
      </w:r>
      <w:proofErr w:type="spellEnd"/>
      <w:r w:rsidR="00F97DB7" w:rsidRPr="00911D0F">
        <w:rPr>
          <w:rFonts w:asciiTheme="majorBidi" w:hAnsiTheme="majorBidi" w:cstheme="majorBidi"/>
          <w:sz w:val="24"/>
          <w:szCs w:val="24"/>
        </w:rPr>
        <w:t xml:space="preserve">, David, &amp; </w:t>
      </w:r>
      <w:proofErr w:type="spellStart"/>
      <w:r w:rsidR="00F97DB7" w:rsidRPr="00911D0F">
        <w:rPr>
          <w:rFonts w:asciiTheme="majorBidi" w:hAnsiTheme="majorBidi" w:cstheme="majorBidi"/>
          <w:sz w:val="24"/>
          <w:szCs w:val="24"/>
        </w:rPr>
        <w:t>Koster</w:t>
      </w:r>
      <w:proofErr w:type="spellEnd"/>
      <w:r w:rsidR="00F97DB7" w:rsidRPr="00911D0F">
        <w:rPr>
          <w:rFonts w:asciiTheme="majorBidi" w:hAnsiTheme="majorBidi" w:cstheme="majorBidi"/>
          <w:sz w:val="24"/>
          <w:szCs w:val="24"/>
        </w:rPr>
        <w:t xml:space="preserve">, 2014; </w:t>
      </w:r>
      <w:proofErr w:type="spellStart"/>
      <w:r w:rsidR="00F97DB7" w:rsidRPr="00ED7E3C">
        <w:rPr>
          <w:rFonts w:asciiTheme="majorBidi" w:hAnsiTheme="majorBidi" w:cstheme="majorBidi"/>
          <w:bCs/>
          <w:color w:val="0D0D0D" w:themeColor="text1" w:themeTint="F2"/>
          <w:sz w:val="24"/>
          <w:szCs w:val="24"/>
        </w:rPr>
        <w:t>VanBockstaele</w:t>
      </w:r>
      <w:proofErr w:type="spellEnd"/>
      <w:r w:rsidR="00F97DB7" w:rsidRPr="00ED7E3C">
        <w:rPr>
          <w:rFonts w:asciiTheme="majorBidi" w:hAnsiTheme="majorBidi" w:cstheme="majorBidi"/>
          <w:bCs/>
          <w:color w:val="0D0D0D" w:themeColor="text1" w:themeTint="F2"/>
          <w:sz w:val="24"/>
          <w:szCs w:val="24"/>
        </w:rPr>
        <w:t xml:space="preserve"> et al., 2014; </w:t>
      </w:r>
      <w:proofErr w:type="spellStart"/>
      <w:r w:rsidR="00F97DB7" w:rsidRPr="00ED7E3C">
        <w:rPr>
          <w:rFonts w:asciiTheme="majorBidi" w:hAnsiTheme="majorBidi" w:cstheme="majorBidi"/>
          <w:bCs/>
          <w:color w:val="0D0D0D" w:themeColor="text1" w:themeTint="F2"/>
          <w:sz w:val="24"/>
          <w:szCs w:val="24"/>
        </w:rPr>
        <w:t>Hallion</w:t>
      </w:r>
      <w:proofErr w:type="spellEnd"/>
      <w:r w:rsidR="00F97DB7" w:rsidRPr="00ED7E3C">
        <w:rPr>
          <w:rFonts w:asciiTheme="majorBidi" w:hAnsiTheme="majorBidi" w:cstheme="majorBidi"/>
          <w:bCs/>
          <w:color w:val="0D0D0D" w:themeColor="text1" w:themeTint="F2"/>
          <w:sz w:val="24"/>
          <w:szCs w:val="24"/>
        </w:rPr>
        <w:t xml:space="preserve"> &amp; </w:t>
      </w:r>
      <w:proofErr w:type="spellStart"/>
      <w:r w:rsidR="00F97DB7" w:rsidRPr="00ED7E3C">
        <w:rPr>
          <w:rFonts w:asciiTheme="majorBidi" w:hAnsiTheme="majorBidi" w:cstheme="majorBidi"/>
          <w:bCs/>
          <w:color w:val="0D0D0D" w:themeColor="text1" w:themeTint="F2"/>
          <w:sz w:val="24"/>
          <w:szCs w:val="24"/>
        </w:rPr>
        <w:t>Ruscio</w:t>
      </w:r>
      <w:proofErr w:type="spellEnd"/>
      <w:r w:rsidR="00F97DB7" w:rsidRPr="00ED7E3C">
        <w:rPr>
          <w:rFonts w:asciiTheme="majorBidi" w:hAnsiTheme="majorBidi" w:cstheme="majorBidi"/>
          <w:bCs/>
          <w:color w:val="0D0D0D" w:themeColor="text1" w:themeTint="F2"/>
          <w:sz w:val="24"/>
          <w:szCs w:val="24"/>
        </w:rPr>
        <w:t>, 2011</w:t>
      </w:r>
      <w:r w:rsidR="00F97DB7" w:rsidRPr="008F060F">
        <w:rPr>
          <w:rFonts w:asciiTheme="majorBidi" w:hAnsiTheme="majorBidi" w:cstheme="majorBidi"/>
          <w:bCs/>
          <w:color w:val="0D0D0D" w:themeColor="text1" w:themeTint="F2"/>
          <w:sz w:val="24"/>
          <w:szCs w:val="24"/>
        </w:rPr>
        <w:t>)</w:t>
      </w:r>
      <w:r w:rsidR="004B0444">
        <w:rPr>
          <w:rFonts w:asciiTheme="majorBidi" w:hAnsiTheme="majorBidi" w:cstheme="majorBidi"/>
          <w:color w:val="0D0D0D" w:themeColor="text1" w:themeTint="F2"/>
          <w:sz w:val="24"/>
          <w:szCs w:val="24"/>
        </w:rPr>
        <w:t>; and</w:t>
      </w:r>
      <w:r w:rsidR="004B03B9" w:rsidRPr="008D6E75">
        <w:rPr>
          <w:rFonts w:asciiTheme="majorBidi" w:hAnsiTheme="majorBidi" w:cstheme="majorBidi"/>
          <w:bCs/>
          <w:color w:val="0D0D0D" w:themeColor="text1" w:themeTint="F2"/>
          <w:sz w:val="24"/>
          <w:szCs w:val="24"/>
        </w:rPr>
        <w:t xml:space="preserve"> </w:t>
      </w:r>
      <w:r w:rsidR="00822DD6">
        <w:rPr>
          <w:rFonts w:asciiTheme="majorBidi" w:hAnsiTheme="majorBidi" w:cstheme="majorBidi"/>
          <w:bCs/>
          <w:color w:val="0D0D0D" w:themeColor="text1" w:themeTint="F2"/>
          <w:sz w:val="24"/>
          <w:szCs w:val="24"/>
        </w:rPr>
        <w:t>a</w:t>
      </w:r>
      <w:r w:rsidR="0047637E" w:rsidRPr="000520CD">
        <w:rPr>
          <w:rFonts w:asciiTheme="majorBidi" w:hAnsiTheme="majorBidi" w:cstheme="majorBidi"/>
          <w:color w:val="0D0D0D" w:themeColor="text1" w:themeTint="F2"/>
          <w:sz w:val="24"/>
          <w:szCs w:val="24"/>
        </w:rPr>
        <w:t xml:space="preserve"> debate regardi</w:t>
      </w:r>
      <w:r w:rsidR="0047637E" w:rsidRPr="00F35E6C">
        <w:rPr>
          <w:rFonts w:asciiTheme="majorBidi" w:hAnsiTheme="majorBidi" w:cstheme="majorBidi"/>
          <w:color w:val="0D0D0D" w:themeColor="text1" w:themeTint="F2"/>
          <w:sz w:val="24"/>
          <w:szCs w:val="24"/>
        </w:rPr>
        <w:t xml:space="preserve">ng </w:t>
      </w:r>
      <w:r w:rsidR="001948BF">
        <w:rPr>
          <w:rFonts w:asciiTheme="majorBidi" w:hAnsiTheme="majorBidi" w:cstheme="majorBidi"/>
          <w:color w:val="0D0D0D" w:themeColor="text1" w:themeTint="F2"/>
          <w:sz w:val="24"/>
          <w:szCs w:val="24"/>
        </w:rPr>
        <w:t>the conceptual premise and therapeutic</w:t>
      </w:r>
      <w:r w:rsidR="00B937A8" w:rsidRPr="00F35E6C">
        <w:rPr>
          <w:rFonts w:asciiTheme="majorBidi" w:hAnsiTheme="majorBidi" w:cstheme="majorBidi"/>
          <w:color w:val="0D0D0D" w:themeColor="text1" w:themeTint="F2"/>
          <w:sz w:val="24"/>
          <w:szCs w:val="24"/>
        </w:rPr>
        <w:t xml:space="preserve"> </w:t>
      </w:r>
      <w:r w:rsidR="007D57C2" w:rsidRPr="00987B7B">
        <w:rPr>
          <w:rFonts w:asciiTheme="majorBidi" w:hAnsiTheme="majorBidi" w:cstheme="majorBidi"/>
          <w:color w:val="0D0D0D" w:themeColor="text1" w:themeTint="F2"/>
          <w:sz w:val="24"/>
          <w:szCs w:val="24"/>
        </w:rPr>
        <w:t>efficacy</w:t>
      </w:r>
      <w:r w:rsidR="00E01D94">
        <w:rPr>
          <w:rFonts w:asciiTheme="majorBidi" w:hAnsiTheme="majorBidi" w:cstheme="majorBidi"/>
          <w:color w:val="0D0D0D" w:themeColor="text1" w:themeTint="F2"/>
          <w:sz w:val="24"/>
          <w:szCs w:val="24"/>
        </w:rPr>
        <w:t xml:space="preserve"> </w:t>
      </w:r>
      <w:r w:rsidR="00822DD6">
        <w:rPr>
          <w:rFonts w:asciiTheme="majorBidi" w:hAnsiTheme="majorBidi" w:cstheme="majorBidi"/>
          <w:color w:val="0D0D0D" w:themeColor="text1" w:themeTint="F2"/>
          <w:sz w:val="24"/>
          <w:szCs w:val="24"/>
        </w:rPr>
        <w:t>of the predominant training paradigm</w:t>
      </w:r>
      <w:r w:rsidR="001B5636">
        <w:rPr>
          <w:rFonts w:asciiTheme="majorBidi" w:hAnsiTheme="majorBidi" w:cstheme="majorBidi"/>
          <w:color w:val="0D0D0D" w:themeColor="text1" w:themeTint="F2"/>
          <w:sz w:val="24"/>
          <w:szCs w:val="24"/>
        </w:rPr>
        <w:t xml:space="preserve"> targeting AB</w:t>
      </w:r>
      <w:r w:rsidR="00822DD6">
        <w:rPr>
          <w:rFonts w:asciiTheme="majorBidi" w:hAnsiTheme="majorBidi" w:cstheme="majorBidi"/>
          <w:color w:val="0D0D0D" w:themeColor="text1" w:themeTint="F2"/>
          <w:sz w:val="24"/>
          <w:szCs w:val="24"/>
        </w:rPr>
        <w:t xml:space="preserve"> is ongoing</w:t>
      </w:r>
      <w:r w:rsidR="008B0649">
        <w:rPr>
          <w:rFonts w:asciiTheme="majorBidi" w:hAnsiTheme="majorBidi" w:cstheme="majorBidi"/>
          <w:color w:val="0D0D0D" w:themeColor="text1" w:themeTint="F2"/>
          <w:sz w:val="24"/>
          <w:szCs w:val="24"/>
        </w:rPr>
        <w:t xml:space="preserve"> </w:t>
      </w:r>
      <w:r w:rsidR="0047637E" w:rsidRPr="009D76F6">
        <w:rPr>
          <w:rFonts w:asciiTheme="majorBidi" w:hAnsiTheme="majorBidi" w:cstheme="majorBidi"/>
          <w:color w:val="0D0D0D" w:themeColor="text1" w:themeTint="F2"/>
          <w:sz w:val="24"/>
          <w:szCs w:val="24"/>
        </w:rPr>
        <w:t>(e.g.,</w:t>
      </w:r>
      <w:r w:rsidR="007832B9" w:rsidRPr="009D76F6">
        <w:rPr>
          <w:rFonts w:asciiTheme="majorBidi" w:hAnsiTheme="majorBidi" w:cstheme="majorBidi"/>
          <w:color w:val="0D0D0D" w:themeColor="text1" w:themeTint="F2"/>
          <w:sz w:val="24"/>
          <w:szCs w:val="24"/>
        </w:rPr>
        <w:t xml:space="preserve"> </w:t>
      </w:r>
      <w:r w:rsidR="007F4F1B" w:rsidRPr="007D7BDB">
        <w:rPr>
          <w:rFonts w:asciiTheme="majorBidi" w:hAnsiTheme="majorBidi" w:cstheme="majorBidi"/>
          <w:color w:val="0D0D0D" w:themeColor="text1" w:themeTint="F2"/>
          <w:sz w:val="24"/>
          <w:szCs w:val="24"/>
        </w:rPr>
        <w:t xml:space="preserve">Cristea, </w:t>
      </w:r>
      <w:proofErr w:type="spellStart"/>
      <w:r w:rsidR="007F4F1B" w:rsidRPr="007D7BDB">
        <w:rPr>
          <w:rFonts w:asciiTheme="majorBidi" w:hAnsiTheme="majorBidi" w:cstheme="majorBidi"/>
          <w:color w:val="0D0D0D" w:themeColor="text1" w:themeTint="F2"/>
          <w:sz w:val="24"/>
          <w:szCs w:val="24"/>
        </w:rPr>
        <w:t>Kok</w:t>
      </w:r>
      <w:proofErr w:type="spellEnd"/>
      <w:r w:rsidR="007F4F1B" w:rsidRPr="007D7BDB">
        <w:rPr>
          <w:rFonts w:asciiTheme="majorBidi" w:hAnsiTheme="majorBidi" w:cstheme="majorBidi"/>
          <w:color w:val="0D0D0D" w:themeColor="text1" w:themeTint="F2"/>
          <w:sz w:val="24"/>
          <w:szCs w:val="24"/>
        </w:rPr>
        <w:t xml:space="preserve">, &amp; </w:t>
      </w:r>
      <w:proofErr w:type="spellStart"/>
      <w:r w:rsidR="007F4F1B" w:rsidRPr="007D7BDB">
        <w:rPr>
          <w:rFonts w:asciiTheme="majorBidi" w:hAnsiTheme="majorBidi" w:cstheme="majorBidi"/>
          <w:color w:val="0D0D0D" w:themeColor="text1" w:themeTint="F2"/>
          <w:sz w:val="24"/>
          <w:szCs w:val="24"/>
        </w:rPr>
        <w:t>Cuijpers</w:t>
      </w:r>
      <w:proofErr w:type="spellEnd"/>
      <w:r w:rsidR="007F4F1B" w:rsidRPr="007D7BDB">
        <w:rPr>
          <w:rFonts w:asciiTheme="majorBidi" w:hAnsiTheme="majorBidi" w:cstheme="majorBidi"/>
          <w:color w:val="0D0D0D" w:themeColor="text1" w:themeTint="F2"/>
          <w:sz w:val="24"/>
          <w:szCs w:val="24"/>
        </w:rPr>
        <w:t xml:space="preserve">, 2016; </w:t>
      </w:r>
      <w:proofErr w:type="spellStart"/>
      <w:r w:rsidR="007832B9" w:rsidRPr="00E0285F">
        <w:rPr>
          <w:rFonts w:asciiTheme="majorBidi" w:hAnsiTheme="majorBidi" w:cstheme="majorBidi"/>
          <w:sz w:val="24"/>
          <w:szCs w:val="24"/>
        </w:rPr>
        <w:t>Hallion</w:t>
      </w:r>
      <w:proofErr w:type="spellEnd"/>
      <w:r w:rsidR="007832B9" w:rsidRPr="00E0285F">
        <w:rPr>
          <w:rFonts w:asciiTheme="majorBidi" w:hAnsiTheme="majorBidi" w:cstheme="majorBidi"/>
          <w:sz w:val="24"/>
          <w:szCs w:val="24"/>
        </w:rPr>
        <w:t xml:space="preserve"> &amp; </w:t>
      </w:r>
      <w:proofErr w:type="spellStart"/>
      <w:r w:rsidR="007832B9" w:rsidRPr="00E0285F">
        <w:rPr>
          <w:rFonts w:asciiTheme="majorBidi" w:hAnsiTheme="majorBidi" w:cstheme="majorBidi"/>
          <w:sz w:val="24"/>
          <w:szCs w:val="24"/>
        </w:rPr>
        <w:t>Ruscio</w:t>
      </w:r>
      <w:proofErr w:type="spellEnd"/>
      <w:r w:rsidR="007832B9" w:rsidRPr="00E0285F">
        <w:rPr>
          <w:rFonts w:asciiTheme="majorBidi" w:hAnsiTheme="majorBidi" w:cstheme="majorBidi"/>
          <w:sz w:val="24"/>
          <w:szCs w:val="24"/>
        </w:rPr>
        <w:t>, 2011</w:t>
      </w:r>
      <w:r w:rsidR="007F4F1B" w:rsidRPr="00E0285F">
        <w:rPr>
          <w:rFonts w:asciiTheme="majorBidi" w:hAnsiTheme="majorBidi" w:cstheme="majorBidi"/>
          <w:sz w:val="24"/>
          <w:szCs w:val="24"/>
        </w:rPr>
        <w:t xml:space="preserve">; </w:t>
      </w:r>
      <w:proofErr w:type="spellStart"/>
      <w:r w:rsidR="0045799F" w:rsidRPr="00E0285F">
        <w:rPr>
          <w:rFonts w:asciiTheme="majorBidi" w:hAnsiTheme="majorBidi" w:cstheme="majorBidi"/>
          <w:sz w:val="24"/>
          <w:szCs w:val="24"/>
        </w:rPr>
        <w:t>Krujit</w:t>
      </w:r>
      <w:proofErr w:type="spellEnd"/>
      <w:r w:rsidR="0045799F" w:rsidRPr="00E0285F">
        <w:rPr>
          <w:rFonts w:asciiTheme="majorBidi" w:hAnsiTheme="majorBidi" w:cstheme="majorBidi"/>
          <w:sz w:val="24"/>
          <w:szCs w:val="24"/>
        </w:rPr>
        <w:t xml:space="preserve"> &amp; </w:t>
      </w:r>
      <w:proofErr w:type="spellStart"/>
      <w:r w:rsidR="006E4630" w:rsidRPr="00E0285F">
        <w:rPr>
          <w:rFonts w:asciiTheme="majorBidi" w:hAnsiTheme="majorBidi" w:cstheme="majorBidi"/>
          <w:sz w:val="24"/>
          <w:szCs w:val="24"/>
        </w:rPr>
        <w:t>Carlbring</w:t>
      </w:r>
      <w:proofErr w:type="spellEnd"/>
      <w:r w:rsidR="0045799F" w:rsidRPr="00E0285F">
        <w:rPr>
          <w:rFonts w:asciiTheme="majorBidi" w:hAnsiTheme="majorBidi" w:cstheme="majorBidi"/>
          <w:sz w:val="24"/>
          <w:szCs w:val="24"/>
        </w:rPr>
        <w:t>, 2018</w:t>
      </w:r>
      <w:r w:rsidR="007832B9" w:rsidRPr="00E0285F">
        <w:rPr>
          <w:rFonts w:asciiTheme="majorBidi" w:hAnsiTheme="majorBidi" w:cstheme="majorBidi"/>
          <w:color w:val="0D0D0D" w:themeColor="text1" w:themeTint="F2"/>
          <w:sz w:val="24"/>
          <w:szCs w:val="24"/>
        </w:rPr>
        <w:t>)</w:t>
      </w:r>
      <w:r w:rsidR="00F97DB7">
        <w:rPr>
          <w:rFonts w:asciiTheme="majorBidi" w:hAnsiTheme="majorBidi" w:cstheme="majorBidi"/>
          <w:color w:val="0D0D0D" w:themeColor="text1" w:themeTint="F2"/>
          <w:sz w:val="24"/>
          <w:szCs w:val="24"/>
        </w:rPr>
        <w:t>.</w:t>
      </w:r>
      <w:r w:rsidR="008B0649" w:rsidRPr="008F060F">
        <w:rPr>
          <w:rFonts w:asciiTheme="majorBidi" w:hAnsiTheme="majorBidi" w:cstheme="majorBidi"/>
          <w:color w:val="0D0D0D" w:themeColor="text1" w:themeTint="F2"/>
          <w:sz w:val="24"/>
          <w:szCs w:val="24"/>
        </w:rPr>
        <w:t xml:space="preserve"> </w:t>
      </w:r>
    </w:p>
    <w:p w14:paraId="44B03999" w14:textId="549F3781" w:rsidR="003B429C" w:rsidRDefault="001B5636" w:rsidP="008F1260">
      <w:pPr>
        <w:spacing w:after="0" w:line="480" w:lineRule="auto"/>
        <w:jc w:val="both"/>
        <w:rPr>
          <w:rFonts w:asciiTheme="majorBidi" w:hAnsiTheme="majorBidi" w:cstheme="majorBidi"/>
          <w:bCs/>
          <w:color w:val="0D0D0D" w:themeColor="text1" w:themeTint="F2"/>
          <w:sz w:val="24"/>
          <w:szCs w:val="24"/>
        </w:rPr>
      </w:pPr>
      <w:r>
        <w:rPr>
          <w:rFonts w:asciiTheme="majorBidi" w:hAnsiTheme="majorBidi" w:cstheme="majorBidi"/>
          <w:color w:val="0D0D0D" w:themeColor="text1" w:themeTint="F2"/>
          <w:sz w:val="24"/>
          <w:szCs w:val="24"/>
        </w:rPr>
        <w:tab/>
      </w:r>
      <w:r w:rsidR="004B0444">
        <w:rPr>
          <w:rFonts w:asciiTheme="majorBidi" w:hAnsiTheme="majorBidi" w:cstheme="majorBidi"/>
          <w:bCs/>
          <w:color w:val="0D0D0D" w:themeColor="text1" w:themeTint="F2"/>
          <w:sz w:val="24"/>
          <w:szCs w:val="24"/>
        </w:rPr>
        <w:t>W</w:t>
      </w:r>
      <w:r w:rsidR="009A356F">
        <w:rPr>
          <w:rFonts w:asciiTheme="majorBidi" w:hAnsiTheme="majorBidi" w:cstheme="majorBidi"/>
          <w:bCs/>
          <w:color w:val="0D0D0D" w:themeColor="text1" w:themeTint="F2"/>
          <w:sz w:val="24"/>
          <w:szCs w:val="24"/>
        </w:rPr>
        <w:t>e</w:t>
      </w:r>
      <w:r w:rsidR="00E0285F">
        <w:rPr>
          <w:rFonts w:asciiTheme="majorBidi" w:hAnsiTheme="majorBidi" w:cstheme="majorBidi"/>
          <w:bCs/>
          <w:color w:val="0D0D0D" w:themeColor="text1" w:themeTint="F2"/>
          <w:sz w:val="24"/>
          <w:szCs w:val="24"/>
        </w:rPr>
        <w:t xml:space="preserve"> propose that</w:t>
      </w:r>
      <w:r w:rsidR="00822DD6">
        <w:rPr>
          <w:rFonts w:asciiTheme="majorBidi" w:hAnsiTheme="majorBidi" w:cstheme="majorBidi"/>
          <w:bCs/>
          <w:color w:val="0D0D0D" w:themeColor="text1" w:themeTint="F2"/>
          <w:sz w:val="24"/>
          <w:szCs w:val="24"/>
        </w:rPr>
        <w:t xml:space="preserve"> </w:t>
      </w:r>
      <w:r w:rsidR="003B429C">
        <w:rPr>
          <w:rFonts w:asciiTheme="majorBidi" w:hAnsiTheme="majorBidi" w:cstheme="majorBidi"/>
          <w:bCs/>
          <w:color w:val="0D0D0D" w:themeColor="text1" w:themeTint="F2"/>
          <w:sz w:val="24"/>
          <w:szCs w:val="24"/>
        </w:rPr>
        <w:t>other</w:t>
      </w:r>
      <w:r w:rsidR="003B429C" w:rsidRPr="004D7DF6">
        <w:rPr>
          <w:rFonts w:asciiTheme="majorBidi" w:hAnsiTheme="majorBidi" w:cstheme="majorBidi"/>
          <w:bCs/>
          <w:color w:val="0D0D0D" w:themeColor="text1" w:themeTint="F2"/>
          <w:sz w:val="24"/>
          <w:szCs w:val="24"/>
        </w:rPr>
        <w:t xml:space="preserve"> disciplinary</w:t>
      </w:r>
      <w:r w:rsidR="003B429C">
        <w:rPr>
          <w:rFonts w:asciiTheme="majorBidi" w:hAnsiTheme="majorBidi" w:cstheme="majorBidi"/>
          <w:bCs/>
          <w:color w:val="0D0D0D" w:themeColor="text1" w:themeTint="F2"/>
          <w:sz w:val="24"/>
          <w:szCs w:val="24"/>
        </w:rPr>
        <w:t xml:space="preserve"> perspectives, </w:t>
      </w:r>
      <w:r w:rsidR="003B429C" w:rsidRPr="004D7DF6">
        <w:rPr>
          <w:rFonts w:asciiTheme="majorBidi" w:hAnsiTheme="majorBidi" w:cstheme="majorBidi"/>
          <w:bCs/>
          <w:color w:val="0D0D0D" w:themeColor="text1" w:themeTint="F2"/>
          <w:sz w:val="24"/>
          <w:szCs w:val="24"/>
        </w:rPr>
        <w:t>therapeutic</w:t>
      </w:r>
      <w:r w:rsidR="003B429C" w:rsidRPr="00E1215D">
        <w:rPr>
          <w:rFonts w:asciiTheme="majorBidi" w:hAnsiTheme="majorBidi" w:cstheme="majorBidi"/>
          <w:bCs/>
          <w:color w:val="0D0D0D" w:themeColor="text1" w:themeTint="F2"/>
          <w:sz w:val="24"/>
          <w:szCs w:val="24"/>
        </w:rPr>
        <w:t xml:space="preserve"> </w:t>
      </w:r>
      <w:r w:rsidR="003B429C">
        <w:rPr>
          <w:rFonts w:asciiTheme="majorBidi" w:hAnsiTheme="majorBidi" w:cstheme="majorBidi"/>
          <w:bCs/>
          <w:color w:val="0D0D0D" w:themeColor="text1" w:themeTint="F2"/>
          <w:sz w:val="24"/>
          <w:szCs w:val="24"/>
        </w:rPr>
        <w:t>approaches, and</w:t>
      </w:r>
      <w:r w:rsidR="003B429C" w:rsidRPr="00E1215D">
        <w:rPr>
          <w:rFonts w:asciiTheme="majorBidi" w:hAnsiTheme="majorBidi" w:cstheme="majorBidi"/>
          <w:bCs/>
          <w:color w:val="0D0D0D" w:themeColor="text1" w:themeTint="F2"/>
          <w:sz w:val="24"/>
          <w:szCs w:val="24"/>
        </w:rPr>
        <w:t xml:space="preserve"> </w:t>
      </w:r>
      <w:r w:rsidR="003B429C">
        <w:rPr>
          <w:rFonts w:asciiTheme="majorBidi" w:hAnsiTheme="majorBidi" w:cstheme="majorBidi"/>
          <w:bCs/>
          <w:color w:val="0D0D0D" w:themeColor="text1" w:themeTint="F2"/>
          <w:sz w:val="24"/>
          <w:szCs w:val="24"/>
        </w:rPr>
        <w:t>training technologies may help guide</w:t>
      </w:r>
      <w:r w:rsidR="003B429C" w:rsidRPr="000520CD">
        <w:rPr>
          <w:rFonts w:asciiTheme="majorBidi" w:hAnsiTheme="majorBidi" w:cstheme="majorBidi"/>
          <w:bCs/>
          <w:color w:val="0D0D0D" w:themeColor="text1" w:themeTint="F2"/>
          <w:sz w:val="24"/>
          <w:szCs w:val="24"/>
        </w:rPr>
        <w:t xml:space="preserve"> </w:t>
      </w:r>
      <w:r w:rsidR="00822DD6">
        <w:rPr>
          <w:rFonts w:asciiTheme="majorBidi" w:hAnsiTheme="majorBidi" w:cstheme="majorBidi"/>
          <w:bCs/>
          <w:color w:val="0D0D0D" w:themeColor="text1" w:themeTint="F2"/>
          <w:sz w:val="24"/>
          <w:szCs w:val="24"/>
        </w:rPr>
        <w:t xml:space="preserve">novel approaches </w:t>
      </w:r>
      <w:r w:rsidR="003B429C">
        <w:rPr>
          <w:rFonts w:asciiTheme="majorBidi" w:hAnsiTheme="majorBidi" w:cstheme="majorBidi"/>
          <w:bCs/>
          <w:color w:val="0D0D0D" w:themeColor="text1" w:themeTint="F2"/>
          <w:sz w:val="24"/>
          <w:szCs w:val="24"/>
        </w:rPr>
        <w:t xml:space="preserve">to mental training interventions </w:t>
      </w:r>
      <w:r w:rsidR="00E0285F">
        <w:rPr>
          <w:rFonts w:asciiTheme="majorBidi" w:hAnsiTheme="majorBidi" w:cstheme="majorBidi"/>
          <w:bCs/>
          <w:color w:val="0D0D0D" w:themeColor="text1" w:themeTint="F2"/>
          <w:sz w:val="24"/>
          <w:szCs w:val="24"/>
        </w:rPr>
        <w:t>targeting cognitive biases</w:t>
      </w:r>
      <w:r w:rsidR="003B429C">
        <w:rPr>
          <w:rFonts w:asciiTheme="majorBidi" w:hAnsiTheme="majorBidi" w:cstheme="majorBidi"/>
          <w:bCs/>
          <w:color w:val="0D0D0D" w:themeColor="text1" w:themeTint="F2"/>
          <w:sz w:val="24"/>
          <w:szCs w:val="24"/>
        </w:rPr>
        <w:t xml:space="preserve"> </w:t>
      </w:r>
      <w:r w:rsidR="00240825" w:rsidRPr="000520CD">
        <w:rPr>
          <w:rFonts w:asciiTheme="majorBidi" w:hAnsiTheme="majorBidi" w:cstheme="majorBidi"/>
          <w:bCs/>
          <w:color w:val="0D0D0D" w:themeColor="text1" w:themeTint="F2"/>
          <w:sz w:val="24"/>
          <w:szCs w:val="24"/>
        </w:rPr>
        <w:t>(</w:t>
      </w:r>
      <w:proofErr w:type="spellStart"/>
      <w:r w:rsidR="00240825" w:rsidRPr="000520CD">
        <w:rPr>
          <w:rFonts w:asciiTheme="majorBidi" w:hAnsiTheme="majorBidi" w:cstheme="majorBidi"/>
          <w:bCs/>
          <w:color w:val="0D0D0D" w:themeColor="text1" w:themeTint="F2"/>
          <w:sz w:val="24"/>
          <w:szCs w:val="24"/>
        </w:rPr>
        <w:t>Lustenberger</w:t>
      </w:r>
      <w:proofErr w:type="spellEnd"/>
      <w:r w:rsidR="00240825" w:rsidRPr="000520CD">
        <w:rPr>
          <w:rFonts w:asciiTheme="majorBidi" w:hAnsiTheme="majorBidi" w:cstheme="majorBidi"/>
          <w:bCs/>
          <w:color w:val="0D0D0D" w:themeColor="text1" w:themeTint="F2"/>
          <w:sz w:val="24"/>
          <w:szCs w:val="24"/>
        </w:rPr>
        <w:t xml:space="preserve"> et al., 2016; </w:t>
      </w:r>
      <w:r w:rsidR="006A3EA9">
        <w:rPr>
          <w:rFonts w:asciiTheme="majorBidi" w:hAnsiTheme="majorBidi" w:cstheme="majorBidi"/>
          <w:bCs/>
          <w:color w:val="0D0D0D" w:themeColor="text1" w:themeTint="F2"/>
          <w:sz w:val="24"/>
          <w:szCs w:val="24"/>
        </w:rPr>
        <w:t>Sepulveda et al., 2016</w:t>
      </w:r>
      <w:r w:rsidR="00240825" w:rsidRPr="000520CD">
        <w:rPr>
          <w:rFonts w:asciiTheme="majorBidi" w:hAnsiTheme="majorBidi" w:cstheme="majorBidi"/>
          <w:bCs/>
          <w:color w:val="0D0D0D" w:themeColor="text1" w:themeTint="F2"/>
          <w:sz w:val="24"/>
          <w:szCs w:val="24"/>
        </w:rPr>
        <w:t xml:space="preserve">; </w:t>
      </w:r>
      <w:proofErr w:type="spellStart"/>
      <w:r w:rsidR="00240825" w:rsidRPr="000520CD">
        <w:rPr>
          <w:rFonts w:asciiTheme="majorBidi" w:hAnsiTheme="majorBidi" w:cstheme="majorBidi"/>
          <w:bCs/>
          <w:color w:val="0D0D0D" w:themeColor="text1" w:themeTint="F2"/>
          <w:sz w:val="24"/>
          <w:szCs w:val="24"/>
        </w:rPr>
        <w:t>Stoeckel</w:t>
      </w:r>
      <w:proofErr w:type="spellEnd"/>
      <w:r w:rsidR="00240825" w:rsidRPr="000520CD">
        <w:rPr>
          <w:rFonts w:asciiTheme="majorBidi" w:hAnsiTheme="majorBidi" w:cstheme="majorBidi"/>
          <w:bCs/>
          <w:color w:val="0D0D0D" w:themeColor="text1" w:themeTint="F2"/>
          <w:sz w:val="24"/>
          <w:szCs w:val="24"/>
        </w:rPr>
        <w:t xml:space="preserve"> </w:t>
      </w:r>
      <w:r w:rsidR="00240825" w:rsidRPr="00F35E6C">
        <w:rPr>
          <w:rFonts w:asciiTheme="majorBidi" w:hAnsiTheme="majorBidi" w:cstheme="majorBidi"/>
          <w:bCs/>
          <w:color w:val="0D0D0D" w:themeColor="text1" w:themeTint="F2"/>
          <w:sz w:val="24"/>
          <w:szCs w:val="24"/>
        </w:rPr>
        <w:t>et al., 2014; Tang &amp; Posner, 2014)</w:t>
      </w:r>
      <w:r w:rsidR="00E0285F">
        <w:rPr>
          <w:rFonts w:asciiTheme="majorBidi" w:hAnsiTheme="majorBidi" w:cstheme="majorBidi"/>
          <w:bCs/>
          <w:color w:val="0D0D0D" w:themeColor="text1" w:themeTint="F2"/>
          <w:sz w:val="24"/>
          <w:szCs w:val="24"/>
        </w:rPr>
        <w:t xml:space="preserve">. </w:t>
      </w:r>
      <w:r w:rsidR="003B429C">
        <w:rPr>
          <w:rFonts w:asciiTheme="majorBidi" w:hAnsiTheme="majorBidi" w:cstheme="majorBidi"/>
          <w:bCs/>
          <w:color w:val="0D0D0D" w:themeColor="text1" w:themeTint="F2"/>
          <w:sz w:val="24"/>
          <w:szCs w:val="24"/>
        </w:rPr>
        <w:t>Specifically</w:t>
      </w:r>
      <w:r w:rsidR="00137923">
        <w:rPr>
          <w:rFonts w:asciiTheme="majorBidi" w:hAnsiTheme="majorBidi" w:cstheme="majorBidi"/>
          <w:bCs/>
          <w:color w:val="0D0D0D" w:themeColor="text1" w:themeTint="F2"/>
          <w:sz w:val="24"/>
          <w:szCs w:val="24"/>
        </w:rPr>
        <w:t>, we propose that</w:t>
      </w:r>
      <w:r w:rsidR="00C2654F" w:rsidRPr="00055916">
        <w:rPr>
          <w:rFonts w:asciiTheme="majorBidi" w:hAnsiTheme="majorBidi" w:cstheme="majorBidi"/>
          <w:bCs/>
          <w:color w:val="0D0D0D" w:themeColor="text1" w:themeTint="F2"/>
          <w:sz w:val="24"/>
          <w:szCs w:val="24"/>
        </w:rPr>
        <w:t xml:space="preserve"> </w:t>
      </w:r>
      <w:r>
        <w:rPr>
          <w:rFonts w:asciiTheme="majorBidi" w:hAnsiTheme="majorBidi" w:cstheme="majorBidi"/>
          <w:bCs/>
          <w:color w:val="0D0D0D" w:themeColor="text1" w:themeTint="F2"/>
          <w:sz w:val="24"/>
          <w:szCs w:val="24"/>
        </w:rPr>
        <w:t xml:space="preserve">translating </w:t>
      </w:r>
      <w:r w:rsidR="00C2654F" w:rsidRPr="00055916">
        <w:rPr>
          <w:rFonts w:asciiTheme="majorBidi" w:hAnsiTheme="majorBidi" w:cstheme="majorBidi"/>
          <w:bCs/>
          <w:color w:val="0D0D0D" w:themeColor="text1" w:themeTint="F2"/>
          <w:sz w:val="24"/>
          <w:szCs w:val="24"/>
        </w:rPr>
        <w:t xml:space="preserve">mindfulness principles and practices </w:t>
      </w:r>
      <w:r w:rsidR="003B429C">
        <w:rPr>
          <w:rFonts w:asciiTheme="majorBidi" w:hAnsiTheme="majorBidi" w:cstheme="majorBidi"/>
          <w:bCs/>
          <w:color w:val="0D0D0D" w:themeColor="text1" w:themeTint="F2"/>
          <w:sz w:val="24"/>
          <w:szCs w:val="24"/>
        </w:rPr>
        <w:t>to training technologies may</w:t>
      </w:r>
      <w:r w:rsidR="003B429C" w:rsidRPr="009D76F6">
        <w:rPr>
          <w:rFonts w:asciiTheme="majorBidi" w:hAnsiTheme="majorBidi" w:cstheme="majorBidi"/>
          <w:bCs/>
          <w:color w:val="0D0D0D" w:themeColor="text1" w:themeTint="F2"/>
          <w:sz w:val="24"/>
          <w:szCs w:val="24"/>
        </w:rPr>
        <w:t xml:space="preserve"> </w:t>
      </w:r>
      <w:r w:rsidR="003B429C">
        <w:rPr>
          <w:rFonts w:asciiTheme="majorBidi" w:hAnsiTheme="majorBidi" w:cstheme="majorBidi"/>
          <w:bCs/>
          <w:color w:val="0D0D0D" w:themeColor="text1" w:themeTint="F2"/>
          <w:sz w:val="24"/>
          <w:szCs w:val="24"/>
        </w:rPr>
        <w:t>be particularly promising</w:t>
      </w:r>
      <w:r w:rsidR="00C2654F" w:rsidRPr="00797858">
        <w:rPr>
          <w:rFonts w:asciiTheme="majorBidi" w:hAnsiTheme="majorBidi" w:cstheme="majorBidi"/>
          <w:bCs/>
          <w:color w:val="0D0D0D" w:themeColor="text1" w:themeTint="F2"/>
          <w:sz w:val="24"/>
          <w:szCs w:val="24"/>
        </w:rPr>
        <w:t xml:space="preserve">. </w:t>
      </w:r>
      <w:r w:rsidR="004A0A4A" w:rsidRPr="00993B4B">
        <w:rPr>
          <w:rFonts w:asciiTheme="majorBidi" w:hAnsiTheme="majorBidi" w:cstheme="majorBidi"/>
          <w:bCs/>
          <w:color w:val="0D0D0D" w:themeColor="text1" w:themeTint="F2"/>
          <w:sz w:val="24"/>
          <w:szCs w:val="24"/>
        </w:rPr>
        <w:t xml:space="preserve">Indeed, </w:t>
      </w:r>
      <w:r w:rsidR="00FC0EF6" w:rsidRPr="007D7BDB">
        <w:rPr>
          <w:rFonts w:asciiTheme="majorBidi" w:hAnsiTheme="majorBidi" w:cstheme="majorBidi"/>
          <w:bCs/>
          <w:color w:val="0D0D0D" w:themeColor="text1" w:themeTint="F2"/>
          <w:sz w:val="24"/>
          <w:szCs w:val="24"/>
        </w:rPr>
        <w:t>mindfulness</w:t>
      </w:r>
      <w:r w:rsidR="004A0A4A" w:rsidRPr="007D7BDB">
        <w:rPr>
          <w:rFonts w:asciiTheme="majorBidi" w:hAnsiTheme="majorBidi" w:cstheme="majorBidi"/>
          <w:bCs/>
          <w:color w:val="0D0D0D" w:themeColor="text1" w:themeTint="F2"/>
          <w:sz w:val="24"/>
          <w:szCs w:val="24"/>
        </w:rPr>
        <w:t xml:space="preserve"> </w:t>
      </w:r>
      <w:r w:rsidR="00FC0EF6" w:rsidRPr="007D7BDB">
        <w:rPr>
          <w:rFonts w:asciiTheme="majorBidi" w:hAnsiTheme="majorBidi" w:cstheme="majorBidi"/>
          <w:bCs/>
          <w:color w:val="0D0D0D" w:themeColor="text1" w:themeTint="F2"/>
          <w:sz w:val="24"/>
          <w:szCs w:val="24"/>
        </w:rPr>
        <w:t>entails</w:t>
      </w:r>
      <w:r w:rsidR="004A0A4A" w:rsidRPr="007D7BDB">
        <w:rPr>
          <w:rFonts w:asciiTheme="majorBidi" w:hAnsiTheme="majorBidi" w:cstheme="majorBidi"/>
          <w:bCs/>
          <w:color w:val="0D0D0D" w:themeColor="text1" w:themeTint="F2"/>
          <w:sz w:val="24"/>
          <w:szCs w:val="24"/>
        </w:rPr>
        <w:t xml:space="preserve"> mental training </w:t>
      </w:r>
      <w:r w:rsidR="00FC0EF6" w:rsidRPr="007D7BDB">
        <w:rPr>
          <w:rFonts w:asciiTheme="majorBidi" w:hAnsiTheme="majorBidi" w:cstheme="majorBidi"/>
          <w:bCs/>
          <w:color w:val="0D0D0D" w:themeColor="text1" w:themeTint="F2"/>
          <w:sz w:val="24"/>
          <w:szCs w:val="24"/>
        </w:rPr>
        <w:t xml:space="preserve">practices and interventions designed to have a variety of salutary and curative effects by means of targeting and training </w:t>
      </w:r>
      <w:r w:rsidR="004A0A4A" w:rsidRPr="007D7BDB">
        <w:rPr>
          <w:rFonts w:asciiTheme="majorBidi" w:hAnsiTheme="majorBidi" w:cstheme="majorBidi"/>
          <w:bCs/>
          <w:color w:val="0D0D0D" w:themeColor="text1" w:themeTint="F2"/>
          <w:sz w:val="24"/>
          <w:szCs w:val="24"/>
        </w:rPr>
        <w:t>attention and awareness of present moment experience</w:t>
      </w:r>
      <w:r w:rsidR="00821993" w:rsidRPr="007D7BDB">
        <w:rPr>
          <w:rFonts w:asciiTheme="majorBidi" w:hAnsiTheme="majorBidi" w:cstheme="majorBidi"/>
          <w:bCs/>
          <w:color w:val="0D0D0D" w:themeColor="text1" w:themeTint="F2"/>
          <w:sz w:val="24"/>
          <w:szCs w:val="24"/>
        </w:rPr>
        <w:t>,</w:t>
      </w:r>
      <w:r w:rsidR="004A0A4A" w:rsidRPr="007D7BDB">
        <w:rPr>
          <w:rFonts w:asciiTheme="majorBidi" w:hAnsiTheme="majorBidi" w:cstheme="majorBidi"/>
          <w:bCs/>
          <w:color w:val="0D0D0D" w:themeColor="text1" w:themeTint="F2"/>
          <w:sz w:val="24"/>
          <w:szCs w:val="24"/>
        </w:rPr>
        <w:t xml:space="preserve"> from moment-to-moment in time. </w:t>
      </w:r>
    </w:p>
    <w:p w14:paraId="0423F60E" w14:textId="29CE59EE" w:rsidR="00092F3A" w:rsidRPr="00880105" w:rsidRDefault="001B5636" w:rsidP="00006F45">
      <w:pPr>
        <w:spacing w:after="0" w:line="480" w:lineRule="auto"/>
        <w:ind w:firstLine="720"/>
        <w:jc w:val="both"/>
        <w:rPr>
          <w:rFonts w:asciiTheme="majorBidi" w:hAnsiTheme="majorBidi" w:cstheme="majorBidi"/>
          <w:color w:val="0D0D0D" w:themeColor="text1" w:themeTint="F2"/>
          <w:sz w:val="24"/>
          <w:szCs w:val="24"/>
        </w:rPr>
      </w:pPr>
      <w:r>
        <w:rPr>
          <w:rFonts w:asciiTheme="majorBidi" w:eastAsia="Calibri" w:hAnsiTheme="majorBidi" w:cstheme="majorBidi"/>
          <w:color w:val="0D0D0D" w:themeColor="text1" w:themeTint="F2"/>
          <w:sz w:val="24"/>
          <w:szCs w:val="24"/>
        </w:rPr>
        <w:t xml:space="preserve">Grounded in work on mindfulness over the past 2 decades, </w:t>
      </w:r>
      <w:r w:rsidR="002E5CD3">
        <w:rPr>
          <w:rFonts w:asciiTheme="majorBidi" w:eastAsia="Calibri" w:hAnsiTheme="majorBidi" w:cstheme="majorBidi"/>
          <w:color w:val="0D0D0D" w:themeColor="text1" w:themeTint="F2"/>
          <w:sz w:val="24"/>
          <w:szCs w:val="24"/>
        </w:rPr>
        <w:t>we</w:t>
      </w:r>
      <w:r>
        <w:rPr>
          <w:rFonts w:asciiTheme="majorBidi" w:eastAsia="Calibri" w:hAnsiTheme="majorBidi" w:cstheme="majorBidi"/>
          <w:color w:val="0D0D0D" w:themeColor="text1" w:themeTint="F2"/>
          <w:sz w:val="24"/>
          <w:szCs w:val="24"/>
        </w:rPr>
        <w:t xml:space="preserve"> </w:t>
      </w:r>
      <w:r w:rsidR="003929DD" w:rsidRPr="007D7BDB">
        <w:rPr>
          <w:rFonts w:asciiTheme="majorBidi" w:eastAsia="Calibri" w:hAnsiTheme="majorBidi" w:cstheme="majorBidi"/>
          <w:color w:val="0D0D0D" w:themeColor="text1" w:themeTint="F2"/>
          <w:sz w:val="24"/>
          <w:szCs w:val="24"/>
        </w:rPr>
        <w:t>proposed</w:t>
      </w:r>
      <w:r w:rsidR="003B429C">
        <w:rPr>
          <w:rFonts w:asciiTheme="majorBidi" w:eastAsia="Calibri" w:hAnsiTheme="majorBidi" w:cstheme="majorBidi"/>
          <w:color w:val="0D0D0D" w:themeColor="text1" w:themeTint="F2"/>
          <w:sz w:val="24"/>
          <w:szCs w:val="24"/>
        </w:rPr>
        <w:t xml:space="preserve"> </w:t>
      </w:r>
      <w:r w:rsidR="00A36207" w:rsidRPr="007D7BDB">
        <w:rPr>
          <w:rFonts w:asciiTheme="majorBidi" w:eastAsia="Calibri" w:hAnsiTheme="majorBidi" w:cstheme="majorBidi"/>
          <w:color w:val="0D0D0D" w:themeColor="text1" w:themeTint="F2"/>
          <w:sz w:val="24"/>
          <w:szCs w:val="24"/>
        </w:rPr>
        <w:t xml:space="preserve">that </w:t>
      </w:r>
      <w:r w:rsidR="00A36207" w:rsidRPr="007D7BDB">
        <w:rPr>
          <w:rFonts w:asciiTheme="majorBidi" w:hAnsiTheme="majorBidi" w:cstheme="majorBidi"/>
          <w:color w:val="0D0D0D" w:themeColor="text1" w:themeTint="F2"/>
          <w:sz w:val="24"/>
          <w:szCs w:val="24"/>
        </w:rPr>
        <w:t xml:space="preserve">intervention methods sensitive to and capable of targeting </w:t>
      </w:r>
      <w:r w:rsidR="000C2737" w:rsidRPr="007D7BDB">
        <w:rPr>
          <w:rFonts w:asciiTheme="majorBidi" w:hAnsiTheme="majorBidi" w:cstheme="majorBidi"/>
          <w:color w:val="0D0D0D" w:themeColor="text1" w:themeTint="F2"/>
          <w:sz w:val="24"/>
          <w:szCs w:val="24"/>
        </w:rPr>
        <w:t>attentional processing of emotiona</w:t>
      </w:r>
      <w:r w:rsidR="00F10F81" w:rsidRPr="007D7BDB">
        <w:rPr>
          <w:rFonts w:asciiTheme="majorBidi" w:hAnsiTheme="majorBidi" w:cstheme="majorBidi"/>
          <w:color w:val="0D0D0D" w:themeColor="text1" w:themeTint="F2"/>
          <w:sz w:val="24"/>
          <w:szCs w:val="24"/>
        </w:rPr>
        <w:t xml:space="preserve">l information </w:t>
      </w:r>
      <w:r w:rsidR="00811BDF" w:rsidRPr="007D7BDB">
        <w:rPr>
          <w:rFonts w:asciiTheme="majorBidi" w:hAnsiTheme="majorBidi" w:cstheme="majorBidi"/>
          <w:color w:val="0D0D0D" w:themeColor="text1" w:themeTint="F2"/>
          <w:sz w:val="24"/>
          <w:szCs w:val="24"/>
        </w:rPr>
        <w:lastRenderedPageBreak/>
        <w:t>expression</w:t>
      </w:r>
      <w:r w:rsidR="00F10F81" w:rsidRPr="007D7BDB">
        <w:rPr>
          <w:rFonts w:asciiTheme="majorBidi" w:hAnsiTheme="majorBidi" w:cstheme="majorBidi"/>
          <w:color w:val="0D0D0D" w:themeColor="text1" w:themeTint="F2"/>
          <w:sz w:val="24"/>
          <w:szCs w:val="24"/>
        </w:rPr>
        <w:t xml:space="preserve">, as </w:t>
      </w:r>
      <w:r w:rsidR="000C2737" w:rsidRPr="007D7BDB">
        <w:rPr>
          <w:rFonts w:asciiTheme="majorBidi" w:hAnsiTheme="majorBidi" w:cstheme="majorBidi"/>
          <w:color w:val="0D0D0D" w:themeColor="text1" w:themeTint="F2"/>
          <w:sz w:val="24"/>
          <w:szCs w:val="24"/>
        </w:rPr>
        <w:t>a dynamic</w:t>
      </w:r>
      <w:r w:rsidR="00A36207" w:rsidRPr="007D7BDB">
        <w:rPr>
          <w:rFonts w:asciiTheme="majorBidi" w:hAnsiTheme="majorBidi" w:cstheme="majorBidi"/>
          <w:color w:val="0D0D0D" w:themeColor="text1" w:themeTint="F2"/>
          <w:sz w:val="24"/>
          <w:szCs w:val="24"/>
        </w:rPr>
        <w:t xml:space="preserve"> process </w:t>
      </w:r>
      <w:r w:rsidR="000C2737" w:rsidRPr="007D7BDB">
        <w:rPr>
          <w:rFonts w:asciiTheme="majorBidi" w:hAnsiTheme="majorBidi" w:cstheme="majorBidi"/>
          <w:color w:val="0D0D0D" w:themeColor="text1" w:themeTint="F2"/>
          <w:sz w:val="24"/>
          <w:szCs w:val="24"/>
        </w:rPr>
        <w:t xml:space="preserve">from moment-to-moment </w:t>
      </w:r>
      <w:r w:rsidR="00A36207" w:rsidRPr="007D7BDB">
        <w:rPr>
          <w:rFonts w:asciiTheme="majorBidi" w:hAnsiTheme="majorBidi" w:cstheme="majorBidi"/>
          <w:color w:val="0D0D0D" w:themeColor="text1" w:themeTint="F2"/>
          <w:sz w:val="24"/>
          <w:szCs w:val="24"/>
        </w:rPr>
        <w:t>in real-time</w:t>
      </w:r>
      <w:r w:rsidR="000C2737" w:rsidRPr="007D7BDB">
        <w:rPr>
          <w:rFonts w:asciiTheme="majorBidi" w:hAnsiTheme="majorBidi" w:cstheme="majorBidi"/>
          <w:color w:val="0D0D0D" w:themeColor="text1" w:themeTint="F2"/>
          <w:sz w:val="24"/>
          <w:szCs w:val="24"/>
        </w:rPr>
        <w:t>,</w:t>
      </w:r>
      <w:r w:rsidR="00A36207" w:rsidRPr="007D7BDB">
        <w:rPr>
          <w:rFonts w:asciiTheme="majorBidi" w:hAnsiTheme="majorBidi" w:cstheme="majorBidi"/>
          <w:color w:val="0D0D0D" w:themeColor="text1" w:themeTint="F2"/>
          <w:sz w:val="24"/>
          <w:szCs w:val="24"/>
        </w:rPr>
        <w:t xml:space="preserve"> m</w:t>
      </w:r>
      <w:r w:rsidR="00610A90">
        <w:rPr>
          <w:rFonts w:asciiTheme="majorBidi" w:hAnsiTheme="majorBidi" w:cstheme="majorBidi"/>
          <w:color w:val="0D0D0D" w:themeColor="text1" w:themeTint="F2"/>
          <w:sz w:val="24"/>
          <w:szCs w:val="24"/>
        </w:rPr>
        <w:t xml:space="preserve">ay </w:t>
      </w:r>
      <w:r w:rsidR="002E5CD3">
        <w:rPr>
          <w:rFonts w:asciiTheme="majorBidi" w:hAnsiTheme="majorBidi" w:cstheme="majorBidi"/>
          <w:color w:val="0D0D0D" w:themeColor="text1" w:themeTint="F2"/>
          <w:sz w:val="24"/>
          <w:szCs w:val="24"/>
        </w:rPr>
        <w:t>be one important element of novel approach and technology to target AB</w:t>
      </w:r>
      <w:r w:rsidR="00510FF6">
        <w:rPr>
          <w:rFonts w:asciiTheme="majorBidi" w:hAnsiTheme="majorBidi" w:cstheme="majorBidi"/>
          <w:color w:val="0D0D0D" w:themeColor="text1" w:themeTint="F2"/>
          <w:sz w:val="24"/>
          <w:szCs w:val="24"/>
        </w:rPr>
        <w:t xml:space="preserve"> </w:t>
      </w:r>
      <w:r w:rsidR="00510FF6">
        <w:rPr>
          <w:rFonts w:asciiTheme="majorBidi" w:eastAsia="Calibri" w:hAnsiTheme="majorBidi" w:cstheme="majorBidi"/>
          <w:color w:val="0D0D0D" w:themeColor="text1" w:themeTint="F2"/>
          <w:sz w:val="24"/>
          <w:szCs w:val="24"/>
        </w:rPr>
        <w:t xml:space="preserve">(Bernstein &amp; </w:t>
      </w:r>
      <w:proofErr w:type="spellStart"/>
      <w:r w:rsidR="00510FF6">
        <w:rPr>
          <w:rFonts w:asciiTheme="majorBidi" w:eastAsia="Calibri" w:hAnsiTheme="majorBidi" w:cstheme="majorBidi"/>
          <w:color w:val="0D0D0D" w:themeColor="text1" w:themeTint="F2"/>
          <w:sz w:val="24"/>
          <w:szCs w:val="24"/>
        </w:rPr>
        <w:t>Zvielli</w:t>
      </w:r>
      <w:proofErr w:type="spellEnd"/>
      <w:r w:rsidR="00510FF6">
        <w:rPr>
          <w:rFonts w:asciiTheme="majorBidi" w:eastAsia="Calibri" w:hAnsiTheme="majorBidi" w:cstheme="majorBidi"/>
          <w:color w:val="0D0D0D" w:themeColor="text1" w:themeTint="F2"/>
          <w:sz w:val="24"/>
          <w:szCs w:val="24"/>
        </w:rPr>
        <w:t xml:space="preserve">, </w:t>
      </w:r>
      <w:r w:rsidR="00510FF6" w:rsidRPr="007D7BDB">
        <w:rPr>
          <w:rFonts w:asciiTheme="majorBidi" w:eastAsia="Calibri" w:hAnsiTheme="majorBidi" w:cstheme="majorBidi"/>
          <w:color w:val="0D0D0D" w:themeColor="text1" w:themeTint="F2"/>
          <w:sz w:val="24"/>
          <w:szCs w:val="24"/>
        </w:rPr>
        <w:t>2014)</w:t>
      </w:r>
      <w:r w:rsidR="00A36207" w:rsidRPr="007D7BDB">
        <w:rPr>
          <w:rFonts w:asciiTheme="majorBidi" w:hAnsiTheme="majorBidi" w:cstheme="majorBidi"/>
          <w:color w:val="0D0D0D" w:themeColor="text1" w:themeTint="F2"/>
          <w:sz w:val="24"/>
          <w:szCs w:val="24"/>
        </w:rPr>
        <w:t>.</w:t>
      </w:r>
      <w:r w:rsidR="003B44A8" w:rsidRPr="007D7BDB">
        <w:rPr>
          <w:rFonts w:asciiTheme="majorBidi" w:hAnsiTheme="majorBidi" w:cstheme="majorBidi"/>
          <w:color w:val="0D0D0D" w:themeColor="text1" w:themeTint="F2"/>
          <w:sz w:val="24"/>
          <w:szCs w:val="24"/>
        </w:rPr>
        <w:t xml:space="preserve"> </w:t>
      </w:r>
      <w:r w:rsidR="002E5CD3">
        <w:rPr>
          <w:rFonts w:asciiTheme="majorBidi" w:hAnsiTheme="majorBidi" w:cstheme="majorBidi"/>
          <w:color w:val="0D0D0D" w:themeColor="text1" w:themeTint="F2"/>
          <w:sz w:val="24"/>
          <w:szCs w:val="24"/>
        </w:rPr>
        <w:t>Second,</w:t>
      </w:r>
      <w:r w:rsidR="003929DD" w:rsidRPr="007D7BDB">
        <w:rPr>
          <w:rFonts w:asciiTheme="majorBidi" w:hAnsiTheme="majorBidi" w:cstheme="majorBidi"/>
          <w:color w:val="0D0D0D" w:themeColor="text1" w:themeTint="F2"/>
          <w:sz w:val="24"/>
          <w:szCs w:val="24"/>
        </w:rPr>
        <w:t xml:space="preserve"> </w:t>
      </w:r>
      <w:r w:rsidR="003B429C">
        <w:rPr>
          <w:rFonts w:asciiTheme="majorBidi" w:hAnsiTheme="majorBidi" w:cstheme="majorBidi"/>
          <w:color w:val="0D0D0D" w:themeColor="text1" w:themeTint="F2"/>
          <w:sz w:val="24"/>
          <w:szCs w:val="24"/>
        </w:rPr>
        <w:t>we</w:t>
      </w:r>
      <w:r w:rsidR="003B429C" w:rsidRPr="007D7BDB">
        <w:rPr>
          <w:rFonts w:asciiTheme="majorBidi" w:hAnsiTheme="majorBidi" w:cstheme="majorBidi"/>
          <w:color w:val="0D0D0D" w:themeColor="text1" w:themeTint="F2"/>
          <w:sz w:val="24"/>
          <w:szCs w:val="24"/>
        </w:rPr>
        <w:t xml:space="preserve"> </w:t>
      </w:r>
      <w:r w:rsidR="003929DD" w:rsidRPr="007D7BDB">
        <w:rPr>
          <w:rFonts w:asciiTheme="majorBidi" w:hAnsiTheme="majorBidi" w:cstheme="majorBidi"/>
          <w:color w:val="0D0D0D" w:themeColor="text1" w:themeTint="F2"/>
          <w:sz w:val="24"/>
          <w:szCs w:val="24"/>
        </w:rPr>
        <w:t xml:space="preserve">proposed that </w:t>
      </w:r>
      <w:r w:rsidR="002E5CD3">
        <w:rPr>
          <w:rFonts w:asciiTheme="majorBidi" w:hAnsiTheme="majorBidi" w:cstheme="majorBidi"/>
          <w:color w:val="0D0D0D" w:themeColor="text1" w:themeTint="F2"/>
          <w:sz w:val="24"/>
          <w:szCs w:val="24"/>
        </w:rPr>
        <w:t>to do so, training</w:t>
      </w:r>
      <w:r w:rsidR="002E5CD3" w:rsidRPr="007D7BDB">
        <w:rPr>
          <w:rFonts w:asciiTheme="majorBidi" w:hAnsiTheme="majorBidi" w:cstheme="majorBidi"/>
          <w:color w:val="0D0D0D" w:themeColor="text1" w:themeTint="F2"/>
          <w:sz w:val="24"/>
          <w:szCs w:val="24"/>
        </w:rPr>
        <w:t xml:space="preserve"> </w:t>
      </w:r>
      <w:r w:rsidR="008D3459" w:rsidRPr="007D7BDB">
        <w:rPr>
          <w:rFonts w:asciiTheme="majorBidi" w:hAnsiTheme="majorBidi" w:cstheme="majorBidi"/>
          <w:color w:val="0D0D0D" w:themeColor="text1" w:themeTint="F2"/>
          <w:sz w:val="24"/>
          <w:szCs w:val="24"/>
        </w:rPr>
        <w:t xml:space="preserve">may target </w:t>
      </w:r>
      <w:r w:rsidR="008D3459" w:rsidRPr="007D7BDB">
        <w:rPr>
          <w:rFonts w:asciiTheme="majorBidi" w:hAnsiTheme="majorBidi" w:cstheme="majorBidi"/>
          <w:i/>
          <w:iCs/>
          <w:color w:val="0D0D0D" w:themeColor="text1" w:themeTint="F2"/>
          <w:sz w:val="24"/>
          <w:szCs w:val="24"/>
        </w:rPr>
        <w:t>meta-awareness</w:t>
      </w:r>
      <w:r w:rsidR="008D3459" w:rsidRPr="007D7BDB">
        <w:rPr>
          <w:rFonts w:asciiTheme="majorBidi" w:hAnsiTheme="majorBidi" w:cstheme="majorBidi"/>
          <w:color w:val="0D0D0D" w:themeColor="text1" w:themeTint="F2"/>
          <w:sz w:val="24"/>
          <w:szCs w:val="24"/>
        </w:rPr>
        <w:t xml:space="preserve"> of momentary expressions of AB. </w:t>
      </w:r>
      <w:r w:rsidR="002E5CD3">
        <w:rPr>
          <w:rFonts w:asciiTheme="majorBidi" w:hAnsiTheme="majorBidi" w:cstheme="majorBidi"/>
          <w:color w:val="0D0D0D" w:themeColor="text1" w:themeTint="F2"/>
          <w:sz w:val="24"/>
          <w:szCs w:val="24"/>
        </w:rPr>
        <w:t>Indeed, m</w:t>
      </w:r>
      <w:r w:rsidR="008D3459" w:rsidRPr="007D7BDB">
        <w:rPr>
          <w:rFonts w:asciiTheme="majorBidi" w:hAnsiTheme="majorBidi" w:cstheme="majorBidi"/>
          <w:color w:val="0D0D0D" w:themeColor="text1" w:themeTint="F2"/>
          <w:sz w:val="24"/>
          <w:szCs w:val="24"/>
        </w:rPr>
        <w:t xml:space="preserve">eta-awareness </w:t>
      </w:r>
      <w:r w:rsidR="002E5CD3">
        <w:rPr>
          <w:rFonts w:asciiTheme="majorBidi" w:hAnsiTheme="majorBidi" w:cstheme="majorBidi"/>
          <w:color w:val="0D0D0D" w:themeColor="text1" w:themeTint="F2"/>
          <w:sz w:val="24"/>
          <w:szCs w:val="24"/>
        </w:rPr>
        <w:t xml:space="preserve">is a </w:t>
      </w:r>
      <w:r w:rsidR="008D3459" w:rsidRPr="007D7BDB">
        <w:rPr>
          <w:rFonts w:asciiTheme="majorBidi" w:hAnsiTheme="majorBidi" w:cstheme="majorBidi"/>
          <w:color w:val="0D0D0D" w:themeColor="text1" w:themeTint="F2"/>
          <w:sz w:val="24"/>
          <w:szCs w:val="24"/>
        </w:rPr>
        <w:t xml:space="preserve">meta-cognitive awareness of </w:t>
      </w:r>
      <w:r w:rsidR="008D3459" w:rsidRPr="007D7BDB">
        <w:rPr>
          <w:rFonts w:ascii="Times New Roman" w:hAnsi="Times New Roman" w:cs="Times New Roman"/>
          <w:sz w:val="24"/>
          <w:szCs w:val="24"/>
        </w:rPr>
        <w:t>processes occurring in consciousness (e</w:t>
      </w:r>
      <w:r w:rsidR="009B1D2E" w:rsidRPr="007D7BDB">
        <w:rPr>
          <w:rFonts w:ascii="Times New Roman" w:hAnsi="Times New Roman" w:cs="Times New Roman"/>
          <w:sz w:val="24"/>
          <w:szCs w:val="24"/>
        </w:rPr>
        <w:t>.g., thinking, feeling, sensing;</w:t>
      </w:r>
      <w:r w:rsidR="00FE3F7E" w:rsidRPr="007D7BDB">
        <w:rPr>
          <w:rFonts w:ascii="Times New Roman" w:hAnsi="Times New Roman" w:cs="Times New Roman"/>
          <w:sz w:val="24"/>
          <w:szCs w:val="24"/>
        </w:rPr>
        <w:t xml:space="preserve"> </w:t>
      </w:r>
      <w:r w:rsidR="005F72DB">
        <w:rPr>
          <w:rFonts w:ascii="Times New Roman" w:hAnsi="Times New Roman" w:cs="Times New Roman"/>
          <w:sz w:val="24"/>
          <w:szCs w:val="24"/>
        </w:rPr>
        <w:t xml:space="preserve">Bernstein, </w:t>
      </w:r>
      <w:proofErr w:type="spellStart"/>
      <w:r w:rsidR="005F72DB">
        <w:rPr>
          <w:rFonts w:ascii="Times New Roman" w:hAnsi="Times New Roman" w:cs="Times New Roman"/>
          <w:sz w:val="24"/>
          <w:szCs w:val="24"/>
        </w:rPr>
        <w:t>Hadash</w:t>
      </w:r>
      <w:proofErr w:type="spellEnd"/>
      <w:r w:rsidR="005F72DB">
        <w:rPr>
          <w:rFonts w:ascii="Times New Roman" w:hAnsi="Times New Roman" w:cs="Times New Roman"/>
          <w:sz w:val="24"/>
          <w:szCs w:val="24"/>
        </w:rPr>
        <w:t xml:space="preserve">, </w:t>
      </w:r>
      <w:proofErr w:type="spellStart"/>
      <w:r w:rsidR="005F72DB">
        <w:rPr>
          <w:rFonts w:ascii="Times New Roman" w:hAnsi="Times New Roman" w:cs="Times New Roman"/>
          <w:sz w:val="24"/>
          <w:szCs w:val="24"/>
        </w:rPr>
        <w:t>Lichtash</w:t>
      </w:r>
      <w:proofErr w:type="spellEnd"/>
      <w:r w:rsidR="005F72DB">
        <w:rPr>
          <w:rFonts w:ascii="Times New Roman" w:hAnsi="Times New Roman" w:cs="Times New Roman"/>
          <w:sz w:val="24"/>
          <w:szCs w:val="24"/>
        </w:rPr>
        <w:t xml:space="preserve">, </w:t>
      </w:r>
      <w:proofErr w:type="spellStart"/>
      <w:r w:rsidR="005F72DB">
        <w:rPr>
          <w:rFonts w:ascii="Times New Roman" w:hAnsi="Times New Roman" w:cs="Times New Roman"/>
          <w:sz w:val="24"/>
          <w:szCs w:val="24"/>
        </w:rPr>
        <w:t>Tanay</w:t>
      </w:r>
      <w:proofErr w:type="spellEnd"/>
      <w:r w:rsidR="005F72DB">
        <w:rPr>
          <w:rFonts w:ascii="Times New Roman" w:hAnsi="Times New Roman" w:cs="Times New Roman"/>
          <w:sz w:val="24"/>
          <w:szCs w:val="24"/>
        </w:rPr>
        <w:t>, Shepherd, &amp; Fresco, 2015</w:t>
      </w:r>
      <w:r w:rsidR="00FE3F7E" w:rsidRPr="007D7BDB">
        <w:rPr>
          <w:rFonts w:ascii="Times New Roman" w:hAnsi="Times New Roman" w:cs="Times New Roman"/>
          <w:sz w:val="24"/>
          <w:szCs w:val="24"/>
        </w:rPr>
        <w:t xml:space="preserve">; Dahl, Lutz, &amp; Davidson, 2015; </w:t>
      </w:r>
      <w:r w:rsidR="00717F0F">
        <w:rPr>
          <w:rFonts w:ascii="Times New Roman" w:hAnsi="Times New Roman" w:cs="Times New Roman"/>
          <w:sz w:val="24"/>
          <w:szCs w:val="24"/>
        </w:rPr>
        <w:t xml:space="preserve">Deng et al., 2019; Flavell, 1979; </w:t>
      </w:r>
      <w:r w:rsidR="00FE3F7E" w:rsidRPr="007D7BDB">
        <w:rPr>
          <w:rFonts w:ascii="Times New Roman" w:hAnsi="Times New Roman" w:cs="Times New Roman"/>
          <w:sz w:val="24"/>
          <w:szCs w:val="24"/>
        </w:rPr>
        <w:t>Schooler, 2002</w:t>
      </w:r>
      <w:r w:rsidR="005F72DB">
        <w:rPr>
          <w:rFonts w:ascii="Times New Roman" w:hAnsi="Times New Roman" w:cs="Times New Roman"/>
          <w:sz w:val="24"/>
          <w:szCs w:val="24"/>
        </w:rPr>
        <w:t xml:space="preserve">; Jankowski &amp; </w:t>
      </w:r>
      <w:proofErr w:type="spellStart"/>
      <w:r w:rsidR="005F72DB">
        <w:rPr>
          <w:rFonts w:ascii="Times New Roman" w:hAnsi="Times New Roman" w:cs="Times New Roman"/>
          <w:sz w:val="24"/>
          <w:szCs w:val="24"/>
        </w:rPr>
        <w:t>Holas</w:t>
      </w:r>
      <w:proofErr w:type="spellEnd"/>
      <w:r w:rsidR="005F72DB">
        <w:rPr>
          <w:rFonts w:ascii="Times New Roman" w:hAnsi="Times New Roman" w:cs="Times New Roman"/>
          <w:sz w:val="24"/>
          <w:szCs w:val="24"/>
        </w:rPr>
        <w:t>, 2014</w:t>
      </w:r>
      <w:r w:rsidR="00FE3F7E" w:rsidRPr="007D7BDB">
        <w:rPr>
          <w:rFonts w:ascii="Times New Roman" w:hAnsi="Times New Roman" w:cs="Times New Roman"/>
          <w:sz w:val="24"/>
          <w:szCs w:val="24"/>
        </w:rPr>
        <w:t>)</w:t>
      </w:r>
      <w:r w:rsidR="008D3459" w:rsidRPr="007D7BDB">
        <w:rPr>
          <w:rFonts w:ascii="Times New Roman" w:hAnsi="Times New Roman" w:cs="Times New Roman"/>
          <w:sz w:val="24"/>
          <w:szCs w:val="24"/>
        </w:rPr>
        <w:t>.</w:t>
      </w:r>
      <w:r w:rsidR="00F3028C">
        <w:rPr>
          <w:rFonts w:ascii="Times New Roman" w:hAnsi="Times New Roman" w:cs="Times New Roman"/>
          <w:sz w:val="24"/>
          <w:szCs w:val="24"/>
        </w:rPr>
        <w:t xml:space="preserve"> </w:t>
      </w:r>
      <w:r w:rsidR="007445D4">
        <w:rPr>
          <w:rFonts w:ascii="Times New Roman" w:hAnsi="Times New Roman" w:cs="Times New Roman"/>
          <w:sz w:val="24"/>
          <w:szCs w:val="24"/>
        </w:rPr>
        <w:t>Notably, meta-awareness is thought to be a primary meta-cognitive</w:t>
      </w:r>
      <w:r w:rsidR="00CE24A3" w:rsidRPr="00F3028C">
        <w:rPr>
          <w:rFonts w:ascii="Times New Roman" w:hAnsi="Times New Roman" w:cs="Times New Roman"/>
          <w:sz w:val="24"/>
          <w:szCs w:val="24"/>
        </w:rPr>
        <w:t xml:space="preserve"> mechanism through which mindfulness training </w:t>
      </w:r>
      <w:r w:rsidR="007445D4">
        <w:rPr>
          <w:rFonts w:ascii="Times New Roman" w:hAnsi="Times New Roman" w:cs="Times New Roman"/>
          <w:sz w:val="24"/>
          <w:szCs w:val="24"/>
        </w:rPr>
        <w:t>enables</w:t>
      </w:r>
      <w:r w:rsidR="00DC429C" w:rsidRPr="00F3028C">
        <w:rPr>
          <w:rFonts w:ascii="Times New Roman" w:hAnsi="Times New Roman" w:cs="Times New Roman"/>
          <w:sz w:val="24"/>
          <w:szCs w:val="24"/>
        </w:rPr>
        <w:t xml:space="preserve"> monitoring and</w:t>
      </w:r>
      <w:r w:rsidR="007445D4">
        <w:rPr>
          <w:rFonts w:ascii="Times New Roman" w:hAnsi="Times New Roman" w:cs="Times New Roman"/>
          <w:sz w:val="24"/>
          <w:szCs w:val="24"/>
        </w:rPr>
        <w:t xml:space="preserve"> thereby</w:t>
      </w:r>
      <w:r w:rsidR="00CE24A3" w:rsidRPr="00F3028C">
        <w:rPr>
          <w:rFonts w:ascii="Times New Roman" w:hAnsi="Times New Roman" w:cs="Times New Roman"/>
          <w:sz w:val="24"/>
          <w:szCs w:val="24"/>
        </w:rPr>
        <w:t xml:space="preserve"> regulation</w:t>
      </w:r>
      <w:r w:rsidR="00DC429C" w:rsidRPr="00F3028C">
        <w:rPr>
          <w:rFonts w:ascii="Times New Roman" w:hAnsi="Times New Roman" w:cs="Times New Roman"/>
          <w:sz w:val="24"/>
          <w:szCs w:val="24"/>
        </w:rPr>
        <w:t xml:space="preserve"> of</w:t>
      </w:r>
      <w:r w:rsidR="00CE24A3" w:rsidRPr="00F3028C">
        <w:rPr>
          <w:rFonts w:ascii="Times New Roman" w:hAnsi="Times New Roman" w:cs="Times New Roman"/>
          <w:sz w:val="24"/>
          <w:szCs w:val="24"/>
        </w:rPr>
        <w:t xml:space="preserve"> </w:t>
      </w:r>
      <w:r w:rsidR="002E07FB" w:rsidRPr="00F3028C">
        <w:rPr>
          <w:rFonts w:ascii="Times New Roman" w:hAnsi="Times New Roman" w:cs="Times New Roman"/>
          <w:sz w:val="24"/>
          <w:szCs w:val="24"/>
        </w:rPr>
        <w:t xml:space="preserve">various </w:t>
      </w:r>
      <w:r w:rsidR="00CE24A3" w:rsidRPr="00F3028C">
        <w:rPr>
          <w:rFonts w:ascii="Times New Roman" w:hAnsi="Times New Roman" w:cs="Times New Roman"/>
          <w:sz w:val="24"/>
          <w:szCs w:val="24"/>
        </w:rPr>
        <w:t>internal states</w:t>
      </w:r>
      <w:r w:rsidR="007906FE" w:rsidRPr="00F3028C">
        <w:rPr>
          <w:rFonts w:ascii="Times New Roman" w:hAnsi="Times New Roman" w:cs="Times New Roman"/>
          <w:sz w:val="24"/>
          <w:szCs w:val="24"/>
        </w:rPr>
        <w:t xml:space="preserve"> and </w:t>
      </w:r>
      <w:r w:rsidR="00396536" w:rsidRPr="00F3028C">
        <w:rPr>
          <w:rFonts w:ascii="Times New Roman" w:hAnsi="Times New Roman" w:cs="Times New Roman"/>
          <w:sz w:val="24"/>
          <w:szCs w:val="24"/>
        </w:rPr>
        <w:t xml:space="preserve">mental </w:t>
      </w:r>
      <w:r w:rsidR="007906FE" w:rsidRPr="00F3028C">
        <w:rPr>
          <w:rFonts w:ascii="Times New Roman" w:hAnsi="Times New Roman" w:cs="Times New Roman"/>
          <w:sz w:val="24"/>
          <w:szCs w:val="24"/>
        </w:rPr>
        <w:t>processes</w:t>
      </w:r>
      <w:r w:rsidR="00CE24A3" w:rsidRPr="00F3028C">
        <w:rPr>
          <w:rFonts w:ascii="Times New Roman" w:hAnsi="Times New Roman" w:cs="Times New Roman"/>
          <w:sz w:val="24"/>
          <w:szCs w:val="24"/>
        </w:rPr>
        <w:t xml:space="preserve"> (</w:t>
      </w:r>
      <w:proofErr w:type="spellStart"/>
      <w:r w:rsidR="00CE24A3" w:rsidRPr="009D57DD">
        <w:rPr>
          <w:rFonts w:ascii="Times New Roman" w:hAnsi="Times New Roman" w:cs="Times New Roman"/>
          <w:sz w:val="24"/>
          <w:szCs w:val="24"/>
        </w:rPr>
        <w:fldChar w:fldCharType="begin"/>
      </w:r>
      <w:r w:rsidR="00CE24A3" w:rsidRPr="007D7BDB">
        <w:rPr>
          <w:rFonts w:ascii="Times New Roman" w:hAnsi="Times New Roman" w:cs="Times New Roman"/>
          <w:sz w:val="24"/>
          <w:szCs w:val="24"/>
        </w:rPr>
        <w:instrText>ADDIN RW.CITE{{2845 Bernstein,Amit 2015; 3012 Teasdale,JohnD 2002}}</w:instrText>
      </w:r>
      <w:r w:rsidR="00CE24A3" w:rsidRPr="009D57DD">
        <w:rPr>
          <w:rFonts w:ascii="Times New Roman" w:hAnsi="Times New Roman" w:cs="Times New Roman"/>
          <w:sz w:val="24"/>
          <w:szCs w:val="24"/>
        </w:rPr>
        <w:fldChar w:fldCharType="separate"/>
      </w:r>
      <w:r w:rsidR="00DC07C6" w:rsidRPr="009D57DD">
        <w:rPr>
          <w:rFonts w:asciiTheme="majorBidi" w:hAnsiTheme="majorBidi" w:cstheme="majorBidi"/>
          <w:color w:val="0D0D0D" w:themeColor="text1" w:themeTint="F2"/>
          <w:sz w:val="24"/>
          <w:szCs w:val="24"/>
        </w:rPr>
        <w:t>Anālayo</w:t>
      </w:r>
      <w:proofErr w:type="spellEnd"/>
      <w:r w:rsidR="00DC07C6" w:rsidRPr="009D57DD">
        <w:rPr>
          <w:rFonts w:asciiTheme="majorBidi" w:hAnsiTheme="majorBidi" w:cstheme="majorBidi"/>
          <w:color w:val="0D0D0D" w:themeColor="text1" w:themeTint="F2"/>
          <w:sz w:val="24"/>
          <w:szCs w:val="24"/>
        </w:rPr>
        <w:t>, 2003</w:t>
      </w:r>
      <w:r w:rsidR="000800D4" w:rsidRPr="00880105">
        <w:rPr>
          <w:rFonts w:ascii="Times New Roman" w:hAnsi="Times New Roman" w:cs="Times New Roman"/>
          <w:sz w:val="24"/>
          <w:szCs w:val="24"/>
        </w:rPr>
        <w:t xml:space="preserve">; </w:t>
      </w:r>
      <w:r w:rsidR="00CE24A3" w:rsidRPr="001531A6">
        <w:rPr>
          <w:rFonts w:ascii="Times New Roman" w:hAnsi="Times New Roman" w:cs="Times New Roman"/>
          <w:sz w:val="24"/>
          <w:szCs w:val="24"/>
        </w:rPr>
        <w:t>Bernstein et al., 2015;</w:t>
      </w:r>
      <w:r w:rsidR="00DC07C6" w:rsidRPr="001531A6">
        <w:rPr>
          <w:rFonts w:asciiTheme="majorBidi" w:hAnsiTheme="majorBidi" w:cstheme="majorBidi"/>
          <w:color w:val="0D0D0D" w:themeColor="text1" w:themeTint="F2"/>
          <w:sz w:val="24"/>
          <w:szCs w:val="24"/>
        </w:rPr>
        <w:t xml:space="preserve"> </w:t>
      </w:r>
      <w:r w:rsidR="00610A90">
        <w:rPr>
          <w:rFonts w:asciiTheme="majorBidi" w:hAnsiTheme="majorBidi" w:cstheme="majorBidi"/>
          <w:color w:val="0D0D0D" w:themeColor="text1" w:themeTint="F2"/>
          <w:sz w:val="24"/>
          <w:szCs w:val="24"/>
        </w:rPr>
        <w:t xml:space="preserve">Bernstein, </w:t>
      </w:r>
      <w:proofErr w:type="spellStart"/>
      <w:r w:rsidR="00610A90">
        <w:rPr>
          <w:rFonts w:asciiTheme="majorBidi" w:hAnsiTheme="majorBidi" w:cstheme="majorBidi"/>
          <w:color w:val="0D0D0D" w:themeColor="text1" w:themeTint="F2"/>
          <w:sz w:val="24"/>
          <w:szCs w:val="24"/>
        </w:rPr>
        <w:t>Hadash</w:t>
      </w:r>
      <w:proofErr w:type="spellEnd"/>
      <w:r w:rsidR="00610A90">
        <w:rPr>
          <w:rFonts w:asciiTheme="majorBidi" w:hAnsiTheme="majorBidi" w:cstheme="majorBidi"/>
          <w:color w:val="0D0D0D" w:themeColor="text1" w:themeTint="F2"/>
          <w:sz w:val="24"/>
          <w:szCs w:val="24"/>
        </w:rPr>
        <w:t>, &amp; Fresco, 2019;</w:t>
      </w:r>
      <w:r w:rsidR="00006F45">
        <w:rPr>
          <w:rFonts w:asciiTheme="majorBidi" w:hAnsiTheme="majorBidi" w:cstheme="majorBidi"/>
          <w:color w:val="0D0D0D" w:themeColor="text1" w:themeTint="F2"/>
          <w:sz w:val="24"/>
          <w:szCs w:val="24"/>
        </w:rPr>
        <w:t xml:space="preserve"> Teasdale, </w:t>
      </w:r>
      <w:r w:rsidR="00DC07C6" w:rsidRPr="001531A6">
        <w:rPr>
          <w:rFonts w:asciiTheme="majorBidi" w:hAnsiTheme="majorBidi" w:cstheme="majorBidi"/>
          <w:color w:val="0D0D0D" w:themeColor="text1" w:themeTint="F2"/>
          <w:sz w:val="24"/>
          <w:szCs w:val="24"/>
        </w:rPr>
        <w:t>Segal,</w:t>
      </w:r>
      <w:r w:rsidR="00006F45">
        <w:rPr>
          <w:rFonts w:asciiTheme="majorBidi" w:hAnsiTheme="majorBidi" w:cstheme="majorBidi"/>
          <w:color w:val="0D0D0D" w:themeColor="text1" w:themeTint="F2"/>
          <w:sz w:val="24"/>
          <w:szCs w:val="24"/>
        </w:rPr>
        <w:t xml:space="preserve"> &amp;</w:t>
      </w:r>
      <w:r w:rsidR="00DC07C6" w:rsidRPr="001531A6">
        <w:rPr>
          <w:rFonts w:asciiTheme="majorBidi" w:hAnsiTheme="majorBidi" w:cstheme="majorBidi"/>
          <w:color w:val="0D0D0D" w:themeColor="text1" w:themeTint="F2"/>
          <w:sz w:val="24"/>
          <w:szCs w:val="24"/>
        </w:rPr>
        <w:t xml:space="preserve"> Williams, </w:t>
      </w:r>
      <w:r w:rsidR="00006F45" w:rsidRPr="001531A6">
        <w:rPr>
          <w:rFonts w:asciiTheme="majorBidi" w:hAnsiTheme="majorBidi" w:cstheme="majorBidi"/>
          <w:color w:val="0D0D0D" w:themeColor="text1" w:themeTint="F2"/>
          <w:sz w:val="24"/>
          <w:szCs w:val="24"/>
        </w:rPr>
        <w:t>20</w:t>
      </w:r>
      <w:r w:rsidR="00006F45">
        <w:rPr>
          <w:rFonts w:asciiTheme="majorBidi" w:hAnsiTheme="majorBidi" w:cstheme="majorBidi"/>
          <w:color w:val="0D0D0D" w:themeColor="text1" w:themeTint="F2"/>
          <w:sz w:val="24"/>
          <w:szCs w:val="24"/>
        </w:rPr>
        <w:t>0</w:t>
      </w:r>
      <w:r w:rsidR="00006F45" w:rsidRPr="001531A6">
        <w:rPr>
          <w:rFonts w:asciiTheme="majorBidi" w:hAnsiTheme="majorBidi" w:cstheme="majorBidi"/>
          <w:color w:val="0D0D0D" w:themeColor="text1" w:themeTint="F2"/>
          <w:sz w:val="24"/>
          <w:szCs w:val="24"/>
        </w:rPr>
        <w:t>3</w:t>
      </w:r>
      <w:r w:rsidR="00DC07C6" w:rsidRPr="001531A6">
        <w:rPr>
          <w:rFonts w:ascii="Times New Roman" w:hAnsi="Times New Roman" w:cs="Times New Roman"/>
          <w:sz w:val="24"/>
          <w:szCs w:val="24"/>
        </w:rPr>
        <w:t>;</w:t>
      </w:r>
      <w:r w:rsidR="00CE24A3" w:rsidRPr="001531A6">
        <w:rPr>
          <w:rFonts w:ascii="Times New Roman" w:hAnsi="Times New Roman" w:cs="Times New Roman"/>
          <w:sz w:val="24"/>
          <w:szCs w:val="24"/>
        </w:rPr>
        <w:t>)</w:t>
      </w:r>
      <w:r w:rsidR="00CE24A3" w:rsidRPr="009D57DD">
        <w:rPr>
          <w:rFonts w:ascii="Times New Roman" w:hAnsi="Times New Roman" w:cs="Times New Roman"/>
          <w:sz w:val="24"/>
          <w:szCs w:val="24"/>
        </w:rPr>
        <w:fldChar w:fldCharType="end"/>
      </w:r>
      <w:r w:rsidR="00CE24A3" w:rsidRPr="007D7BDB">
        <w:rPr>
          <w:rFonts w:ascii="Times New Roman" w:hAnsi="Times New Roman" w:cs="Times New Roman"/>
          <w:sz w:val="24"/>
          <w:szCs w:val="24"/>
        </w:rPr>
        <w:t>.</w:t>
      </w:r>
      <w:r w:rsidR="00DC07C6" w:rsidRPr="009D57DD">
        <w:rPr>
          <w:rFonts w:asciiTheme="majorBidi" w:hAnsiTheme="majorBidi" w:cstheme="majorBidi"/>
          <w:color w:val="0D0D0D" w:themeColor="text1" w:themeTint="F2"/>
          <w:sz w:val="24"/>
          <w:szCs w:val="24"/>
        </w:rPr>
        <w:t xml:space="preserve"> </w:t>
      </w:r>
      <w:r w:rsidR="00FC0EF6" w:rsidRPr="00116C9E">
        <w:rPr>
          <w:rFonts w:asciiTheme="majorBidi" w:hAnsiTheme="majorBidi" w:cstheme="majorBidi"/>
          <w:color w:val="0D0D0D" w:themeColor="text1" w:themeTint="F2"/>
          <w:sz w:val="24"/>
          <w:szCs w:val="24"/>
        </w:rPr>
        <w:t xml:space="preserve">It has, however, not been a target </w:t>
      </w:r>
      <w:r w:rsidR="002E5CD3">
        <w:rPr>
          <w:rFonts w:asciiTheme="majorBidi" w:hAnsiTheme="majorBidi" w:cstheme="majorBidi"/>
          <w:color w:val="0D0D0D" w:themeColor="text1" w:themeTint="F2"/>
          <w:sz w:val="24"/>
          <w:szCs w:val="24"/>
        </w:rPr>
        <w:t>of</w:t>
      </w:r>
      <w:r w:rsidR="002E5CD3" w:rsidRPr="00116C9E">
        <w:rPr>
          <w:rFonts w:asciiTheme="majorBidi" w:hAnsiTheme="majorBidi" w:cstheme="majorBidi"/>
          <w:color w:val="0D0D0D" w:themeColor="text1" w:themeTint="F2"/>
          <w:sz w:val="24"/>
          <w:szCs w:val="24"/>
        </w:rPr>
        <w:t xml:space="preserve"> </w:t>
      </w:r>
      <w:r w:rsidR="00FC0EF6" w:rsidRPr="00116C9E">
        <w:rPr>
          <w:rFonts w:asciiTheme="majorBidi" w:hAnsiTheme="majorBidi" w:cstheme="majorBidi"/>
          <w:color w:val="0D0D0D" w:themeColor="text1" w:themeTint="F2"/>
          <w:sz w:val="24"/>
          <w:szCs w:val="24"/>
        </w:rPr>
        <w:t>cognitive bias modification</w:t>
      </w:r>
      <w:r w:rsidR="002E5CD3">
        <w:rPr>
          <w:rFonts w:asciiTheme="majorBidi" w:hAnsiTheme="majorBidi" w:cstheme="majorBidi"/>
          <w:color w:val="0D0D0D" w:themeColor="text1" w:themeTint="F2"/>
          <w:sz w:val="24"/>
          <w:szCs w:val="24"/>
        </w:rPr>
        <w:t xml:space="preserve"> or related training interventions</w:t>
      </w:r>
      <w:r w:rsidR="00FC0EF6" w:rsidRPr="00116C9E">
        <w:rPr>
          <w:rFonts w:asciiTheme="majorBidi" w:hAnsiTheme="majorBidi" w:cstheme="majorBidi"/>
          <w:color w:val="0D0D0D" w:themeColor="text1" w:themeTint="F2"/>
          <w:sz w:val="24"/>
          <w:szCs w:val="24"/>
        </w:rPr>
        <w:t xml:space="preserve">. </w:t>
      </w:r>
    </w:p>
    <w:p w14:paraId="75D2EE17" w14:textId="6C5CC79D" w:rsidR="00A66A3E" w:rsidRDefault="005113CA" w:rsidP="0084438D">
      <w:pPr>
        <w:spacing w:after="0" w:line="480" w:lineRule="auto"/>
        <w:ind w:firstLine="720"/>
        <w:jc w:val="both"/>
        <w:rPr>
          <w:rFonts w:asciiTheme="majorBidi" w:hAnsiTheme="majorBidi" w:cstheme="majorBidi"/>
          <w:color w:val="0D0D0D" w:themeColor="text1" w:themeTint="F2"/>
          <w:sz w:val="24"/>
          <w:szCs w:val="24"/>
        </w:rPr>
      </w:pPr>
      <w:r w:rsidRPr="001531A6">
        <w:rPr>
          <w:rFonts w:asciiTheme="majorBidi" w:eastAsia="Calibri" w:hAnsiTheme="majorBidi" w:cstheme="majorBidi"/>
          <w:color w:val="0D0D0D" w:themeColor="text1" w:themeTint="F2"/>
          <w:sz w:val="24"/>
          <w:szCs w:val="24"/>
        </w:rPr>
        <w:t>Accordingly</w:t>
      </w:r>
      <w:r w:rsidR="00901B73" w:rsidRPr="001531A6">
        <w:rPr>
          <w:rFonts w:asciiTheme="majorBidi" w:eastAsia="Calibri" w:hAnsiTheme="majorBidi" w:cstheme="majorBidi"/>
          <w:color w:val="0D0D0D" w:themeColor="text1" w:themeTint="F2"/>
          <w:sz w:val="24"/>
          <w:szCs w:val="24"/>
        </w:rPr>
        <w:t xml:space="preserve">, </w:t>
      </w:r>
      <w:r w:rsidR="00AE262D">
        <w:rPr>
          <w:rFonts w:asciiTheme="majorBidi" w:hAnsiTheme="majorBidi" w:cstheme="majorBidi"/>
          <w:color w:val="0D0D0D" w:themeColor="text1" w:themeTint="F2"/>
          <w:sz w:val="24"/>
          <w:szCs w:val="24"/>
        </w:rPr>
        <w:t xml:space="preserve">we </w:t>
      </w:r>
      <w:r w:rsidR="00A36207" w:rsidRPr="00024B83">
        <w:rPr>
          <w:rFonts w:asciiTheme="majorBidi" w:hAnsiTheme="majorBidi" w:cstheme="majorBidi"/>
          <w:color w:val="0D0D0D" w:themeColor="text1" w:themeTint="F2"/>
          <w:sz w:val="24"/>
          <w:szCs w:val="24"/>
        </w:rPr>
        <w:t xml:space="preserve">developed </w:t>
      </w:r>
      <w:r w:rsidR="00A36207" w:rsidRPr="00024B83">
        <w:rPr>
          <w:rFonts w:asciiTheme="majorBidi" w:hAnsiTheme="majorBidi" w:cstheme="majorBidi"/>
          <w:i/>
          <w:color w:val="0D0D0D" w:themeColor="text1" w:themeTint="F2"/>
          <w:sz w:val="24"/>
          <w:szCs w:val="24"/>
        </w:rPr>
        <w:t xml:space="preserve">Attentional Feedback Awareness &amp; Control Training </w:t>
      </w:r>
      <w:r w:rsidR="00A36207" w:rsidRPr="00361E87">
        <w:rPr>
          <w:rFonts w:asciiTheme="majorBidi" w:hAnsiTheme="majorBidi" w:cstheme="majorBidi"/>
          <w:color w:val="0D0D0D" w:themeColor="text1" w:themeTint="F2"/>
          <w:sz w:val="24"/>
          <w:szCs w:val="24"/>
        </w:rPr>
        <w:t>(</w:t>
      </w:r>
      <w:r w:rsidR="00A36207" w:rsidRPr="00361E87">
        <w:rPr>
          <w:rFonts w:asciiTheme="majorBidi" w:hAnsiTheme="majorBidi" w:cstheme="majorBidi"/>
          <w:i/>
          <w:color w:val="0D0D0D" w:themeColor="text1" w:themeTint="F2"/>
          <w:sz w:val="24"/>
          <w:szCs w:val="24"/>
        </w:rPr>
        <w:t>A-FACT</w:t>
      </w:r>
      <w:r w:rsidR="00A36207" w:rsidRPr="00361E87">
        <w:rPr>
          <w:rFonts w:asciiTheme="majorBidi" w:hAnsiTheme="majorBidi" w:cstheme="majorBidi"/>
          <w:color w:val="0D0D0D" w:themeColor="text1" w:themeTint="F2"/>
          <w:sz w:val="24"/>
          <w:szCs w:val="24"/>
        </w:rPr>
        <w:t>)</w:t>
      </w:r>
      <w:r w:rsidR="00A36207" w:rsidRPr="00361E87">
        <w:rPr>
          <w:rFonts w:asciiTheme="majorBidi" w:hAnsiTheme="majorBidi" w:cstheme="majorBidi"/>
          <w:i/>
          <w:color w:val="0D0D0D" w:themeColor="text1" w:themeTint="F2"/>
          <w:sz w:val="24"/>
          <w:szCs w:val="24"/>
        </w:rPr>
        <w:t>.</w:t>
      </w:r>
      <w:r w:rsidR="00A36207" w:rsidRPr="004D7DF6">
        <w:rPr>
          <w:rFonts w:asciiTheme="majorBidi" w:hAnsiTheme="majorBidi" w:cstheme="majorBidi"/>
          <w:color w:val="0D0D0D" w:themeColor="text1" w:themeTint="F2"/>
          <w:sz w:val="24"/>
          <w:szCs w:val="24"/>
        </w:rPr>
        <w:t xml:space="preserve"> A-FACT delivers personalized real-time feedback </w:t>
      </w:r>
      <w:r w:rsidR="00146E5F" w:rsidRPr="004D7DF6">
        <w:rPr>
          <w:rFonts w:asciiTheme="majorBidi" w:hAnsiTheme="majorBidi" w:cstheme="majorBidi"/>
          <w:color w:val="0D0D0D" w:themeColor="text1" w:themeTint="F2"/>
          <w:sz w:val="24"/>
          <w:szCs w:val="24"/>
        </w:rPr>
        <w:t>on moment-to-moment or</w:t>
      </w:r>
      <w:r w:rsidR="00A36207" w:rsidRPr="00F3028C">
        <w:rPr>
          <w:rFonts w:asciiTheme="majorBidi" w:hAnsiTheme="majorBidi" w:cstheme="majorBidi"/>
          <w:color w:val="0D0D0D" w:themeColor="text1" w:themeTint="F2"/>
          <w:sz w:val="24"/>
          <w:szCs w:val="24"/>
        </w:rPr>
        <w:t xml:space="preserve"> trial-level expressions of A</w:t>
      </w:r>
      <w:r w:rsidR="00457036" w:rsidRPr="00F3028C">
        <w:rPr>
          <w:rFonts w:asciiTheme="majorBidi" w:hAnsiTheme="majorBidi" w:cstheme="majorBidi"/>
          <w:color w:val="0D0D0D" w:themeColor="text1" w:themeTint="F2"/>
          <w:sz w:val="24"/>
          <w:szCs w:val="24"/>
        </w:rPr>
        <w:t xml:space="preserve">B or attentional </w:t>
      </w:r>
      <w:proofErr w:type="spellStart"/>
      <w:r w:rsidR="00457036" w:rsidRPr="00F3028C">
        <w:rPr>
          <w:rFonts w:asciiTheme="majorBidi" w:hAnsiTheme="majorBidi" w:cstheme="majorBidi"/>
          <w:color w:val="0D0D0D" w:themeColor="text1" w:themeTint="F2"/>
          <w:sz w:val="24"/>
          <w:szCs w:val="24"/>
        </w:rPr>
        <w:t>dyscontrol</w:t>
      </w:r>
      <w:proofErr w:type="spellEnd"/>
      <w:r w:rsidR="00A36207" w:rsidRPr="00F3028C">
        <w:rPr>
          <w:rFonts w:asciiTheme="majorBidi" w:hAnsiTheme="majorBidi" w:cstheme="majorBidi"/>
          <w:color w:val="0D0D0D" w:themeColor="text1" w:themeTint="F2"/>
          <w:sz w:val="24"/>
          <w:szCs w:val="24"/>
        </w:rPr>
        <w:t xml:space="preserve"> (see Figure 1)</w:t>
      </w:r>
      <w:r w:rsidR="00AE262D">
        <w:rPr>
          <w:rFonts w:asciiTheme="majorBidi" w:hAnsiTheme="majorBidi" w:cstheme="majorBidi"/>
          <w:color w:val="0D0D0D" w:themeColor="text1" w:themeTint="F2"/>
          <w:sz w:val="24"/>
          <w:szCs w:val="24"/>
        </w:rPr>
        <w:t xml:space="preserve"> (</w:t>
      </w:r>
      <w:r w:rsidR="00AE262D" w:rsidRPr="001531A6">
        <w:rPr>
          <w:rFonts w:asciiTheme="majorBidi" w:eastAsia="Calibri" w:hAnsiTheme="majorBidi" w:cstheme="majorBidi"/>
          <w:color w:val="0D0D0D" w:themeColor="text1" w:themeTint="F2"/>
          <w:sz w:val="24"/>
          <w:szCs w:val="24"/>
        </w:rPr>
        <w:t xml:space="preserve">Bernstein and </w:t>
      </w:r>
      <w:proofErr w:type="spellStart"/>
      <w:r w:rsidR="00AE262D">
        <w:rPr>
          <w:rFonts w:asciiTheme="majorBidi" w:eastAsia="Calibri" w:hAnsiTheme="majorBidi" w:cstheme="majorBidi"/>
          <w:color w:val="0D0D0D" w:themeColor="text1" w:themeTint="F2"/>
          <w:sz w:val="24"/>
          <w:szCs w:val="24"/>
        </w:rPr>
        <w:t>Zviellim</w:t>
      </w:r>
      <w:proofErr w:type="spellEnd"/>
      <w:r w:rsidR="00AE262D">
        <w:rPr>
          <w:rFonts w:asciiTheme="majorBidi" w:eastAsia="Calibri" w:hAnsiTheme="majorBidi" w:cstheme="majorBidi"/>
          <w:color w:val="0D0D0D" w:themeColor="text1" w:themeTint="F2"/>
          <w:sz w:val="24"/>
          <w:szCs w:val="24"/>
        </w:rPr>
        <w:t xml:space="preserve"> </w:t>
      </w:r>
      <w:r w:rsidR="00AE262D" w:rsidRPr="001531A6">
        <w:rPr>
          <w:rFonts w:asciiTheme="majorBidi" w:eastAsia="Calibri" w:hAnsiTheme="majorBidi" w:cstheme="majorBidi"/>
          <w:color w:val="0D0D0D" w:themeColor="text1" w:themeTint="F2"/>
          <w:sz w:val="24"/>
          <w:szCs w:val="24"/>
        </w:rPr>
        <w:t>2014</w:t>
      </w:r>
      <w:r w:rsidR="00AE262D" w:rsidRPr="001531A6">
        <w:rPr>
          <w:rFonts w:asciiTheme="majorBidi" w:hAnsiTheme="majorBidi" w:cstheme="majorBidi"/>
          <w:color w:val="0D0D0D" w:themeColor="text1" w:themeTint="F2"/>
          <w:sz w:val="24"/>
          <w:szCs w:val="24"/>
        </w:rPr>
        <w:t>)</w:t>
      </w:r>
      <w:r w:rsidR="00A36207" w:rsidRPr="00F3028C">
        <w:rPr>
          <w:rFonts w:asciiTheme="majorBidi" w:hAnsiTheme="majorBidi" w:cstheme="majorBidi"/>
          <w:color w:val="0D0D0D" w:themeColor="text1" w:themeTint="F2"/>
          <w:sz w:val="24"/>
          <w:szCs w:val="24"/>
        </w:rPr>
        <w:t>.</w:t>
      </w:r>
      <w:r w:rsidR="009E66C8" w:rsidRPr="00F3028C">
        <w:rPr>
          <w:rFonts w:asciiTheme="majorBidi" w:hAnsiTheme="majorBidi" w:cstheme="majorBidi"/>
          <w:color w:val="0D0D0D" w:themeColor="text1" w:themeTint="F2"/>
          <w:sz w:val="24"/>
          <w:szCs w:val="24"/>
        </w:rPr>
        <w:t xml:space="preserve"> </w:t>
      </w:r>
      <w:r w:rsidR="00146E5F" w:rsidRPr="00F3028C">
        <w:rPr>
          <w:rFonts w:asciiTheme="majorBidi" w:hAnsiTheme="majorBidi" w:cstheme="majorBidi"/>
          <w:color w:val="0D0D0D" w:themeColor="text1" w:themeTint="F2"/>
          <w:sz w:val="24"/>
          <w:szCs w:val="24"/>
        </w:rPr>
        <w:t>A-FACT was designed to</w:t>
      </w:r>
      <w:r w:rsidR="00E91D9E" w:rsidRPr="00F3028C">
        <w:rPr>
          <w:rFonts w:asciiTheme="majorBidi" w:hAnsiTheme="majorBidi" w:cstheme="majorBidi"/>
          <w:color w:val="0D0D0D" w:themeColor="text1" w:themeTint="F2"/>
          <w:sz w:val="24"/>
          <w:szCs w:val="24"/>
        </w:rPr>
        <w:t xml:space="preserve"> train</w:t>
      </w:r>
      <w:r w:rsidR="00A36207" w:rsidRPr="00F3028C">
        <w:rPr>
          <w:rFonts w:asciiTheme="majorBidi" w:eastAsia="Times New Roman" w:hAnsiTheme="majorBidi" w:cstheme="majorBidi"/>
          <w:color w:val="0D0D0D" w:themeColor="text1" w:themeTint="F2"/>
          <w:sz w:val="24"/>
          <w:szCs w:val="24"/>
          <w:lang w:bidi="en-US"/>
        </w:rPr>
        <w:t xml:space="preserve"> </w:t>
      </w:r>
      <w:r w:rsidR="00A36207" w:rsidRPr="00045939">
        <w:rPr>
          <w:rFonts w:asciiTheme="majorBidi" w:eastAsia="Times New Roman" w:hAnsiTheme="majorBidi" w:cstheme="majorBidi"/>
          <w:color w:val="0D0D0D" w:themeColor="text1" w:themeTint="F2"/>
          <w:sz w:val="24"/>
          <w:szCs w:val="24"/>
          <w:lang w:bidi="en-US"/>
        </w:rPr>
        <w:t>meta-</w:t>
      </w:r>
      <w:r w:rsidR="00A36207" w:rsidRPr="00045939">
        <w:rPr>
          <w:rFonts w:asciiTheme="majorBidi" w:hAnsiTheme="majorBidi" w:cstheme="majorBidi"/>
          <w:color w:val="0D0D0D" w:themeColor="text1" w:themeTint="F2"/>
          <w:sz w:val="24"/>
          <w:szCs w:val="24"/>
        </w:rPr>
        <w:t>awareness</w:t>
      </w:r>
      <w:r w:rsidR="00CC4B28" w:rsidRPr="00C53779">
        <w:rPr>
          <w:rFonts w:asciiTheme="majorBidi" w:hAnsiTheme="majorBidi" w:cstheme="majorBidi"/>
          <w:color w:val="0D0D0D" w:themeColor="text1" w:themeTint="F2"/>
          <w:sz w:val="24"/>
          <w:szCs w:val="24"/>
        </w:rPr>
        <w:t xml:space="preserve"> of momentary expression of AB</w:t>
      </w:r>
      <w:r w:rsidR="0008238D" w:rsidRPr="00C53779">
        <w:rPr>
          <w:rFonts w:asciiTheme="majorBidi" w:hAnsiTheme="majorBidi" w:cstheme="majorBidi"/>
          <w:color w:val="0D0D0D" w:themeColor="text1" w:themeTint="F2"/>
          <w:sz w:val="24"/>
          <w:szCs w:val="24"/>
        </w:rPr>
        <w:t xml:space="preserve"> (i.e., meta-awareness of </w:t>
      </w:r>
      <w:r w:rsidR="008D3459" w:rsidRPr="00C53779">
        <w:rPr>
          <w:rFonts w:asciiTheme="majorBidi" w:hAnsiTheme="majorBidi" w:cstheme="majorBidi"/>
          <w:color w:val="0D0D0D" w:themeColor="text1" w:themeTint="F2"/>
          <w:sz w:val="24"/>
          <w:szCs w:val="24"/>
        </w:rPr>
        <w:t xml:space="preserve">attentional bias </w:t>
      </w:r>
      <w:r w:rsidR="001D6644" w:rsidRPr="001D6644">
        <w:rPr>
          <w:rFonts w:asciiTheme="majorBidi" w:hAnsiTheme="majorBidi" w:cstheme="majorBidi"/>
          <w:color w:val="0D0D0D" w:themeColor="text1" w:themeTint="F2"/>
          <w:sz w:val="24"/>
          <w:szCs w:val="24"/>
        </w:rPr>
        <w:t>(</w:t>
      </w:r>
      <w:r w:rsidR="0008238D" w:rsidRPr="00045939">
        <w:rPr>
          <w:rFonts w:asciiTheme="majorBidi" w:hAnsiTheme="majorBidi" w:cstheme="majorBidi"/>
          <w:color w:val="0D0D0D" w:themeColor="text1" w:themeTint="F2"/>
          <w:sz w:val="24"/>
          <w:szCs w:val="24"/>
        </w:rPr>
        <w:t>MAB</w:t>
      </w:r>
      <w:r w:rsidR="0008238D" w:rsidRPr="001D6644">
        <w:rPr>
          <w:rFonts w:asciiTheme="majorBidi" w:hAnsiTheme="majorBidi" w:cstheme="majorBidi"/>
          <w:color w:val="0D0D0D" w:themeColor="text1" w:themeTint="F2"/>
          <w:sz w:val="24"/>
          <w:szCs w:val="24"/>
        </w:rPr>
        <w:t>)</w:t>
      </w:r>
      <w:r w:rsidR="00CF01E9" w:rsidRPr="00C53779">
        <w:rPr>
          <w:rFonts w:asciiTheme="majorBidi" w:hAnsiTheme="majorBidi" w:cstheme="majorBidi"/>
          <w:color w:val="0D0D0D" w:themeColor="text1" w:themeTint="F2"/>
          <w:sz w:val="24"/>
          <w:szCs w:val="24"/>
        </w:rPr>
        <w:t xml:space="preserve">. </w:t>
      </w:r>
      <w:r w:rsidR="00230389">
        <w:rPr>
          <w:rFonts w:asciiTheme="majorBidi" w:hAnsiTheme="majorBidi" w:cstheme="majorBidi"/>
          <w:color w:val="0D0D0D" w:themeColor="text1" w:themeTint="F2"/>
          <w:sz w:val="24"/>
          <w:szCs w:val="24"/>
        </w:rPr>
        <w:t>MAB</w:t>
      </w:r>
      <w:r w:rsidR="00CF01E9" w:rsidRPr="00C53779">
        <w:rPr>
          <w:rFonts w:asciiTheme="majorBidi" w:hAnsiTheme="majorBidi" w:cstheme="majorBidi"/>
          <w:color w:val="0D0D0D" w:themeColor="text1" w:themeTint="F2"/>
          <w:sz w:val="24"/>
          <w:szCs w:val="24"/>
        </w:rPr>
        <w:t xml:space="preserve"> is hypothesized to</w:t>
      </w:r>
      <w:r w:rsidR="00A36207" w:rsidRPr="00C53779">
        <w:rPr>
          <w:rFonts w:asciiTheme="majorBidi" w:hAnsiTheme="majorBidi" w:cstheme="majorBidi"/>
          <w:color w:val="0D0D0D" w:themeColor="text1" w:themeTint="F2"/>
          <w:sz w:val="24"/>
          <w:szCs w:val="24"/>
        </w:rPr>
        <w:t xml:space="preserve"> </w:t>
      </w:r>
      <w:r w:rsidR="00CC4B28" w:rsidRPr="00C53779">
        <w:rPr>
          <w:rFonts w:asciiTheme="majorBidi" w:hAnsiTheme="majorBidi" w:cstheme="majorBidi"/>
          <w:color w:val="0D0D0D" w:themeColor="text1" w:themeTint="F2"/>
          <w:sz w:val="24"/>
          <w:szCs w:val="24"/>
        </w:rPr>
        <w:t xml:space="preserve">enable </w:t>
      </w:r>
      <w:r w:rsidR="00A36207" w:rsidRPr="00C53779">
        <w:rPr>
          <w:rFonts w:asciiTheme="majorBidi" w:hAnsiTheme="majorBidi" w:cstheme="majorBidi"/>
          <w:color w:val="0D0D0D" w:themeColor="text1" w:themeTint="F2"/>
          <w:sz w:val="24"/>
          <w:szCs w:val="24"/>
        </w:rPr>
        <w:t xml:space="preserve">self-regulatory control of (biased) attention </w:t>
      </w:r>
      <w:r w:rsidR="00CC4B28" w:rsidRPr="00C53779">
        <w:rPr>
          <w:rFonts w:asciiTheme="majorBidi" w:hAnsiTheme="majorBidi" w:cstheme="majorBidi"/>
          <w:color w:val="0D0D0D" w:themeColor="text1" w:themeTint="F2"/>
          <w:sz w:val="24"/>
          <w:szCs w:val="24"/>
        </w:rPr>
        <w:t>and/or</w:t>
      </w:r>
      <w:r w:rsidR="00A36207" w:rsidRPr="00C53779">
        <w:rPr>
          <w:rFonts w:asciiTheme="majorBidi" w:hAnsiTheme="majorBidi" w:cstheme="majorBidi"/>
          <w:color w:val="0D0D0D" w:themeColor="text1" w:themeTint="F2"/>
          <w:sz w:val="24"/>
          <w:szCs w:val="24"/>
        </w:rPr>
        <w:t xml:space="preserve"> </w:t>
      </w:r>
      <w:r w:rsidR="00AE262D">
        <w:rPr>
          <w:rFonts w:asciiTheme="majorBidi" w:hAnsiTheme="majorBidi" w:cstheme="majorBidi"/>
          <w:color w:val="0D0D0D" w:themeColor="text1" w:themeTint="F2"/>
          <w:sz w:val="24"/>
          <w:szCs w:val="24"/>
        </w:rPr>
        <w:t xml:space="preserve">maladaptive </w:t>
      </w:r>
      <w:r w:rsidR="00A36207" w:rsidRPr="00C53779">
        <w:rPr>
          <w:rFonts w:asciiTheme="majorBidi" w:hAnsiTheme="majorBidi" w:cstheme="majorBidi"/>
          <w:color w:val="0D0D0D" w:themeColor="text1" w:themeTint="F2"/>
          <w:sz w:val="24"/>
          <w:szCs w:val="24"/>
        </w:rPr>
        <w:t>behavior driven by biased attention</w:t>
      </w:r>
      <w:r w:rsidR="00CE30B0" w:rsidRPr="00C53779">
        <w:rPr>
          <w:rFonts w:asciiTheme="majorBidi" w:hAnsiTheme="majorBidi" w:cstheme="majorBidi"/>
          <w:color w:val="0D0D0D" w:themeColor="text1" w:themeTint="F2"/>
          <w:sz w:val="24"/>
          <w:szCs w:val="24"/>
        </w:rPr>
        <w:t xml:space="preserve"> (Ansorge et al., 2011;</w:t>
      </w:r>
      <w:r w:rsidR="0010243C" w:rsidRPr="0084438D">
        <w:rPr>
          <w:rFonts w:asciiTheme="majorBidi" w:hAnsiTheme="majorBidi" w:cstheme="majorBidi"/>
          <w:color w:val="0D0D0D" w:themeColor="text1" w:themeTint="F2"/>
          <w:sz w:val="24"/>
          <w:szCs w:val="24"/>
        </w:rPr>
        <w:t xml:space="preserve"> Chambers, Lo, &amp; Allen, 2008;</w:t>
      </w:r>
      <w:r w:rsidR="00230389">
        <w:rPr>
          <w:rFonts w:asciiTheme="majorBidi" w:hAnsiTheme="majorBidi" w:cstheme="majorBidi"/>
          <w:color w:val="0D0D0D" w:themeColor="text1" w:themeTint="F2"/>
          <w:sz w:val="24"/>
          <w:szCs w:val="24"/>
        </w:rPr>
        <w:t xml:space="preserve"> </w:t>
      </w:r>
      <w:r w:rsidR="00230389" w:rsidRPr="00045939">
        <w:rPr>
          <w:rFonts w:asciiTheme="majorBidi" w:hAnsiTheme="majorBidi" w:cstheme="majorBidi"/>
          <w:color w:val="0D0D0D" w:themeColor="text1" w:themeTint="F2"/>
          <w:sz w:val="24"/>
          <w:szCs w:val="24"/>
        </w:rPr>
        <w:t>Deng et al., 2019</w:t>
      </w:r>
      <w:r w:rsidR="00230389">
        <w:rPr>
          <w:rFonts w:asciiTheme="majorBidi" w:hAnsiTheme="majorBidi" w:cstheme="majorBidi"/>
          <w:color w:val="0D0D0D" w:themeColor="text1" w:themeTint="F2"/>
          <w:sz w:val="24"/>
          <w:szCs w:val="24"/>
        </w:rPr>
        <w:t>;</w:t>
      </w:r>
      <w:r w:rsidR="0010243C" w:rsidRPr="0084438D">
        <w:rPr>
          <w:rFonts w:asciiTheme="majorBidi" w:hAnsiTheme="majorBidi" w:cstheme="majorBidi"/>
          <w:color w:val="0D0D0D" w:themeColor="text1" w:themeTint="F2"/>
          <w:sz w:val="24"/>
          <w:szCs w:val="24"/>
        </w:rPr>
        <w:t xml:space="preserve"> </w:t>
      </w:r>
      <w:proofErr w:type="spellStart"/>
      <w:r w:rsidR="001B57B5" w:rsidRPr="0084438D">
        <w:rPr>
          <w:rFonts w:asciiTheme="majorBidi" w:hAnsiTheme="majorBidi" w:cstheme="majorBidi"/>
          <w:color w:val="0D0D0D" w:themeColor="text1" w:themeTint="F2"/>
          <w:sz w:val="24"/>
          <w:szCs w:val="24"/>
        </w:rPr>
        <w:t>Koivisto</w:t>
      </w:r>
      <w:proofErr w:type="spellEnd"/>
      <w:r w:rsidR="001B57B5" w:rsidRPr="0084438D">
        <w:rPr>
          <w:rFonts w:asciiTheme="majorBidi" w:hAnsiTheme="majorBidi" w:cstheme="majorBidi"/>
          <w:color w:val="0D0D0D" w:themeColor="text1" w:themeTint="F2"/>
          <w:sz w:val="24"/>
          <w:szCs w:val="24"/>
        </w:rPr>
        <w:t xml:space="preserve">, </w:t>
      </w:r>
      <w:proofErr w:type="spellStart"/>
      <w:r w:rsidR="001B57B5" w:rsidRPr="0084438D">
        <w:rPr>
          <w:rFonts w:asciiTheme="majorBidi" w:hAnsiTheme="majorBidi" w:cstheme="majorBidi"/>
          <w:color w:val="0D0D0D" w:themeColor="text1" w:themeTint="F2"/>
          <w:sz w:val="24"/>
          <w:szCs w:val="24"/>
        </w:rPr>
        <w:t>Kainulainen</w:t>
      </w:r>
      <w:proofErr w:type="spellEnd"/>
      <w:r w:rsidR="001B57B5" w:rsidRPr="0084438D">
        <w:rPr>
          <w:rFonts w:asciiTheme="majorBidi" w:hAnsiTheme="majorBidi" w:cstheme="majorBidi"/>
          <w:color w:val="0D0D0D" w:themeColor="text1" w:themeTint="F2"/>
          <w:sz w:val="24"/>
          <w:szCs w:val="24"/>
        </w:rPr>
        <w:t xml:space="preserve">, &amp; </w:t>
      </w:r>
      <w:proofErr w:type="spellStart"/>
      <w:r w:rsidR="001B57B5" w:rsidRPr="0084438D">
        <w:rPr>
          <w:rFonts w:asciiTheme="majorBidi" w:hAnsiTheme="majorBidi" w:cstheme="majorBidi"/>
          <w:color w:val="0D0D0D" w:themeColor="text1" w:themeTint="F2"/>
          <w:sz w:val="24"/>
          <w:szCs w:val="24"/>
        </w:rPr>
        <w:t>Revonsuo</w:t>
      </w:r>
      <w:proofErr w:type="spellEnd"/>
      <w:r w:rsidR="001B57B5" w:rsidRPr="0084438D">
        <w:rPr>
          <w:rFonts w:asciiTheme="majorBidi" w:hAnsiTheme="majorBidi" w:cstheme="majorBidi"/>
          <w:color w:val="0D0D0D" w:themeColor="text1" w:themeTint="F2"/>
          <w:sz w:val="24"/>
          <w:szCs w:val="24"/>
        </w:rPr>
        <w:t>, 2009</w:t>
      </w:r>
      <w:r w:rsidR="001B57B5" w:rsidRPr="00230389">
        <w:rPr>
          <w:rFonts w:asciiTheme="majorBidi" w:hAnsiTheme="majorBidi" w:cstheme="majorBidi"/>
          <w:color w:val="0D0D0D" w:themeColor="text1" w:themeTint="F2"/>
          <w:sz w:val="24"/>
          <w:szCs w:val="24"/>
        </w:rPr>
        <w:t>;</w:t>
      </w:r>
      <w:r w:rsidR="00CE30B0" w:rsidRPr="00230389">
        <w:rPr>
          <w:rFonts w:asciiTheme="majorBidi" w:hAnsiTheme="majorBidi" w:cstheme="majorBidi"/>
          <w:color w:val="0D0D0D" w:themeColor="text1" w:themeTint="F2"/>
          <w:sz w:val="24"/>
          <w:szCs w:val="24"/>
        </w:rPr>
        <w:t xml:space="preserve"> </w:t>
      </w:r>
      <w:r w:rsidR="00230389" w:rsidRPr="00045939">
        <w:rPr>
          <w:rFonts w:asciiTheme="majorBidi" w:hAnsiTheme="majorBidi" w:cstheme="majorBidi"/>
          <w:color w:val="0D0D0D" w:themeColor="text1" w:themeTint="F2"/>
          <w:sz w:val="24"/>
          <w:szCs w:val="24"/>
        </w:rPr>
        <w:t>Fox &amp; Christoff, 2014</w:t>
      </w:r>
      <w:r w:rsidR="00230389" w:rsidRPr="00230389">
        <w:rPr>
          <w:rFonts w:asciiTheme="majorBidi" w:hAnsiTheme="majorBidi" w:cstheme="majorBidi"/>
          <w:color w:val="0D0D0D" w:themeColor="text1" w:themeTint="F2"/>
          <w:sz w:val="24"/>
          <w:szCs w:val="24"/>
        </w:rPr>
        <w:t xml:space="preserve">; </w:t>
      </w:r>
      <w:r w:rsidR="00BD6AB5" w:rsidRPr="00230389">
        <w:rPr>
          <w:rFonts w:asciiTheme="majorBidi" w:hAnsiTheme="majorBidi" w:cstheme="majorBidi"/>
          <w:color w:val="0D0D0D" w:themeColor="text1" w:themeTint="F2"/>
          <w:sz w:val="24"/>
          <w:szCs w:val="24"/>
        </w:rPr>
        <w:t xml:space="preserve">Moore &amp; Malinowski, 2009; </w:t>
      </w:r>
      <w:r w:rsidR="00CE30B0" w:rsidRPr="00230389">
        <w:rPr>
          <w:rFonts w:asciiTheme="majorBidi" w:hAnsiTheme="majorBidi" w:cstheme="majorBidi"/>
          <w:color w:val="0D0D0D" w:themeColor="text1" w:themeTint="F2"/>
          <w:sz w:val="24"/>
          <w:szCs w:val="24"/>
        </w:rPr>
        <w:t>Posner &amp; Rothbart</w:t>
      </w:r>
      <w:r w:rsidR="001B57B5" w:rsidRPr="00230389">
        <w:rPr>
          <w:rFonts w:asciiTheme="majorBidi" w:hAnsiTheme="majorBidi" w:cstheme="majorBidi"/>
          <w:color w:val="0D0D0D" w:themeColor="text1" w:themeTint="F2"/>
          <w:sz w:val="24"/>
          <w:szCs w:val="24"/>
        </w:rPr>
        <w:t>, 1998</w:t>
      </w:r>
      <w:r w:rsidR="0010243C" w:rsidRPr="00230389">
        <w:rPr>
          <w:rFonts w:asciiTheme="majorBidi" w:hAnsiTheme="majorBidi" w:cstheme="majorBidi"/>
          <w:color w:val="0D0D0D" w:themeColor="text1" w:themeTint="F2"/>
          <w:sz w:val="24"/>
          <w:szCs w:val="24"/>
        </w:rPr>
        <w:t xml:space="preserve">; </w:t>
      </w:r>
      <w:proofErr w:type="spellStart"/>
      <w:r w:rsidR="00DD538A" w:rsidRPr="00230389">
        <w:rPr>
          <w:rFonts w:asciiTheme="majorBidi" w:hAnsiTheme="majorBidi" w:cstheme="majorBidi"/>
          <w:color w:val="0D0D0D" w:themeColor="text1" w:themeTint="F2"/>
          <w:sz w:val="24"/>
          <w:szCs w:val="24"/>
        </w:rPr>
        <w:t>Solem</w:t>
      </w:r>
      <w:proofErr w:type="spellEnd"/>
      <w:r w:rsidR="00DD538A" w:rsidRPr="00230389">
        <w:rPr>
          <w:rFonts w:asciiTheme="majorBidi" w:hAnsiTheme="majorBidi" w:cstheme="majorBidi"/>
          <w:color w:val="0D0D0D" w:themeColor="text1" w:themeTint="F2"/>
          <w:sz w:val="24"/>
          <w:szCs w:val="24"/>
        </w:rPr>
        <w:t>, Hagen,</w:t>
      </w:r>
      <w:r w:rsidR="00DD538A" w:rsidRPr="0084438D">
        <w:rPr>
          <w:rFonts w:asciiTheme="majorBidi" w:hAnsiTheme="majorBidi" w:cstheme="majorBidi"/>
          <w:color w:val="0D0D0D" w:themeColor="text1" w:themeTint="F2"/>
          <w:sz w:val="24"/>
          <w:szCs w:val="24"/>
        </w:rPr>
        <w:t xml:space="preserve"> Wang, </w:t>
      </w:r>
      <w:proofErr w:type="spellStart"/>
      <w:r w:rsidR="00DD538A" w:rsidRPr="0084438D">
        <w:rPr>
          <w:rFonts w:asciiTheme="majorBidi" w:hAnsiTheme="majorBidi" w:cstheme="majorBidi"/>
          <w:color w:val="0D0D0D" w:themeColor="text1" w:themeTint="F2"/>
          <w:sz w:val="24"/>
          <w:szCs w:val="24"/>
        </w:rPr>
        <w:t>Hjemdal</w:t>
      </w:r>
      <w:proofErr w:type="spellEnd"/>
      <w:r w:rsidR="00DD538A" w:rsidRPr="0084438D">
        <w:rPr>
          <w:rFonts w:asciiTheme="majorBidi" w:hAnsiTheme="majorBidi" w:cstheme="majorBidi"/>
          <w:color w:val="0D0D0D" w:themeColor="text1" w:themeTint="F2"/>
          <w:sz w:val="24"/>
          <w:szCs w:val="24"/>
        </w:rPr>
        <w:t xml:space="preserve">, Waterloo, </w:t>
      </w:r>
      <w:proofErr w:type="spellStart"/>
      <w:r w:rsidR="00DD538A" w:rsidRPr="0084438D">
        <w:rPr>
          <w:rFonts w:asciiTheme="majorBidi" w:hAnsiTheme="majorBidi" w:cstheme="majorBidi"/>
          <w:color w:val="0D0D0D" w:themeColor="text1" w:themeTint="F2"/>
          <w:sz w:val="24"/>
          <w:szCs w:val="24"/>
        </w:rPr>
        <w:t>Eisemann</w:t>
      </w:r>
      <w:proofErr w:type="spellEnd"/>
      <w:r w:rsidR="00DD538A" w:rsidRPr="0084438D">
        <w:rPr>
          <w:rFonts w:asciiTheme="majorBidi" w:hAnsiTheme="majorBidi" w:cstheme="majorBidi"/>
          <w:color w:val="0D0D0D" w:themeColor="text1" w:themeTint="F2"/>
          <w:sz w:val="24"/>
          <w:szCs w:val="24"/>
        </w:rPr>
        <w:t xml:space="preserve">, &amp; Halvorsen, 2017; </w:t>
      </w:r>
      <w:r w:rsidR="0010243C" w:rsidRPr="000520CD">
        <w:rPr>
          <w:rFonts w:asciiTheme="majorBidi" w:hAnsiTheme="majorBidi" w:cstheme="majorBidi"/>
          <w:color w:val="0D0D0D" w:themeColor="text1" w:themeTint="F2"/>
          <w:sz w:val="24"/>
          <w:szCs w:val="24"/>
        </w:rPr>
        <w:t>Teasdale, Williams, &amp; Segal, 1995</w:t>
      </w:r>
      <w:r w:rsidR="001B57B5" w:rsidRPr="00F35E6C">
        <w:rPr>
          <w:rFonts w:asciiTheme="majorBidi" w:hAnsiTheme="majorBidi" w:cstheme="majorBidi"/>
          <w:color w:val="0D0D0D" w:themeColor="text1" w:themeTint="F2"/>
          <w:sz w:val="24"/>
          <w:szCs w:val="24"/>
        </w:rPr>
        <w:t>)</w:t>
      </w:r>
      <w:r w:rsidR="00CF01E9" w:rsidRPr="00F35E6C">
        <w:rPr>
          <w:rFonts w:asciiTheme="majorBidi" w:hAnsiTheme="majorBidi" w:cstheme="majorBidi"/>
          <w:color w:val="0D0D0D" w:themeColor="text1" w:themeTint="F2"/>
          <w:sz w:val="24"/>
          <w:szCs w:val="24"/>
        </w:rPr>
        <w:t>.</w:t>
      </w:r>
      <w:r w:rsidR="00230389">
        <w:rPr>
          <w:rFonts w:asciiTheme="majorBidi" w:hAnsiTheme="majorBidi" w:cstheme="majorBidi"/>
          <w:color w:val="0D0D0D" w:themeColor="text1" w:themeTint="F2"/>
          <w:sz w:val="24"/>
          <w:szCs w:val="24"/>
        </w:rPr>
        <w:t xml:space="preserve"> </w:t>
      </w:r>
      <w:r w:rsidR="00CF01E9" w:rsidRPr="00F3028C">
        <w:rPr>
          <w:rFonts w:asciiTheme="majorBidi" w:hAnsiTheme="majorBidi" w:cstheme="majorBidi"/>
          <w:color w:val="0D0D0D" w:themeColor="text1" w:themeTint="F2"/>
          <w:sz w:val="24"/>
          <w:szCs w:val="24"/>
        </w:rPr>
        <w:t>Training meta-awareness is thus hypothesized to</w:t>
      </w:r>
      <w:r w:rsidR="00A36207" w:rsidRPr="00F3028C">
        <w:rPr>
          <w:rFonts w:asciiTheme="majorBidi" w:hAnsiTheme="majorBidi" w:cstheme="majorBidi"/>
          <w:color w:val="0D0D0D" w:themeColor="text1" w:themeTint="F2"/>
          <w:sz w:val="24"/>
          <w:szCs w:val="24"/>
        </w:rPr>
        <w:t xml:space="preserve"> short-circuit “downstream” processes driven by typically unmonitored and uncontrolled AB.</w:t>
      </w:r>
      <w:r w:rsidR="00CC4B28" w:rsidRPr="00F3028C">
        <w:rPr>
          <w:rFonts w:asciiTheme="majorBidi" w:hAnsiTheme="majorBidi" w:cstheme="majorBidi"/>
          <w:color w:val="0D0D0D" w:themeColor="text1" w:themeTint="F2"/>
          <w:sz w:val="24"/>
          <w:szCs w:val="24"/>
        </w:rPr>
        <w:t xml:space="preserve"> </w:t>
      </w:r>
      <w:r w:rsidR="00B52473" w:rsidRPr="00F3028C">
        <w:rPr>
          <w:rFonts w:asciiTheme="majorBidi" w:hAnsiTheme="majorBidi" w:cstheme="majorBidi"/>
          <w:color w:val="0D0D0D" w:themeColor="text1" w:themeTint="F2"/>
          <w:sz w:val="24"/>
          <w:szCs w:val="24"/>
        </w:rPr>
        <w:t xml:space="preserve">Real-time </w:t>
      </w:r>
      <w:r w:rsidR="00B52473" w:rsidRPr="00F3028C">
        <w:rPr>
          <w:rFonts w:asciiTheme="majorBidi" w:hAnsiTheme="majorBidi" w:cstheme="majorBidi"/>
          <w:i/>
          <w:iCs/>
          <w:color w:val="0D0D0D" w:themeColor="text1" w:themeTint="F2"/>
          <w:sz w:val="24"/>
          <w:szCs w:val="24"/>
        </w:rPr>
        <w:t>feedback</w:t>
      </w:r>
      <w:r w:rsidR="00B52473" w:rsidRPr="00F3028C">
        <w:rPr>
          <w:rFonts w:asciiTheme="majorBidi" w:hAnsiTheme="majorBidi" w:cstheme="majorBidi"/>
          <w:color w:val="0D0D0D" w:themeColor="text1" w:themeTint="F2"/>
          <w:sz w:val="24"/>
          <w:szCs w:val="24"/>
        </w:rPr>
        <w:t xml:space="preserve"> on attentional expression, specifically, was selected </w:t>
      </w:r>
      <w:r w:rsidR="00901B73" w:rsidRPr="00C53779">
        <w:rPr>
          <w:rFonts w:asciiTheme="majorBidi" w:hAnsiTheme="majorBidi" w:cstheme="majorBidi"/>
          <w:color w:val="0D0D0D" w:themeColor="text1" w:themeTint="F2"/>
          <w:sz w:val="24"/>
          <w:szCs w:val="24"/>
        </w:rPr>
        <w:t>in light of core principle of cybernetics</w:t>
      </w:r>
      <w:r w:rsidR="007D57C2" w:rsidRPr="00C53779">
        <w:rPr>
          <w:rFonts w:asciiTheme="majorBidi" w:hAnsiTheme="majorBidi" w:cstheme="majorBidi"/>
          <w:color w:val="0D0D0D" w:themeColor="text1" w:themeTint="F2"/>
          <w:sz w:val="24"/>
          <w:szCs w:val="24"/>
        </w:rPr>
        <w:t xml:space="preserve"> and </w:t>
      </w:r>
      <w:r w:rsidR="00487D56" w:rsidRPr="00C53779">
        <w:rPr>
          <w:rFonts w:ascii="Times New Roman" w:hAnsi="Times New Roman" w:cstheme="majorBidi"/>
          <w:color w:val="0D0D0D" w:themeColor="text1" w:themeTint="F2"/>
          <w:sz w:val="24"/>
          <w:szCs w:val="24"/>
        </w:rPr>
        <w:t xml:space="preserve">self-regulatory theory – </w:t>
      </w:r>
      <w:r w:rsidR="00092F3A">
        <w:rPr>
          <w:rFonts w:ascii="Times New Roman" w:hAnsi="Times New Roman" w:cstheme="majorBidi"/>
          <w:color w:val="0D0D0D" w:themeColor="text1" w:themeTint="F2"/>
          <w:sz w:val="24"/>
          <w:szCs w:val="24"/>
        </w:rPr>
        <w:t>or the</w:t>
      </w:r>
      <w:r w:rsidR="00092F3A" w:rsidRPr="00C53779">
        <w:rPr>
          <w:rFonts w:ascii="Times New Roman" w:hAnsi="Times New Roman" w:cstheme="majorBidi"/>
          <w:color w:val="0D0D0D" w:themeColor="text1" w:themeTint="F2"/>
          <w:sz w:val="24"/>
          <w:szCs w:val="24"/>
        </w:rPr>
        <w:t xml:space="preserve"> </w:t>
      </w:r>
      <w:r w:rsidR="00487D56" w:rsidRPr="00C53779">
        <w:rPr>
          <w:rFonts w:ascii="Times New Roman" w:hAnsi="Times New Roman" w:cstheme="majorBidi"/>
          <w:color w:val="0D0D0D" w:themeColor="text1" w:themeTint="F2"/>
          <w:sz w:val="24"/>
          <w:szCs w:val="24"/>
        </w:rPr>
        <w:t>necessity</w:t>
      </w:r>
      <w:r w:rsidR="00ED605F" w:rsidRPr="00C53779">
        <w:rPr>
          <w:rFonts w:ascii="Times New Roman" w:hAnsi="Times New Roman" w:cstheme="majorBidi"/>
          <w:color w:val="0D0D0D" w:themeColor="text1" w:themeTint="F2"/>
          <w:sz w:val="24"/>
          <w:szCs w:val="24"/>
        </w:rPr>
        <w:t xml:space="preserve"> of  </w:t>
      </w:r>
      <w:r w:rsidR="00ED605F" w:rsidRPr="00C53779">
        <w:rPr>
          <w:rFonts w:ascii="Times New Roman" w:hAnsi="Times New Roman" w:cstheme="majorBidi"/>
          <w:color w:val="0D0D0D" w:themeColor="text1" w:themeTint="F2"/>
          <w:sz w:val="24"/>
          <w:szCs w:val="24"/>
        </w:rPr>
        <w:lastRenderedPageBreak/>
        <w:t>regulatory systems</w:t>
      </w:r>
      <w:r w:rsidR="00487D56" w:rsidRPr="00C53779">
        <w:rPr>
          <w:rFonts w:ascii="Times New Roman" w:hAnsi="Times New Roman" w:cstheme="majorBidi"/>
          <w:color w:val="0D0D0D" w:themeColor="text1" w:themeTint="F2"/>
          <w:sz w:val="24"/>
          <w:szCs w:val="24"/>
        </w:rPr>
        <w:t xml:space="preserve"> for feedback regarding current (so as to compare to a desired) state</w:t>
      </w:r>
      <w:r w:rsidR="00092F3A">
        <w:rPr>
          <w:rFonts w:ascii="Times New Roman" w:hAnsi="Times New Roman" w:cstheme="majorBidi"/>
          <w:color w:val="0D0D0D" w:themeColor="text1" w:themeTint="F2"/>
          <w:sz w:val="24"/>
          <w:szCs w:val="24"/>
        </w:rPr>
        <w:t xml:space="preserve"> (</w:t>
      </w:r>
      <w:r w:rsidR="008102A1" w:rsidRPr="00C53779">
        <w:rPr>
          <w:rFonts w:ascii="Times New Roman" w:hAnsi="Times New Roman" w:cstheme="majorBidi"/>
          <w:color w:val="0D0D0D" w:themeColor="text1" w:themeTint="F2"/>
          <w:sz w:val="24"/>
          <w:szCs w:val="24"/>
        </w:rPr>
        <w:t>i.e., monitoring-for-regulation function</w:t>
      </w:r>
      <w:r w:rsidR="00954293" w:rsidRPr="00C53779">
        <w:rPr>
          <w:rFonts w:ascii="Times New Roman" w:hAnsi="Times New Roman" w:cstheme="majorBidi"/>
          <w:color w:val="0D0D0D" w:themeColor="text1" w:themeTint="F2"/>
          <w:sz w:val="24"/>
          <w:szCs w:val="24"/>
        </w:rPr>
        <w:t xml:space="preserve"> (Carver &amp; </w:t>
      </w:r>
      <w:proofErr w:type="spellStart"/>
      <w:r w:rsidR="00954293" w:rsidRPr="00C53779">
        <w:rPr>
          <w:rFonts w:ascii="Times New Roman" w:hAnsi="Times New Roman" w:cstheme="majorBidi"/>
          <w:color w:val="0D0D0D" w:themeColor="text1" w:themeTint="F2"/>
          <w:sz w:val="24"/>
          <w:szCs w:val="24"/>
        </w:rPr>
        <w:t>Scheier</w:t>
      </w:r>
      <w:proofErr w:type="spellEnd"/>
      <w:r w:rsidR="00954293" w:rsidRPr="00C53779">
        <w:rPr>
          <w:rFonts w:ascii="Times New Roman" w:hAnsi="Times New Roman" w:cstheme="majorBidi"/>
          <w:color w:val="0D0D0D" w:themeColor="text1" w:themeTint="F2"/>
          <w:sz w:val="24"/>
          <w:szCs w:val="24"/>
        </w:rPr>
        <w:t>, 2012)</w:t>
      </w:r>
      <w:r w:rsidR="00092F3A">
        <w:rPr>
          <w:rFonts w:ascii="Times New Roman" w:hAnsi="Times New Roman" w:cstheme="majorBidi"/>
          <w:color w:val="0D0D0D" w:themeColor="text1" w:themeTint="F2"/>
          <w:sz w:val="24"/>
          <w:szCs w:val="24"/>
        </w:rPr>
        <w:t>)</w:t>
      </w:r>
      <w:r w:rsidR="007D57C2" w:rsidRPr="00C53779">
        <w:rPr>
          <w:rFonts w:asciiTheme="majorBidi" w:hAnsiTheme="majorBidi" w:cstheme="majorBidi"/>
          <w:color w:val="0D0D0D" w:themeColor="text1" w:themeTint="F2"/>
          <w:sz w:val="24"/>
          <w:szCs w:val="24"/>
        </w:rPr>
        <w:t>; as well as the</w:t>
      </w:r>
      <w:r w:rsidR="00901B73" w:rsidRPr="00C53779">
        <w:rPr>
          <w:rFonts w:asciiTheme="majorBidi" w:hAnsiTheme="majorBidi" w:cstheme="majorBidi"/>
          <w:color w:val="0D0D0D" w:themeColor="text1" w:themeTint="F2"/>
          <w:sz w:val="24"/>
          <w:szCs w:val="24"/>
        </w:rPr>
        <w:t xml:space="preserve"> effects of </w:t>
      </w:r>
      <w:r w:rsidR="00A66A3E" w:rsidRPr="00C53779">
        <w:rPr>
          <w:rFonts w:asciiTheme="majorBidi" w:hAnsiTheme="majorBidi" w:cstheme="majorBidi"/>
          <w:color w:val="0D0D0D" w:themeColor="text1" w:themeTint="F2"/>
          <w:sz w:val="24"/>
          <w:szCs w:val="24"/>
        </w:rPr>
        <w:t xml:space="preserve">bio- and neuro-feedback </w:t>
      </w:r>
      <w:r w:rsidR="00901B73" w:rsidRPr="00C53779">
        <w:rPr>
          <w:rFonts w:asciiTheme="majorBidi" w:hAnsiTheme="majorBidi" w:cstheme="majorBidi"/>
          <w:color w:val="0D0D0D" w:themeColor="text1" w:themeTint="F2"/>
          <w:sz w:val="24"/>
          <w:szCs w:val="24"/>
        </w:rPr>
        <w:t xml:space="preserve">on </w:t>
      </w:r>
      <w:r w:rsidR="00CF01E9" w:rsidRPr="00C53779">
        <w:rPr>
          <w:rFonts w:asciiTheme="majorBidi" w:hAnsiTheme="majorBidi" w:cstheme="majorBidi"/>
          <w:color w:val="0D0D0D" w:themeColor="text1" w:themeTint="F2"/>
          <w:sz w:val="24"/>
          <w:szCs w:val="24"/>
        </w:rPr>
        <w:t xml:space="preserve">self-regulatory control over </w:t>
      </w:r>
      <w:r w:rsidR="00A66A3E" w:rsidRPr="00C53779">
        <w:rPr>
          <w:rFonts w:asciiTheme="majorBidi" w:hAnsiTheme="majorBidi" w:cstheme="majorBidi"/>
          <w:color w:val="0D0D0D" w:themeColor="text1" w:themeTint="F2"/>
          <w:sz w:val="24"/>
          <w:szCs w:val="24"/>
        </w:rPr>
        <w:t>well-rehearsed, automatic, and typically unmonitored internal processes</w:t>
      </w:r>
      <w:r w:rsidR="0032246C" w:rsidRPr="0084438D">
        <w:rPr>
          <w:rFonts w:asciiTheme="majorBidi" w:hAnsiTheme="majorBidi" w:cstheme="majorBidi"/>
          <w:color w:val="0D0D0D" w:themeColor="text1" w:themeTint="F2"/>
          <w:sz w:val="24"/>
          <w:szCs w:val="24"/>
        </w:rPr>
        <w:t xml:space="preserve"> such as biased or dysregulated attentional allocation</w:t>
      </w:r>
      <w:r w:rsidR="00A66A3E" w:rsidRPr="0084438D">
        <w:rPr>
          <w:rFonts w:asciiTheme="majorBidi" w:hAnsiTheme="majorBidi" w:cstheme="majorBidi"/>
          <w:color w:val="0D0D0D" w:themeColor="text1" w:themeTint="F2"/>
          <w:sz w:val="24"/>
          <w:szCs w:val="24"/>
        </w:rPr>
        <w:t xml:space="preserve"> </w:t>
      </w:r>
      <w:r w:rsidR="000800D4" w:rsidRPr="0084438D">
        <w:rPr>
          <w:rFonts w:asciiTheme="majorBidi" w:hAnsiTheme="majorBidi" w:cstheme="majorBidi"/>
          <w:color w:val="0D0D0D" w:themeColor="text1" w:themeTint="F2"/>
          <w:sz w:val="24"/>
          <w:szCs w:val="24"/>
        </w:rPr>
        <w:t>(</w:t>
      </w:r>
      <w:r w:rsidR="00B17353" w:rsidRPr="0084438D">
        <w:rPr>
          <w:rFonts w:asciiTheme="majorBidi" w:hAnsiTheme="majorBidi" w:cstheme="majorBidi"/>
          <w:color w:val="0D0D0D" w:themeColor="text1" w:themeTint="F2"/>
          <w:sz w:val="24"/>
          <w:szCs w:val="24"/>
        </w:rPr>
        <w:t>e.g.</w:t>
      </w:r>
      <w:r w:rsidR="00901B73" w:rsidRPr="0084438D">
        <w:rPr>
          <w:rFonts w:asciiTheme="majorBidi" w:hAnsiTheme="majorBidi" w:cstheme="majorBidi"/>
          <w:color w:val="0D0D0D" w:themeColor="text1" w:themeTint="F2"/>
          <w:sz w:val="24"/>
          <w:szCs w:val="24"/>
        </w:rPr>
        <w:t>,</w:t>
      </w:r>
      <w:r w:rsidR="00B17353" w:rsidRPr="0084438D">
        <w:rPr>
          <w:rFonts w:asciiTheme="majorBidi" w:hAnsiTheme="majorBidi" w:cstheme="majorBidi"/>
          <w:color w:val="0D0D0D" w:themeColor="text1" w:themeTint="F2"/>
          <w:sz w:val="24"/>
          <w:szCs w:val="24"/>
        </w:rPr>
        <w:t xml:space="preserve"> </w:t>
      </w:r>
      <w:r w:rsidR="00CF01E9" w:rsidRPr="0084438D">
        <w:rPr>
          <w:rFonts w:asciiTheme="majorBidi" w:hAnsiTheme="majorBidi" w:cstheme="majorBidi"/>
          <w:color w:val="0D0D0D" w:themeColor="text1" w:themeTint="F2"/>
          <w:sz w:val="24"/>
          <w:szCs w:val="24"/>
        </w:rPr>
        <w:t xml:space="preserve">Davidson, Schwartz, &amp; Shapiro, 2013; </w:t>
      </w:r>
      <w:r w:rsidR="00CF3159">
        <w:rPr>
          <w:rFonts w:asciiTheme="majorBidi" w:hAnsiTheme="majorBidi" w:cstheme="majorBidi"/>
          <w:color w:val="0D0D0D" w:themeColor="text1" w:themeTint="F2"/>
          <w:sz w:val="24"/>
          <w:szCs w:val="24"/>
        </w:rPr>
        <w:t>Sepulveda</w:t>
      </w:r>
      <w:r w:rsidR="00CF3159" w:rsidRPr="0084438D">
        <w:rPr>
          <w:rFonts w:asciiTheme="majorBidi" w:hAnsiTheme="majorBidi" w:cstheme="majorBidi"/>
          <w:color w:val="0D0D0D" w:themeColor="text1" w:themeTint="F2"/>
          <w:sz w:val="24"/>
          <w:szCs w:val="24"/>
        </w:rPr>
        <w:t xml:space="preserve"> </w:t>
      </w:r>
      <w:r w:rsidR="00B17353" w:rsidRPr="0084438D">
        <w:rPr>
          <w:rFonts w:asciiTheme="majorBidi" w:hAnsiTheme="majorBidi" w:cstheme="majorBidi"/>
          <w:color w:val="0D0D0D" w:themeColor="text1" w:themeTint="F2"/>
          <w:sz w:val="24"/>
          <w:szCs w:val="24"/>
        </w:rPr>
        <w:t>et al., 2016</w:t>
      </w:r>
      <w:r w:rsidR="009F7208" w:rsidRPr="0084438D">
        <w:rPr>
          <w:rFonts w:asciiTheme="majorBidi" w:hAnsiTheme="majorBidi" w:cstheme="majorBidi"/>
          <w:color w:val="0D0D0D" w:themeColor="text1" w:themeTint="F2"/>
          <w:sz w:val="24"/>
          <w:szCs w:val="24"/>
        </w:rPr>
        <w:t xml:space="preserve">; </w:t>
      </w:r>
      <w:proofErr w:type="spellStart"/>
      <w:r w:rsidR="009F7208" w:rsidRPr="0084438D">
        <w:rPr>
          <w:rFonts w:asciiTheme="majorBidi" w:hAnsiTheme="majorBidi" w:cstheme="majorBidi"/>
          <w:color w:val="0D0D0D" w:themeColor="text1" w:themeTint="F2"/>
          <w:sz w:val="24"/>
          <w:szCs w:val="24"/>
        </w:rPr>
        <w:t>Stoeckel</w:t>
      </w:r>
      <w:proofErr w:type="spellEnd"/>
      <w:r w:rsidR="009F7208" w:rsidRPr="0084438D">
        <w:rPr>
          <w:rFonts w:asciiTheme="majorBidi" w:hAnsiTheme="majorBidi" w:cstheme="majorBidi"/>
          <w:color w:val="0D0D0D" w:themeColor="text1" w:themeTint="F2"/>
          <w:sz w:val="24"/>
          <w:szCs w:val="24"/>
        </w:rPr>
        <w:t xml:space="preserve"> et al., 2014</w:t>
      </w:r>
      <w:r w:rsidR="00B17353" w:rsidRPr="0084438D">
        <w:rPr>
          <w:rFonts w:asciiTheme="majorBidi" w:hAnsiTheme="majorBidi" w:cstheme="majorBidi"/>
          <w:color w:val="0D0D0D" w:themeColor="text1" w:themeTint="F2"/>
          <w:sz w:val="24"/>
          <w:szCs w:val="24"/>
        </w:rPr>
        <w:t>)</w:t>
      </w:r>
      <w:r w:rsidR="00A66A3E" w:rsidRPr="0084438D">
        <w:rPr>
          <w:rFonts w:asciiTheme="majorBidi" w:hAnsiTheme="majorBidi" w:cstheme="majorBidi"/>
          <w:color w:val="0D0D0D" w:themeColor="text1" w:themeTint="F2"/>
          <w:sz w:val="24"/>
          <w:szCs w:val="24"/>
        </w:rPr>
        <w:t>.</w:t>
      </w:r>
      <w:r w:rsidR="005F08D5" w:rsidRPr="0084438D">
        <w:rPr>
          <w:rFonts w:asciiTheme="majorBidi" w:hAnsiTheme="majorBidi" w:cstheme="majorBidi"/>
          <w:color w:val="0D0D0D" w:themeColor="text1" w:themeTint="F2"/>
          <w:sz w:val="24"/>
          <w:szCs w:val="24"/>
        </w:rPr>
        <w:t xml:space="preserve"> </w:t>
      </w:r>
      <w:r w:rsidR="00230389">
        <w:rPr>
          <w:rFonts w:asciiTheme="majorBidi" w:hAnsiTheme="majorBidi" w:cstheme="majorBidi"/>
          <w:color w:val="0D0D0D" w:themeColor="text1" w:themeTint="F2"/>
          <w:sz w:val="24"/>
          <w:szCs w:val="24"/>
        </w:rPr>
        <w:t xml:space="preserve">In this way, </w:t>
      </w:r>
      <w:r w:rsidR="00506730">
        <w:rPr>
          <w:rFonts w:asciiTheme="majorBidi" w:hAnsiTheme="majorBidi" w:cstheme="majorBidi"/>
          <w:color w:val="0D0D0D" w:themeColor="text1" w:themeTint="F2"/>
          <w:sz w:val="24"/>
          <w:szCs w:val="24"/>
        </w:rPr>
        <w:t>we use</w:t>
      </w:r>
      <w:r w:rsidR="00230389">
        <w:rPr>
          <w:rFonts w:asciiTheme="majorBidi" w:hAnsiTheme="majorBidi" w:cstheme="majorBidi"/>
          <w:color w:val="0D0D0D" w:themeColor="text1" w:themeTint="F2"/>
          <w:sz w:val="24"/>
          <w:szCs w:val="24"/>
        </w:rPr>
        <w:t xml:space="preserve"> real-time feedback </w:t>
      </w:r>
      <w:r w:rsidR="001474CC">
        <w:rPr>
          <w:rFonts w:asciiTheme="majorBidi" w:hAnsiTheme="majorBidi" w:cstheme="majorBidi"/>
          <w:color w:val="0D0D0D" w:themeColor="text1" w:themeTint="F2"/>
          <w:sz w:val="24"/>
          <w:szCs w:val="24"/>
        </w:rPr>
        <w:t>to</w:t>
      </w:r>
      <w:r w:rsidR="00230389">
        <w:rPr>
          <w:rFonts w:asciiTheme="majorBidi" w:hAnsiTheme="majorBidi" w:cstheme="majorBidi"/>
          <w:color w:val="0D0D0D" w:themeColor="text1" w:themeTint="F2"/>
          <w:sz w:val="24"/>
          <w:szCs w:val="24"/>
        </w:rPr>
        <w:t xml:space="preserve"> </w:t>
      </w:r>
      <w:r w:rsidR="00506730">
        <w:rPr>
          <w:rFonts w:asciiTheme="majorBidi" w:hAnsiTheme="majorBidi" w:cstheme="majorBidi"/>
          <w:color w:val="0D0D0D" w:themeColor="text1" w:themeTint="F2"/>
          <w:sz w:val="24"/>
          <w:szCs w:val="24"/>
        </w:rPr>
        <w:t>train</w:t>
      </w:r>
      <w:r w:rsidR="00230389">
        <w:rPr>
          <w:rFonts w:asciiTheme="majorBidi" w:hAnsiTheme="majorBidi" w:cstheme="majorBidi"/>
          <w:color w:val="0D0D0D" w:themeColor="text1" w:themeTint="F2"/>
          <w:sz w:val="24"/>
          <w:szCs w:val="24"/>
        </w:rPr>
        <w:t xml:space="preserve"> meta-awareness in a way that is functionally similar</w:t>
      </w:r>
      <w:r w:rsidR="00092F3A">
        <w:rPr>
          <w:rFonts w:asciiTheme="majorBidi" w:hAnsiTheme="majorBidi" w:cstheme="majorBidi"/>
          <w:color w:val="0D0D0D" w:themeColor="text1" w:themeTint="F2"/>
          <w:sz w:val="24"/>
          <w:szCs w:val="24"/>
        </w:rPr>
        <w:t>, albeit much for narrowly,</w:t>
      </w:r>
      <w:r w:rsidR="00230389">
        <w:rPr>
          <w:rFonts w:asciiTheme="majorBidi" w:hAnsiTheme="majorBidi" w:cstheme="majorBidi"/>
          <w:color w:val="0D0D0D" w:themeColor="text1" w:themeTint="F2"/>
          <w:sz w:val="24"/>
          <w:szCs w:val="24"/>
        </w:rPr>
        <w:t xml:space="preserve"> to how mindfulness meditation may be used to train meta-awareness of biases of attention as they unfold from moment-to-moment in time.</w:t>
      </w:r>
    </w:p>
    <w:p w14:paraId="075F0247" w14:textId="01B331E8" w:rsidR="003B44A8" w:rsidRPr="005D5C36" w:rsidRDefault="00F037E3" w:rsidP="00E03636">
      <w:pPr>
        <w:spacing w:after="0" w:line="480" w:lineRule="auto"/>
        <w:ind w:firstLine="720"/>
        <w:jc w:val="both"/>
        <w:rPr>
          <w:rFonts w:ascii="Times New Roman" w:hAnsi="Times New Roman" w:cs="Times New Roman"/>
          <w:bCs/>
          <w:sz w:val="24"/>
          <w:szCs w:val="24"/>
        </w:rPr>
      </w:pPr>
      <w:bookmarkStart w:id="0" w:name="_Hlk1388706"/>
      <w:r w:rsidRPr="004D7DF6">
        <w:rPr>
          <w:rFonts w:asciiTheme="majorBidi" w:hAnsiTheme="majorBidi" w:cstheme="majorBidi"/>
          <w:color w:val="0D0D0D" w:themeColor="text1" w:themeTint="F2"/>
          <w:sz w:val="24"/>
          <w:szCs w:val="24"/>
        </w:rPr>
        <w:t xml:space="preserve">There is preliminary </w:t>
      </w:r>
      <w:r w:rsidR="004C21F9" w:rsidRPr="004D7DF6">
        <w:rPr>
          <w:rFonts w:asciiTheme="majorBidi" w:hAnsiTheme="majorBidi" w:cstheme="majorBidi"/>
          <w:color w:val="0D0D0D" w:themeColor="text1" w:themeTint="F2"/>
          <w:sz w:val="24"/>
          <w:szCs w:val="24"/>
        </w:rPr>
        <w:t xml:space="preserve">randomized control experimental </w:t>
      </w:r>
      <w:r w:rsidR="00207F41" w:rsidRPr="004D7DF6">
        <w:rPr>
          <w:rFonts w:asciiTheme="majorBidi" w:hAnsiTheme="majorBidi" w:cstheme="majorBidi"/>
          <w:color w:val="0D0D0D" w:themeColor="text1" w:themeTint="F2"/>
          <w:sz w:val="24"/>
          <w:szCs w:val="24"/>
        </w:rPr>
        <w:t>evide</w:t>
      </w:r>
      <w:r w:rsidR="00E03636" w:rsidRPr="004D7DF6">
        <w:rPr>
          <w:rFonts w:asciiTheme="majorBidi" w:hAnsiTheme="majorBidi" w:cstheme="majorBidi"/>
          <w:color w:val="0D0D0D" w:themeColor="text1" w:themeTint="F2"/>
          <w:sz w:val="24"/>
          <w:szCs w:val="24"/>
        </w:rPr>
        <w:t xml:space="preserve">nce of the </w:t>
      </w:r>
      <w:r w:rsidR="00B34E14" w:rsidRPr="004D7DF6">
        <w:rPr>
          <w:rFonts w:asciiTheme="majorBidi" w:hAnsiTheme="majorBidi" w:cstheme="majorBidi"/>
          <w:color w:val="0D0D0D" w:themeColor="text1" w:themeTint="F2"/>
          <w:sz w:val="24"/>
          <w:szCs w:val="24"/>
        </w:rPr>
        <w:t xml:space="preserve">therapeutic </w:t>
      </w:r>
      <w:r w:rsidR="00E03636" w:rsidRPr="004D7DF6">
        <w:rPr>
          <w:rFonts w:asciiTheme="majorBidi" w:hAnsiTheme="majorBidi" w:cstheme="majorBidi"/>
          <w:color w:val="0D0D0D" w:themeColor="text1" w:themeTint="F2"/>
          <w:sz w:val="24"/>
          <w:szCs w:val="24"/>
        </w:rPr>
        <w:t>utility of A-FACT</w:t>
      </w:r>
      <w:r w:rsidR="00207F41" w:rsidRPr="004D7DF6">
        <w:rPr>
          <w:rFonts w:asciiTheme="majorBidi" w:hAnsiTheme="majorBidi" w:cstheme="majorBidi"/>
          <w:color w:val="0D0D0D" w:themeColor="text1" w:themeTint="F2"/>
          <w:sz w:val="24"/>
          <w:szCs w:val="24"/>
        </w:rPr>
        <w:t xml:space="preserve">. </w:t>
      </w:r>
      <w:r w:rsidR="00146E5F" w:rsidRPr="004D7DF6">
        <w:rPr>
          <w:rFonts w:asciiTheme="majorBidi" w:hAnsiTheme="majorBidi" w:cstheme="majorBidi"/>
          <w:color w:val="0D0D0D" w:themeColor="text1" w:themeTint="F2"/>
          <w:sz w:val="24"/>
          <w:szCs w:val="24"/>
        </w:rPr>
        <w:t xml:space="preserve">In a first empirical test, </w:t>
      </w:r>
      <w:proofErr w:type="spellStart"/>
      <w:r w:rsidR="00C23AF8">
        <w:rPr>
          <w:rFonts w:asciiTheme="majorBidi" w:hAnsiTheme="majorBidi" w:cstheme="majorBidi"/>
          <w:color w:val="0D0D0D" w:themeColor="text1" w:themeTint="F2"/>
          <w:sz w:val="24"/>
          <w:szCs w:val="24"/>
        </w:rPr>
        <w:t>amongh</w:t>
      </w:r>
      <w:proofErr w:type="spellEnd"/>
      <w:r w:rsidR="00C23AF8">
        <w:rPr>
          <w:rFonts w:asciiTheme="majorBidi" w:hAnsiTheme="majorBidi" w:cstheme="majorBidi"/>
          <w:color w:val="0D0D0D" w:themeColor="text1" w:themeTint="F2"/>
          <w:sz w:val="24"/>
          <w:szCs w:val="24"/>
        </w:rPr>
        <w:t xml:space="preserve"> anxious adults, </w:t>
      </w:r>
      <w:r w:rsidR="00E9708A" w:rsidRPr="004D7DF6">
        <w:rPr>
          <w:rFonts w:asciiTheme="majorBidi" w:hAnsiTheme="majorBidi" w:cstheme="majorBidi"/>
          <w:color w:val="0D0D0D" w:themeColor="text1" w:themeTint="F2"/>
          <w:sz w:val="24"/>
          <w:szCs w:val="24"/>
          <w:lang w:bidi="en-US"/>
        </w:rPr>
        <w:t xml:space="preserve">A-FACT led to reduced levels of aggregated mean </w:t>
      </w:r>
      <w:r w:rsidR="00CC4B28" w:rsidRPr="004D7DF6">
        <w:rPr>
          <w:rFonts w:asciiTheme="majorBidi" w:hAnsiTheme="majorBidi" w:cstheme="majorBidi"/>
          <w:color w:val="0D0D0D" w:themeColor="text1" w:themeTint="F2"/>
          <w:sz w:val="24"/>
          <w:szCs w:val="24"/>
          <w:lang w:bidi="en-US"/>
        </w:rPr>
        <w:t xml:space="preserve">covert </w:t>
      </w:r>
      <w:r w:rsidR="00E9708A" w:rsidRPr="004D7DF6">
        <w:rPr>
          <w:rFonts w:asciiTheme="majorBidi" w:hAnsiTheme="majorBidi" w:cstheme="majorBidi"/>
          <w:color w:val="0D0D0D" w:themeColor="text1" w:themeTint="F2"/>
          <w:sz w:val="24"/>
          <w:szCs w:val="24"/>
          <w:lang w:bidi="en-US"/>
        </w:rPr>
        <w:t>AB to threat and a faster rate of emotional recovery following an anxiogenic stressor</w:t>
      </w:r>
      <w:r w:rsidR="00146E5F" w:rsidRPr="004D7DF6">
        <w:rPr>
          <w:rFonts w:asciiTheme="majorBidi" w:hAnsiTheme="majorBidi" w:cstheme="majorBidi"/>
          <w:color w:val="0D0D0D" w:themeColor="text1" w:themeTint="F2"/>
          <w:sz w:val="24"/>
          <w:szCs w:val="24"/>
          <w:lang w:bidi="en-US"/>
        </w:rPr>
        <w:t xml:space="preserve"> </w:t>
      </w:r>
      <w:r w:rsidR="00207F41" w:rsidRPr="004D7DF6">
        <w:rPr>
          <w:rFonts w:asciiTheme="majorBidi" w:hAnsiTheme="majorBidi" w:cstheme="majorBidi"/>
          <w:color w:val="0D0D0D" w:themeColor="text1" w:themeTint="F2"/>
          <w:sz w:val="24"/>
          <w:szCs w:val="24"/>
          <w:lang w:bidi="en-US"/>
        </w:rPr>
        <w:t>r</w:t>
      </w:r>
      <w:r w:rsidR="00207F41" w:rsidRPr="004D7DF6" w:rsidDel="00357711">
        <w:rPr>
          <w:rFonts w:asciiTheme="majorBidi" w:hAnsiTheme="majorBidi" w:cstheme="majorBidi"/>
          <w:color w:val="0D0D0D" w:themeColor="text1" w:themeTint="F2"/>
          <w:sz w:val="24"/>
          <w:szCs w:val="24"/>
          <w:lang w:bidi="en-US"/>
        </w:rPr>
        <w:t xml:space="preserve">elative to </w:t>
      </w:r>
      <w:r w:rsidR="00207F41" w:rsidRPr="004D7DF6">
        <w:rPr>
          <w:rFonts w:asciiTheme="majorBidi" w:hAnsiTheme="majorBidi" w:cstheme="majorBidi"/>
          <w:color w:val="0D0D0D" w:themeColor="text1" w:themeTint="F2"/>
          <w:sz w:val="24"/>
          <w:szCs w:val="24"/>
          <w:lang w:bidi="en-US"/>
        </w:rPr>
        <w:t>a</w:t>
      </w:r>
      <w:r w:rsidR="00CE4A29">
        <w:rPr>
          <w:rFonts w:asciiTheme="majorBidi" w:hAnsiTheme="majorBidi" w:cstheme="majorBidi"/>
          <w:color w:val="0D0D0D" w:themeColor="text1" w:themeTint="F2"/>
          <w:sz w:val="24"/>
          <w:szCs w:val="24"/>
          <w:lang w:bidi="en-US"/>
        </w:rPr>
        <w:t>n</w:t>
      </w:r>
      <w:r w:rsidR="00207F41" w:rsidRPr="004D7DF6">
        <w:rPr>
          <w:rFonts w:asciiTheme="majorBidi" w:hAnsiTheme="majorBidi" w:cstheme="majorBidi"/>
          <w:color w:val="0D0D0D" w:themeColor="text1" w:themeTint="F2"/>
          <w:sz w:val="24"/>
          <w:szCs w:val="24"/>
          <w:lang w:bidi="en-US"/>
        </w:rPr>
        <w:t xml:space="preserve"> </w:t>
      </w:r>
      <w:r w:rsidR="00767898" w:rsidRPr="004D7DF6">
        <w:rPr>
          <w:rFonts w:asciiTheme="majorBidi" w:hAnsiTheme="majorBidi" w:cstheme="majorBidi"/>
          <w:color w:val="0D0D0D" w:themeColor="text1" w:themeTint="F2"/>
          <w:sz w:val="24"/>
          <w:szCs w:val="24"/>
          <w:lang w:bidi="en-US"/>
        </w:rPr>
        <w:t xml:space="preserve">active </w:t>
      </w:r>
      <w:r w:rsidR="00207F41" w:rsidRPr="004D7DF6">
        <w:rPr>
          <w:rFonts w:asciiTheme="majorBidi" w:hAnsiTheme="majorBidi" w:cstheme="majorBidi"/>
          <w:color w:val="0D0D0D" w:themeColor="text1" w:themeTint="F2"/>
          <w:sz w:val="24"/>
          <w:szCs w:val="24"/>
          <w:lang w:bidi="en-US"/>
        </w:rPr>
        <w:t xml:space="preserve"> placebo control condition </w:t>
      </w:r>
      <w:r w:rsidR="00146E5F" w:rsidRPr="004D7DF6">
        <w:rPr>
          <w:rFonts w:asciiTheme="majorBidi" w:hAnsiTheme="majorBidi" w:cstheme="majorBidi"/>
          <w:color w:val="0D0D0D" w:themeColor="text1" w:themeTint="F2"/>
          <w:sz w:val="24"/>
          <w:szCs w:val="24"/>
          <w:lang w:bidi="en-US"/>
        </w:rPr>
        <w:t>(</w:t>
      </w:r>
      <w:r w:rsidR="00146E5F" w:rsidRPr="009D57DD">
        <w:rPr>
          <w:rFonts w:asciiTheme="majorBidi" w:hAnsiTheme="majorBidi" w:cstheme="majorBidi"/>
          <w:color w:val="0D0D0D" w:themeColor="text1" w:themeTint="F2"/>
          <w:sz w:val="24"/>
          <w:szCs w:val="24"/>
        </w:rPr>
        <w:fldChar w:fldCharType="begin"/>
      </w:r>
      <w:r w:rsidR="00146E5F" w:rsidRPr="007D7BDB">
        <w:rPr>
          <w:rFonts w:asciiTheme="majorBidi" w:hAnsiTheme="majorBidi" w:cstheme="majorBidi"/>
          <w:color w:val="0D0D0D" w:themeColor="text1" w:themeTint="F2"/>
          <w:sz w:val="24"/>
          <w:szCs w:val="24"/>
        </w:rPr>
        <w:instrText>ADDIN RW.CITE{{2307 Bernstein, Amit 2014}}</w:instrText>
      </w:r>
      <w:r w:rsidR="00146E5F" w:rsidRPr="009D57DD">
        <w:rPr>
          <w:rFonts w:asciiTheme="majorBidi" w:hAnsiTheme="majorBidi" w:cstheme="majorBidi"/>
          <w:color w:val="0D0D0D" w:themeColor="text1" w:themeTint="F2"/>
          <w:sz w:val="24"/>
          <w:szCs w:val="24"/>
        </w:rPr>
        <w:fldChar w:fldCharType="separate"/>
      </w:r>
      <w:r w:rsidR="00146E5F" w:rsidRPr="009D57DD">
        <w:rPr>
          <w:rFonts w:asciiTheme="majorBidi" w:hAnsiTheme="majorBidi" w:cstheme="majorBidi"/>
          <w:color w:val="0D0D0D" w:themeColor="text1" w:themeTint="F2"/>
          <w:sz w:val="24"/>
          <w:szCs w:val="24"/>
        </w:rPr>
        <w:t xml:space="preserve">Bernstein </w:t>
      </w:r>
      <w:r w:rsidR="001C3749" w:rsidRPr="00116C9E">
        <w:rPr>
          <w:rFonts w:asciiTheme="majorBidi" w:hAnsiTheme="majorBidi" w:cstheme="majorBidi"/>
          <w:color w:val="0D0D0D" w:themeColor="text1" w:themeTint="F2"/>
          <w:sz w:val="24"/>
          <w:szCs w:val="24"/>
        </w:rPr>
        <w:t xml:space="preserve">&amp; </w:t>
      </w:r>
      <w:r w:rsidR="00146E5F" w:rsidRPr="00880105">
        <w:rPr>
          <w:rFonts w:asciiTheme="majorBidi" w:hAnsiTheme="majorBidi" w:cstheme="majorBidi"/>
          <w:color w:val="0D0D0D" w:themeColor="text1" w:themeTint="F2"/>
          <w:sz w:val="24"/>
          <w:szCs w:val="24"/>
        </w:rPr>
        <w:t>Zvielli, 2014)</w:t>
      </w:r>
      <w:r w:rsidR="00146E5F" w:rsidRPr="009D57DD">
        <w:rPr>
          <w:rFonts w:asciiTheme="majorBidi" w:hAnsiTheme="majorBidi" w:cstheme="majorBidi"/>
          <w:color w:val="0D0D0D" w:themeColor="text1" w:themeTint="F2"/>
          <w:sz w:val="24"/>
          <w:szCs w:val="24"/>
        </w:rPr>
        <w:fldChar w:fldCharType="end"/>
      </w:r>
      <w:r w:rsidR="00E9708A" w:rsidRPr="007D7BDB">
        <w:rPr>
          <w:rFonts w:asciiTheme="majorBidi" w:hAnsiTheme="majorBidi" w:cstheme="majorBidi"/>
          <w:color w:val="0D0D0D" w:themeColor="text1" w:themeTint="F2"/>
          <w:sz w:val="24"/>
          <w:szCs w:val="24"/>
          <w:lang w:bidi="en-US"/>
        </w:rPr>
        <w:t xml:space="preserve">. More recently, </w:t>
      </w:r>
      <w:r w:rsidR="00C23AF8">
        <w:rPr>
          <w:rFonts w:asciiTheme="majorBidi" w:eastAsia="Times New Roman" w:hAnsiTheme="majorBidi" w:cstheme="majorBidi"/>
          <w:color w:val="0D0D0D" w:themeColor="text1" w:themeTint="F2"/>
          <w:sz w:val="24"/>
          <w:szCs w:val="24"/>
          <w:lang w:bidi="en-US"/>
        </w:rPr>
        <w:t xml:space="preserve">among anxious adults, an advanced version </w:t>
      </w:r>
      <w:r w:rsidR="00E9708A" w:rsidRPr="001531A6">
        <w:rPr>
          <w:rFonts w:asciiTheme="majorBidi" w:eastAsia="Times New Roman" w:hAnsiTheme="majorBidi" w:cstheme="majorBidi"/>
          <w:color w:val="0D0D0D" w:themeColor="text1" w:themeTint="F2"/>
          <w:sz w:val="24"/>
          <w:szCs w:val="24"/>
          <w:lang w:bidi="en-US"/>
        </w:rPr>
        <w:t>A-FACT</w:t>
      </w:r>
      <w:r w:rsidR="00C23AF8">
        <w:rPr>
          <w:rFonts w:asciiTheme="majorBidi" w:eastAsia="Times New Roman" w:hAnsiTheme="majorBidi" w:cstheme="majorBidi"/>
          <w:color w:val="0D0D0D" w:themeColor="text1" w:themeTint="F2"/>
          <w:sz w:val="24"/>
          <w:szCs w:val="24"/>
          <w:lang w:bidi="en-US"/>
        </w:rPr>
        <w:t xml:space="preserve"> </w:t>
      </w:r>
      <w:r w:rsidR="00E9708A" w:rsidRPr="001531A6">
        <w:rPr>
          <w:rFonts w:asciiTheme="majorBidi" w:eastAsia="Times New Roman" w:hAnsiTheme="majorBidi" w:cstheme="majorBidi"/>
          <w:color w:val="0D0D0D" w:themeColor="text1" w:themeTint="F2"/>
          <w:sz w:val="24"/>
          <w:szCs w:val="24"/>
          <w:lang w:bidi="en-US"/>
        </w:rPr>
        <w:t>led to significantly reduced</w:t>
      </w:r>
      <w:r w:rsidR="00296450" w:rsidRPr="001531A6">
        <w:rPr>
          <w:rFonts w:asciiTheme="majorBidi" w:eastAsia="Times New Roman" w:hAnsiTheme="majorBidi" w:cstheme="majorBidi"/>
          <w:color w:val="0D0D0D" w:themeColor="text1" w:themeTint="F2"/>
          <w:sz w:val="24"/>
          <w:szCs w:val="24"/>
          <w:lang w:bidi="en-US"/>
        </w:rPr>
        <w:t xml:space="preserve"> </w:t>
      </w:r>
      <w:r w:rsidR="002030E4" w:rsidRPr="001531A6">
        <w:rPr>
          <w:rFonts w:asciiTheme="majorBidi" w:eastAsia="Times New Roman" w:hAnsiTheme="majorBidi" w:cstheme="majorBidi"/>
          <w:color w:val="0D0D0D" w:themeColor="text1" w:themeTint="F2"/>
          <w:sz w:val="24"/>
          <w:szCs w:val="24"/>
          <w:lang w:bidi="en-US"/>
        </w:rPr>
        <w:t xml:space="preserve">levels of AB </w:t>
      </w:r>
      <w:r w:rsidR="00E9708A" w:rsidRPr="004D7DF6">
        <w:rPr>
          <w:rFonts w:asciiTheme="majorBidi" w:eastAsia="Times New Roman" w:hAnsiTheme="majorBidi" w:cstheme="majorBidi"/>
          <w:i/>
          <w:color w:val="0D0D0D" w:themeColor="text1" w:themeTint="F2"/>
          <w:sz w:val="24"/>
          <w:szCs w:val="24"/>
          <w:lang w:bidi="en-US"/>
        </w:rPr>
        <w:t>toward</w:t>
      </w:r>
      <w:r w:rsidR="00E9708A" w:rsidRPr="004D7DF6">
        <w:rPr>
          <w:rFonts w:asciiTheme="majorBidi" w:eastAsia="Times New Roman" w:hAnsiTheme="majorBidi" w:cstheme="majorBidi"/>
          <w:color w:val="0D0D0D" w:themeColor="text1" w:themeTint="F2"/>
          <w:sz w:val="24"/>
          <w:szCs w:val="24"/>
          <w:lang w:bidi="en-US"/>
        </w:rPr>
        <w:t xml:space="preserve"> and </w:t>
      </w:r>
      <w:r w:rsidR="00E9708A" w:rsidRPr="004D7DF6">
        <w:rPr>
          <w:rFonts w:asciiTheme="majorBidi" w:eastAsia="Times New Roman" w:hAnsiTheme="majorBidi" w:cstheme="majorBidi"/>
          <w:i/>
          <w:color w:val="0D0D0D" w:themeColor="text1" w:themeTint="F2"/>
          <w:sz w:val="24"/>
          <w:szCs w:val="24"/>
          <w:lang w:bidi="en-US"/>
        </w:rPr>
        <w:t>away</w:t>
      </w:r>
      <w:r w:rsidR="00E9708A" w:rsidRPr="004D7DF6">
        <w:rPr>
          <w:rFonts w:asciiTheme="majorBidi" w:eastAsia="Times New Roman" w:hAnsiTheme="majorBidi" w:cstheme="majorBidi"/>
          <w:color w:val="0D0D0D" w:themeColor="text1" w:themeTint="F2"/>
          <w:sz w:val="24"/>
          <w:szCs w:val="24"/>
          <w:lang w:bidi="en-US"/>
        </w:rPr>
        <w:t xml:space="preserve"> from threat, </w:t>
      </w:r>
      <w:r w:rsidR="002030E4" w:rsidRPr="004D7DF6">
        <w:rPr>
          <w:rFonts w:asciiTheme="majorBidi" w:eastAsia="Times New Roman" w:hAnsiTheme="majorBidi" w:cstheme="majorBidi"/>
          <w:color w:val="0D0D0D" w:themeColor="text1" w:themeTint="F2"/>
          <w:sz w:val="24"/>
          <w:szCs w:val="24"/>
          <w:lang w:bidi="en-US"/>
        </w:rPr>
        <w:t xml:space="preserve">degree of </w:t>
      </w:r>
      <w:r w:rsidR="00E9708A" w:rsidRPr="004D7DF6">
        <w:rPr>
          <w:rFonts w:asciiTheme="majorBidi" w:eastAsia="Times New Roman" w:hAnsiTheme="majorBidi" w:cstheme="majorBidi"/>
          <w:color w:val="0D0D0D" w:themeColor="text1" w:themeTint="F2"/>
          <w:sz w:val="24"/>
          <w:szCs w:val="24"/>
          <w:lang w:bidi="en-US"/>
        </w:rPr>
        <w:t xml:space="preserve">temporal </w:t>
      </w:r>
      <w:r w:rsidR="00E9708A" w:rsidRPr="004D7DF6">
        <w:rPr>
          <w:rFonts w:asciiTheme="majorBidi" w:eastAsia="Times New Roman" w:hAnsiTheme="majorBidi" w:cstheme="majorBidi"/>
          <w:i/>
          <w:color w:val="0D0D0D" w:themeColor="text1" w:themeTint="F2"/>
          <w:sz w:val="24"/>
          <w:szCs w:val="24"/>
          <w:lang w:bidi="en-US"/>
        </w:rPr>
        <w:t>variability</w:t>
      </w:r>
      <w:r w:rsidR="00E9708A" w:rsidRPr="004D7DF6">
        <w:rPr>
          <w:rFonts w:asciiTheme="majorBidi" w:eastAsia="Times New Roman" w:hAnsiTheme="majorBidi" w:cstheme="majorBidi"/>
          <w:color w:val="0D0D0D" w:themeColor="text1" w:themeTint="F2"/>
          <w:sz w:val="24"/>
          <w:szCs w:val="24"/>
          <w:lang w:bidi="en-US"/>
        </w:rPr>
        <w:t xml:space="preserve"> </w:t>
      </w:r>
      <w:r w:rsidR="002030E4" w:rsidRPr="004D7DF6">
        <w:rPr>
          <w:rFonts w:asciiTheme="majorBidi" w:eastAsia="Times New Roman" w:hAnsiTheme="majorBidi" w:cstheme="majorBidi"/>
          <w:color w:val="0D0D0D" w:themeColor="text1" w:themeTint="F2"/>
          <w:sz w:val="24"/>
          <w:szCs w:val="24"/>
          <w:lang w:bidi="en-US"/>
        </w:rPr>
        <w:t>of biased attentional processing of threat</w:t>
      </w:r>
      <w:r w:rsidR="00E9708A" w:rsidRPr="004D7DF6">
        <w:rPr>
          <w:rFonts w:asciiTheme="majorBidi" w:eastAsia="Times New Roman" w:hAnsiTheme="majorBidi" w:cstheme="majorBidi"/>
          <w:color w:val="0D0D0D" w:themeColor="text1" w:themeTint="F2"/>
          <w:sz w:val="24"/>
          <w:szCs w:val="24"/>
          <w:lang w:bidi="en-US"/>
        </w:rPr>
        <w:t xml:space="preserve">, as well as reduced </w:t>
      </w:r>
      <w:r w:rsidR="00E9708A" w:rsidRPr="004D7DF6">
        <w:rPr>
          <w:rFonts w:asciiTheme="majorBidi" w:eastAsia="Times New Roman" w:hAnsiTheme="majorBidi" w:cstheme="majorBidi"/>
          <w:color w:val="0D0D0D" w:themeColor="text1" w:themeTint="F2"/>
          <w:sz w:val="24"/>
          <w:szCs w:val="24"/>
        </w:rPr>
        <w:t>emotional reactivity to an anxiogenic stressor</w:t>
      </w:r>
      <w:r w:rsidR="00207F41" w:rsidRPr="004D7DF6">
        <w:rPr>
          <w:rFonts w:asciiTheme="majorBidi" w:eastAsia="Times New Roman" w:hAnsiTheme="majorBidi" w:cstheme="majorBidi"/>
          <w:color w:val="0D0D0D" w:themeColor="text1" w:themeTint="F2"/>
          <w:sz w:val="24"/>
          <w:szCs w:val="24"/>
        </w:rPr>
        <w:t xml:space="preserve"> </w:t>
      </w:r>
      <w:r w:rsidR="00207F41" w:rsidRPr="004D7DF6">
        <w:rPr>
          <w:rFonts w:asciiTheme="majorBidi" w:eastAsia="Times New Roman" w:hAnsiTheme="majorBidi" w:cstheme="majorBidi"/>
          <w:color w:val="0D0D0D" w:themeColor="text1" w:themeTint="F2"/>
          <w:sz w:val="24"/>
          <w:szCs w:val="24"/>
          <w:lang w:bidi="en-US"/>
        </w:rPr>
        <w:t>relative to a</w:t>
      </w:r>
      <w:r w:rsidR="00926D92" w:rsidRPr="004D7DF6">
        <w:rPr>
          <w:rFonts w:asciiTheme="majorBidi" w:eastAsia="Times New Roman" w:hAnsiTheme="majorBidi" w:cstheme="majorBidi"/>
          <w:color w:val="0D0D0D" w:themeColor="text1" w:themeTint="F2"/>
          <w:sz w:val="24"/>
          <w:szCs w:val="24"/>
          <w:lang w:bidi="en-US"/>
        </w:rPr>
        <w:t>n</w:t>
      </w:r>
      <w:r w:rsidR="00207F41" w:rsidRPr="004D7DF6">
        <w:rPr>
          <w:rFonts w:asciiTheme="majorBidi" w:eastAsia="Times New Roman" w:hAnsiTheme="majorBidi" w:cstheme="majorBidi"/>
          <w:color w:val="0D0D0D" w:themeColor="text1" w:themeTint="F2"/>
          <w:sz w:val="24"/>
          <w:szCs w:val="24"/>
          <w:lang w:bidi="en-US"/>
        </w:rPr>
        <w:t xml:space="preserve"> </w:t>
      </w:r>
      <w:r w:rsidR="00767898" w:rsidRPr="004D7DF6">
        <w:rPr>
          <w:rFonts w:asciiTheme="majorBidi" w:eastAsia="Times New Roman" w:hAnsiTheme="majorBidi" w:cstheme="majorBidi"/>
          <w:color w:val="0D0D0D" w:themeColor="text1" w:themeTint="F2"/>
          <w:sz w:val="24"/>
          <w:szCs w:val="24"/>
          <w:lang w:bidi="en-US"/>
        </w:rPr>
        <w:t xml:space="preserve">active </w:t>
      </w:r>
      <w:r w:rsidR="00207F41" w:rsidRPr="005D5C36">
        <w:rPr>
          <w:rFonts w:asciiTheme="majorBidi" w:eastAsia="Times New Roman" w:hAnsiTheme="majorBidi" w:cstheme="majorBidi"/>
          <w:color w:val="0D0D0D" w:themeColor="text1" w:themeTint="F2"/>
          <w:sz w:val="24"/>
          <w:szCs w:val="24"/>
          <w:lang w:bidi="en-US"/>
        </w:rPr>
        <w:t>placebo control condition</w:t>
      </w:r>
      <w:r w:rsidR="00146E5F" w:rsidRPr="005D5C36">
        <w:rPr>
          <w:rFonts w:asciiTheme="majorBidi" w:eastAsia="Times New Roman" w:hAnsiTheme="majorBidi" w:cstheme="majorBidi"/>
          <w:color w:val="0D0D0D" w:themeColor="text1" w:themeTint="F2"/>
          <w:sz w:val="24"/>
          <w:szCs w:val="24"/>
        </w:rPr>
        <w:t xml:space="preserve"> (</w:t>
      </w:r>
      <w:proofErr w:type="spellStart"/>
      <w:r w:rsidR="00146E5F" w:rsidRPr="005D5C36">
        <w:rPr>
          <w:rFonts w:asciiTheme="majorBidi" w:hAnsiTheme="majorBidi" w:cstheme="majorBidi"/>
          <w:color w:val="0D0D0D" w:themeColor="text1" w:themeTint="F2"/>
          <w:sz w:val="24"/>
          <w:szCs w:val="24"/>
          <w:lang w:bidi="en-US"/>
        </w:rPr>
        <w:t>Zvielli</w:t>
      </w:r>
      <w:proofErr w:type="spellEnd"/>
      <w:r w:rsidR="00146E5F" w:rsidRPr="005D5C36">
        <w:rPr>
          <w:rFonts w:asciiTheme="majorBidi" w:hAnsiTheme="majorBidi" w:cstheme="majorBidi"/>
          <w:color w:val="0D0D0D" w:themeColor="text1" w:themeTint="F2"/>
          <w:sz w:val="24"/>
          <w:szCs w:val="24"/>
          <w:lang w:bidi="en-US"/>
        </w:rPr>
        <w:t xml:space="preserve">, Amir, Goldstein, </w:t>
      </w:r>
      <w:r w:rsidR="007B4A13" w:rsidRPr="005D5C36">
        <w:rPr>
          <w:rFonts w:asciiTheme="majorBidi" w:hAnsiTheme="majorBidi" w:cstheme="majorBidi"/>
          <w:color w:val="0D0D0D" w:themeColor="text1" w:themeTint="F2"/>
          <w:sz w:val="24"/>
          <w:szCs w:val="24"/>
          <w:lang w:bidi="en-US"/>
        </w:rPr>
        <w:t xml:space="preserve">&amp; </w:t>
      </w:r>
      <w:r w:rsidR="00146E5F" w:rsidRPr="005D5C36">
        <w:rPr>
          <w:rFonts w:asciiTheme="majorBidi" w:hAnsiTheme="majorBidi" w:cstheme="majorBidi"/>
          <w:color w:val="0D0D0D" w:themeColor="text1" w:themeTint="F2"/>
          <w:sz w:val="24"/>
          <w:szCs w:val="24"/>
          <w:lang w:bidi="en-US"/>
        </w:rPr>
        <w:t>Bernstein, 2016)</w:t>
      </w:r>
      <w:r w:rsidR="00E9708A" w:rsidRPr="005D5C36">
        <w:rPr>
          <w:rFonts w:asciiTheme="majorBidi" w:eastAsia="Times New Roman" w:hAnsiTheme="majorBidi" w:cstheme="majorBidi"/>
          <w:color w:val="0D0D0D" w:themeColor="text1" w:themeTint="F2"/>
          <w:sz w:val="24"/>
          <w:szCs w:val="24"/>
        </w:rPr>
        <w:t>.</w:t>
      </w:r>
      <w:r w:rsidR="00D56B0A">
        <w:rPr>
          <w:rFonts w:ascii="Times New Roman" w:hAnsi="Times New Roman" w:cs="Times New Roman"/>
          <w:bCs/>
          <w:sz w:val="24"/>
          <w:szCs w:val="24"/>
        </w:rPr>
        <w:t xml:space="preserve"> </w:t>
      </w:r>
      <w:bookmarkEnd w:id="0"/>
    </w:p>
    <w:p w14:paraId="35CD0E53" w14:textId="48796B06" w:rsidR="00B07DDC" w:rsidRPr="00C53779" w:rsidRDefault="001B28DC" w:rsidP="0043641C">
      <w:pPr>
        <w:spacing w:after="0" w:line="480" w:lineRule="auto"/>
        <w:ind w:firstLine="720"/>
        <w:jc w:val="both"/>
        <w:rPr>
          <w:rFonts w:asciiTheme="majorBidi" w:hAnsiTheme="majorBidi" w:cstheme="majorBidi"/>
          <w:color w:val="0D0D0D" w:themeColor="text1" w:themeTint="F2"/>
          <w:sz w:val="24"/>
          <w:szCs w:val="24"/>
        </w:rPr>
      </w:pPr>
      <w:r w:rsidRPr="005D5C36">
        <w:rPr>
          <w:rFonts w:ascii="Times New Roman" w:hAnsi="Times New Roman" w:cs="Times New Roman"/>
          <w:bCs/>
          <w:sz w:val="24"/>
          <w:szCs w:val="24"/>
        </w:rPr>
        <w:t>In the present study, we</w:t>
      </w:r>
      <w:r w:rsidR="00036286">
        <w:rPr>
          <w:rFonts w:ascii="Times New Roman" w:hAnsi="Times New Roman" w:cs="Times New Roman"/>
          <w:bCs/>
          <w:sz w:val="24"/>
          <w:szCs w:val="24"/>
        </w:rPr>
        <w:t xml:space="preserve"> thu</w:t>
      </w:r>
      <w:r w:rsidR="002E104F">
        <w:rPr>
          <w:rFonts w:ascii="Times New Roman" w:hAnsi="Times New Roman" w:cs="Times New Roman"/>
          <w:bCs/>
          <w:sz w:val="24"/>
          <w:szCs w:val="24"/>
        </w:rPr>
        <w:t>s</w:t>
      </w:r>
      <w:r w:rsidRPr="005D5C36">
        <w:rPr>
          <w:rFonts w:ascii="Times New Roman" w:hAnsi="Times New Roman" w:cs="Times New Roman"/>
          <w:bCs/>
          <w:sz w:val="24"/>
          <w:szCs w:val="24"/>
        </w:rPr>
        <w:t xml:space="preserve"> address two critical </w:t>
      </w:r>
      <w:r w:rsidR="004E5430" w:rsidRPr="005D5C36">
        <w:rPr>
          <w:rFonts w:ascii="Times New Roman" w:hAnsi="Times New Roman" w:cs="Times New Roman"/>
          <w:bCs/>
          <w:sz w:val="24"/>
          <w:szCs w:val="24"/>
        </w:rPr>
        <w:t xml:space="preserve">gaps </w:t>
      </w:r>
      <w:r w:rsidRPr="005D5C36">
        <w:rPr>
          <w:rFonts w:ascii="Times New Roman" w:hAnsi="Times New Roman" w:cs="Times New Roman"/>
          <w:bCs/>
          <w:sz w:val="24"/>
          <w:szCs w:val="24"/>
        </w:rPr>
        <w:t>in extant work on A-FACT to-date</w:t>
      </w:r>
      <w:r w:rsidR="0043641C" w:rsidRPr="005D5C36">
        <w:rPr>
          <w:rFonts w:ascii="Times New Roman" w:hAnsi="Times New Roman" w:cs="Times New Roman"/>
          <w:bCs/>
          <w:sz w:val="24"/>
          <w:szCs w:val="24"/>
        </w:rPr>
        <w:t xml:space="preserve"> specifically</w:t>
      </w:r>
      <w:r w:rsidR="00EB6041" w:rsidRPr="005D5C36">
        <w:rPr>
          <w:rFonts w:ascii="Times New Roman" w:hAnsi="Times New Roman" w:cs="Times New Roman"/>
          <w:bCs/>
          <w:sz w:val="24"/>
          <w:szCs w:val="24"/>
        </w:rPr>
        <w:t>,</w:t>
      </w:r>
      <w:r w:rsidR="0043641C" w:rsidRPr="005D5C36">
        <w:rPr>
          <w:rFonts w:ascii="Times New Roman" w:hAnsi="Times New Roman" w:cs="Times New Roman"/>
          <w:bCs/>
          <w:sz w:val="24"/>
          <w:szCs w:val="24"/>
        </w:rPr>
        <w:t xml:space="preserve"> and mental training targeting meta-awareness </w:t>
      </w:r>
      <w:proofErr w:type="gramStart"/>
      <w:r w:rsidR="0043641C" w:rsidRPr="005D5C36">
        <w:rPr>
          <w:rFonts w:ascii="Times New Roman" w:hAnsi="Times New Roman" w:cs="Times New Roman"/>
          <w:bCs/>
          <w:sz w:val="24"/>
          <w:szCs w:val="24"/>
        </w:rPr>
        <w:t>as a means to</w:t>
      </w:r>
      <w:proofErr w:type="gramEnd"/>
      <w:r w:rsidR="0043641C" w:rsidRPr="005D5C36">
        <w:rPr>
          <w:rFonts w:ascii="Times New Roman" w:hAnsi="Times New Roman" w:cs="Times New Roman"/>
          <w:bCs/>
          <w:sz w:val="24"/>
          <w:szCs w:val="24"/>
        </w:rPr>
        <w:t xml:space="preserve"> enable control more broadly</w:t>
      </w:r>
      <w:r w:rsidRPr="00AD4AFA">
        <w:rPr>
          <w:rFonts w:ascii="Times New Roman" w:hAnsi="Times New Roman" w:cs="Times New Roman"/>
          <w:bCs/>
          <w:sz w:val="24"/>
          <w:szCs w:val="24"/>
        </w:rPr>
        <w:t>. (1) W</w:t>
      </w:r>
      <w:r w:rsidR="00CC4B28" w:rsidRPr="00AD4AFA">
        <w:rPr>
          <w:rFonts w:asciiTheme="majorBidi" w:hAnsiTheme="majorBidi" w:cstheme="majorBidi"/>
          <w:color w:val="0D0D0D" w:themeColor="text1" w:themeTint="F2"/>
          <w:sz w:val="24"/>
          <w:szCs w:val="24"/>
        </w:rPr>
        <w:t>e do not</w:t>
      </w:r>
      <w:r w:rsidR="005F44FF">
        <w:rPr>
          <w:rFonts w:asciiTheme="majorBidi" w:hAnsiTheme="majorBidi" w:cstheme="majorBidi"/>
          <w:color w:val="0D0D0D" w:themeColor="text1" w:themeTint="F2"/>
          <w:sz w:val="24"/>
          <w:szCs w:val="24"/>
        </w:rPr>
        <w:t xml:space="preserve"> yet</w:t>
      </w:r>
      <w:r w:rsidR="00CC4B28" w:rsidRPr="00AD4AFA">
        <w:rPr>
          <w:rFonts w:asciiTheme="majorBidi" w:hAnsiTheme="majorBidi" w:cstheme="majorBidi"/>
          <w:color w:val="0D0D0D" w:themeColor="text1" w:themeTint="F2"/>
          <w:sz w:val="24"/>
          <w:szCs w:val="24"/>
        </w:rPr>
        <w:t xml:space="preserve"> know</w:t>
      </w:r>
      <w:r w:rsidR="006321D7" w:rsidRPr="007F2B1D">
        <w:rPr>
          <w:rFonts w:asciiTheme="majorBidi" w:hAnsiTheme="majorBidi" w:cstheme="majorBidi"/>
          <w:color w:val="0D0D0D" w:themeColor="text1" w:themeTint="F2"/>
          <w:sz w:val="24"/>
          <w:szCs w:val="24"/>
        </w:rPr>
        <w:t xml:space="preserve"> </w:t>
      </w:r>
      <w:r w:rsidR="00CC4B28" w:rsidRPr="007F2B1D">
        <w:rPr>
          <w:rFonts w:asciiTheme="majorBidi" w:hAnsiTheme="majorBidi" w:cstheme="majorBidi"/>
          <w:color w:val="0D0D0D" w:themeColor="text1" w:themeTint="F2"/>
          <w:sz w:val="24"/>
          <w:szCs w:val="24"/>
        </w:rPr>
        <w:t xml:space="preserve">whether </w:t>
      </w:r>
      <w:r w:rsidR="006321D7" w:rsidRPr="00E02F08">
        <w:rPr>
          <w:rFonts w:asciiTheme="majorBidi" w:hAnsiTheme="majorBidi" w:cstheme="majorBidi"/>
          <w:color w:val="0D0D0D" w:themeColor="text1" w:themeTint="F2"/>
          <w:sz w:val="24"/>
          <w:szCs w:val="24"/>
        </w:rPr>
        <w:t xml:space="preserve">A-FACT </w:t>
      </w:r>
      <w:r w:rsidR="00304A14" w:rsidRPr="00E02F08">
        <w:rPr>
          <w:rFonts w:asciiTheme="majorBidi" w:hAnsiTheme="majorBidi" w:cstheme="majorBidi"/>
          <w:color w:val="0D0D0D" w:themeColor="text1" w:themeTint="F2"/>
          <w:sz w:val="24"/>
          <w:szCs w:val="24"/>
        </w:rPr>
        <w:t xml:space="preserve">indeed </w:t>
      </w:r>
      <w:r w:rsidR="006321D7" w:rsidRPr="00E02F08">
        <w:rPr>
          <w:rFonts w:asciiTheme="majorBidi" w:hAnsiTheme="majorBidi" w:cstheme="majorBidi"/>
          <w:color w:val="0D0D0D" w:themeColor="text1" w:themeTint="F2"/>
          <w:sz w:val="24"/>
          <w:szCs w:val="24"/>
        </w:rPr>
        <w:t>train</w:t>
      </w:r>
      <w:r w:rsidR="00304A14" w:rsidRPr="00E02F08">
        <w:rPr>
          <w:rFonts w:asciiTheme="majorBidi" w:hAnsiTheme="majorBidi" w:cstheme="majorBidi"/>
          <w:color w:val="0D0D0D" w:themeColor="text1" w:themeTint="F2"/>
          <w:sz w:val="24"/>
          <w:szCs w:val="24"/>
        </w:rPr>
        <w:t>s</w:t>
      </w:r>
      <w:r w:rsidR="006321D7" w:rsidRPr="00E02F08">
        <w:rPr>
          <w:rFonts w:asciiTheme="majorBidi" w:hAnsiTheme="majorBidi" w:cstheme="majorBidi"/>
          <w:color w:val="0D0D0D" w:themeColor="text1" w:themeTint="F2"/>
          <w:sz w:val="24"/>
          <w:szCs w:val="24"/>
        </w:rPr>
        <w:t xml:space="preserve"> MAB, and thereby </w:t>
      </w:r>
      <w:r w:rsidR="007B5C96" w:rsidRPr="00E02F08">
        <w:rPr>
          <w:rFonts w:asciiTheme="majorBidi" w:hAnsiTheme="majorBidi" w:cstheme="majorBidi"/>
          <w:color w:val="0D0D0D" w:themeColor="text1" w:themeTint="F2"/>
          <w:sz w:val="24"/>
          <w:szCs w:val="24"/>
        </w:rPr>
        <w:t>leads to regulation of attentional processing of emotional information (e.g., threat)</w:t>
      </w:r>
      <w:r w:rsidR="00B808A0">
        <w:rPr>
          <w:rFonts w:asciiTheme="majorBidi" w:hAnsiTheme="majorBidi" w:cstheme="majorBidi"/>
          <w:color w:val="0D0D0D" w:themeColor="text1" w:themeTint="F2"/>
          <w:sz w:val="24"/>
          <w:szCs w:val="24"/>
        </w:rPr>
        <w:t>,</w:t>
      </w:r>
      <w:r w:rsidR="00887C78" w:rsidRPr="0052592A">
        <w:rPr>
          <w:rFonts w:asciiTheme="majorBidi" w:hAnsiTheme="majorBidi" w:cstheme="majorBidi"/>
          <w:color w:val="0D0D0D" w:themeColor="text1" w:themeTint="F2"/>
          <w:sz w:val="24"/>
          <w:szCs w:val="24"/>
        </w:rPr>
        <w:t xml:space="preserve"> as theorized</w:t>
      </w:r>
      <w:r w:rsidR="004274FF" w:rsidRPr="0052592A">
        <w:rPr>
          <w:rFonts w:asciiTheme="majorBidi" w:hAnsiTheme="majorBidi" w:cstheme="majorBidi"/>
          <w:color w:val="0D0D0D" w:themeColor="text1" w:themeTint="F2"/>
          <w:sz w:val="24"/>
          <w:szCs w:val="24"/>
        </w:rPr>
        <w:t>?</w:t>
      </w:r>
      <w:r w:rsidR="00D67853">
        <w:rPr>
          <w:rFonts w:asciiTheme="majorBidi" w:hAnsiTheme="majorBidi" w:cstheme="majorBidi"/>
          <w:color w:val="0D0D0D" w:themeColor="text1" w:themeTint="F2"/>
          <w:sz w:val="24"/>
          <w:szCs w:val="24"/>
        </w:rPr>
        <w:t xml:space="preserve"> </w:t>
      </w:r>
      <w:r w:rsidRPr="001B6BBA">
        <w:rPr>
          <w:rFonts w:asciiTheme="majorBidi" w:hAnsiTheme="majorBidi" w:cstheme="majorBidi"/>
          <w:color w:val="0D0D0D" w:themeColor="text1" w:themeTint="F2"/>
          <w:sz w:val="24"/>
          <w:szCs w:val="24"/>
        </w:rPr>
        <w:t xml:space="preserve">(2) </w:t>
      </w:r>
      <w:r w:rsidR="00CC4B28" w:rsidRPr="001B6BBA">
        <w:rPr>
          <w:rFonts w:asciiTheme="majorBidi" w:hAnsiTheme="majorBidi" w:cstheme="majorBidi"/>
          <w:color w:val="0D0D0D" w:themeColor="text1" w:themeTint="F2"/>
          <w:sz w:val="24"/>
          <w:szCs w:val="24"/>
        </w:rPr>
        <w:t>Likewise, we do not know</w:t>
      </w:r>
      <w:r w:rsidR="006321D7" w:rsidRPr="00434B00">
        <w:rPr>
          <w:rFonts w:asciiTheme="majorBidi" w:hAnsiTheme="majorBidi" w:cstheme="majorBidi"/>
          <w:color w:val="0D0D0D" w:themeColor="text1" w:themeTint="F2"/>
          <w:sz w:val="24"/>
          <w:szCs w:val="24"/>
        </w:rPr>
        <w:t xml:space="preserve"> </w:t>
      </w:r>
      <w:r w:rsidR="00D55439" w:rsidRPr="00434B00">
        <w:rPr>
          <w:rFonts w:asciiTheme="majorBidi" w:hAnsiTheme="majorBidi" w:cstheme="majorBidi"/>
          <w:color w:val="0D0D0D" w:themeColor="text1" w:themeTint="F2"/>
          <w:sz w:val="24"/>
          <w:szCs w:val="24"/>
        </w:rPr>
        <w:t xml:space="preserve">whether </w:t>
      </w:r>
      <w:r w:rsidR="006321D7" w:rsidRPr="005D16DE">
        <w:rPr>
          <w:rFonts w:asciiTheme="majorBidi" w:hAnsiTheme="majorBidi" w:cstheme="majorBidi"/>
          <w:color w:val="0D0D0D" w:themeColor="text1" w:themeTint="F2"/>
          <w:sz w:val="24"/>
          <w:szCs w:val="24"/>
        </w:rPr>
        <w:t>A-FACT impact</w:t>
      </w:r>
      <w:r w:rsidR="00FE1A6E" w:rsidRPr="005D16DE">
        <w:rPr>
          <w:rFonts w:asciiTheme="majorBidi" w:hAnsiTheme="majorBidi" w:cstheme="majorBidi"/>
          <w:color w:val="0D0D0D" w:themeColor="text1" w:themeTint="F2"/>
          <w:sz w:val="24"/>
          <w:szCs w:val="24"/>
        </w:rPr>
        <w:t>s</w:t>
      </w:r>
      <w:r w:rsidR="00AD72AB" w:rsidRPr="005D16DE">
        <w:rPr>
          <w:rFonts w:asciiTheme="majorBidi" w:hAnsiTheme="majorBidi" w:cstheme="majorBidi"/>
          <w:color w:val="0D0D0D" w:themeColor="text1" w:themeTint="F2"/>
          <w:sz w:val="24"/>
          <w:szCs w:val="24"/>
        </w:rPr>
        <w:t>,</w:t>
      </w:r>
      <w:r w:rsidR="00FE1A6E" w:rsidRPr="005D16DE">
        <w:rPr>
          <w:rFonts w:asciiTheme="majorBidi" w:hAnsiTheme="majorBidi" w:cstheme="majorBidi"/>
          <w:color w:val="0D0D0D" w:themeColor="text1" w:themeTint="F2"/>
          <w:sz w:val="24"/>
          <w:szCs w:val="24"/>
        </w:rPr>
        <w:t xml:space="preserve"> not only </w:t>
      </w:r>
      <w:r w:rsidR="00534B08" w:rsidRPr="00644E52">
        <w:rPr>
          <w:rFonts w:asciiTheme="majorBidi" w:hAnsiTheme="majorBidi" w:cstheme="majorBidi"/>
          <w:color w:val="0D0D0D" w:themeColor="text1" w:themeTint="F2"/>
          <w:sz w:val="24"/>
          <w:szCs w:val="24"/>
        </w:rPr>
        <w:t>covert attention</w:t>
      </w:r>
      <w:r w:rsidR="00FE1A6E" w:rsidRPr="00644E52">
        <w:rPr>
          <w:rFonts w:asciiTheme="majorBidi" w:hAnsiTheme="majorBidi" w:cstheme="majorBidi"/>
          <w:color w:val="0D0D0D" w:themeColor="text1" w:themeTint="F2"/>
          <w:sz w:val="24"/>
          <w:szCs w:val="24"/>
        </w:rPr>
        <w:t>al dysregulation</w:t>
      </w:r>
      <w:r w:rsidR="00534B08" w:rsidRPr="00644E52">
        <w:rPr>
          <w:rFonts w:asciiTheme="majorBidi" w:hAnsiTheme="majorBidi" w:cstheme="majorBidi"/>
          <w:color w:val="0D0D0D" w:themeColor="text1" w:themeTint="F2"/>
          <w:sz w:val="24"/>
          <w:szCs w:val="24"/>
        </w:rPr>
        <w:t xml:space="preserve"> quantified through trial-level behavioral </w:t>
      </w:r>
      <w:r w:rsidR="00AD72AB" w:rsidRPr="00D66E4F">
        <w:rPr>
          <w:rFonts w:asciiTheme="majorBidi" w:hAnsiTheme="majorBidi" w:cstheme="majorBidi"/>
          <w:color w:val="0D0D0D" w:themeColor="text1" w:themeTint="F2"/>
          <w:sz w:val="24"/>
          <w:szCs w:val="24"/>
        </w:rPr>
        <w:t>reaction time data</w:t>
      </w:r>
      <w:r w:rsidR="00534B08" w:rsidRPr="00D66E4F">
        <w:rPr>
          <w:rFonts w:asciiTheme="majorBidi" w:hAnsiTheme="majorBidi" w:cstheme="majorBidi"/>
          <w:color w:val="0D0D0D" w:themeColor="text1" w:themeTint="F2"/>
          <w:sz w:val="24"/>
          <w:szCs w:val="24"/>
        </w:rPr>
        <w:t xml:space="preserve"> but</w:t>
      </w:r>
      <w:r w:rsidR="00AD72AB" w:rsidRPr="00D66E4F">
        <w:rPr>
          <w:rFonts w:asciiTheme="majorBidi" w:hAnsiTheme="majorBidi" w:cstheme="majorBidi"/>
          <w:color w:val="0D0D0D" w:themeColor="text1" w:themeTint="F2"/>
          <w:sz w:val="24"/>
          <w:szCs w:val="24"/>
        </w:rPr>
        <w:t xml:space="preserve"> also,</w:t>
      </w:r>
      <w:r w:rsidR="00FE1A6E" w:rsidRPr="00D66E4F">
        <w:rPr>
          <w:rFonts w:asciiTheme="majorBidi" w:hAnsiTheme="majorBidi" w:cstheme="majorBidi"/>
          <w:color w:val="0D0D0D" w:themeColor="text1" w:themeTint="F2"/>
          <w:sz w:val="24"/>
          <w:szCs w:val="24"/>
        </w:rPr>
        <w:t xml:space="preserve"> </w:t>
      </w:r>
      <w:r w:rsidR="006321D7" w:rsidRPr="00D66E4F">
        <w:rPr>
          <w:rFonts w:asciiTheme="majorBidi" w:hAnsiTheme="majorBidi" w:cstheme="majorBidi"/>
          <w:color w:val="0D0D0D" w:themeColor="text1" w:themeTint="F2"/>
          <w:sz w:val="24"/>
          <w:szCs w:val="24"/>
        </w:rPr>
        <w:t>attentional dys</w:t>
      </w:r>
      <w:r w:rsidR="0085146B" w:rsidRPr="00D66E4F">
        <w:rPr>
          <w:rFonts w:asciiTheme="majorBidi" w:hAnsiTheme="majorBidi" w:cstheme="majorBidi"/>
          <w:color w:val="0D0D0D" w:themeColor="text1" w:themeTint="F2"/>
          <w:sz w:val="24"/>
          <w:szCs w:val="24"/>
        </w:rPr>
        <w:t>re</w:t>
      </w:r>
      <w:r w:rsidR="00AA691B" w:rsidRPr="00D66E4F">
        <w:rPr>
          <w:rFonts w:asciiTheme="majorBidi" w:hAnsiTheme="majorBidi" w:cstheme="majorBidi"/>
          <w:color w:val="0D0D0D" w:themeColor="text1" w:themeTint="F2"/>
          <w:sz w:val="24"/>
          <w:szCs w:val="24"/>
        </w:rPr>
        <w:t>g</w:t>
      </w:r>
      <w:r w:rsidR="0085146B" w:rsidRPr="00D66E4F">
        <w:rPr>
          <w:rFonts w:asciiTheme="majorBidi" w:hAnsiTheme="majorBidi" w:cstheme="majorBidi"/>
          <w:color w:val="0D0D0D" w:themeColor="text1" w:themeTint="F2"/>
          <w:sz w:val="24"/>
          <w:szCs w:val="24"/>
        </w:rPr>
        <w:t xml:space="preserve">ulation </w:t>
      </w:r>
      <w:r w:rsidR="00534B08" w:rsidRPr="00D66E4F">
        <w:rPr>
          <w:rFonts w:asciiTheme="majorBidi" w:hAnsiTheme="majorBidi" w:cstheme="majorBidi"/>
          <w:color w:val="0D0D0D" w:themeColor="text1" w:themeTint="F2"/>
          <w:sz w:val="24"/>
          <w:szCs w:val="24"/>
        </w:rPr>
        <w:lastRenderedPageBreak/>
        <w:t xml:space="preserve">quantified through </w:t>
      </w:r>
      <w:r w:rsidR="00743360" w:rsidRPr="00570DD5">
        <w:rPr>
          <w:rFonts w:asciiTheme="majorBidi" w:hAnsiTheme="majorBidi" w:cstheme="majorBidi"/>
          <w:color w:val="0D0D0D" w:themeColor="text1" w:themeTint="F2"/>
          <w:sz w:val="24"/>
          <w:szCs w:val="24"/>
        </w:rPr>
        <w:t>tracking or measurement</w:t>
      </w:r>
      <w:r w:rsidR="00887C78" w:rsidRPr="00570DD5">
        <w:rPr>
          <w:rFonts w:asciiTheme="majorBidi" w:hAnsiTheme="majorBidi" w:cstheme="majorBidi"/>
          <w:color w:val="0D0D0D" w:themeColor="text1" w:themeTint="F2"/>
          <w:sz w:val="24"/>
          <w:szCs w:val="24"/>
        </w:rPr>
        <w:t xml:space="preserve"> of </w:t>
      </w:r>
      <w:r w:rsidR="006321D7" w:rsidRPr="001C78DB">
        <w:rPr>
          <w:rFonts w:asciiTheme="majorBidi" w:hAnsiTheme="majorBidi" w:cstheme="majorBidi"/>
          <w:color w:val="0D0D0D" w:themeColor="text1" w:themeTint="F2"/>
          <w:sz w:val="24"/>
          <w:szCs w:val="24"/>
        </w:rPr>
        <w:t>eye-</w:t>
      </w:r>
      <w:r w:rsidR="0085146B" w:rsidRPr="005158B2">
        <w:rPr>
          <w:rFonts w:asciiTheme="majorBidi" w:hAnsiTheme="majorBidi" w:cstheme="majorBidi"/>
          <w:color w:val="0D0D0D" w:themeColor="text1" w:themeTint="F2"/>
          <w:sz w:val="24"/>
          <w:szCs w:val="24"/>
        </w:rPr>
        <w:t xml:space="preserve">movement </w:t>
      </w:r>
      <w:r w:rsidR="00887C78" w:rsidRPr="005158B2">
        <w:rPr>
          <w:rFonts w:asciiTheme="majorBidi" w:hAnsiTheme="majorBidi" w:cstheme="majorBidi"/>
          <w:color w:val="0D0D0D" w:themeColor="text1" w:themeTint="F2"/>
          <w:sz w:val="24"/>
          <w:szCs w:val="24"/>
        </w:rPr>
        <w:t xml:space="preserve">reflecting overt </w:t>
      </w:r>
      <w:r w:rsidR="009F5801">
        <w:rPr>
          <w:rFonts w:asciiTheme="majorBidi" w:hAnsiTheme="majorBidi" w:cstheme="majorBidi"/>
          <w:color w:val="0D0D0D" w:themeColor="text1" w:themeTint="F2"/>
          <w:sz w:val="24"/>
          <w:szCs w:val="24"/>
        </w:rPr>
        <w:t>attention</w:t>
      </w:r>
      <w:r w:rsidR="004274FF" w:rsidRPr="005158B2">
        <w:rPr>
          <w:rFonts w:asciiTheme="majorBidi" w:hAnsiTheme="majorBidi" w:cstheme="majorBidi"/>
          <w:color w:val="0D0D0D" w:themeColor="text1" w:themeTint="F2"/>
          <w:sz w:val="24"/>
          <w:szCs w:val="24"/>
        </w:rPr>
        <w:t>?</w:t>
      </w:r>
      <w:r w:rsidR="006321D7" w:rsidRPr="005158B2">
        <w:rPr>
          <w:rFonts w:asciiTheme="majorBidi" w:hAnsiTheme="majorBidi" w:cstheme="majorBidi"/>
          <w:color w:val="0D0D0D" w:themeColor="text1" w:themeTint="F2"/>
          <w:sz w:val="24"/>
          <w:szCs w:val="24"/>
        </w:rPr>
        <w:t xml:space="preserve"> </w:t>
      </w:r>
      <w:r w:rsidR="002030E4" w:rsidRPr="005158B2">
        <w:rPr>
          <w:rFonts w:asciiTheme="majorBidi" w:hAnsiTheme="majorBidi" w:cstheme="majorBidi"/>
          <w:color w:val="0D0D0D" w:themeColor="text1" w:themeTint="F2"/>
          <w:sz w:val="24"/>
          <w:szCs w:val="24"/>
        </w:rPr>
        <w:t xml:space="preserve">Below, we </w:t>
      </w:r>
      <w:r w:rsidR="004E5430" w:rsidRPr="00F3028C">
        <w:rPr>
          <w:rFonts w:asciiTheme="majorBidi" w:hAnsiTheme="majorBidi" w:cstheme="majorBidi"/>
          <w:color w:val="0D0D0D" w:themeColor="text1" w:themeTint="F2"/>
          <w:sz w:val="24"/>
          <w:szCs w:val="24"/>
        </w:rPr>
        <w:t>relate to these two key</w:t>
      </w:r>
      <w:r w:rsidR="0043641C" w:rsidRPr="00F3028C">
        <w:rPr>
          <w:rFonts w:asciiTheme="majorBidi" w:hAnsiTheme="majorBidi" w:cstheme="majorBidi"/>
          <w:color w:val="0D0D0D" w:themeColor="text1" w:themeTint="F2"/>
          <w:sz w:val="24"/>
          <w:szCs w:val="24"/>
        </w:rPr>
        <w:t xml:space="preserve"> </w:t>
      </w:r>
      <w:r w:rsidR="004E5430" w:rsidRPr="00F3028C">
        <w:rPr>
          <w:rFonts w:asciiTheme="majorBidi" w:hAnsiTheme="majorBidi" w:cstheme="majorBidi"/>
          <w:color w:val="0D0D0D" w:themeColor="text1" w:themeTint="F2"/>
          <w:sz w:val="24"/>
          <w:szCs w:val="24"/>
        </w:rPr>
        <w:t>gaps</w:t>
      </w:r>
      <w:r w:rsidR="0043641C" w:rsidRPr="00F3028C">
        <w:rPr>
          <w:rFonts w:asciiTheme="majorBidi" w:hAnsiTheme="majorBidi" w:cstheme="majorBidi"/>
          <w:color w:val="0D0D0D" w:themeColor="text1" w:themeTint="F2"/>
          <w:sz w:val="24"/>
          <w:szCs w:val="24"/>
        </w:rPr>
        <w:t xml:space="preserve"> and </w:t>
      </w:r>
      <w:r w:rsidR="002030E4" w:rsidRPr="00C53779">
        <w:rPr>
          <w:rFonts w:asciiTheme="majorBidi" w:hAnsiTheme="majorBidi" w:cstheme="majorBidi"/>
          <w:color w:val="0D0D0D" w:themeColor="text1" w:themeTint="F2"/>
          <w:sz w:val="24"/>
          <w:szCs w:val="24"/>
        </w:rPr>
        <w:t xml:space="preserve">respective </w:t>
      </w:r>
      <w:r w:rsidR="0043641C" w:rsidRPr="00C53779">
        <w:rPr>
          <w:rFonts w:asciiTheme="majorBidi" w:hAnsiTheme="majorBidi" w:cstheme="majorBidi"/>
          <w:color w:val="0D0D0D" w:themeColor="text1" w:themeTint="F2"/>
          <w:sz w:val="24"/>
          <w:szCs w:val="24"/>
        </w:rPr>
        <w:t>foci of the present study.</w:t>
      </w:r>
    </w:p>
    <w:p w14:paraId="5C974517" w14:textId="7A0B1C42" w:rsidR="00227E29" w:rsidRPr="0052592A" w:rsidRDefault="004E5430" w:rsidP="0039537D">
      <w:pPr>
        <w:spacing w:after="0" w:line="480" w:lineRule="auto"/>
        <w:ind w:firstLine="720"/>
        <w:jc w:val="both"/>
        <w:rPr>
          <w:rFonts w:asciiTheme="majorBidi" w:hAnsiTheme="majorBidi" w:cstheme="majorBidi"/>
          <w:color w:val="0D0D0D" w:themeColor="text1" w:themeTint="F2"/>
          <w:sz w:val="24"/>
          <w:szCs w:val="24"/>
        </w:rPr>
      </w:pPr>
      <w:r w:rsidRPr="00C53779">
        <w:rPr>
          <w:rFonts w:asciiTheme="majorBidi" w:hAnsiTheme="majorBidi" w:cstheme="majorBidi"/>
          <w:i/>
          <w:iCs/>
          <w:color w:val="0D0D0D" w:themeColor="text1" w:themeTint="F2"/>
          <w:sz w:val="24"/>
          <w:szCs w:val="24"/>
        </w:rPr>
        <w:t>Gap 1.</w:t>
      </w:r>
      <w:r w:rsidR="0008583D" w:rsidRPr="00C53779">
        <w:rPr>
          <w:rFonts w:asciiTheme="majorBidi" w:hAnsiTheme="majorBidi" w:cstheme="majorBidi"/>
          <w:i/>
          <w:iCs/>
          <w:color w:val="0D0D0D" w:themeColor="text1" w:themeTint="F2"/>
          <w:sz w:val="24"/>
          <w:szCs w:val="24"/>
        </w:rPr>
        <w:t xml:space="preserve"> </w:t>
      </w:r>
      <w:r w:rsidR="00694C27" w:rsidRPr="0084438D">
        <w:rPr>
          <w:rFonts w:asciiTheme="majorBidi" w:hAnsiTheme="majorBidi" w:cstheme="majorBidi"/>
          <w:i/>
          <w:iCs/>
          <w:color w:val="0D0D0D" w:themeColor="text1" w:themeTint="F2"/>
          <w:sz w:val="24"/>
          <w:szCs w:val="24"/>
        </w:rPr>
        <w:t>A-FACT &amp; Meta-Awareness of Bias</w:t>
      </w:r>
      <w:r w:rsidR="007A4105" w:rsidRPr="0084438D">
        <w:rPr>
          <w:rFonts w:asciiTheme="majorBidi" w:hAnsiTheme="majorBidi" w:cstheme="majorBidi"/>
          <w:i/>
          <w:iCs/>
          <w:color w:val="0D0D0D" w:themeColor="text1" w:themeTint="F2"/>
          <w:sz w:val="24"/>
          <w:szCs w:val="24"/>
        </w:rPr>
        <w:t>.</w:t>
      </w:r>
      <w:r w:rsidR="00B07DDC" w:rsidRPr="0084438D">
        <w:rPr>
          <w:rFonts w:asciiTheme="majorBidi" w:hAnsiTheme="majorBidi" w:cstheme="majorBidi"/>
          <w:i/>
          <w:iCs/>
          <w:color w:val="0D0D0D" w:themeColor="text1" w:themeTint="F2"/>
          <w:sz w:val="24"/>
          <w:szCs w:val="24"/>
        </w:rPr>
        <w:t xml:space="preserve"> </w:t>
      </w:r>
      <w:r w:rsidR="00D15FDB" w:rsidRPr="0084438D">
        <w:rPr>
          <w:rFonts w:asciiTheme="majorBidi" w:hAnsiTheme="majorBidi" w:cstheme="majorBidi"/>
          <w:color w:val="0D0D0D" w:themeColor="text1" w:themeTint="F2"/>
          <w:sz w:val="24"/>
          <w:szCs w:val="24"/>
        </w:rPr>
        <w:t>Although A-FACT was designed to target meta-awareness of attentional dysregulation</w:t>
      </w:r>
      <w:r w:rsidR="005158B2">
        <w:rPr>
          <w:rFonts w:asciiTheme="majorBidi" w:hAnsiTheme="majorBidi" w:cstheme="majorBidi"/>
          <w:color w:val="0D0D0D" w:themeColor="text1" w:themeTint="F2"/>
          <w:sz w:val="24"/>
          <w:szCs w:val="24"/>
        </w:rPr>
        <w:t xml:space="preserve"> to enable cognitive/attentional control</w:t>
      </w:r>
      <w:r w:rsidR="00D15FDB" w:rsidRPr="005158B2">
        <w:rPr>
          <w:rFonts w:asciiTheme="majorBidi" w:hAnsiTheme="majorBidi" w:cstheme="majorBidi"/>
          <w:color w:val="0D0D0D" w:themeColor="text1" w:themeTint="F2"/>
          <w:sz w:val="24"/>
          <w:szCs w:val="24"/>
        </w:rPr>
        <w:t xml:space="preserve">, no such test has been conducted to-date. </w:t>
      </w:r>
      <w:r w:rsidR="00346DA2" w:rsidRPr="005158B2">
        <w:rPr>
          <w:rFonts w:asciiTheme="majorBidi" w:hAnsiTheme="majorBidi" w:cstheme="majorBidi"/>
          <w:color w:val="0D0D0D" w:themeColor="text1" w:themeTint="F2"/>
          <w:sz w:val="24"/>
          <w:szCs w:val="24"/>
        </w:rPr>
        <w:t xml:space="preserve">This is because, </w:t>
      </w:r>
      <w:r w:rsidR="003D1050" w:rsidRPr="005158B2">
        <w:rPr>
          <w:rFonts w:asciiTheme="majorBidi" w:hAnsiTheme="majorBidi" w:cstheme="majorBidi"/>
          <w:color w:val="0D0D0D" w:themeColor="text1" w:themeTint="F2"/>
          <w:sz w:val="24"/>
          <w:szCs w:val="24"/>
        </w:rPr>
        <w:t>until recently,</w:t>
      </w:r>
      <w:r w:rsidR="00346DA2" w:rsidRPr="005158B2">
        <w:rPr>
          <w:rFonts w:asciiTheme="majorBidi" w:hAnsiTheme="majorBidi" w:cstheme="majorBidi"/>
          <w:color w:val="0D0D0D" w:themeColor="text1" w:themeTint="F2"/>
          <w:sz w:val="24"/>
          <w:szCs w:val="24"/>
        </w:rPr>
        <w:t xml:space="preserve"> there was no methodology</w:t>
      </w:r>
      <w:r w:rsidR="003D1050" w:rsidRPr="005158B2">
        <w:rPr>
          <w:rFonts w:asciiTheme="majorBidi" w:hAnsiTheme="majorBidi" w:cstheme="majorBidi"/>
          <w:color w:val="0D0D0D" w:themeColor="text1" w:themeTint="F2"/>
          <w:sz w:val="24"/>
          <w:szCs w:val="24"/>
        </w:rPr>
        <w:t xml:space="preserve"> or computational approach</w:t>
      </w:r>
      <w:r w:rsidR="00346DA2" w:rsidRPr="005158B2">
        <w:rPr>
          <w:rFonts w:asciiTheme="majorBidi" w:hAnsiTheme="majorBidi" w:cstheme="majorBidi"/>
          <w:color w:val="0D0D0D" w:themeColor="text1" w:themeTint="F2"/>
          <w:sz w:val="24"/>
          <w:szCs w:val="24"/>
        </w:rPr>
        <w:t xml:space="preserve"> to quantify MAB</w:t>
      </w:r>
      <w:r w:rsidR="004C21F9" w:rsidRPr="005158B2">
        <w:rPr>
          <w:rFonts w:asciiTheme="majorBidi" w:hAnsiTheme="majorBidi" w:cstheme="majorBidi"/>
          <w:color w:val="0D0D0D" w:themeColor="text1" w:themeTint="F2"/>
          <w:sz w:val="24"/>
          <w:szCs w:val="24"/>
        </w:rPr>
        <w:t xml:space="preserve"> with psychometric rigor</w:t>
      </w:r>
      <w:r w:rsidR="00346DA2" w:rsidRPr="005158B2">
        <w:rPr>
          <w:rFonts w:asciiTheme="majorBidi" w:hAnsiTheme="majorBidi" w:cstheme="majorBidi"/>
          <w:color w:val="0D0D0D" w:themeColor="text1" w:themeTint="F2"/>
          <w:sz w:val="24"/>
          <w:szCs w:val="24"/>
        </w:rPr>
        <w:t>.</w:t>
      </w:r>
      <w:r w:rsidR="00B72B2B" w:rsidRPr="005158B2">
        <w:rPr>
          <w:rFonts w:ascii="Times New Roman" w:hAnsi="Times New Roman" w:cs="Times New Roman"/>
          <w:sz w:val="24"/>
          <w:szCs w:val="24"/>
        </w:rPr>
        <w:t xml:space="preserve"> To enable such </w:t>
      </w:r>
      <w:r w:rsidR="003D1050" w:rsidRPr="005158B2">
        <w:rPr>
          <w:rFonts w:ascii="Times New Roman" w:hAnsi="Times New Roman" w:cs="Times New Roman"/>
          <w:sz w:val="24"/>
          <w:szCs w:val="24"/>
        </w:rPr>
        <w:t>study</w:t>
      </w:r>
      <w:r w:rsidR="00346DA2" w:rsidRPr="005158B2">
        <w:rPr>
          <w:rFonts w:ascii="Times New Roman" w:hAnsi="Times New Roman" w:cs="Times New Roman"/>
          <w:sz w:val="24"/>
          <w:szCs w:val="24"/>
        </w:rPr>
        <w:t xml:space="preserve">, </w:t>
      </w:r>
      <w:r w:rsidR="003B44A8" w:rsidRPr="005158B2">
        <w:rPr>
          <w:rFonts w:ascii="Times New Roman" w:hAnsi="Times New Roman" w:cs="Times New Roman"/>
          <w:sz w:val="24"/>
          <w:szCs w:val="24"/>
        </w:rPr>
        <w:t>Ruimi et al (</w:t>
      </w:r>
      <w:r w:rsidR="00EF42A6" w:rsidRPr="005158B2">
        <w:rPr>
          <w:rFonts w:ascii="Times New Roman" w:hAnsi="Times New Roman" w:cs="Times New Roman"/>
          <w:sz w:val="24"/>
          <w:szCs w:val="24"/>
        </w:rPr>
        <w:t>2018</w:t>
      </w:r>
      <w:r w:rsidR="003B44A8" w:rsidRPr="005158B2">
        <w:rPr>
          <w:rFonts w:ascii="Times New Roman" w:hAnsi="Times New Roman" w:cs="Times New Roman"/>
          <w:sz w:val="24"/>
          <w:szCs w:val="24"/>
        </w:rPr>
        <w:t xml:space="preserve">) </w:t>
      </w:r>
      <w:r w:rsidR="00346DA2" w:rsidRPr="005158B2">
        <w:rPr>
          <w:rFonts w:asciiTheme="majorBidi" w:hAnsiTheme="majorBidi" w:cstheme="majorBidi"/>
          <w:color w:val="0D0D0D" w:themeColor="text1" w:themeTint="F2"/>
          <w:sz w:val="24"/>
          <w:szCs w:val="24"/>
        </w:rPr>
        <w:t>developed a means to quantify MAB</w:t>
      </w:r>
      <w:r w:rsidR="00246CC5" w:rsidRPr="005158B2">
        <w:rPr>
          <w:rFonts w:asciiTheme="majorBidi" w:hAnsiTheme="majorBidi" w:cstheme="majorBidi"/>
          <w:color w:val="0D0D0D" w:themeColor="text1" w:themeTint="F2"/>
          <w:sz w:val="24"/>
          <w:szCs w:val="24"/>
        </w:rPr>
        <w:t xml:space="preserve"> – the Probe-Caught Meta-Awareness of Bias task (PC-MAB)</w:t>
      </w:r>
      <w:r w:rsidR="00346DA2" w:rsidRPr="005158B2">
        <w:rPr>
          <w:rFonts w:asciiTheme="majorBidi" w:hAnsiTheme="majorBidi" w:cstheme="majorBidi"/>
          <w:color w:val="0D0D0D" w:themeColor="text1" w:themeTint="F2"/>
          <w:sz w:val="24"/>
          <w:szCs w:val="24"/>
        </w:rPr>
        <w:t xml:space="preserve">. </w:t>
      </w:r>
      <w:r w:rsidR="003D1050" w:rsidRPr="005158B2">
        <w:rPr>
          <w:rFonts w:asciiTheme="majorBidi" w:hAnsiTheme="majorBidi" w:cstheme="majorBidi"/>
          <w:color w:val="0D0D0D" w:themeColor="text1" w:themeTint="F2"/>
          <w:sz w:val="24"/>
          <w:szCs w:val="24"/>
        </w:rPr>
        <w:t>To do so</w:t>
      </w:r>
      <w:bookmarkStart w:id="1" w:name="_Hlk1403051"/>
      <w:r w:rsidR="003D1050" w:rsidRPr="005158B2">
        <w:rPr>
          <w:rFonts w:asciiTheme="majorBidi" w:hAnsiTheme="majorBidi" w:cstheme="majorBidi"/>
          <w:color w:val="0D0D0D" w:themeColor="text1" w:themeTint="F2"/>
          <w:sz w:val="24"/>
          <w:szCs w:val="24"/>
        </w:rPr>
        <w:t>, they</w:t>
      </w:r>
      <w:r w:rsidR="003D1050" w:rsidRPr="005158B2">
        <w:rPr>
          <w:rFonts w:ascii="Times New Roman" w:hAnsi="Times New Roman" w:cs="Times New Roman"/>
          <w:bCs/>
          <w:sz w:val="24"/>
          <w:szCs w:val="24"/>
        </w:rPr>
        <w:t xml:space="preserve"> </w:t>
      </w:r>
      <w:r w:rsidR="003B44A8" w:rsidRPr="005158B2">
        <w:rPr>
          <w:rFonts w:ascii="Times New Roman" w:hAnsi="Times New Roman" w:cs="Times New Roman"/>
          <w:bCs/>
          <w:sz w:val="24"/>
          <w:szCs w:val="24"/>
        </w:rPr>
        <w:t>integrated</w:t>
      </w:r>
      <w:r w:rsidR="003B44A8" w:rsidRPr="005158B2">
        <w:rPr>
          <w:rFonts w:ascii="Times New Roman" w:hAnsi="Times New Roman" w:cs="Times New Roman"/>
          <w:sz w:val="24"/>
          <w:szCs w:val="24"/>
        </w:rPr>
        <w:t xml:space="preserve"> probe-caught sampling methods</w:t>
      </w:r>
      <w:r w:rsidR="003D1050" w:rsidRPr="005158B2">
        <w:rPr>
          <w:rFonts w:ascii="Times New Roman" w:hAnsi="Times New Roman" w:cs="Times New Roman"/>
          <w:sz w:val="24"/>
          <w:szCs w:val="24"/>
        </w:rPr>
        <w:t xml:space="preserve"> </w:t>
      </w:r>
      <w:r w:rsidR="003D1050" w:rsidRPr="009D57DD">
        <w:rPr>
          <w:rFonts w:ascii="Times New Roman" w:hAnsi="Times New Roman" w:cs="Times New Roman"/>
          <w:sz w:val="24"/>
          <w:szCs w:val="24"/>
        </w:rPr>
        <w:fldChar w:fldCharType="begin"/>
      </w:r>
      <w:r w:rsidR="003D1050" w:rsidRPr="007D7BDB">
        <w:rPr>
          <w:rFonts w:ascii="Times New Roman" w:hAnsi="Times New Roman" w:cs="Times New Roman"/>
          <w:sz w:val="24"/>
          <w:szCs w:val="24"/>
        </w:rPr>
        <w:instrText>ADDIN RW.CITE{{2362 Smallwood,Jonathan 2007}}</w:instrText>
      </w:r>
      <w:r w:rsidR="003D1050" w:rsidRPr="009D57DD">
        <w:rPr>
          <w:rFonts w:ascii="Times New Roman" w:hAnsi="Times New Roman" w:cs="Times New Roman"/>
          <w:sz w:val="24"/>
          <w:szCs w:val="24"/>
        </w:rPr>
        <w:fldChar w:fldCharType="separate"/>
      </w:r>
      <w:r w:rsidR="003D1050" w:rsidRPr="009D57DD">
        <w:rPr>
          <w:rFonts w:ascii="Times New Roman" w:hAnsi="Times New Roman" w:cs="Times New Roman"/>
          <w:sz w:val="24"/>
          <w:szCs w:val="24"/>
        </w:rPr>
        <w:t>(Smallwood et al., 2007)</w:t>
      </w:r>
      <w:r w:rsidR="003D1050" w:rsidRPr="009D57DD">
        <w:rPr>
          <w:rFonts w:ascii="Times New Roman" w:hAnsi="Times New Roman" w:cs="Times New Roman"/>
          <w:sz w:val="24"/>
          <w:szCs w:val="24"/>
        </w:rPr>
        <w:fldChar w:fldCharType="end"/>
      </w:r>
      <w:r w:rsidR="003B44A8" w:rsidRPr="007D7BDB">
        <w:rPr>
          <w:rFonts w:ascii="Times New Roman" w:hAnsi="Times New Roman" w:cs="Times New Roman"/>
          <w:sz w:val="24"/>
          <w:szCs w:val="24"/>
        </w:rPr>
        <w:t xml:space="preserve">, </w:t>
      </w:r>
      <w:r w:rsidR="003B44A8" w:rsidRPr="009D57DD">
        <w:rPr>
          <w:rFonts w:ascii="Times New Roman" w:hAnsi="Times New Roman" w:cs="Times New Roman"/>
          <w:sz w:val="24"/>
          <w:szCs w:val="24"/>
        </w:rPr>
        <w:t>signal detection theory</w:t>
      </w:r>
      <w:r w:rsidR="003D1050" w:rsidRPr="00116C9E">
        <w:rPr>
          <w:rFonts w:ascii="Times New Roman" w:hAnsi="Times New Roman" w:cs="Times New Roman"/>
          <w:sz w:val="24"/>
          <w:szCs w:val="24"/>
        </w:rPr>
        <w:t xml:space="preserve"> (</w:t>
      </w:r>
      <w:r w:rsidR="004D36B7" w:rsidRPr="00880105">
        <w:rPr>
          <w:rFonts w:ascii="Times New Roman" w:hAnsi="Times New Roman" w:cs="Times New Roman"/>
          <w:sz w:val="24"/>
          <w:szCs w:val="24"/>
        </w:rPr>
        <w:t xml:space="preserve">Galvin, </w:t>
      </w:r>
      <w:proofErr w:type="spellStart"/>
      <w:r w:rsidR="004D36B7" w:rsidRPr="00880105">
        <w:rPr>
          <w:rFonts w:ascii="Times New Roman" w:hAnsi="Times New Roman" w:cs="Times New Roman"/>
          <w:sz w:val="24"/>
          <w:szCs w:val="24"/>
        </w:rPr>
        <w:t>Podd</w:t>
      </w:r>
      <w:proofErr w:type="spellEnd"/>
      <w:r w:rsidR="004D36B7" w:rsidRPr="00880105">
        <w:rPr>
          <w:rFonts w:ascii="Times New Roman" w:hAnsi="Times New Roman" w:cs="Times New Roman"/>
          <w:sz w:val="24"/>
          <w:szCs w:val="24"/>
        </w:rPr>
        <w:t xml:space="preserve">, </w:t>
      </w:r>
      <w:proofErr w:type="spellStart"/>
      <w:r w:rsidR="004D36B7" w:rsidRPr="00880105">
        <w:rPr>
          <w:rFonts w:ascii="Times New Roman" w:hAnsi="Times New Roman" w:cs="Times New Roman"/>
          <w:sz w:val="24"/>
          <w:szCs w:val="24"/>
        </w:rPr>
        <w:t>Drga</w:t>
      </w:r>
      <w:proofErr w:type="spellEnd"/>
      <w:r w:rsidR="004D36B7" w:rsidRPr="00880105">
        <w:rPr>
          <w:rFonts w:ascii="Times New Roman" w:hAnsi="Times New Roman" w:cs="Times New Roman"/>
          <w:sz w:val="24"/>
          <w:szCs w:val="24"/>
        </w:rPr>
        <w:t>, &amp; Whitmore, 2003; Maniscalco &amp; Lau, 2012</w:t>
      </w:r>
      <w:r w:rsidR="003D1050" w:rsidRPr="004D7DF6">
        <w:rPr>
          <w:rFonts w:ascii="Times New Roman" w:hAnsi="Times New Roman" w:cs="Times New Roman"/>
          <w:sz w:val="24"/>
          <w:szCs w:val="24"/>
        </w:rPr>
        <w:t>)</w:t>
      </w:r>
      <w:r w:rsidR="003B44A8" w:rsidRPr="004D7DF6">
        <w:rPr>
          <w:rFonts w:ascii="Times New Roman" w:hAnsi="Times New Roman" w:cs="Times New Roman"/>
          <w:sz w:val="24"/>
          <w:szCs w:val="24"/>
        </w:rPr>
        <w:t>, and multi-level modeling of cognitive-experimental laboratory data among daily smokers, known to exhibit biased attention</w:t>
      </w:r>
      <w:bookmarkEnd w:id="1"/>
      <w:r w:rsidR="003B44A8" w:rsidRPr="004D7DF6">
        <w:rPr>
          <w:rFonts w:ascii="Times New Roman" w:hAnsi="Times New Roman" w:cs="Times New Roman"/>
          <w:sz w:val="24"/>
          <w:szCs w:val="24"/>
        </w:rPr>
        <w:t>al processing of reward-related (drug) cues in addiction</w:t>
      </w:r>
      <w:r w:rsidR="003D1050" w:rsidRPr="004D7DF6">
        <w:rPr>
          <w:rFonts w:ascii="Times New Roman" w:hAnsi="Times New Roman" w:cs="Times New Roman"/>
          <w:sz w:val="24"/>
          <w:szCs w:val="24"/>
        </w:rPr>
        <w:t xml:space="preserve"> (</w:t>
      </w:r>
      <w:r w:rsidR="00D5672A" w:rsidRPr="004D7DF6">
        <w:rPr>
          <w:rFonts w:ascii="Times New Roman" w:hAnsi="Times New Roman" w:cs="Times New Roman"/>
          <w:sz w:val="24"/>
          <w:szCs w:val="24"/>
        </w:rPr>
        <w:t xml:space="preserve">Field, </w:t>
      </w:r>
      <w:proofErr w:type="spellStart"/>
      <w:r w:rsidR="00D5672A" w:rsidRPr="004D7DF6">
        <w:rPr>
          <w:rFonts w:ascii="Times New Roman" w:hAnsi="Times New Roman" w:cs="Times New Roman"/>
          <w:sz w:val="24"/>
          <w:szCs w:val="24"/>
        </w:rPr>
        <w:t>Marhe</w:t>
      </w:r>
      <w:proofErr w:type="spellEnd"/>
      <w:r w:rsidR="00D5672A" w:rsidRPr="004D7DF6">
        <w:rPr>
          <w:rFonts w:ascii="Times New Roman" w:hAnsi="Times New Roman" w:cs="Times New Roman"/>
          <w:sz w:val="24"/>
          <w:szCs w:val="24"/>
        </w:rPr>
        <w:t xml:space="preserve">, &amp; Franken, 2014; </w:t>
      </w:r>
      <w:proofErr w:type="spellStart"/>
      <w:r w:rsidR="00332F76" w:rsidRPr="004D7DF6">
        <w:rPr>
          <w:rFonts w:ascii="Times New Roman" w:hAnsi="Times New Roman" w:cs="Times New Roman"/>
          <w:sz w:val="24"/>
          <w:szCs w:val="24"/>
        </w:rPr>
        <w:t>Pergamin</w:t>
      </w:r>
      <w:proofErr w:type="spellEnd"/>
      <w:r w:rsidR="00332F76" w:rsidRPr="004D7DF6">
        <w:rPr>
          <w:rFonts w:ascii="Times New Roman" w:hAnsi="Times New Roman" w:cs="Times New Roman"/>
          <w:sz w:val="24"/>
          <w:szCs w:val="24"/>
        </w:rPr>
        <w:t xml:space="preserve">-Hight, </w:t>
      </w:r>
      <w:proofErr w:type="spellStart"/>
      <w:r w:rsidR="00332F76" w:rsidRPr="004D7DF6">
        <w:rPr>
          <w:rFonts w:ascii="Times New Roman" w:hAnsi="Times New Roman" w:cs="Times New Roman"/>
          <w:sz w:val="24"/>
          <w:szCs w:val="24"/>
        </w:rPr>
        <w:t>Naim</w:t>
      </w:r>
      <w:proofErr w:type="spellEnd"/>
      <w:r w:rsidR="00332F76" w:rsidRPr="004D7DF6">
        <w:rPr>
          <w:rFonts w:ascii="Times New Roman" w:hAnsi="Times New Roman" w:cs="Times New Roman"/>
          <w:sz w:val="24"/>
          <w:szCs w:val="24"/>
        </w:rPr>
        <w:t xml:space="preserve">, </w:t>
      </w:r>
      <w:proofErr w:type="spellStart"/>
      <w:r w:rsidR="00332F76" w:rsidRPr="004D7DF6">
        <w:rPr>
          <w:rFonts w:ascii="Times New Roman" w:hAnsi="Times New Roman" w:cs="Times New Roman"/>
          <w:sz w:val="24"/>
          <w:szCs w:val="24"/>
        </w:rPr>
        <w:t>Bakermans-Kranenburg</w:t>
      </w:r>
      <w:proofErr w:type="spellEnd"/>
      <w:r w:rsidR="00332F76" w:rsidRPr="004D7DF6">
        <w:rPr>
          <w:rFonts w:ascii="Times New Roman" w:hAnsi="Times New Roman" w:cs="Times New Roman"/>
          <w:sz w:val="24"/>
          <w:szCs w:val="24"/>
        </w:rPr>
        <w:t xml:space="preserve">, van </w:t>
      </w:r>
      <w:proofErr w:type="spellStart"/>
      <w:r w:rsidR="00332F76" w:rsidRPr="004D7DF6">
        <w:rPr>
          <w:rFonts w:ascii="Times New Roman" w:hAnsi="Times New Roman" w:cs="Times New Roman"/>
          <w:sz w:val="24"/>
          <w:szCs w:val="24"/>
        </w:rPr>
        <w:t>IJzendoorn</w:t>
      </w:r>
      <w:proofErr w:type="spellEnd"/>
      <w:r w:rsidR="00332F76" w:rsidRPr="004D7DF6">
        <w:rPr>
          <w:rFonts w:ascii="Times New Roman" w:hAnsi="Times New Roman" w:cs="Times New Roman"/>
          <w:sz w:val="24"/>
          <w:szCs w:val="24"/>
        </w:rPr>
        <w:t>, &amp; Bar-Haim, 2015;</w:t>
      </w:r>
      <w:r w:rsidR="00D5672A" w:rsidRPr="004D7DF6">
        <w:rPr>
          <w:rFonts w:ascii="Times New Roman" w:hAnsi="Times New Roman" w:cs="Times New Roman"/>
          <w:sz w:val="24"/>
          <w:szCs w:val="24"/>
        </w:rPr>
        <w:t xml:space="preserve"> Wetherill et al., 2014;</w:t>
      </w:r>
      <w:r w:rsidR="00332F76" w:rsidRPr="004D7DF6">
        <w:rPr>
          <w:rFonts w:ascii="Times New Roman" w:hAnsi="Times New Roman" w:cs="Times New Roman"/>
          <w:sz w:val="24"/>
          <w:szCs w:val="24"/>
        </w:rPr>
        <w:t xml:space="preserve"> </w:t>
      </w:r>
      <w:proofErr w:type="spellStart"/>
      <w:r w:rsidR="00332F76" w:rsidRPr="004D7DF6">
        <w:rPr>
          <w:rFonts w:ascii="Times New Roman" w:hAnsi="Times New Roman" w:cs="Times New Roman"/>
          <w:sz w:val="24"/>
          <w:szCs w:val="24"/>
        </w:rPr>
        <w:t>Zvielli</w:t>
      </w:r>
      <w:proofErr w:type="spellEnd"/>
      <w:r w:rsidR="00332F76" w:rsidRPr="004D7DF6">
        <w:rPr>
          <w:rFonts w:ascii="Times New Roman" w:hAnsi="Times New Roman" w:cs="Times New Roman"/>
          <w:sz w:val="24"/>
          <w:szCs w:val="24"/>
        </w:rPr>
        <w:t xml:space="preserve"> et al., 2015</w:t>
      </w:r>
      <w:r w:rsidR="003D1050" w:rsidRPr="004D7DF6">
        <w:rPr>
          <w:rFonts w:ascii="Times New Roman" w:hAnsi="Times New Roman" w:cs="Times New Roman"/>
          <w:sz w:val="24"/>
          <w:szCs w:val="24"/>
        </w:rPr>
        <w:t>)</w:t>
      </w:r>
      <w:r w:rsidR="003B44A8" w:rsidRPr="005D5C36">
        <w:rPr>
          <w:rFonts w:asciiTheme="majorBidi" w:hAnsiTheme="majorBidi" w:cstheme="majorBidi"/>
          <w:color w:val="0D0D0D" w:themeColor="text1" w:themeTint="F2"/>
          <w:sz w:val="24"/>
          <w:szCs w:val="24"/>
        </w:rPr>
        <w:t>.</w:t>
      </w:r>
      <w:r w:rsidR="00246CC5" w:rsidRPr="005D5C36">
        <w:rPr>
          <w:rFonts w:asciiTheme="majorBidi" w:hAnsiTheme="majorBidi" w:cstheme="majorBidi"/>
          <w:color w:val="0D0D0D" w:themeColor="text1" w:themeTint="F2"/>
          <w:sz w:val="24"/>
          <w:szCs w:val="24"/>
        </w:rPr>
        <w:t xml:space="preserve"> </w:t>
      </w:r>
      <w:r w:rsidR="003D1050" w:rsidRPr="005D5C36">
        <w:rPr>
          <w:rFonts w:ascii="Times New Roman" w:hAnsi="Times New Roman" w:cs="Times New Roman"/>
          <w:sz w:val="24"/>
          <w:szCs w:val="24"/>
        </w:rPr>
        <w:t>P</w:t>
      </w:r>
      <w:r w:rsidR="00246CC5" w:rsidRPr="005D5C36">
        <w:rPr>
          <w:rFonts w:ascii="Times New Roman" w:hAnsi="Times New Roman" w:cs="Times New Roman"/>
          <w:sz w:val="24"/>
          <w:szCs w:val="24"/>
        </w:rPr>
        <w:t xml:space="preserve">robe-sampling methods, used to study meta-awareness of mind wandering </w:t>
      </w:r>
      <w:r w:rsidR="00246CC5" w:rsidRPr="009D57DD">
        <w:rPr>
          <w:rFonts w:ascii="Times New Roman" w:hAnsi="Times New Roman" w:cs="Times New Roman"/>
          <w:sz w:val="24"/>
          <w:szCs w:val="24"/>
        </w:rPr>
        <w:fldChar w:fldCharType="begin"/>
      </w:r>
      <w:r w:rsidR="00246CC5" w:rsidRPr="007D7BDB">
        <w:rPr>
          <w:rFonts w:ascii="Times New Roman" w:hAnsi="Times New Roman" w:cs="Times New Roman"/>
          <w:sz w:val="24"/>
          <w:szCs w:val="24"/>
        </w:rPr>
        <w:instrText>ADDIN RW.CITE{{2362 Smallwood,Jonathan 2007}}</w:instrText>
      </w:r>
      <w:r w:rsidR="00246CC5" w:rsidRPr="009D57DD">
        <w:rPr>
          <w:rFonts w:ascii="Times New Roman" w:hAnsi="Times New Roman" w:cs="Times New Roman"/>
          <w:sz w:val="24"/>
          <w:szCs w:val="24"/>
        </w:rPr>
        <w:fldChar w:fldCharType="separate"/>
      </w:r>
      <w:r w:rsidR="00246CC5" w:rsidRPr="009D57DD">
        <w:rPr>
          <w:rFonts w:ascii="Times New Roman" w:hAnsi="Times New Roman" w:cs="Times New Roman"/>
          <w:sz w:val="24"/>
          <w:szCs w:val="24"/>
        </w:rPr>
        <w:t>(Smallwood et al., 2007)</w:t>
      </w:r>
      <w:r w:rsidR="00246CC5" w:rsidRPr="009D57DD">
        <w:rPr>
          <w:rFonts w:ascii="Times New Roman" w:hAnsi="Times New Roman" w:cs="Times New Roman"/>
          <w:sz w:val="24"/>
          <w:szCs w:val="24"/>
        </w:rPr>
        <w:fldChar w:fldCharType="end"/>
      </w:r>
      <w:r w:rsidR="00246CC5" w:rsidRPr="007D7BDB">
        <w:rPr>
          <w:rFonts w:ascii="Times New Roman" w:hAnsi="Times New Roman" w:cs="Times New Roman"/>
          <w:sz w:val="24"/>
          <w:szCs w:val="24"/>
        </w:rPr>
        <w:t>, were applied to estimate real-time “subjective” AB</w:t>
      </w:r>
      <w:r w:rsidR="00115D39" w:rsidRPr="009D57DD">
        <w:rPr>
          <w:rFonts w:ascii="Times New Roman" w:hAnsi="Times New Roman" w:cs="Times New Roman"/>
          <w:sz w:val="24"/>
          <w:szCs w:val="24"/>
        </w:rPr>
        <w:t xml:space="preserve">, </w:t>
      </w:r>
      <w:r w:rsidR="00115D39" w:rsidRPr="00116C9E">
        <w:rPr>
          <w:rFonts w:ascii="Times New Roman" w:hAnsi="Times New Roman" w:cs="Times New Roman"/>
          <w:bCs/>
          <w:sz w:val="24"/>
          <w:szCs w:val="24"/>
        </w:rPr>
        <w:t xml:space="preserve">concurrent with the repeated trial-level expressions of (biased) attentional expression in the </w:t>
      </w:r>
      <w:r w:rsidR="003424EB" w:rsidRPr="00880105">
        <w:rPr>
          <w:rFonts w:ascii="Times New Roman" w:hAnsi="Times New Roman" w:cs="Times New Roman"/>
          <w:bCs/>
          <w:sz w:val="24"/>
          <w:szCs w:val="24"/>
        </w:rPr>
        <w:t>dot probe</w:t>
      </w:r>
      <w:r w:rsidR="00115D39" w:rsidRPr="001531A6">
        <w:rPr>
          <w:rFonts w:ascii="Times New Roman" w:hAnsi="Times New Roman" w:cs="Times New Roman"/>
          <w:bCs/>
          <w:sz w:val="24"/>
          <w:szCs w:val="24"/>
        </w:rPr>
        <w:t xml:space="preserve"> task</w:t>
      </w:r>
      <w:r w:rsidR="00246CC5" w:rsidRPr="00361E87">
        <w:rPr>
          <w:rFonts w:ascii="Times New Roman" w:hAnsi="Times New Roman" w:cs="Times New Roman"/>
          <w:sz w:val="24"/>
          <w:szCs w:val="24"/>
        </w:rPr>
        <w:t xml:space="preserve">. Then, trial-level </w:t>
      </w:r>
      <w:r w:rsidR="00AD0638" w:rsidRPr="004D7DF6">
        <w:rPr>
          <w:rFonts w:ascii="Times New Roman" w:hAnsi="Times New Roman" w:cs="Times New Roman"/>
          <w:sz w:val="24"/>
          <w:szCs w:val="24"/>
        </w:rPr>
        <w:t xml:space="preserve">AB </w:t>
      </w:r>
      <w:r w:rsidR="00246CC5" w:rsidRPr="004D7DF6">
        <w:rPr>
          <w:rFonts w:ascii="Times New Roman" w:hAnsi="Times New Roman" w:cs="Times New Roman"/>
          <w:sz w:val="24"/>
          <w:szCs w:val="24"/>
        </w:rPr>
        <w:t xml:space="preserve">scores </w:t>
      </w:r>
      <w:r w:rsidR="00246CC5" w:rsidRPr="009D57DD">
        <w:rPr>
          <w:rFonts w:ascii="Times New Roman" w:hAnsi="Times New Roman" w:cs="Times New Roman"/>
          <w:sz w:val="24"/>
          <w:szCs w:val="24"/>
        </w:rPr>
        <w:fldChar w:fldCharType="begin"/>
      </w:r>
      <w:r w:rsidR="00246CC5" w:rsidRPr="007D7BDB">
        <w:rPr>
          <w:rFonts w:ascii="Times New Roman" w:hAnsi="Times New Roman" w:cs="Times New Roman"/>
          <w:sz w:val="24"/>
          <w:szCs w:val="24"/>
        </w:rPr>
        <w:instrText>ADDIN RW.CITE{{2898 Zvielli,Ariel 2015}}</w:instrText>
      </w:r>
      <w:r w:rsidR="00246CC5" w:rsidRPr="009D57DD">
        <w:rPr>
          <w:rFonts w:ascii="Times New Roman" w:hAnsi="Times New Roman" w:cs="Times New Roman"/>
          <w:sz w:val="24"/>
          <w:szCs w:val="24"/>
        </w:rPr>
        <w:fldChar w:fldCharType="separate"/>
      </w:r>
      <w:r w:rsidR="00246CC5" w:rsidRPr="009D57DD">
        <w:rPr>
          <w:rFonts w:ascii="Times New Roman" w:hAnsi="Times New Roman" w:cs="Times New Roman"/>
          <w:sz w:val="24"/>
          <w:szCs w:val="24"/>
        </w:rPr>
        <w:t>(Zvielli et al., 2015)</w:t>
      </w:r>
      <w:r w:rsidR="00246CC5" w:rsidRPr="009D57DD">
        <w:rPr>
          <w:rFonts w:ascii="Times New Roman" w:hAnsi="Times New Roman" w:cs="Times New Roman"/>
          <w:sz w:val="24"/>
          <w:szCs w:val="24"/>
        </w:rPr>
        <w:fldChar w:fldCharType="end"/>
      </w:r>
      <w:r w:rsidR="00246CC5" w:rsidRPr="007D7BDB">
        <w:rPr>
          <w:rFonts w:ascii="Times New Roman" w:hAnsi="Times New Roman" w:cs="Times New Roman"/>
          <w:sz w:val="24"/>
          <w:szCs w:val="24"/>
        </w:rPr>
        <w:t xml:space="preserve"> were applied to estimate trial-level “objective” AB scores. Finally, Signal Detection Theory</w:t>
      </w:r>
      <w:r w:rsidR="00246CC5" w:rsidRPr="00116C9E">
        <w:rPr>
          <w:rFonts w:ascii="Times New Roman" w:hAnsi="Times New Roman" w:cs="Times New Roman"/>
          <w:sz w:val="24"/>
          <w:szCs w:val="24"/>
        </w:rPr>
        <w:t xml:space="preserve">, applied in earlier work on awareness and meta-cognition </w:t>
      </w:r>
      <w:r w:rsidR="00246CC5" w:rsidRPr="007D7BDB">
        <w:rPr>
          <w:rFonts w:ascii="Times New Roman" w:hAnsi="Times New Roman" w:cs="Times New Roman"/>
          <w:sz w:val="24"/>
          <w:szCs w:val="24"/>
        </w:rPr>
        <w:fldChar w:fldCharType="begin"/>
      </w:r>
      <w:r w:rsidR="00246CC5" w:rsidRPr="007D7BDB">
        <w:rPr>
          <w:rFonts w:ascii="Times New Roman" w:hAnsi="Times New Roman" w:cs="Times New Roman"/>
          <w:sz w:val="24"/>
          <w:szCs w:val="24"/>
        </w:rPr>
        <w:instrText>ADDIN RW.CITE{{2988 Galvin,SusanJ 2003; 2944 Maniscalco,Brian 2012}}</w:instrText>
      </w:r>
      <w:r w:rsidR="00246CC5" w:rsidRPr="007D7BDB">
        <w:rPr>
          <w:rFonts w:ascii="Times New Roman" w:hAnsi="Times New Roman" w:cs="Times New Roman"/>
          <w:sz w:val="24"/>
          <w:szCs w:val="24"/>
        </w:rPr>
        <w:fldChar w:fldCharType="separate"/>
      </w:r>
      <w:r w:rsidR="00246CC5" w:rsidRPr="009D57DD">
        <w:rPr>
          <w:rFonts w:ascii="Times New Roman" w:hAnsi="Times New Roman" w:cs="Times New Roman"/>
          <w:sz w:val="24"/>
          <w:szCs w:val="24"/>
        </w:rPr>
        <w:t>(Galvin, Podd, Drga, &amp; Whitmore, 2003; Maniscalco &amp; Lau, 2012)</w:t>
      </w:r>
      <w:r w:rsidR="00246CC5" w:rsidRPr="007D7BDB">
        <w:rPr>
          <w:rFonts w:ascii="Times New Roman" w:hAnsi="Times New Roman" w:cs="Times New Roman"/>
          <w:sz w:val="24"/>
          <w:szCs w:val="24"/>
        </w:rPr>
        <w:fldChar w:fldCharType="end"/>
      </w:r>
      <w:r w:rsidR="00246CC5" w:rsidRPr="007D7BDB">
        <w:rPr>
          <w:rFonts w:ascii="Times New Roman" w:hAnsi="Times New Roman" w:cs="Times New Roman"/>
          <w:sz w:val="24"/>
          <w:szCs w:val="24"/>
        </w:rPr>
        <w:t>, was applied to empirically contrast the objective and subjective estimates of AB</w:t>
      </w:r>
      <w:r w:rsidR="001E27FA" w:rsidRPr="00880105">
        <w:rPr>
          <w:rFonts w:ascii="Times New Roman" w:hAnsi="Times New Roman" w:cs="Times New Roman"/>
          <w:sz w:val="24"/>
          <w:szCs w:val="24"/>
        </w:rPr>
        <w:t xml:space="preserve">. </w:t>
      </w:r>
      <w:r w:rsidR="009C153D" w:rsidRPr="001531A6">
        <w:rPr>
          <w:rFonts w:ascii="Times New Roman" w:hAnsi="Times New Roman" w:cs="Times New Roman"/>
          <w:sz w:val="24"/>
          <w:szCs w:val="24"/>
        </w:rPr>
        <w:t xml:space="preserve">In doing so, </w:t>
      </w:r>
      <w:r w:rsidR="00920821" w:rsidRPr="004D7DF6">
        <w:rPr>
          <w:rFonts w:ascii="Times New Roman" w:hAnsi="Times New Roman" w:cs="Times New Roman"/>
          <w:sz w:val="24"/>
          <w:szCs w:val="24"/>
        </w:rPr>
        <w:t xml:space="preserve">signal detection </w:t>
      </w:r>
      <w:r w:rsidR="001E27FA" w:rsidRPr="004D7DF6">
        <w:rPr>
          <w:rFonts w:ascii="Times New Roman" w:hAnsi="Times New Roman" w:cs="Times New Roman"/>
          <w:sz w:val="24"/>
          <w:szCs w:val="24"/>
        </w:rPr>
        <w:t>quantifies</w:t>
      </w:r>
      <w:r w:rsidR="00246CC5" w:rsidRPr="004D7DF6">
        <w:rPr>
          <w:rFonts w:ascii="Times New Roman" w:hAnsi="Times New Roman" w:cs="Times New Roman"/>
          <w:sz w:val="24"/>
          <w:szCs w:val="24"/>
        </w:rPr>
        <w:t xml:space="preserve"> </w:t>
      </w:r>
      <w:r w:rsidR="00437002" w:rsidRPr="004D7DF6">
        <w:rPr>
          <w:rFonts w:ascii="Times New Roman" w:hAnsi="Times New Roman" w:cs="Times New Roman"/>
          <w:sz w:val="24"/>
          <w:szCs w:val="24"/>
        </w:rPr>
        <w:t xml:space="preserve">momentary expressions of </w:t>
      </w:r>
      <w:r w:rsidR="00246CC5" w:rsidRPr="004D7DF6">
        <w:rPr>
          <w:rFonts w:ascii="Times New Roman" w:hAnsi="Times New Roman" w:cs="Times New Roman"/>
          <w:sz w:val="24"/>
          <w:szCs w:val="24"/>
        </w:rPr>
        <w:t>MAB</w:t>
      </w:r>
      <w:r w:rsidR="00AD0638" w:rsidRPr="004D7DF6">
        <w:rPr>
          <w:rFonts w:ascii="Times New Roman" w:hAnsi="Times New Roman" w:cs="Times New Roman"/>
          <w:sz w:val="24"/>
          <w:szCs w:val="24"/>
        </w:rPr>
        <w:t xml:space="preserve"> at the tr</w:t>
      </w:r>
      <w:r w:rsidR="00AD0638" w:rsidRPr="005D5C36">
        <w:rPr>
          <w:rFonts w:ascii="Times New Roman" w:hAnsi="Times New Roman" w:cs="Times New Roman"/>
          <w:sz w:val="24"/>
          <w:szCs w:val="24"/>
        </w:rPr>
        <w:t>ial-level</w:t>
      </w:r>
      <w:r w:rsidR="00246CC5" w:rsidRPr="005D5C36">
        <w:rPr>
          <w:rFonts w:ascii="Times New Roman" w:hAnsi="Times New Roman" w:cs="Times New Roman"/>
          <w:sz w:val="24"/>
          <w:szCs w:val="24"/>
        </w:rPr>
        <w:t xml:space="preserve"> as the agreement between these </w:t>
      </w:r>
      <w:r w:rsidR="00437002" w:rsidRPr="005D5C36">
        <w:rPr>
          <w:rFonts w:ascii="Times New Roman" w:hAnsi="Times New Roman" w:cs="Times New Roman"/>
          <w:sz w:val="24"/>
          <w:szCs w:val="24"/>
        </w:rPr>
        <w:t xml:space="preserve">trial-level </w:t>
      </w:r>
      <w:r w:rsidR="00246CC5" w:rsidRPr="005D5C36">
        <w:rPr>
          <w:rFonts w:ascii="Times New Roman" w:hAnsi="Times New Roman" w:cs="Times New Roman"/>
          <w:sz w:val="24"/>
          <w:szCs w:val="24"/>
        </w:rPr>
        <w:t>estimates</w:t>
      </w:r>
      <w:r w:rsidR="00AD0638" w:rsidRPr="005D5C36">
        <w:rPr>
          <w:rFonts w:ascii="Times New Roman" w:hAnsi="Times New Roman" w:cs="Times New Roman"/>
          <w:sz w:val="24"/>
          <w:szCs w:val="24"/>
        </w:rPr>
        <w:t xml:space="preserve">. </w:t>
      </w:r>
      <w:r w:rsidR="00222345" w:rsidRPr="005D5C36">
        <w:rPr>
          <w:rFonts w:asciiTheme="majorBidi" w:hAnsiTheme="majorBidi" w:cstheme="majorBidi"/>
          <w:color w:val="0D0D0D" w:themeColor="text1" w:themeTint="F2"/>
          <w:sz w:val="24"/>
          <w:szCs w:val="24"/>
        </w:rPr>
        <w:t>Furthermore, t</w:t>
      </w:r>
      <w:r w:rsidR="00E3614A" w:rsidRPr="005D5C36">
        <w:rPr>
          <w:rFonts w:asciiTheme="majorBidi" w:hAnsiTheme="majorBidi" w:cstheme="majorBidi"/>
          <w:color w:val="0D0D0D" w:themeColor="text1" w:themeTint="F2"/>
          <w:sz w:val="24"/>
          <w:szCs w:val="24"/>
        </w:rPr>
        <w:t>o permit a</w:t>
      </w:r>
      <w:r w:rsidR="00A1003D" w:rsidRPr="005D5C36">
        <w:rPr>
          <w:rFonts w:asciiTheme="majorBidi" w:hAnsiTheme="majorBidi" w:cstheme="majorBidi"/>
          <w:color w:val="0D0D0D" w:themeColor="text1" w:themeTint="F2"/>
          <w:sz w:val="24"/>
          <w:szCs w:val="24"/>
        </w:rPr>
        <w:t>n estimation of individual differences in the levels of MAB across time</w:t>
      </w:r>
      <w:r w:rsidR="00437002" w:rsidRPr="005D5C36">
        <w:rPr>
          <w:rFonts w:asciiTheme="majorBidi" w:hAnsiTheme="majorBidi" w:cstheme="majorBidi"/>
          <w:color w:val="0D0D0D" w:themeColor="text1" w:themeTint="F2"/>
          <w:sz w:val="24"/>
          <w:szCs w:val="24"/>
        </w:rPr>
        <w:t xml:space="preserve"> (i.e., across trial-level estimates of momentary MAB)</w:t>
      </w:r>
      <w:r w:rsidR="00A1003D" w:rsidRPr="005D5C36">
        <w:rPr>
          <w:rFonts w:asciiTheme="majorBidi" w:hAnsiTheme="majorBidi" w:cstheme="majorBidi"/>
          <w:color w:val="0D0D0D" w:themeColor="text1" w:themeTint="F2"/>
          <w:sz w:val="24"/>
          <w:szCs w:val="24"/>
        </w:rPr>
        <w:t xml:space="preserve">, a single second-level </w:t>
      </w:r>
      <w:r w:rsidR="00675C66" w:rsidRPr="005D5C36">
        <w:rPr>
          <w:rFonts w:asciiTheme="majorBidi" w:hAnsiTheme="majorBidi" w:cstheme="majorBidi"/>
          <w:color w:val="0D0D0D" w:themeColor="text1" w:themeTint="F2"/>
          <w:sz w:val="24"/>
          <w:szCs w:val="24"/>
        </w:rPr>
        <w:t>parameter</w:t>
      </w:r>
      <w:r w:rsidR="00A1003D" w:rsidRPr="005D5C36">
        <w:rPr>
          <w:rFonts w:asciiTheme="majorBidi" w:hAnsiTheme="majorBidi" w:cstheme="majorBidi"/>
          <w:color w:val="0D0D0D" w:themeColor="text1" w:themeTint="F2"/>
          <w:sz w:val="24"/>
          <w:szCs w:val="24"/>
        </w:rPr>
        <w:t xml:space="preserve">, based on signal detection theory, was calculated – the Diagnostic </w:t>
      </w:r>
      <w:r w:rsidR="00A1003D" w:rsidRPr="005D5C36">
        <w:rPr>
          <w:rFonts w:asciiTheme="majorBidi" w:hAnsiTheme="majorBidi" w:cstheme="majorBidi"/>
          <w:color w:val="0D0D0D" w:themeColor="text1" w:themeTint="F2"/>
          <w:sz w:val="24"/>
          <w:szCs w:val="24"/>
        </w:rPr>
        <w:lastRenderedPageBreak/>
        <w:t xml:space="preserve">Odds Ratio (i.e., </w:t>
      </w:r>
      <w:r w:rsidR="00A1003D" w:rsidRPr="005D5C36">
        <w:rPr>
          <w:rFonts w:asciiTheme="majorBidi" w:hAnsiTheme="majorBidi" w:cstheme="majorBidi"/>
          <w:i/>
          <w:iCs/>
          <w:color w:val="0D0D0D" w:themeColor="text1" w:themeTint="F2"/>
          <w:sz w:val="24"/>
          <w:szCs w:val="24"/>
        </w:rPr>
        <w:t>DOR</w:t>
      </w:r>
      <w:r w:rsidR="003B483D" w:rsidRPr="005D5C36">
        <w:rPr>
          <w:rFonts w:asciiTheme="majorBidi" w:hAnsiTheme="majorBidi" w:cstheme="majorBidi"/>
          <w:color w:val="0D0D0D" w:themeColor="text1" w:themeTint="F2"/>
          <w:sz w:val="24"/>
          <w:szCs w:val="24"/>
        </w:rPr>
        <w:t>, see method section for further explanation</w:t>
      </w:r>
      <w:r w:rsidR="00A1003D" w:rsidRPr="005D5C36">
        <w:rPr>
          <w:rFonts w:asciiTheme="majorBidi" w:hAnsiTheme="majorBidi" w:cstheme="majorBidi"/>
          <w:color w:val="0D0D0D" w:themeColor="text1" w:themeTint="F2"/>
          <w:sz w:val="24"/>
          <w:szCs w:val="24"/>
        </w:rPr>
        <w:t>)</w:t>
      </w:r>
      <w:r w:rsidR="00B23510" w:rsidRPr="005D5C36">
        <w:rPr>
          <w:rFonts w:asciiTheme="majorBidi" w:hAnsiTheme="majorBidi" w:cstheme="majorBidi"/>
          <w:color w:val="0D0D0D" w:themeColor="text1" w:themeTint="F2"/>
          <w:sz w:val="24"/>
          <w:szCs w:val="24"/>
        </w:rPr>
        <w:t xml:space="preserve">. DOR is </w:t>
      </w:r>
      <w:r w:rsidR="0039537D" w:rsidRPr="00DF29E4">
        <w:rPr>
          <w:rFonts w:ascii="Times New Roman" w:hAnsi="Times New Roman" w:cs="Times New Roman"/>
          <w:iCs/>
          <w:sz w:val="24"/>
          <w:szCs w:val="24"/>
          <w:lang w:eastAsia="he-IL"/>
        </w:rPr>
        <w:t>the ratio of the odds of</w:t>
      </w:r>
      <w:r w:rsidR="00FF2594" w:rsidRPr="00DF29E4">
        <w:rPr>
          <w:rFonts w:ascii="Times New Roman" w:hAnsi="Times New Roman" w:cs="Times New Roman"/>
          <w:iCs/>
          <w:sz w:val="24"/>
          <w:szCs w:val="24"/>
          <w:lang w:eastAsia="he-IL"/>
        </w:rPr>
        <w:t xml:space="preserve"> </w:t>
      </w:r>
      <w:r w:rsidR="004C21F9" w:rsidRPr="00D56B0A">
        <w:rPr>
          <w:rFonts w:ascii="Times New Roman" w:hAnsi="Times New Roman" w:cs="Times New Roman"/>
          <w:iCs/>
          <w:sz w:val="24"/>
          <w:szCs w:val="24"/>
          <w:lang w:eastAsia="he-IL"/>
        </w:rPr>
        <w:t>“</w:t>
      </w:r>
      <w:r w:rsidR="00FF2594" w:rsidRPr="00D56B0A">
        <w:rPr>
          <w:rFonts w:ascii="Times New Roman" w:hAnsi="Times New Roman" w:cs="Times New Roman"/>
          <w:iCs/>
          <w:sz w:val="24"/>
          <w:szCs w:val="24"/>
          <w:lang w:eastAsia="he-IL"/>
        </w:rPr>
        <w:t>disease</w:t>
      </w:r>
      <w:r w:rsidR="004C21F9" w:rsidRPr="00D56B0A">
        <w:rPr>
          <w:rFonts w:ascii="Times New Roman" w:hAnsi="Times New Roman" w:cs="Times New Roman"/>
          <w:iCs/>
          <w:sz w:val="24"/>
          <w:szCs w:val="24"/>
          <w:lang w:eastAsia="he-IL"/>
        </w:rPr>
        <w:t>”</w:t>
      </w:r>
      <w:r w:rsidR="00FF2594" w:rsidRPr="00D56B0A">
        <w:rPr>
          <w:rFonts w:ascii="Times New Roman" w:hAnsi="Times New Roman" w:cs="Times New Roman"/>
          <w:iCs/>
          <w:sz w:val="24"/>
          <w:szCs w:val="24"/>
          <w:lang w:eastAsia="he-IL"/>
        </w:rPr>
        <w:t xml:space="preserve"> (AB in the context of the present study)</w:t>
      </w:r>
      <w:r w:rsidR="0039537D" w:rsidRPr="007F2B1D">
        <w:rPr>
          <w:rFonts w:ascii="Times New Roman" w:hAnsi="Times New Roman" w:cs="Times New Roman"/>
          <w:iCs/>
          <w:sz w:val="24"/>
          <w:szCs w:val="24"/>
          <w:lang w:eastAsia="he-IL"/>
        </w:rPr>
        <w:t xml:space="preserve"> in test positives relative to the odds of </w:t>
      </w:r>
      <w:r w:rsidR="004C21F9" w:rsidRPr="007F2B1D">
        <w:rPr>
          <w:rFonts w:ascii="Times New Roman" w:hAnsi="Times New Roman" w:cs="Times New Roman"/>
          <w:iCs/>
          <w:sz w:val="24"/>
          <w:szCs w:val="24"/>
          <w:lang w:eastAsia="he-IL"/>
        </w:rPr>
        <w:t>“</w:t>
      </w:r>
      <w:r w:rsidR="00FF2594" w:rsidRPr="00E02F08">
        <w:rPr>
          <w:rFonts w:ascii="Times New Roman" w:hAnsi="Times New Roman" w:cs="Times New Roman"/>
          <w:iCs/>
          <w:sz w:val="24"/>
          <w:szCs w:val="24"/>
          <w:lang w:eastAsia="he-IL"/>
        </w:rPr>
        <w:t>disease</w:t>
      </w:r>
      <w:r w:rsidR="004C21F9" w:rsidRPr="00E02F08">
        <w:rPr>
          <w:rFonts w:ascii="Times New Roman" w:hAnsi="Times New Roman" w:cs="Times New Roman"/>
          <w:iCs/>
          <w:sz w:val="24"/>
          <w:szCs w:val="24"/>
          <w:lang w:eastAsia="he-IL"/>
        </w:rPr>
        <w:t>”</w:t>
      </w:r>
      <w:r w:rsidR="00675C66" w:rsidRPr="00E02F08">
        <w:rPr>
          <w:rFonts w:ascii="Times New Roman" w:hAnsi="Times New Roman" w:cs="Times New Roman"/>
          <w:iCs/>
          <w:sz w:val="24"/>
          <w:szCs w:val="24"/>
          <w:lang w:eastAsia="he-IL"/>
        </w:rPr>
        <w:t xml:space="preserve"> (AB)</w:t>
      </w:r>
      <w:r w:rsidR="00FF2594" w:rsidRPr="00E02F08">
        <w:rPr>
          <w:rFonts w:ascii="Times New Roman" w:hAnsi="Times New Roman" w:cs="Times New Roman"/>
          <w:iCs/>
          <w:sz w:val="24"/>
          <w:szCs w:val="24"/>
          <w:lang w:eastAsia="he-IL"/>
        </w:rPr>
        <w:t xml:space="preserve"> </w:t>
      </w:r>
      <w:r w:rsidR="0039537D" w:rsidRPr="00E02F08">
        <w:rPr>
          <w:rFonts w:ascii="Times New Roman" w:hAnsi="Times New Roman" w:cs="Times New Roman"/>
          <w:iCs/>
          <w:sz w:val="24"/>
          <w:szCs w:val="24"/>
          <w:lang w:eastAsia="he-IL"/>
        </w:rPr>
        <w:t>in test negatives</w:t>
      </w:r>
      <w:r w:rsidR="0039537D" w:rsidRPr="00E02F08">
        <w:rPr>
          <w:rFonts w:asciiTheme="majorBidi" w:hAnsiTheme="majorBidi" w:cstheme="majorBidi"/>
          <w:color w:val="0D0D0D" w:themeColor="text1" w:themeTint="F2"/>
          <w:sz w:val="24"/>
          <w:szCs w:val="24"/>
        </w:rPr>
        <w:t xml:space="preserve"> </w:t>
      </w:r>
      <w:r w:rsidR="00B23510" w:rsidRPr="00E02F08">
        <w:rPr>
          <w:rFonts w:asciiTheme="majorBidi" w:hAnsiTheme="majorBidi" w:cstheme="majorBidi"/>
          <w:color w:val="0D0D0D" w:themeColor="text1" w:themeTint="F2"/>
          <w:sz w:val="24"/>
          <w:szCs w:val="24"/>
        </w:rPr>
        <w:t>and thus reflects</w:t>
      </w:r>
      <w:r w:rsidR="00A1003D" w:rsidRPr="00E02F08">
        <w:rPr>
          <w:rFonts w:asciiTheme="majorBidi" w:hAnsiTheme="majorBidi" w:cstheme="majorBidi"/>
          <w:color w:val="0D0D0D" w:themeColor="text1" w:themeTint="F2"/>
          <w:sz w:val="24"/>
          <w:szCs w:val="24"/>
        </w:rPr>
        <w:t xml:space="preserve"> capacity of MAB at a subject level. </w:t>
      </w:r>
    </w:p>
    <w:p w14:paraId="2BBD642A" w14:textId="38EE2E12" w:rsidR="008655AE" w:rsidRPr="00F35E6C" w:rsidRDefault="003C4A1F" w:rsidP="0039537D">
      <w:pPr>
        <w:spacing w:after="0" w:line="480" w:lineRule="auto"/>
        <w:ind w:firstLine="720"/>
        <w:jc w:val="both"/>
        <w:rPr>
          <w:rFonts w:asciiTheme="majorBidi" w:hAnsiTheme="majorBidi" w:cstheme="majorBidi"/>
          <w:color w:val="0D0D0D" w:themeColor="text1" w:themeTint="F2"/>
          <w:sz w:val="24"/>
          <w:szCs w:val="24"/>
        </w:rPr>
      </w:pPr>
      <w:r>
        <w:rPr>
          <w:rFonts w:asciiTheme="majorBidi" w:hAnsiTheme="majorBidi" w:cstheme="majorBidi"/>
          <w:color w:val="0D0D0D" w:themeColor="text1" w:themeTint="F2"/>
          <w:sz w:val="24"/>
          <w:szCs w:val="24"/>
        </w:rPr>
        <w:t xml:space="preserve">Using this new methodology to quantify MAB, </w:t>
      </w:r>
      <w:r w:rsidR="003D1050" w:rsidRPr="001B6BBA">
        <w:rPr>
          <w:rFonts w:asciiTheme="majorBidi" w:hAnsiTheme="majorBidi" w:cstheme="majorBidi"/>
          <w:color w:val="0D0D0D" w:themeColor="text1" w:themeTint="F2"/>
          <w:sz w:val="24"/>
          <w:szCs w:val="24"/>
        </w:rPr>
        <w:t>Ruimi et al</w:t>
      </w:r>
      <w:r w:rsidR="00EF42A6" w:rsidRPr="001B6BBA">
        <w:rPr>
          <w:rFonts w:asciiTheme="majorBidi" w:hAnsiTheme="majorBidi" w:cstheme="majorBidi"/>
          <w:color w:val="0D0D0D" w:themeColor="text1" w:themeTint="F2"/>
          <w:sz w:val="24"/>
          <w:szCs w:val="24"/>
        </w:rPr>
        <w:t xml:space="preserve"> (2018)</w:t>
      </w:r>
      <w:r w:rsidR="003D1050" w:rsidRPr="00434B00">
        <w:rPr>
          <w:rFonts w:asciiTheme="majorBidi" w:hAnsiTheme="majorBidi" w:cstheme="majorBidi"/>
          <w:color w:val="0D0D0D" w:themeColor="text1" w:themeTint="F2"/>
          <w:sz w:val="24"/>
          <w:szCs w:val="24"/>
        </w:rPr>
        <w:t xml:space="preserve"> </w:t>
      </w:r>
      <w:r w:rsidR="00817DCD">
        <w:rPr>
          <w:rFonts w:asciiTheme="majorBidi" w:hAnsiTheme="majorBidi" w:cstheme="majorBidi"/>
          <w:color w:val="0D0D0D" w:themeColor="text1" w:themeTint="F2"/>
          <w:sz w:val="24"/>
          <w:szCs w:val="24"/>
        </w:rPr>
        <w:t>reported three key findings</w:t>
      </w:r>
      <w:r w:rsidR="001D0319" w:rsidRPr="00434B00">
        <w:rPr>
          <w:rFonts w:asciiTheme="majorBidi" w:hAnsiTheme="majorBidi" w:cstheme="majorBidi"/>
          <w:color w:val="0D0D0D" w:themeColor="text1" w:themeTint="F2"/>
          <w:sz w:val="24"/>
          <w:szCs w:val="24"/>
        </w:rPr>
        <w:t>:</w:t>
      </w:r>
      <w:r w:rsidR="003B44A8" w:rsidRPr="00181799">
        <w:rPr>
          <w:rFonts w:asciiTheme="majorBidi" w:hAnsiTheme="majorBidi" w:cstheme="majorBidi"/>
          <w:color w:val="0D0D0D" w:themeColor="text1" w:themeTint="F2"/>
          <w:sz w:val="24"/>
          <w:szCs w:val="24"/>
        </w:rPr>
        <w:t xml:space="preserve"> (</w:t>
      </w:r>
      <w:r w:rsidR="004E5430" w:rsidRPr="005D16DE">
        <w:rPr>
          <w:rFonts w:asciiTheme="majorBidi" w:hAnsiTheme="majorBidi" w:cstheme="majorBidi"/>
          <w:color w:val="0D0D0D" w:themeColor="text1" w:themeTint="F2"/>
          <w:sz w:val="24"/>
          <w:szCs w:val="24"/>
        </w:rPr>
        <w:t>1</w:t>
      </w:r>
      <w:r w:rsidR="003B44A8" w:rsidRPr="005D16DE">
        <w:rPr>
          <w:rFonts w:asciiTheme="majorBidi" w:hAnsiTheme="majorBidi" w:cstheme="majorBidi"/>
          <w:color w:val="0D0D0D" w:themeColor="text1" w:themeTint="F2"/>
          <w:sz w:val="24"/>
          <w:szCs w:val="24"/>
        </w:rPr>
        <w:t>) evidence of the capacity for and individual differences in MAB; (</w:t>
      </w:r>
      <w:r w:rsidR="004E5430" w:rsidRPr="00644E52">
        <w:rPr>
          <w:rFonts w:asciiTheme="majorBidi" w:hAnsiTheme="majorBidi" w:cstheme="majorBidi"/>
          <w:color w:val="0D0D0D" w:themeColor="text1" w:themeTint="F2"/>
          <w:sz w:val="24"/>
          <w:szCs w:val="24"/>
        </w:rPr>
        <w:t>2</w:t>
      </w:r>
      <w:r w:rsidR="003B44A8" w:rsidRPr="00644E52">
        <w:rPr>
          <w:rFonts w:asciiTheme="majorBidi" w:hAnsiTheme="majorBidi" w:cstheme="majorBidi"/>
          <w:color w:val="0D0D0D" w:themeColor="text1" w:themeTint="F2"/>
          <w:sz w:val="24"/>
          <w:szCs w:val="24"/>
        </w:rPr>
        <w:t xml:space="preserve">) momentary MAB was </w:t>
      </w:r>
      <w:r w:rsidR="003B44A8" w:rsidRPr="00644E52">
        <w:rPr>
          <w:rFonts w:ascii="Times New Roman" w:hAnsi="Times New Roman" w:cs="Times New Roman"/>
          <w:bCs/>
          <w:sz w:val="24"/>
          <w:szCs w:val="24"/>
        </w:rPr>
        <w:t>most likely observed in the event of the most extreme micro-expressions of biased attentional processing</w:t>
      </w:r>
      <w:r w:rsidR="003B44A8" w:rsidRPr="00D66E4F">
        <w:rPr>
          <w:rFonts w:ascii="Times New Roman" w:hAnsi="Times New Roman" w:cs="Times New Roman"/>
          <w:sz w:val="24"/>
          <w:szCs w:val="24"/>
        </w:rPr>
        <w:t xml:space="preserve">; and </w:t>
      </w:r>
      <w:r w:rsidR="003B44A8" w:rsidRPr="00D66E4F">
        <w:rPr>
          <w:rFonts w:ascii="Times New Roman" w:hAnsi="Times New Roman" w:cs="Times New Roman"/>
          <w:bCs/>
          <w:sz w:val="24"/>
          <w:szCs w:val="24"/>
        </w:rPr>
        <w:t>(</w:t>
      </w:r>
      <w:r w:rsidR="004E5430" w:rsidRPr="00D66E4F">
        <w:rPr>
          <w:rFonts w:ascii="Times New Roman" w:hAnsi="Times New Roman" w:cs="Times New Roman"/>
          <w:bCs/>
          <w:sz w:val="24"/>
          <w:szCs w:val="24"/>
        </w:rPr>
        <w:t>3</w:t>
      </w:r>
      <w:r w:rsidR="003B44A8" w:rsidRPr="00D66E4F">
        <w:rPr>
          <w:rFonts w:ascii="Times New Roman" w:hAnsi="Times New Roman" w:cs="Times New Roman"/>
          <w:bCs/>
          <w:sz w:val="24"/>
          <w:szCs w:val="24"/>
        </w:rPr>
        <w:t>)</w:t>
      </w:r>
      <w:r w:rsidR="00E03636" w:rsidRPr="00D66E4F">
        <w:rPr>
          <w:rFonts w:ascii="Times New Roman" w:hAnsi="Times New Roman" w:cs="Times New Roman"/>
          <w:bCs/>
          <w:sz w:val="24"/>
          <w:szCs w:val="24"/>
        </w:rPr>
        <w:t xml:space="preserve"> </w:t>
      </w:r>
      <w:r w:rsidR="003B44A8" w:rsidRPr="00D66E4F">
        <w:rPr>
          <w:rFonts w:ascii="Times New Roman" w:hAnsi="Times New Roman" w:cs="Times New Roman"/>
          <w:sz w:val="24"/>
          <w:szCs w:val="24"/>
        </w:rPr>
        <w:t xml:space="preserve">momentary micro-expressions of biased attention </w:t>
      </w:r>
      <w:r w:rsidR="003B44A8" w:rsidRPr="00D66E4F">
        <w:rPr>
          <w:rFonts w:ascii="Times New Roman" w:hAnsi="Times New Roman" w:cs="Times New Roman"/>
          <w:i/>
          <w:iCs/>
          <w:sz w:val="24"/>
          <w:szCs w:val="24"/>
        </w:rPr>
        <w:t>without</w:t>
      </w:r>
      <w:r w:rsidR="003B44A8" w:rsidRPr="00D66E4F">
        <w:rPr>
          <w:rFonts w:ascii="Times New Roman" w:hAnsi="Times New Roman" w:cs="Times New Roman"/>
          <w:sz w:val="24"/>
          <w:szCs w:val="24"/>
        </w:rPr>
        <w:t xml:space="preserve"> MAB were more likely followed by attentional dysregulation, whereas momentary micro-expressions of </w:t>
      </w:r>
      <w:r w:rsidR="004428AD" w:rsidRPr="00570DD5">
        <w:rPr>
          <w:rFonts w:ascii="Times New Roman" w:hAnsi="Times New Roman" w:cs="Times New Roman"/>
          <w:sz w:val="24"/>
          <w:szCs w:val="24"/>
        </w:rPr>
        <w:t>biased a</w:t>
      </w:r>
      <w:r w:rsidR="004428AD" w:rsidRPr="005158B2">
        <w:rPr>
          <w:rFonts w:ascii="Times New Roman" w:hAnsi="Times New Roman" w:cs="Times New Roman"/>
          <w:sz w:val="24"/>
          <w:szCs w:val="24"/>
        </w:rPr>
        <w:t xml:space="preserve">ttention </w:t>
      </w:r>
      <w:r w:rsidR="003B44A8" w:rsidRPr="005158B2">
        <w:rPr>
          <w:rFonts w:ascii="Times New Roman" w:hAnsi="Times New Roman" w:cs="Times New Roman"/>
          <w:i/>
          <w:iCs/>
          <w:sz w:val="24"/>
          <w:szCs w:val="24"/>
        </w:rPr>
        <w:t>with</w:t>
      </w:r>
      <w:r w:rsidR="003B44A8" w:rsidRPr="005158B2">
        <w:rPr>
          <w:rFonts w:ascii="Times New Roman" w:hAnsi="Times New Roman" w:cs="Times New Roman"/>
          <w:sz w:val="24"/>
          <w:szCs w:val="24"/>
        </w:rPr>
        <w:t xml:space="preserve"> MAB were more likely followed by more balanced attentional expression or greater attentional control</w:t>
      </w:r>
      <w:r w:rsidR="003B44A8" w:rsidRPr="00F3028C">
        <w:rPr>
          <w:rFonts w:asciiTheme="majorBidi" w:hAnsiTheme="majorBidi" w:cstheme="majorBidi"/>
          <w:color w:val="0D0D0D" w:themeColor="text1" w:themeTint="F2"/>
          <w:sz w:val="24"/>
          <w:szCs w:val="24"/>
        </w:rPr>
        <w:t>.</w:t>
      </w:r>
      <w:r w:rsidR="00580C9F" w:rsidRPr="00F3028C">
        <w:rPr>
          <w:rFonts w:asciiTheme="majorBidi" w:hAnsiTheme="majorBidi" w:cstheme="majorBidi"/>
          <w:color w:val="0D0D0D" w:themeColor="text1" w:themeTint="F2"/>
          <w:sz w:val="24"/>
          <w:szCs w:val="24"/>
        </w:rPr>
        <w:t xml:space="preserve"> </w:t>
      </w:r>
      <w:r w:rsidR="00D621DF" w:rsidRPr="00F3028C">
        <w:rPr>
          <w:rFonts w:asciiTheme="majorBidi" w:hAnsiTheme="majorBidi" w:cstheme="majorBidi"/>
          <w:color w:val="0D0D0D" w:themeColor="text1" w:themeTint="F2"/>
          <w:sz w:val="24"/>
          <w:szCs w:val="24"/>
        </w:rPr>
        <w:t>These initial findings document that</w:t>
      </w:r>
      <w:r w:rsidR="00D810E2" w:rsidRPr="00C53779">
        <w:rPr>
          <w:rFonts w:ascii="Times New Roman" w:hAnsi="Times New Roman" w:cs="Times New Roman"/>
          <w:bCs/>
          <w:sz w:val="24"/>
          <w:szCs w:val="24"/>
        </w:rPr>
        <w:t xml:space="preserve"> people </w:t>
      </w:r>
      <w:r w:rsidR="00D621DF" w:rsidRPr="00C53779">
        <w:rPr>
          <w:rFonts w:ascii="Times New Roman" w:hAnsi="Times New Roman" w:cs="Times New Roman"/>
          <w:bCs/>
          <w:sz w:val="24"/>
          <w:szCs w:val="24"/>
        </w:rPr>
        <w:t xml:space="preserve">may </w:t>
      </w:r>
      <w:r w:rsidR="00D810E2" w:rsidRPr="00C53779">
        <w:rPr>
          <w:rFonts w:ascii="Times New Roman" w:hAnsi="Times New Roman" w:cs="Times New Roman"/>
          <w:bCs/>
          <w:sz w:val="24"/>
          <w:szCs w:val="24"/>
        </w:rPr>
        <w:t>have</w:t>
      </w:r>
      <w:r w:rsidR="00580C9F" w:rsidRPr="00C53779">
        <w:rPr>
          <w:rFonts w:ascii="Times New Roman" w:hAnsi="Times New Roman" w:cs="Times New Roman"/>
          <w:bCs/>
          <w:sz w:val="24"/>
          <w:szCs w:val="24"/>
        </w:rPr>
        <w:t xml:space="preserve"> </w:t>
      </w:r>
      <w:r w:rsidR="00D810E2" w:rsidRPr="0084438D">
        <w:rPr>
          <w:rFonts w:ascii="Times New Roman" w:hAnsi="Times New Roman" w:cs="Times New Roman"/>
          <w:bCs/>
          <w:sz w:val="24"/>
          <w:szCs w:val="24"/>
        </w:rPr>
        <w:t xml:space="preserve">the (potential) capacity for MAB, and that MAB may </w:t>
      </w:r>
      <w:r w:rsidR="00C25742">
        <w:rPr>
          <w:rFonts w:ascii="Times New Roman" w:hAnsi="Times New Roman" w:cs="Times New Roman"/>
          <w:bCs/>
          <w:sz w:val="24"/>
          <w:szCs w:val="24"/>
        </w:rPr>
        <w:t>in part serve</w:t>
      </w:r>
      <w:r w:rsidR="00C25742" w:rsidRPr="0084438D">
        <w:rPr>
          <w:rFonts w:ascii="Times New Roman" w:hAnsi="Times New Roman" w:cs="Times New Roman"/>
          <w:bCs/>
          <w:sz w:val="24"/>
          <w:szCs w:val="24"/>
        </w:rPr>
        <w:t xml:space="preserve"> </w:t>
      </w:r>
      <w:r w:rsidR="00D810E2" w:rsidRPr="0084438D">
        <w:rPr>
          <w:rFonts w:ascii="Times New Roman" w:hAnsi="Times New Roman" w:cs="Times New Roman"/>
          <w:bCs/>
          <w:sz w:val="24"/>
          <w:szCs w:val="24"/>
        </w:rPr>
        <w:t>a monitoring-for-</w:t>
      </w:r>
      <w:r w:rsidR="00C25742">
        <w:rPr>
          <w:rFonts w:ascii="Times New Roman" w:hAnsi="Times New Roman" w:cs="Times New Roman"/>
          <w:bCs/>
          <w:sz w:val="24"/>
          <w:szCs w:val="24"/>
        </w:rPr>
        <w:t>control</w:t>
      </w:r>
      <w:r w:rsidR="00C25742" w:rsidRPr="0084438D">
        <w:rPr>
          <w:rFonts w:ascii="Times New Roman" w:hAnsi="Times New Roman" w:cs="Times New Roman"/>
          <w:bCs/>
          <w:sz w:val="24"/>
          <w:szCs w:val="24"/>
        </w:rPr>
        <w:t xml:space="preserve"> </w:t>
      </w:r>
      <w:r w:rsidR="00D810E2" w:rsidRPr="0084438D">
        <w:rPr>
          <w:rFonts w:ascii="Times New Roman" w:hAnsi="Times New Roman" w:cs="Times New Roman"/>
          <w:bCs/>
          <w:sz w:val="24"/>
          <w:szCs w:val="24"/>
        </w:rPr>
        <w:t xml:space="preserve">function on attentional processing of emotion or motivationally-relevant information important to mental (ill)health. </w:t>
      </w:r>
      <w:r w:rsidR="0094279E" w:rsidRPr="0084438D">
        <w:rPr>
          <w:rFonts w:ascii="Times New Roman" w:hAnsi="Times New Roman" w:cs="Times New Roman"/>
          <w:bCs/>
          <w:sz w:val="24"/>
          <w:szCs w:val="24"/>
        </w:rPr>
        <w:t xml:space="preserve">These findings are consistent with the premise of targeting MAB as a means of modifying attentional dysregulation (via real-time feedback). </w:t>
      </w:r>
      <w:r w:rsidR="00B72B2B" w:rsidRPr="00073EE0">
        <w:rPr>
          <w:rFonts w:ascii="Times New Roman" w:hAnsi="Times New Roman" w:cs="Times New Roman"/>
          <w:bCs/>
          <w:sz w:val="24"/>
          <w:szCs w:val="24"/>
        </w:rPr>
        <w:t>A</w:t>
      </w:r>
      <w:r w:rsidR="0094279E" w:rsidRPr="00073EE0">
        <w:rPr>
          <w:rFonts w:ascii="Times New Roman" w:hAnsi="Times New Roman" w:cs="Times New Roman"/>
          <w:bCs/>
          <w:sz w:val="24"/>
          <w:szCs w:val="24"/>
        </w:rPr>
        <w:t xml:space="preserve"> critical next step in this line of research is to test whether</w:t>
      </w:r>
      <w:r w:rsidR="00F6134C" w:rsidRPr="00073EE0">
        <w:rPr>
          <w:rFonts w:ascii="Times New Roman" w:hAnsi="Times New Roman" w:cs="Times New Roman"/>
          <w:bCs/>
          <w:sz w:val="24"/>
          <w:szCs w:val="24"/>
        </w:rPr>
        <w:t xml:space="preserve"> </w:t>
      </w:r>
      <w:r w:rsidR="0094279E" w:rsidRPr="00073EE0">
        <w:rPr>
          <w:rFonts w:ascii="Times New Roman" w:hAnsi="Times New Roman" w:cs="Times New Roman"/>
          <w:bCs/>
          <w:sz w:val="24"/>
          <w:szCs w:val="24"/>
        </w:rPr>
        <w:t xml:space="preserve">MAB is malleable, </w:t>
      </w:r>
      <w:r w:rsidR="00F6134C" w:rsidRPr="00225BB0">
        <w:rPr>
          <w:rFonts w:ascii="Times New Roman" w:hAnsi="Times New Roman" w:cs="Times New Roman"/>
          <w:bCs/>
          <w:sz w:val="24"/>
          <w:szCs w:val="24"/>
        </w:rPr>
        <w:t xml:space="preserve">whether </w:t>
      </w:r>
      <w:r w:rsidR="0094279E" w:rsidRPr="00225BB0">
        <w:rPr>
          <w:rFonts w:ascii="Times New Roman" w:hAnsi="Times New Roman" w:cs="Times New Roman"/>
          <w:bCs/>
          <w:sz w:val="24"/>
          <w:szCs w:val="24"/>
        </w:rPr>
        <w:t xml:space="preserve">A-FACT </w:t>
      </w:r>
      <w:r w:rsidR="00D6105B" w:rsidRPr="00225BB0">
        <w:rPr>
          <w:rFonts w:ascii="Times New Roman" w:hAnsi="Times New Roman" w:cs="Times New Roman"/>
          <w:bCs/>
          <w:sz w:val="24"/>
          <w:szCs w:val="24"/>
        </w:rPr>
        <w:t xml:space="preserve">indeed impact levels of </w:t>
      </w:r>
      <w:r w:rsidR="0094279E" w:rsidRPr="00225BB0">
        <w:rPr>
          <w:rFonts w:ascii="Times New Roman" w:hAnsi="Times New Roman" w:cs="Times New Roman"/>
          <w:bCs/>
          <w:sz w:val="24"/>
          <w:szCs w:val="24"/>
        </w:rPr>
        <w:t>MAB, and</w:t>
      </w:r>
      <w:r w:rsidR="00F6134C" w:rsidRPr="00225BB0">
        <w:rPr>
          <w:rFonts w:ascii="Times New Roman" w:hAnsi="Times New Roman" w:cs="Times New Roman"/>
          <w:bCs/>
          <w:sz w:val="24"/>
          <w:szCs w:val="24"/>
        </w:rPr>
        <w:t xml:space="preserve"> </w:t>
      </w:r>
      <w:r w:rsidR="0094279E" w:rsidRPr="00225BB0">
        <w:rPr>
          <w:rFonts w:ascii="Times New Roman" w:hAnsi="Times New Roman" w:cs="Times New Roman"/>
          <w:bCs/>
          <w:sz w:val="24"/>
          <w:szCs w:val="24"/>
        </w:rPr>
        <w:t>whether MAB putatively trained via real-time feedback leads to or is linked to modification or regulation of dysregulated atte</w:t>
      </w:r>
      <w:r w:rsidR="0094279E" w:rsidRPr="000520CD">
        <w:rPr>
          <w:rFonts w:ascii="Times New Roman" w:hAnsi="Times New Roman" w:cs="Times New Roman"/>
          <w:bCs/>
          <w:sz w:val="24"/>
          <w:szCs w:val="24"/>
        </w:rPr>
        <w:t xml:space="preserve">ntional processing of emotional information (e.g., threat among anxious adults). </w:t>
      </w:r>
      <w:r w:rsidR="00BE4296" w:rsidRPr="00F35E6C" w:rsidDel="00BE4296">
        <w:rPr>
          <w:rFonts w:asciiTheme="majorBidi" w:hAnsiTheme="majorBidi" w:cstheme="majorBidi"/>
          <w:color w:val="0D0D0D" w:themeColor="text1" w:themeTint="F2"/>
          <w:sz w:val="24"/>
          <w:szCs w:val="24"/>
        </w:rPr>
        <w:t xml:space="preserve"> </w:t>
      </w:r>
    </w:p>
    <w:p w14:paraId="469BFF8C" w14:textId="5ED83DE8" w:rsidR="001B12A0" w:rsidRPr="007D7BDB" w:rsidRDefault="004E5430" w:rsidP="00C40A23">
      <w:pPr>
        <w:spacing w:after="0" w:line="480" w:lineRule="auto"/>
        <w:ind w:firstLine="720"/>
        <w:jc w:val="both"/>
        <w:rPr>
          <w:rFonts w:asciiTheme="majorBidi" w:hAnsiTheme="majorBidi" w:cstheme="majorBidi"/>
          <w:bCs/>
          <w:iCs/>
          <w:color w:val="0D0D0D" w:themeColor="text1" w:themeTint="F2"/>
          <w:sz w:val="24"/>
          <w:szCs w:val="24"/>
        </w:rPr>
      </w:pPr>
      <w:r w:rsidRPr="00987B7B">
        <w:rPr>
          <w:rFonts w:asciiTheme="majorBidi" w:hAnsiTheme="majorBidi" w:cstheme="majorBidi"/>
          <w:i/>
          <w:iCs/>
          <w:color w:val="0D0D0D" w:themeColor="text1" w:themeTint="F2"/>
          <w:sz w:val="24"/>
          <w:szCs w:val="24"/>
        </w:rPr>
        <w:t>Gap 2.</w:t>
      </w:r>
      <w:r w:rsidR="0008583D" w:rsidRPr="00987B7B">
        <w:rPr>
          <w:rFonts w:asciiTheme="majorBidi" w:hAnsiTheme="majorBidi" w:cstheme="majorBidi"/>
          <w:i/>
          <w:iCs/>
          <w:color w:val="0D0D0D" w:themeColor="text1" w:themeTint="F2"/>
          <w:sz w:val="24"/>
          <w:szCs w:val="24"/>
        </w:rPr>
        <w:t xml:space="preserve"> </w:t>
      </w:r>
      <w:r w:rsidR="00694C27" w:rsidRPr="00156DB9">
        <w:rPr>
          <w:rFonts w:asciiTheme="majorBidi" w:hAnsiTheme="majorBidi" w:cstheme="majorBidi"/>
          <w:i/>
          <w:iCs/>
          <w:color w:val="0D0D0D" w:themeColor="text1" w:themeTint="F2"/>
          <w:sz w:val="24"/>
          <w:szCs w:val="24"/>
        </w:rPr>
        <w:t xml:space="preserve">A-FACT, Meta-Awareness of Bias, &amp; </w:t>
      </w:r>
      <w:r w:rsidR="00B07DDC" w:rsidRPr="00880676">
        <w:rPr>
          <w:rFonts w:asciiTheme="majorBidi" w:hAnsiTheme="majorBidi" w:cstheme="majorBidi"/>
          <w:i/>
          <w:iCs/>
          <w:color w:val="0D0D0D" w:themeColor="text1" w:themeTint="F2"/>
          <w:sz w:val="24"/>
          <w:szCs w:val="24"/>
        </w:rPr>
        <w:t>Modification of Overt Attentional Dysregulation Measured via Eye-Tracking</w:t>
      </w:r>
      <w:r w:rsidR="005A6B66" w:rsidRPr="00055916">
        <w:rPr>
          <w:rFonts w:asciiTheme="majorBidi" w:hAnsiTheme="majorBidi" w:cstheme="majorBidi"/>
          <w:i/>
          <w:iCs/>
          <w:color w:val="0D0D0D" w:themeColor="text1" w:themeTint="F2"/>
          <w:sz w:val="24"/>
          <w:szCs w:val="24"/>
        </w:rPr>
        <w:t>.</w:t>
      </w:r>
      <w:r w:rsidR="007A2D93" w:rsidRPr="00055916">
        <w:rPr>
          <w:rFonts w:asciiTheme="majorBidi" w:hAnsiTheme="majorBidi" w:cstheme="majorBidi"/>
          <w:i/>
          <w:iCs/>
          <w:color w:val="0D0D0D" w:themeColor="text1" w:themeTint="F2"/>
          <w:sz w:val="24"/>
          <w:szCs w:val="24"/>
        </w:rPr>
        <w:t xml:space="preserve"> </w:t>
      </w:r>
      <w:r w:rsidR="00D47432" w:rsidRPr="009D76F6">
        <w:rPr>
          <w:rFonts w:asciiTheme="majorBidi" w:hAnsiTheme="majorBidi" w:cstheme="majorBidi"/>
          <w:color w:val="0D0D0D" w:themeColor="text1" w:themeTint="F2"/>
          <w:sz w:val="24"/>
          <w:szCs w:val="24"/>
        </w:rPr>
        <w:t>T</w:t>
      </w:r>
      <w:r w:rsidR="0014163F" w:rsidRPr="009D76F6">
        <w:rPr>
          <w:rFonts w:asciiTheme="majorBidi" w:hAnsiTheme="majorBidi" w:cstheme="majorBidi"/>
          <w:color w:val="0D0D0D" w:themeColor="text1" w:themeTint="F2"/>
          <w:sz w:val="24"/>
          <w:szCs w:val="24"/>
        </w:rPr>
        <w:t xml:space="preserve">o-date, </w:t>
      </w:r>
      <w:r w:rsidR="007A2D93" w:rsidRPr="009D76F6">
        <w:rPr>
          <w:rFonts w:asciiTheme="majorBidi" w:hAnsiTheme="majorBidi" w:cstheme="majorBidi"/>
          <w:color w:val="0D0D0D" w:themeColor="text1" w:themeTint="F2"/>
          <w:sz w:val="24"/>
          <w:szCs w:val="24"/>
        </w:rPr>
        <w:t xml:space="preserve">the effects of A-FACT on attentional </w:t>
      </w:r>
      <w:r w:rsidR="001D4624" w:rsidRPr="00993B4B">
        <w:rPr>
          <w:rFonts w:asciiTheme="majorBidi" w:hAnsiTheme="majorBidi" w:cstheme="majorBidi"/>
          <w:color w:val="0D0D0D" w:themeColor="text1" w:themeTint="F2"/>
          <w:sz w:val="24"/>
          <w:szCs w:val="24"/>
        </w:rPr>
        <w:t>dysregulation</w:t>
      </w:r>
      <w:r w:rsidR="007A2D93" w:rsidRPr="007D7BDB">
        <w:rPr>
          <w:rFonts w:asciiTheme="majorBidi" w:hAnsiTheme="majorBidi" w:cstheme="majorBidi"/>
          <w:color w:val="0D0D0D" w:themeColor="text1" w:themeTint="F2"/>
          <w:sz w:val="24"/>
          <w:szCs w:val="24"/>
        </w:rPr>
        <w:t xml:space="preserve"> have been limited to covert attention quantified by behavioral responding to</w:t>
      </w:r>
      <w:r w:rsidR="0008583D" w:rsidRPr="007D7BDB">
        <w:rPr>
          <w:rFonts w:asciiTheme="majorBidi" w:hAnsiTheme="majorBidi" w:cstheme="majorBidi"/>
          <w:color w:val="0D0D0D" w:themeColor="text1" w:themeTint="F2"/>
          <w:sz w:val="24"/>
          <w:szCs w:val="24"/>
        </w:rPr>
        <w:t xml:space="preserve"> the</w:t>
      </w:r>
      <w:r w:rsidR="007A2D93" w:rsidRPr="007D7BDB">
        <w:rPr>
          <w:rFonts w:asciiTheme="majorBidi" w:hAnsiTheme="majorBidi" w:cstheme="majorBidi"/>
          <w:color w:val="0D0D0D" w:themeColor="text1" w:themeTint="F2"/>
          <w:sz w:val="24"/>
          <w:szCs w:val="24"/>
        </w:rPr>
        <w:t xml:space="preserve"> dot probe task (trial-level response time data)</w:t>
      </w:r>
      <w:r w:rsidR="005C66A5" w:rsidRPr="007D7BDB">
        <w:rPr>
          <w:rFonts w:asciiTheme="majorBidi" w:hAnsiTheme="majorBidi" w:cstheme="majorBidi"/>
          <w:color w:val="0D0D0D" w:themeColor="text1" w:themeTint="F2"/>
          <w:sz w:val="24"/>
          <w:szCs w:val="24"/>
        </w:rPr>
        <w:t xml:space="preserve"> (Bernstein &amp; </w:t>
      </w:r>
      <w:proofErr w:type="spellStart"/>
      <w:r w:rsidR="005C66A5" w:rsidRPr="007D7BDB">
        <w:rPr>
          <w:rFonts w:asciiTheme="majorBidi" w:hAnsiTheme="majorBidi" w:cstheme="majorBidi"/>
          <w:color w:val="0D0D0D" w:themeColor="text1" w:themeTint="F2"/>
          <w:sz w:val="24"/>
          <w:szCs w:val="24"/>
        </w:rPr>
        <w:t>Zvielli</w:t>
      </w:r>
      <w:proofErr w:type="spellEnd"/>
      <w:r w:rsidR="005C66A5" w:rsidRPr="007D7BDB">
        <w:rPr>
          <w:rFonts w:asciiTheme="majorBidi" w:hAnsiTheme="majorBidi" w:cstheme="majorBidi"/>
          <w:color w:val="0D0D0D" w:themeColor="text1" w:themeTint="F2"/>
          <w:sz w:val="24"/>
          <w:szCs w:val="24"/>
        </w:rPr>
        <w:t xml:space="preserve">, 2014; </w:t>
      </w:r>
      <w:proofErr w:type="spellStart"/>
      <w:r w:rsidR="0080547C" w:rsidRPr="007D7BDB">
        <w:rPr>
          <w:rFonts w:asciiTheme="majorBidi" w:hAnsiTheme="majorBidi" w:cstheme="majorBidi"/>
          <w:color w:val="0D0D0D" w:themeColor="text1" w:themeTint="F2"/>
          <w:sz w:val="24"/>
          <w:szCs w:val="24"/>
        </w:rPr>
        <w:t>Zvielli</w:t>
      </w:r>
      <w:proofErr w:type="spellEnd"/>
      <w:r w:rsidR="0080547C" w:rsidRPr="007D7BDB">
        <w:rPr>
          <w:rFonts w:asciiTheme="majorBidi" w:hAnsiTheme="majorBidi" w:cstheme="majorBidi"/>
          <w:color w:val="0D0D0D" w:themeColor="text1" w:themeTint="F2"/>
          <w:sz w:val="24"/>
          <w:szCs w:val="24"/>
        </w:rPr>
        <w:t xml:space="preserve"> et al., 2016).</w:t>
      </w:r>
      <w:r w:rsidR="007A2D93" w:rsidRPr="007D7BDB">
        <w:rPr>
          <w:rFonts w:asciiTheme="majorBidi" w:hAnsiTheme="majorBidi" w:cstheme="majorBidi"/>
          <w:color w:val="0D0D0D" w:themeColor="text1" w:themeTint="F2"/>
          <w:sz w:val="24"/>
          <w:szCs w:val="24"/>
        </w:rPr>
        <w:t xml:space="preserve"> </w:t>
      </w:r>
      <w:r w:rsidR="0014163F" w:rsidRPr="007D7BDB">
        <w:rPr>
          <w:rFonts w:asciiTheme="majorBidi" w:hAnsiTheme="majorBidi" w:cstheme="majorBidi"/>
          <w:color w:val="0D0D0D" w:themeColor="text1" w:themeTint="F2"/>
          <w:sz w:val="24"/>
          <w:szCs w:val="24"/>
        </w:rPr>
        <w:t xml:space="preserve">Yet, covert </w:t>
      </w:r>
      <w:r w:rsidR="0014163F" w:rsidRPr="007D7BDB">
        <w:rPr>
          <w:rFonts w:asciiTheme="majorBidi" w:hAnsiTheme="majorBidi" w:cstheme="majorBidi"/>
          <w:iCs/>
          <w:color w:val="0D0D0D" w:themeColor="text1" w:themeTint="F2"/>
          <w:sz w:val="24"/>
          <w:szCs w:val="24"/>
        </w:rPr>
        <w:t>and</w:t>
      </w:r>
      <w:r w:rsidR="0014163F" w:rsidRPr="007D7BDB">
        <w:rPr>
          <w:rFonts w:asciiTheme="majorBidi" w:hAnsiTheme="majorBidi" w:cstheme="majorBidi"/>
          <w:color w:val="0D0D0D" w:themeColor="text1" w:themeTint="F2"/>
          <w:sz w:val="24"/>
          <w:szCs w:val="24"/>
        </w:rPr>
        <w:t xml:space="preserve"> overt attentional processes interact (</w:t>
      </w:r>
      <w:proofErr w:type="spellStart"/>
      <w:r w:rsidR="0014163F" w:rsidRPr="007D7BDB">
        <w:rPr>
          <w:rFonts w:asciiTheme="majorBidi" w:hAnsiTheme="majorBidi" w:cstheme="majorBidi"/>
          <w:color w:val="0D0D0D" w:themeColor="text1" w:themeTint="F2"/>
          <w:sz w:val="24"/>
          <w:szCs w:val="24"/>
        </w:rPr>
        <w:t>Corbetta</w:t>
      </w:r>
      <w:proofErr w:type="spellEnd"/>
      <w:r w:rsidR="0014163F" w:rsidRPr="007D7BDB">
        <w:rPr>
          <w:rFonts w:asciiTheme="majorBidi" w:hAnsiTheme="majorBidi" w:cstheme="majorBidi"/>
          <w:color w:val="0D0D0D" w:themeColor="text1" w:themeTint="F2"/>
          <w:sz w:val="24"/>
          <w:szCs w:val="24"/>
        </w:rPr>
        <w:t xml:space="preserve">, 1998; de </w:t>
      </w:r>
      <w:proofErr w:type="spellStart"/>
      <w:r w:rsidR="0014163F" w:rsidRPr="007D7BDB">
        <w:rPr>
          <w:rFonts w:asciiTheme="majorBidi" w:hAnsiTheme="majorBidi" w:cstheme="majorBidi"/>
          <w:color w:val="0D0D0D" w:themeColor="text1" w:themeTint="F2"/>
          <w:sz w:val="24"/>
          <w:szCs w:val="24"/>
        </w:rPr>
        <w:t>Haan</w:t>
      </w:r>
      <w:proofErr w:type="spellEnd"/>
      <w:r w:rsidR="0014163F" w:rsidRPr="007D7BDB">
        <w:rPr>
          <w:rFonts w:asciiTheme="majorBidi" w:hAnsiTheme="majorBidi" w:cstheme="majorBidi"/>
          <w:color w:val="0D0D0D" w:themeColor="text1" w:themeTint="F2"/>
          <w:sz w:val="24"/>
          <w:szCs w:val="24"/>
        </w:rPr>
        <w:t xml:space="preserve">, Morgan, &amp; </w:t>
      </w:r>
      <w:proofErr w:type="spellStart"/>
      <w:r w:rsidR="0014163F" w:rsidRPr="007D7BDB">
        <w:rPr>
          <w:rFonts w:asciiTheme="majorBidi" w:hAnsiTheme="majorBidi" w:cstheme="majorBidi"/>
          <w:color w:val="0D0D0D" w:themeColor="text1" w:themeTint="F2"/>
          <w:sz w:val="24"/>
          <w:szCs w:val="24"/>
        </w:rPr>
        <w:t>Rorden</w:t>
      </w:r>
      <w:proofErr w:type="spellEnd"/>
      <w:r w:rsidR="0014163F" w:rsidRPr="007D7BDB">
        <w:rPr>
          <w:rFonts w:asciiTheme="majorBidi" w:hAnsiTheme="majorBidi" w:cstheme="majorBidi"/>
          <w:color w:val="0D0D0D" w:themeColor="text1" w:themeTint="F2"/>
          <w:sz w:val="24"/>
          <w:szCs w:val="24"/>
        </w:rPr>
        <w:t xml:space="preserve">, 2008; </w:t>
      </w:r>
      <w:r w:rsidR="0014163F" w:rsidRPr="007D7BDB">
        <w:rPr>
          <w:rFonts w:asciiTheme="majorBidi" w:hAnsiTheme="majorBidi" w:cstheme="majorBidi"/>
          <w:color w:val="0D0D0D" w:themeColor="text1" w:themeTint="F2"/>
          <w:sz w:val="24"/>
          <w:szCs w:val="24"/>
        </w:rPr>
        <w:lastRenderedPageBreak/>
        <w:t xml:space="preserve">Hoffman &amp; Subramaniam, 1995; Posner, 1980) and, together, underlie </w:t>
      </w:r>
      <w:r w:rsidR="00AE5930" w:rsidRPr="007D7BDB">
        <w:rPr>
          <w:rFonts w:asciiTheme="majorBidi" w:hAnsiTheme="majorBidi" w:cstheme="majorBidi"/>
          <w:color w:val="0D0D0D" w:themeColor="text1" w:themeTint="F2"/>
          <w:sz w:val="24"/>
          <w:szCs w:val="24"/>
        </w:rPr>
        <w:t xml:space="preserve">biased information processing </w:t>
      </w:r>
      <w:r w:rsidR="0014163F" w:rsidRPr="007D7BDB">
        <w:rPr>
          <w:rFonts w:asciiTheme="majorBidi" w:hAnsiTheme="majorBidi" w:cstheme="majorBidi"/>
          <w:color w:val="0D0D0D" w:themeColor="text1" w:themeTint="F2"/>
          <w:sz w:val="24"/>
          <w:szCs w:val="24"/>
        </w:rPr>
        <w:t>(</w:t>
      </w:r>
      <w:r w:rsidR="006C02EA" w:rsidRPr="007D7BDB">
        <w:rPr>
          <w:rFonts w:asciiTheme="majorBidi" w:hAnsiTheme="majorBidi" w:cstheme="majorBidi"/>
          <w:color w:val="0D0D0D" w:themeColor="text1" w:themeTint="F2"/>
          <w:sz w:val="24"/>
          <w:szCs w:val="24"/>
        </w:rPr>
        <w:t xml:space="preserve">Amir, </w:t>
      </w:r>
      <w:proofErr w:type="spellStart"/>
      <w:r w:rsidR="006C02EA" w:rsidRPr="007D7BDB">
        <w:rPr>
          <w:rFonts w:asciiTheme="majorBidi" w:hAnsiTheme="majorBidi" w:cstheme="majorBidi"/>
          <w:color w:val="0D0D0D" w:themeColor="text1" w:themeTint="F2"/>
          <w:sz w:val="24"/>
          <w:szCs w:val="24"/>
        </w:rPr>
        <w:t>Zvielli</w:t>
      </w:r>
      <w:proofErr w:type="spellEnd"/>
      <w:r w:rsidR="006C02EA" w:rsidRPr="007D7BDB">
        <w:rPr>
          <w:rFonts w:asciiTheme="majorBidi" w:hAnsiTheme="majorBidi" w:cstheme="majorBidi"/>
          <w:color w:val="0D0D0D" w:themeColor="text1" w:themeTint="F2"/>
          <w:sz w:val="24"/>
          <w:szCs w:val="24"/>
        </w:rPr>
        <w:t xml:space="preserve">, &amp; Bernstein, 2016; </w:t>
      </w:r>
      <w:r w:rsidR="0014163F" w:rsidRPr="007D7BDB">
        <w:rPr>
          <w:rFonts w:asciiTheme="majorBidi" w:hAnsiTheme="majorBidi" w:cstheme="majorBidi"/>
          <w:color w:val="0D0D0D" w:themeColor="text1" w:themeTint="F2"/>
          <w:sz w:val="24"/>
          <w:szCs w:val="24"/>
        </w:rPr>
        <w:t>Armstrong &amp; Olatunji, 2012</w:t>
      </w:r>
      <w:r w:rsidR="0014163F" w:rsidRPr="007D7BDB">
        <w:rPr>
          <w:rFonts w:asciiTheme="majorBidi" w:eastAsia="Times New Roman" w:hAnsiTheme="majorBidi" w:cstheme="majorBidi"/>
          <w:color w:val="0D0D0D" w:themeColor="text1" w:themeTint="F2"/>
          <w:sz w:val="24"/>
          <w:szCs w:val="24"/>
        </w:rPr>
        <w:t xml:space="preserve">; </w:t>
      </w:r>
      <w:proofErr w:type="spellStart"/>
      <w:r w:rsidR="0014163F" w:rsidRPr="007D7BDB">
        <w:rPr>
          <w:rFonts w:asciiTheme="majorBidi" w:eastAsia="Times New Roman" w:hAnsiTheme="majorBidi" w:cstheme="majorBidi"/>
          <w:color w:val="0D0D0D" w:themeColor="text1" w:themeTint="F2"/>
          <w:sz w:val="24"/>
          <w:szCs w:val="24"/>
        </w:rPr>
        <w:t>Derakshan</w:t>
      </w:r>
      <w:proofErr w:type="spellEnd"/>
      <w:r w:rsidR="0014163F" w:rsidRPr="007D7BDB">
        <w:rPr>
          <w:rFonts w:asciiTheme="majorBidi" w:eastAsia="Times New Roman" w:hAnsiTheme="majorBidi" w:cstheme="majorBidi"/>
          <w:color w:val="0D0D0D" w:themeColor="text1" w:themeTint="F2"/>
          <w:sz w:val="24"/>
          <w:szCs w:val="24"/>
        </w:rPr>
        <w:t xml:space="preserve">, Ansari, Hansard, </w:t>
      </w:r>
      <w:proofErr w:type="spellStart"/>
      <w:r w:rsidR="0014163F" w:rsidRPr="007D7BDB">
        <w:rPr>
          <w:rFonts w:asciiTheme="majorBidi" w:eastAsia="Times New Roman" w:hAnsiTheme="majorBidi" w:cstheme="majorBidi"/>
          <w:color w:val="0D0D0D" w:themeColor="text1" w:themeTint="F2"/>
          <w:sz w:val="24"/>
          <w:szCs w:val="24"/>
        </w:rPr>
        <w:t>Shoker</w:t>
      </w:r>
      <w:proofErr w:type="spellEnd"/>
      <w:r w:rsidR="0014163F" w:rsidRPr="007D7BDB">
        <w:rPr>
          <w:rFonts w:asciiTheme="majorBidi" w:eastAsia="Times New Roman" w:hAnsiTheme="majorBidi" w:cstheme="majorBidi"/>
          <w:color w:val="0D0D0D" w:themeColor="text1" w:themeTint="F2"/>
          <w:sz w:val="24"/>
          <w:szCs w:val="24"/>
        </w:rPr>
        <w:t>, &amp; Eysenck, 2009;</w:t>
      </w:r>
      <w:r w:rsidR="0014163F" w:rsidRPr="007D7BDB">
        <w:rPr>
          <w:rFonts w:asciiTheme="majorBidi" w:hAnsiTheme="majorBidi" w:cstheme="majorBidi"/>
          <w:color w:val="0D0D0D" w:themeColor="text1" w:themeTint="F2"/>
          <w:sz w:val="24"/>
          <w:szCs w:val="24"/>
        </w:rPr>
        <w:t xml:space="preserve"> </w:t>
      </w:r>
      <w:r w:rsidR="0014163F" w:rsidRPr="007D7BDB">
        <w:rPr>
          <w:rFonts w:asciiTheme="majorBidi" w:eastAsia="Times New Roman" w:hAnsiTheme="majorBidi" w:cstheme="majorBidi"/>
          <w:color w:val="0D0D0D" w:themeColor="text1" w:themeTint="F2"/>
          <w:sz w:val="24"/>
          <w:szCs w:val="24"/>
        </w:rPr>
        <w:t>Gerdes, Alpers, &amp; Pauli, 2008</w:t>
      </w:r>
      <w:r w:rsidR="007B5C4C" w:rsidRPr="007D7BDB">
        <w:rPr>
          <w:rFonts w:asciiTheme="majorBidi" w:eastAsia="Times New Roman" w:hAnsiTheme="majorBidi" w:cstheme="majorBidi"/>
          <w:color w:val="0D0D0D" w:themeColor="text1" w:themeTint="F2"/>
          <w:sz w:val="24"/>
          <w:szCs w:val="24"/>
        </w:rPr>
        <w:t>;</w:t>
      </w:r>
      <w:r w:rsidR="006C02EA" w:rsidRPr="007D7BDB">
        <w:rPr>
          <w:rFonts w:asciiTheme="majorBidi" w:eastAsia="Times New Roman" w:hAnsiTheme="majorBidi" w:cstheme="majorBidi"/>
          <w:color w:val="0D0D0D" w:themeColor="text1" w:themeTint="F2"/>
          <w:sz w:val="24"/>
          <w:szCs w:val="24"/>
        </w:rPr>
        <w:t xml:space="preserve"> </w:t>
      </w:r>
      <w:r w:rsidR="00F963A9" w:rsidRPr="007D7BDB">
        <w:rPr>
          <w:rFonts w:asciiTheme="majorBidi" w:eastAsia="Times New Roman" w:hAnsiTheme="majorBidi" w:cstheme="majorBidi"/>
          <w:color w:val="0D0D0D" w:themeColor="text1" w:themeTint="F2"/>
          <w:sz w:val="24"/>
          <w:szCs w:val="24"/>
        </w:rPr>
        <w:t>Price et al., 2016; Robinson &amp; Irwin, 2016</w:t>
      </w:r>
      <w:r w:rsidR="0014163F" w:rsidRPr="007D7BDB">
        <w:rPr>
          <w:rFonts w:asciiTheme="majorBidi" w:hAnsiTheme="majorBidi" w:cstheme="majorBidi"/>
          <w:color w:val="0D0D0D" w:themeColor="text1" w:themeTint="F2"/>
          <w:sz w:val="24"/>
          <w:szCs w:val="24"/>
        </w:rPr>
        <w:t>).</w:t>
      </w:r>
      <w:r w:rsidR="003D7245" w:rsidRPr="007D7BDB">
        <w:rPr>
          <w:rFonts w:asciiTheme="majorBidi" w:hAnsiTheme="majorBidi" w:cstheme="majorBidi"/>
          <w:color w:val="0D0D0D" w:themeColor="text1" w:themeTint="F2"/>
          <w:sz w:val="24"/>
          <w:szCs w:val="24"/>
        </w:rPr>
        <w:t xml:space="preserve"> Likewise, measurement of overt attentional dysregulation has a </w:t>
      </w:r>
      <w:r w:rsidR="004D5153" w:rsidRPr="007D7BDB">
        <w:rPr>
          <w:rFonts w:asciiTheme="majorBidi" w:hAnsiTheme="majorBidi" w:cstheme="majorBidi"/>
          <w:color w:val="0D0D0D" w:themeColor="text1" w:themeTint="F2"/>
          <w:sz w:val="24"/>
          <w:szCs w:val="24"/>
        </w:rPr>
        <w:t>significant</w:t>
      </w:r>
      <w:r w:rsidR="003D7245" w:rsidRPr="007D7BDB">
        <w:rPr>
          <w:rFonts w:asciiTheme="majorBidi" w:hAnsiTheme="majorBidi" w:cstheme="majorBidi"/>
          <w:color w:val="0D0D0D" w:themeColor="text1" w:themeTint="F2"/>
          <w:sz w:val="24"/>
          <w:szCs w:val="24"/>
        </w:rPr>
        <w:t xml:space="preserve"> methodological advantage relative to covert attention</w:t>
      </w:r>
      <w:r w:rsidR="004D5153" w:rsidRPr="007D7BDB">
        <w:rPr>
          <w:rFonts w:asciiTheme="majorBidi" w:hAnsiTheme="majorBidi" w:cstheme="majorBidi"/>
          <w:color w:val="0D0D0D" w:themeColor="text1" w:themeTint="F2"/>
          <w:sz w:val="24"/>
          <w:szCs w:val="24"/>
        </w:rPr>
        <w:t xml:space="preserve">. Overt attention is quantified by continuous </w:t>
      </w:r>
      <w:r w:rsidR="003D7245" w:rsidRPr="007D7BDB">
        <w:rPr>
          <w:rFonts w:asciiTheme="majorBidi" w:hAnsiTheme="majorBidi" w:cstheme="majorBidi"/>
          <w:color w:val="0D0D0D" w:themeColor="text1" w:themeTint="F2"/>
          <w:sz w:val="24"/>
          <w:szCs w:val="24"/>
        </w:rPr>
        <w:t xml:space="preserve">tracking </w:t>
      </w:r>
      <w:r w:rsidR="004D5153" w:rsidRPr="007D7BDB">
        <w:rPr>
          <w:rFonts w:asciiTheme="majorBidi" w:hAnsiTheme="majorBidi" w:cstheme="majorBidi"/>
          <w:color w:val="0D0D0D" w:themeColor="text1" w:themeTint="F2"/>
          <w:sz w:val="24"/>
          <w:szCs w:val="24"/>
        </w:rPr>
        <w:t>of eye-movement</w:t>
      </w:r>
      <w:r w:rsidR="00F55684" w:rsidRPr="007D7BDB">
        <w:rPr>
          <w:rFonts w:asciiTheme="majorBidi" w:hAnsiTheme="majorBidi" w:cstheme="majorBidi"/>
          <w:color w:val="0D0D0D" w:themeColor="text1" w:themeTint="F2"/>
          <w:sz w:val="24"/>
          <w:szCs w:val="24"/>
        </w:rPr>
        <w:t>, from moment-to-moment, within- and across- trials</w:t>
      </w:r>
      <w:r w:rsidR="003D7245" w:rsidRPr="007D7BDB">
        <w:rPr>
          <w:rFonts w:asciiTheme="majorBidi" w:hAnsiTheme="majorBidi" w:cstheme="majorBidi"/>
          <w:color w:val="0D0D0D" w:themeColor="text1" w:themeTint="F2"/>
          <w:sz w:val="24"/>
          <w:szCs w:val="24"/>
        </w:rPr>
        <w:t>; whereas, to-date, covert attention has been inferred from a single behavioral response</w:t>
      </w:r>
      <w:r w:rsidR="00F55684" w:rsidRPr="007D7BDB">
        <w:rPr>
          <w:rFonts w:asciiTheme="majorBidi" w:hAnsiTheme="majorBidi" w:cstheme="majorBidi"/>
          <w:color w:val="0D0D0D" w:themeColor="text1" w:themeTint="F2"/>
          <w:sz w:val="24"/>
          <w:szCs w:val="24"/>
        </w:rPr>
        <w:t xml:space="preserve"> measured</w:t>
      </w:r>
      <w:r w:rsidR="003D7245" w:rsidRPr="007D7BDB">
        <w:rPr>
          <w:rFonts w:asciiTheme="majorBidi" w:hAnsiTheme="majorBidi" w:cstheme="majorBidi"/>
          <w:color w:val="0D0D0D" w:themeColor="text1" w:themeTint="F2"/>
          <w:sz w:val="24"/>
          <w:szCs w:val="24"/>
        </w:rPr>
        <w:t xml:space="preserve"> upon termination of each task trial (e.g., upon presentation of a probe in the dot probe task)</w:t>
      </w:r>
      <w:r w:rsidR="002C2BA9" w:rsidRPr="007D7BDB">
        <w:rPr>
          <w:rFonts w:asciiTheme="majorBidi" w:hAnsiTheme="majorBidi" w:cstheme="majorBidi"/>
          <w:color w:val="0D0D0D" w:themeColor="text1" w:themeTint="F2"/>
          <w:sz w:val="24"/>
          <w:szCs w:val="24"/>
        </w:rPr>
        <w:t xml:space="preserve"> or </w:t>
      </w:r>
      <w:r w:rsidR="00454DBA" w:rsidRPr="007D7BDB">
        <w:rPr>
          <w:rFonts w:asciiTheme="majorBidi" w:hAnsiTheme="majorBidi" w:cstheme="majorBidi"/>
          <w:color w:val="0D0D0D" w:themeColor="text1" w:themeTint="F2"/>
          <w:sz w:val="24"/>
          <w:szCs w:val="24"/>
        </w:rPr>
        <w:t xml:space="preserve">aggregated across a </w:t>
      </w:r>
      <w:r w:rsidR="002C2BA9" w:rsidRPr="007D7BDB">
        <w:rPr>
          <w:rFonts w:asciiTheme="majorBidi" w:hAnsiTheme="majorBidi" w:cstheme="majorBidi"/>
          <w:color w:val="0D0D0D" w:themeColor="text1" w:themeTint="F2"/>
          <w:sz w:val="24"/>
          <w:szCs w:val="24"/>
        </w:rPr>
        <w:t>block of trials</w:t>
      </w:r>
      <w:r w:rsidR="00F55684" w:rsidRPr="007D7BDB">
        <w:rPr>
          <w:rFonts w:asciiTheme="majorBidi" w:hAnsiTheme="majorBidi" w:cstheme="majorBidi"/>
          <w:color w:val="0D0D0D" w:themeColor="text1" w:themeTint="F2"/>
          <w:sz w:val="24"/>
          <w:szCs w:val="24"/>
        </w:rPr>
        <w:t>.</w:t>
      </w:r>
      <w:r w:rsidR="00543544" w:rsidRPr="007D7BDB">
        <w:rPr>
          <w:rFonts w:asciiTheme="majorBidi" w:hAnsiTheme="majorBidi" w:cstheme="majorBidi"/>
          <w:color w:val="0D0D0D" w:themeColor="text1" w:themeTint="F2"/>
          <w:sz w:val="24"/>
          <w:szCs w:val="24"/>
        </w:rPr>
        <w:t xml:space="preserve"> Critically, </w:t>
      </w:r>
      <w:r w:rsidR="00551D47" w:rsidRPr="007D7BDB">
        <w:rPr>
          <w:rFonts w:ascii="Times New Roman" w:hAnsi="Times New Roman" w:cstheme="majorBidi"/>
          <w:color w:val="0D0D0D" w:themeColor="text1" w:themeTint="F2"/>
          <w:sz w:val="24"/>
          <w:szCs w:val="24"/>
        </w:rPr>
        <w:t xml:space="preserve">visual attention research </w:t>
      </w:r>
      <w:r w:rsidR="00543544" w:rsidRPr="007D7BDB">
        <w:rPr>
          <w:rFonts w:asciiTheme="majorBidi" w:hAnsiTheme="majorBidi" w:cstheme="majorBidi"/>
          <w:color w:val="0D0D0D" w:themeColor="text1" w:themeTint="F2"/>
          <w:sz w:val="24"/>
          <w:szCs w:val="24"/>
        </w:rPr>
        <w:t xml:space="preserve">has long documented that </w:t>
      </w:r>
      <w:r w:rsidR="00B71790" w:rsidRPr="007D7BDB">
        <w:rPr>
          <w:rFonts w:ascii="Times New Roman" w:hAnsi="Times New Roman" w:cstheme="majorBidi"/>
          <w:color w:val="0D0D0D" w:themeColor="text1" w:themeTint="F2"/>
          <w:sz w:val="24"/>
          <w:szCs w:val="24"/>
        </w:rPr>
        <w:t xml:space="preserve">covert and overt attention are highly related. </w:t>
      </w:r>
      <w:r w:rsidR="00551D47" w:rsidRPr="007D7BDB">
        <w:rPr>
          <w:rFonts w:ascii="Times New Roman" w:hAnsi="Times New Roman" w:cstheme="majorBidi"/>
          <w:color w:val="0D0D0D" w:themeColor="text1" w:themeTint="F2"/>
          <w:sz w:val="24"/>
          <w:szCs w:val="24"/>
        </w:rPr>
        <w:t>F</w:t>
      </w:r>
      <w:r w:rsidR="00B71790" w:rsidRPr="007D7BDB">
        <w:rPr>
          <w:rFonts w:ascii="Times New Roman" w:hAnsi="Times New Roman" w:cstheme="majorBidi"/>
          <w:color w:val="0D0D0D" w:themeColor="text1" w:themeTint="F2"/>
          <w:sz w:val="24"/>
          <w:szCs w:val="24"/>
        </w:rPr>
        <w:t xml:space="preserve">unctionally (behaviorally) the preparation of a saccade to a location in space also facilitates </w:t>
      </w:r>
      <w:r w:rsidR="00551D47" w:rsidRPr="007D7BDB">
        <w:rPr>
          <w:rFonts w:ascii="Times New Roman" w:hAnsi="Times New Roman" w:cstheme="majorBidi"/>
          <w:color w:val="0D0D0D" w:themeColor="text1" w:themeTint="F2"/>
          <w:sz w:val="24"/>
          <w:szCs w:val="24"/>
        </w:rPr>
        <w:t xml:space="preserve">response times to targets in that spatiotemporal location. </w:t>
      </w:r>
      <w:proofErr w:type="spellStart"/>
      <w:r w:rsidR="00551D47" w:rsidRPr="007D7BDB">
        <w:rPr>
          <w:rFonts w:asciiTheme="majorBidi" w:hAnsiTheme="majorBidi" w:cstheme="majorBidi"/>
          <w:color w:val="0D0D0D" w:themeColor="text1" w:themeTint="F2"/>
          <w:sz w:val="24"/>
          <w:szCs w:val="24"/>
        </w:rPr>
        <w:t>Neurophysiolog</w:t>
      </w:r>
      <w:r w:rsidR="00551D47" w:rsidRPr="007D7BDB">
        <w:rPr>
          <w:rFonts w:ascii="Times New Roman" w:hAnsi="Times New Roman" w:cstheme="majorBidi"/>
          <w:color w:val="0D0D0D" w:themeColor="text1" w:themeTint="F2"/>
          <w:sz w:val="24"/>
          <w:szCs w:val="24"/>
        </w:rPr>
        <w:t>ically</w:t>
      </w:r>
      <w:proofErr w:type="spellEnd"/>
      <w:r w:rsidR="00551D47" w:rsidRPr="007D7BDB">
        <w:rPr>
          <w:rFonts w:ascii="Times New Roman" w:hAnsi="Times New Roman" w:cstheme="majorBidi"/>
          <w:color w:val="0D0D0D" w:themeColor="text1" w:themeTint="F2"/>
          <w:sz w:val="24"/>
          <w:szCs w:val="24"/>
        </w:rPr>
        <w:t>,</w:t>
      </w:r>
      <w:r w:rsidR="00B71790" w:rsidRPr="007D7BDB">
        <w:rPr>
          <w:rFonts w:ascii="Times New Roman" w:hAnsi="Times New Roman" w:cstheme="majorBidi"/>
          <w:color w:val="0D0D0D" w:themeColor="text1" w:themeTint="F2"/>
          <w:sz w:val="24"/>
          <w:szCs w:val="24"/>
        </w:rPr>
        <w:t xml:space="preserve"> </w:t>
      </w:r>
      <w:r w:rsidR="00543544" w:rsidRPr="007D7BDB">
        <w:rPr>
          <w:rFonts w:asciiTheme="majorBidi" w:hAnsiTheme="majorBidi" w:cstheme="majorBidi"/>
          <w:color w:val="0D0D0D" w:themeColor="text1" w:themeTint="F2"/>
          <w:sz w:val="24"/>
          <w:szCs w:val="24"/>
        </w:rPr>
        <w:t>overt attention (looking)</w:t>
      </w:r>
      <w:r w:rsidR="000C34DC" w:rsidRPr="007D7BDB">
        <w:rPr>
          <w:rFonts w:ascii="Times New Roman" w:hAnsi="Times New Roman" w:cstheme="majorBidi"/>
          <w:color w:val="0D0D0D" w:themeColor="text1" w:themeTint="F2"/>
          <w:sz w:val="24"/>
          <w:szCs w:val="24"/>
        </w:rPr>
        <w:t xml:space="preserve"> is largely</w:t>
      </w:r>
      <w:r w:rsidR="00543544" w:rsidRPr="007D7BDB">
        <w:rPr>
          <w:rFonts w:asciiTheme="majorBidi" w:hAnsiTheme="majorBidi" w:cstheme="majorBidi"/>
          <w:color w:val="0D0D0D" w:themeColor="text1" w:themeTint="F2"/>
          <w:sz w:val="24"/>
          <w:szCs w:val="24"/>
        </w:rPr>
        <w:t xml:space="preserve"> mediated by </w:t>
      </w:r>
      <w:r w:rsidR="00551D47" w:rsidRPr="007D7BDB">
        <w:rPr>
          <w:rFonts w:ascii="Times New Roman" w:hAnsi="Times New Roman" w:cstheme="majorBidi"/>
          <w:color w:val="0D0D0D" w:themeColor="text1" w:themeTint="F2"/>
          <w:sz w:val="24"/>
          <w:szCs w:val="24"/>
        </w:rPr>
        <w:t xml:space="preserve">the </w:t>
      </w:r>
      <w:r w:rsidR="000C34DC" w:rsidRPr="007D7BDB">
        <w:rPr>
          <w:rFonts w:ascii="Times New Roman" w:hAnsi="Times New Roman" w:cstheme="majorBidi"/>
          <w:color w:val="0D0D0D" w:themeColor="text1" w:themeTint="F2"/>
          <w:sz w:val="24"/>
          <w:szCs w:val="24"/>
        </w:rPr>
        <w:t>frontal eye fields</w:t>
      </w:r>
      <w:r w:rsidR="00551D47" w:rsidRPr="007D7BDB">
        <w:rPr>
          <w:rFonts w:ascii="Times New Roman" w:hAnsi="Times New Roman" w:cstheme="majorBidi"/>
          <w:color w:val="0D0D0D" w:themeColor="text1" w:themeTint="F2"/>
          <w:sz w:val="24"/>
          <w:szCs w:val="24"/>
        </w:rPr>
        <w:t>,</w:t>
      </w:r>
      <w:r w:rsidR="00B3770D" w:rsidRPr="007D7BDB">
        <w:rPr>
          <w:rFonts w:ascii="Times New Roman" w:hAnsi="Times New Roman" w:cstheme="majorBidi"/>
          <w:color w:val="0D0D0D" w:themeColor="text1" w:themeTint="F2"/>
          <w:sz w:val="24"/>
          <w:szCs w:val="24"/>
        </w:rPr>
        <w:t xml:space="preserve"> which links</w:t>
      </w:r>
      <w:r w:rsidR="00B71790" w:rsidRPr="007D7BDB">
        <w:rPr>
          <w:rFonts w:ascii="Times New Roman" w:hAnsi="Times New Roman" w:cstheme="majorBidi"/>
          <w:color w:val="0D0D0D" w:themeColor="text1" w:themeTint="F2"/>
          <w:sz w:val="24"/>
          <w:szCs w:val="24"/>
        </w:rPr>
        <w:t xml:space="preserve"> </w:t>
      </w:r>
      <w:r w:rsidR="001725CD" w:rsidRPr="007D7BDB">
        <w:rPr>
          <w:rFonts w:ascii="Times New Roman" w:hAnsi="Times New Roman" w:cstheme="majorBidi"/>
          <w:color w:val="0D0D0D" w:themeColor="text1" w:themeTint="F2"/>
          <w:sz w:val="24"/>
          <w:szCs w:val="24"/>
        </w:rPr>
        <w:t>representations of visual information in the posterior cortex</w:t>
      </w:r>
      <w:r w:rsidR="001725CD" w:rsidRPr="007D7BDB">
        <w:rPr>
          <w:rFonts w:asciiTheme="majorBidi" w:hAnsiTheme="majorBidi" w:cstheme="majorBidi"/>
          <w:color w:val="0D0D0D" w:themeColor="text1" w:themeTint="F2"/>
          <w:sz w:val="24"/>
          <w:szCs w:val="24"/>
        </w:rPr>
        <w:t xml:space="preserve"> </w:t>
      </w:r>
      <w:r w:rsidR="001725CD" w:rsidRPr="007D7BDB">
        <w:rPr>
          <w:rFonts w:ascii="Times New Roman" w:hAnsi="Times New Roman" w:cstheme="majorBidi"/>
          <w:color w:val="0D0D0D" w:themeColor="text1" w:themeTint="F2"/>
          <w:sz w:val="24"/>
          <w:szCs w:val="24"/>
        </w:rPr>
        <w:t xml:space="preserve">with covert and </w:t>
      </w:r>
      <w:r w:rsidR="00B71790" w:rsidRPr="007D7BDB">
        <w:rPr>
          <w:rFonts w:ascii="Times New Roman" w:hAnsi="Times New Roman" w:cstheme="majorBidi"/>
          <w:color w:val="0D0D0D" w:themeColor="text1" w:themeTint="F2"/>
          <w:sz w:val="24"/>
          <w:szCs w:val="24"/>
        </w:rPr>
        <w:t>overt (</w:t>
      </w:r>
      <w:r w:rsidR="00B3770D" w:rsidRPr="007D7BDB">
        <w:rPr>
          <w:rFonts w:ascii="Times New Roman" w:hAnsi="Times New Roman" w:cstheme="majorBidi"/>
          <w:color w:val="0D0D0D" w:themeColor="text1" w:themeTint="F2"/>
          <w:sz w:val="24"/>
          <w:szCs w:val="24"/>
        </w:rPr>
        <w:t>gaze control</w:t>
      </w:r>
      <w:r w:rsidR="00B71790" w:rsidRPr="007D7BDB">
        <w:rPr>
          <w:rFonts w:ascii="Times New Roman" w:hAnsi="Times New Roman" w:cstheme="majorBidi"/>
          <w:color w:val="0D0D0D" w:themeColor="text1" w:themeTint="F2"/>
          <w:sz w:val="24"/>
          <w:szCs w:val="24"/>
        </w:rPr>
        <w:t>) orienting</w:t>
      </w:r>
      <w:r w:rsidR="00B3770D" w:rsidRPr="007D7BDB">
        <w:rPr>
          <w:rFonts w:ascii="Times New Roman" w:hAnsi="Times New Roman" w:cstheme="majorBidi"/>
          <w:color w:val="0D0D0D" w:themeColor="text1" w:themeTint="F2"/>
          <w:sz w:val="24"/>
          <w:szCs w:val="24"/>
        </w:rPr>
        <w:t xml:space="preserve"> </w:t>
      </w:r>
      <w:r w:rsidR="001725CD" w:rsidRPr="007D7BDB">
        <w:rPr>
          <w:rFonts w:ascii="Times New Roman" w:hAnsi="Times New Roman" w:cstheme="majorBidi"/>
          <w:color w:val="0D0D0D" w:themeColor="text1" w:themeTint="F2"/>
          <w:sz w:val="24"/>
          <w:szCs w:val="24"/>
        </w:rPr>
        <w:t>functions</w:t>
      </w:r>
      <w:r w:rsidR="00B3770D" w:rsidRPr="007D7BDB">
        <w:rPr>
          <w:rFonts w:ascii="Times New Roman" w:hAnsi="Times New Roman" w:cstheme="majorBidi"/>
          <w:color w:val="0D0D0D" w:themeColor="text1" w:themeTint="F2"/>
          <w:sz w:val="24"/>
          <w:szCs w:val="24"/>
        </w:rPr>
        <w:t xml:space="preserve"> </w:t>
      </w:r>
      <w:r w:rsidR="00543544" w:rsidRPr="007D7BDB">
        <w:rPr>
          <w:rFonts w:asciiTheme="majorBidi" w:hAnsiTheme="majorBidi" w:cstheme="majorBidi"/>
          <w:color w:val="0D0D0D" w:themeColor="text1" w:themeTint="F2"/>
          <w:sz w:val="24"/>
          <w:szCs w:val="24"/>
        </w:rPr>
        <w:t>(</w:t>
      </w:r>
      <w:r w:rsidR="0011393F" w:rsidRPr="007D7BDB">
        <w:rPr>
          <w:rFonts w:asciiTheme="majorBidi" w:hAnsiTheme="majorBidi" w:cstheme="majorBidi"/>
          <w:color w:val="0D0D0D" w:themeColor="text1" w:themeTint="F2"/>
          <w:sz w:val="24"/>
          <w:szCs w:val="24"/>
        </w:rPr>
        <w:t xml:space="preserve">Smith &amp; Schenk, 2012; Squire, </w:t>
      </w:r>
      <w:proofErr w:type="spellStart"/>
      <w:r w:rsidR="0011393F" w:rsidRPr="007D7BDB">
        <w:rPr>
          <w:rFonts w:asciiTheme="majorBidi" w:hAnsiTheme="majorBidi" w:cstheme="majorBidi"/>
          <w:color w:val="0D0D0D" w:themeColor="text1" w:themeTint="F2"/>
          <w:sz w:val="24"/>
          <w:szCs w:val="24"/>
        </w:rPr>
        <w:t>Noudoost</w:t>
      </w:r>
      <w:proofErr w:type="spellEnd"/>
      <w:r w:rsidR="0011393F" w:rsidRPr="007D7BDB">
        <w:rPr>
          <w:rFonts w:asciiTheme="majorBidi" w:hAnsiTheme="majorBidi" w:cstheme="majorBidi"/>
          <w:color w:val="0D0D0D" w:themeColor="text1" w:themeTint="F2"/>
          <w:sz w:val="24"/>
          <w:szCs w:val="24"/>
        </w:rPr>
        <w:t xml:space="preserve">, </w:t>
      </w:r>
      <w:proofErr w:type="spellStart"/>
      <w:r w:rsidR="0011393F" w:rsidRPr="007D7BDB">
        <w:rPr>
          <w:rFonts w:asciiTheme="majorBidi" w:hAnsiTheme="majorBidi" w:cstheme="majorBidi"/>
          <w:color w:val="0D0D0D" w:themeColor="text1" w:themeTint="F2"/>
          <w:sz w:val="24"/>
          <w:szCs w:val="24"/>
        </w:rPr>
        <w:t>Vagg</w:t>
      </w:r>
      <w:proofErr w:type="spellEnd"/>
      <w:r w:rsidR="0011393F" w:rsidRPr="007D7BDB">
        <w:rPr>
          <w:rFonts w:asciiTheme="majorBidi" w:hAnsiTheme="majorBidi" w:cstheme="majorBidi"/>
          <w:color w:val="0D0D0D" w:themeColor="text1" w:themeTint="F2"/>
          <w:sz w:val="24"/>
          <w:szCs w:val="24"/>
        </w:rPr>
        <w:t>, &amp; Jacobs, 1983</w:t>
      </w:r>
      <w:r w:rsidR="00543544" w:rsidRPr="007D7BDB">
        <w:rPr>
          <w:rFonts w:asciiTheme="majorBidi" w:hAnsiTheme="majorBidi" w:cstheme="majorBidi"/>
          <w:color w:val="0D0D0D" w:themeColor="text1" w:themeTint="F2"/>
          <w:sz w:val="24"/>
          <w:szCs w:val="24"/>
        </w:rPr>
        <w:t xml:space="preserve">).  </w:t>
      </w:r>
      <w:r w:rsidR="00756CC9" w:rsidRPr="007D7BDB">
        <w:rPr>
          <w:rFonts w:asciiTheme="majorBidi" w:hAnsiTheme="majorBidi" w:cstheme="majorBidi"/>
          <w:bCs/>
          <w:iCs/>
          <w:color w:val="0D0D0D" w:themeColor="text1" w:themeTint="F2"/>
          <w:sz w:val="24"/>
          <w:szCs w:val="24"/>
        </w:rPr>
        <w:t xml:space="preserve">Thus, </w:t>
      </w:r>
      <w:r w:rsidR="00756CC9" w:rsidRPr="007D7BDB">
        <w:rPr>
          <w:rFonts w:ascii="Times New Roman" w:hAnsi="Times New Roman" w:cs="Times New Roman"/>
          <w:bCs/>
          <w:sz w:val="24"/>
          <w:szCs w:val="24"/>
        </w:rPr>
        <w:t>a</w:t>
      </w:r>
      <w:r w:rsidR="00FB49D3">
        <w:rPr>
          <w:rFonts w:ascii="Times New Roman" w:hAnsi="Times New Roman" w:cs="Times New Roman"/>
          <w:bCs/>
          <w:sz w:val="24"/>
          <w:szCs w:val="24"/>
        </w:rPr>
        <w:t>n important</w:t>
      </w:r>
      <w:r w:rsidR="001B12A0" w:rsidRPr="007D7BDB">
        <w:rPr>
          <w:rFonts w:ascii="Times New Roman" w:hAnsi="Times New Roman" w:cs="Times New Roman"/>
          <w:bCs/>
          <w:sz w:val="24"/>
          <w:szCs w:val="24"/>
        </w:rPr>
        <w:t xml:space="preserve"> next step in this line of research is to test whether, as theorized, A-FACT </w:t>
      </w:r>
      <w:r w:rsidR="00153662" w:rsidRPr="007D7BDB">
        <w:rPr>
          <w:rFonts w:ascii="Times New Roman" w:hAnsi="Times New Roman" w:cs="Times New Roman"/>
          <w:bCs/>
          <w:sz w:val="24"/>
          <w:szCs w:val="24"/>
        </w:rPr>
        <w:t xml:space="preserve">reduces </w:t>
      </w:r>
      <w:r w:rsidR="001B12A0" w:rsidRPr="007D7BDB">
        <w:rPr>
          <w:rFonts w:ascii="Times New Roman" w:hAnsi="Times New Roman" w:cs="Times New Roman"/>
          <w:bCs/>
          <w:i/>
          <w:iCs/>
          <w:sz w:val="24"/>
          <w:szCs w:val="24"/>
        </w:rPr>
        <w:t>o</w:t>
      </w:r>
      <w:r w:rsidR="00CB7367" w:rsidRPr="007D7BDB">
        <w:rPr>
          <w:rFonts w:ascii="Times New Roman" w:hAnsi="Times New Roman" w:cs="Times New Roman"/>
          <w:bCs/>
          <w:i/>
          <w:iCs/>
          <w:sz w:val="24"/>
          <w:szCs w:val="24"/>
        </w:rPr>
        <w:t>vert</w:t>
      </w:r>
      <w:r w:rsidR="00CB7367" w:rsidRPr="007D7BDB">
        <w:rPr>
          <w:rFonts w:ascii="Times New Roman" w:hAnsi="Times New Roman" w:cs="Times New Roman"/>
          <w:bCs/>
          <w:sz w:val="24"/>
          <w:szCs w:val="24"/>
        </w:rPr>
        <w:t xml:space="preserve"> attentional dysregulation</w:t>
      </w:r>
      <w:r w:rsidR="00F23EEE">
        <w:rPr>
          <w:rFonts w:ascii="Times New Roman" w:hAnsi="Times New Roman" w:cs="Times New Roman"/>
          <w:bCs/>
          <w:sz w:val="24"/>
          <w:szCs w:val="24"/>
        </w:rPr>
        <w:t xml:space="preserve">; </w:t>
      </w:r>
      <w:r w:rsidR="00153662" w:rsidRPr="007D7BDB">
        <w:rPr>
          <w:rFonts w:ascii="Times New Roman" w:hAnsi="Times New Roman" w:cs="Times New Roman"/>
          <w:bCs/>
          <w:sz w:val="24"/>
          <w:szCs w:val="24"/>
        </w:rPr>
        <w:t>and</w:t>
      </w:r>
      <w:r w:rsidR="001B12A0" w:rsidRPr="007D7BDB">
        <w:rPr>
          <w:rFonts w:ascii="Times New Roman" w:hAnsi="Times New Roman" w:cs="Times New Roman"/>
          <w:bCs/>
          <w:sz w:val="24"/>
          <w:szCs w:val="24"/>
        </w:rPr>
        <w:t xml:space="preserve"> whether </w:t>
      </w:r>
      <w:r w:rsidR="00153662" w:rsidRPr="007D7BDB">
        <w:rPr>
          <w:rFonts w:ascii="Times New Roman" w:hAnsi="Times New Roman" w:cs="Times New Roman"/>
          <w:bCs/>
          <w:sz w:val="24"/>
          <w:szCs w:val="24"/>
        </w:rPr>
        <w:t xml:space="preserve">degree of </w:t>
      </w:r>
      <w:r w:rsidR="000B267F" w:rsidRPr="007D7BDB">
        <w:rPr>
          <w:rFonts w:ascii="Times New Roman" w:hAnsi="Times New Roman" w:cs="Times New Roman"/>
          <w:bCs/>
          <w:sz w:val="24"/>
          <w:szCs w:val="24"/>
        </w:rPr>
        <w:t>meta-awareness of covert attention</w:t>
      </w:r>
      <w:r w:rsidR="00153662" w:rsidRPr="007D7BDB">
        <w:rPr>
          <w:rFonts w:ascii="Times New Roman" w:hAnsi="Times New Roman" w:cs="Times New Roman"/>
          <w:bCs/>
          <w:sz w:val="24"/>
          <w:szCs w:val="24"/>
        </w:rPr>
        <w:t>,</w:t>
      </w:r>
      <w:r w:rsidR="001B12A0" w:rsidRPr="007D7BDB">
        <w:rPr>
          <w:rFonts w:ascii="Times New Roman" w:hAnsi="Times New Roman" w:cs="Times New Roman"/>
          <w:bCs/>
          <w:sz w:val="24"/>
          <w:szCs w:val="24"/>
        </w:rPr>
        <w:t xml:space="preserve"> </w:t>
      </w:r>
      <w:r w:rsidR="00F23EEE">
        <w:rPr>
          <w:rFonts w:ascii="Times New Roman" w:hAnsi="Times New Roman" w:cs="Times New Roman"/>
          <w:bCs/>
          <w:sz w:val="24"/>
          <w:szCs w:val="24"/>
        </w:rPr>
        <w:t>targeted by</w:t>
      </w:r>
      <w:r w:rsidR="00153662" w:rsidRPr="007D7BDB">
        <w:rPr>
          <w:rFonts w:ascii="Times New Roman" w:hAnsi="Times New Roman" w:cs="Times New Roman"/>
          <w:bCs/>
          <w:sz w:val="24"/>
          <w:szCs w:val="24"/>
        </w:rPr>
        <w:t xml:space="preserve"> A-FACT,</w:t>
      </w:r>
      <w:r w:rsidR="001B12A0" w:rsidRPr="007D7BDB">
        <w:rPr>
          <w:rFonts w:ascii="Times New Roman" w:hAnsi="Times New Roman" w:cs="Times New Roman"/>
          <w:bCs/>
          <w:sz w:val="24"/>
          <w:szCs w:val="24"/>
        </w:rPr>
        <w:t xml:space="preserve"> </w:t>
      </w:r>
      <w:r w:rsidR="00153662" w:rsidRPr="007D7BDB">
        <w:rPr>
          <w:rFonts w:ascii="Times New Roman" w:hAnsi="Times New Roman" w:cs="Times New Roman"/>
          <w:bCs/>
          <w:sz w:val="24"/>
          <w:szCs w:val="24"/>
        </w:rPr>
        <w:t xml:space="preserve">predicts or is related </w:t>
      </w:r>
      <w:r w:rsidR="00A23117" w:rsidRPr="007D7BDB">
        <w:rPr>
          <w:rFonts w:ascii="Times New Roman" w:hAnsi="Times New Roman" w:cs="Times New Roman"/>
          <w:bCs/>
          <w:sz w:val="24"/>
          <w:szCs w:val="24"/>
        </w:rPr>
        <w:t xml:space="preserve">to </w:t>
      </w:r>
      <w:r w:rsidR="00D1170D" w:rsidRPr="007D7BDB">
        <w:rPr>
          <w:rFonts w:ascii="Times New Roman" w:hAnsi="Times New Roman" w:cs="Times New Roman"/>
          <w:bCs/>
          <w:sz w:val="24"/>
          <w:szCs w:val="24"/>
        </w:rPr>
        <w:t xml:space="preserve">increased regulation of </w:t>
      </w:r>
      <w:r w:rsidR="00153662" w:rsidRPr="007D7BDB">
        <w:rPr>
          <w:rFonts w:ascii="Times New Roman" w:hAnsi="Times New Roman" w:cs="Times New Roman"/>
          <w:bCs/>
          <w:sz w:val="24"/>
          <w:szCs w:val="24"/>
        </w:rPr>
        <w:t>overt attention</w:t>
      </w:r>
      <w:r w:rsidR="00F6002A" w:rsidRPr="007D7BDB">
        <w:rPr>
          <w:rFonts w:ascii="Times New Roman" w:hAnsi="Times New Roman" w:cs="Times New Roman"/>
          <w:bCs/>
          <w:sz w:val="24"/>
          <w:szCs w:val="24"/>
        </w:rPr>
        <w:t xml:space="preserve"> (i.e., how we </w:t>
      </w:r>
      <w:proofErr w:type="gramStart"/>
      <w:r w:rsidR="00F6002A" w:rsidRPr="007D7BDB">
        <w:rPr>
          <w:rFonts w:ascii="Times New Roman" w:hAnsi="Times New Roman" w:cs="Times New Roman"/>
          <w:bCs/>
          <w:sz w:val="24"/>
          <w:szCs w:val="24"/>
        </w:rPr>
        <w:t>actually look</w:t>
      </w:r>
      <w:proofErr w:type="gramEnd"/>
      <w:r w:rsidR="00F6002A" w:rsidRPr="007D7BDB">
        <w:rPr>
          <w:rFonts w:ascii="Times New Roman" w:hAnsi="Times New Roman" w:cs="Times New Roman"/>
          <w:bCs/>
          <w:sz w:val="24"/>
          <w:szCs w:val="24"/>
        </w:rPr>
        <w:t xml:space="preserve"> at visual stimuli)</w:t>
      </w:r>
      <w:r w:rsidR="001B12A0" w:rsidRPr="007D7BDB">
        <w:rPr>
          <w:rFonts w:ascii="Times New Roman" w:hAnsi="Times New Roman" w:cs="Times New Roman"/>
          <w:bCs/>
          <w:sz w:val="24"/>
          <w:szCs w:val="24"/>
        </w:rPr>
        <w:t>.</w:t>
      </w:r>
      <w:r w:rsidR="000B267F" w:rsidRPr="007D7BDB">
        <w:rPr>
          <w:rFonts w:ascii="Times New Roman" w:hAnsi="Times New Roman" w:cs="Times New Roman"/>
          <w:bCs/>
          <w:sz w:val="24"/>
          <w:szCs w:val="24"/>
        </w:rPr>
        <w:t xml:space="preserve"> </w:t>
      </w:r>
      <w:r w:rsidR="001B12A0" w:rsidRPr="007D7BDB" w:rsidDel="00BE4296">
        <w:rPr>
          <w:rFonts w:asciiTheme="majorBidi" w:hAnsiTheme="majorBidi" w:cstheme="majorBidi"/>
          <w:color w:val="0D0D0D" w:themeColor="text1" w:themeTint="F2"/>
          <w:sz w:val="24"/>
          <w:szCs w:val="24"/>
        </w:rPr>
        <w:t xml:space="preserve"> </w:t>
      </w:r>
    </w:p>
    <w:p w14:paraId="44B28EB2" w14:textId="163DD041" w:rsidR="00D30F8D" w:rsidRPr="007D7BDB" w:rsidRDefault="002E1851" w:rsidP="002E1851">
      <w:pPr>
        <w:spacing w:after="0" w:line="480" w:lineRule="auto"/>
        <w:ind w:firstLine="720"/>
        <w:jc w:val="both"/>
        <w:rPr>
          <w:rFonts w:asciiTheme="majorBidi" w:hAnsiTheme="majorBidi" w:cstheme="majorBidi"/>
          <w:color w:val="0D0D0D" w:themeColor="text1" w:themeTint="F2"/>
          <w:sz w:val="24"/>
          <w:szCs w:val="24"/>
        </w:rPr>
      </w:pPr>
      <w:r w:rsidRPr="00045939">
        <w:rPr>
          <w:rFonts w:ascii="Times New Roman" w:hAnsi="Times New Roman" w:cs="Times New Roman"/>
          <w:bCs/>
          <w:i/>
          <w:iCs/>
          <w:sz w:val="24"/>
          <w:szCs w:val="24"/>
        </w:rPr>
        <w:t>Study Aims</w:t>
      </w:r>
      <w:r>
        <w:rPr>
          <w:rFonts w:ascii="Times New Roman" w:hAnsi="Times New Roman" w:cs="Times New Roman"/>
          <w:bCs/>
          <w:i/>
          <w:iCs/>
          <w:sz w:val="24"/>
          <w:szCs w:val="24"/>
        </w:rPr>
        <w:t xml:space="preserve"> &amp; Hypotheses</w:t>
      </w:r>
      <w:r w:rsidRPr="00045939">
        <w:rPr>
          <w:rFonts w:ascii="Times New Roman" w:hAnsi="Times New Roman" w:cs="Times New Roman"/>
          <w:bCs/>
          <w:i/>
          <w:iCs/>
          <w:sz w:val="24"/>
          <w:szCs w:val="24"/>
        </w:rPr>
        <w:t>.</w:t>
      </w:r>
      <w:r>
        <w:rPr>
          <w:rFonts w:ascii="Times New Roman" w:hAnsi="Times New Roman" w:cs="Times New Roman"/>
          <w:bCs/>
          <w:sz w:val="24"/>
          <w:szCs w:val="24"/>
        </w:rPr>
        <w:t xml:space="preserve"> </w:t>
      </w:r>
      <w:r w:rsidR="005503A9" w:rsidRPr="002E1851">
        <w:rPr>
          <w:rFonts w:asciiTheme="majorBidi" w:hAnsiTheme="majorBidi" w:cstheme="majorBidi"/>
          <w:bCs/>
          <w:iCs/>
          <w:color w:val="0D0D0D" w:themeColor="text1" w:themeTint="F2"/>
          <w:sz w:val="24"/>
          <w:szCs w:val="24"/>
        </w:rPr>
        <w:t>We</w:t>
      </w:r>
      <w:r>
        <w:rPr>
          <w:rFonts w:asciiTheme="majorBidi" w:hAnsiTheme="majorBidi" w:cstheme="majorBidi"/>
          <w:bCs/>
          <w:iCs/>
          <w:color w:val="0D0D0D" w:themeColor="text1" w:themeTint="F2"/>
          <w:sz w:val="24"/>
          <w:szCs w:val="24"/>
        </w:rPr>
        <w:t xml:space="preserve"> </w:t>
      </w:r>
      <w:r w:rsidR="003645AD" w:rsidRPr="002E1851">
        <w:rPr>
          <w:rFonts w:asciiTheme="majorBidi" w:hAnsiTheme="majorBidi" w:cstheme="majorBidi"/>
          <w:color w:val="0D0D0D" w:themeColor="text1" w:themeTint="F2"/>
          <w:sz w:val="24"/>
          <w:szCs w:val="24"/>
        </w:rPr>
        <w:t>hypothesized that relative to a</w:t>
      </w:r>
      <w:r w:rsidR="004428AD" w:rsidRPr="002E1851">
        <w:rPr>
          <w:rFonts w:asciiTheme="majorBidi" w:hAnsiTheme="majorBidi" w:cstheme="majorBidi"/>
          <w:color w:val="0D0D0D" w:themeColor="text1" w:themeTint="F2"/>
          <w:sz w:val="24"/>
          <w:szCs w:val="24"/>
        </w:rPr>
        <w:t>n</w:t>
      </w:r>
      <w:r w:rsidR="003645AD" w:rsidRPr="002E1851">
        <w:rPr>
          <w:rFonts w:asciiTheme="majorBidi" w:hAnsiTheme="majorBidi" w:cstheme="majorBidi"/>
          <w:color w:val="0D0D0D" w:themeColor="text1" w:themeTint="F2"/>
          <w:sz w:val="24"/>
          <w:szCs w:val="24"/>
        </w:rPr>
        <w:t xml:space="preserve"> </w:t>
      </w:r>
      <w:r w:rsidR="00767898" w:rsidRPr="002E1851">
        <w:rPr>
          <w:rFonts w:asciiTheme="majorBidi" w:hAnsiTheme="majorBidi" w:cstheme="majorBidi"/>
          <w:color w:val="0D0D0D" w:themeColor="text1" w:themeTint="F2"/>
          <w:sz w:val="24"/>
          <w:szCs w:val="24"/>
        </w:rPr>
        <w:t>active</w:t>
      </w:r>
      <w:r w:rsidR="003645AD" w:rsidRPr="002E1851">
        <w:rPr>
          <w:rFonts w:asciiTheme="majorBidi" w:hAnsiTheme="majorBidi" w:cstheme="majorBidi"/>
          <w:color w:val="0D0D0D" w:themeColor="text1" w:themeTint="F2"/>
          <w:sz w:val="24"/>
          <w:szCs w:val="24"/>
        </w:rPr>
        <w:t xml:space="preserve"> placebo control condition</w:t>
      </w:r>
      <w:r w:rsidR="003645AD" w:rsidRPr="002E1851">
        <w:rPr>
          <w:rStyle w:val="a3"/>
          <w:rFonts w:asciiTheme="majorBidi" w:hAnsiTheme="majorBidi"/>
          <w:color w:val="0D0D0D" w:themeColor="text1" w:themeTint="F2"/>
          <w:sz w:val="24"/>
          <w:szCs w:val="24"/>
        </w:rPr>
        <w:t xml:space="preserve">, </w:t>
      </w:r>
      <w:r w:rsidR="003645AD" w:rsidRPr="002E1851">
        <w:rPr>
          <w:rFonts w:asciiTheme="majorBidi" w:hAnsiTheme="majorBidi" w:cstheme="majorBidi"/>
          <w:color w:val="0D0D0D" w:themeColor="text1" w:themeTint="F2"/>
          <w:sz w:val="24"/>
          <w:szCs w:val="24"/>
        </w:rPr>
        <w:t>A-FACT would</w:t>
      </w:r>
      <w:r w:rsidR="0082753D" w:rsidRPr="002E1851">
        <w:rPr>
          <w:rFonts w:asciiTheme="majorBidi" w:hAnsiTheme="majorBidi" w:cstheme="majorBidi"/>
          <w:color w:val="0D0D0D" w:themeColor="text1" w:themeTint="F2"/>
          <w:sz w:val="24"/>
          <w:szCs w:val="24"/>
        </w:rPr>
        <w:t xml:space="preserve"> </w:t>
      </w:r>
      <w:r w:rsidR="00D727BA">
        <w:rPr>
          <w:rFonts w:asciiTheme="majorBidi" w:hAnsiTheme="majorBidi" w:cstheme="majorBidi"/>
          <w:color w:val="0D0D0D" w:themeColor="text1" w:themeTint="F2"/>
          <w:sz w:val="24"/>
          <w:szCs w:val="24"/>
        </w:rPr>
        <w:t>lead to the following</w:t>
      </w:r>
      <w:r w:rsidR="003645AD" w:rsidRPr="002E1851">
        <w:rPr>
          <w:rFonts w:asciiTheme="majorBidi" w:hAnsiTheme="majorBidi" w:cstheme="majorBidi"/>
          <w:color w:val="0D0D0D" w:themeColor="text1" w:themeTint="F2"/>
          <w:sz w:val="24"/>
          <w:szCs w:val="24"/>
        </w:rPr>
        <w:t xml:space="preserve">: (1) </w:t>
      </w:r>
      <w:r w:rsidR="003B437F" w:rsidRPr="002E1851">
        <w:rPr>
          <w:rFonts w:asciiTheme="majorBidi" w:hAnsiTheme="majorBidi" w:cstheme="majorBidi"/>
          <w:color w:val="0D0D0D" w:themeColor="text1" w:themeTint="F2"/>
          <w:sz w:val="24"/>
          <w:szCs w:val="24"/>
        </w:rPr>
        <w:t>elevated levels of</w:t>
      </w:r>
      <w:r w:rsidR="003645AD" w:rsidRPr="002E1851">
        <w:rPr>
          <w:rFonts w:asciiTheme="majorBidi" w:hAnsiTheme="majorBidi" w:cstheme="majorBidi"/>
          <w:color w:val="0D0D0D" w:themeColor="text1" w:themeTint="F2"/>
          <w:sz w:val="24"/>
          <w:szCs w:val="24"/>
        </w:rPr>
        <w:t xml:space="preserve"> MAB</w:t>
      </w:r>
      <w:r w:rsidR="005503A9" w:rsidRPr="002E1851">
        <w:rPr>
          <w:rFonts w:asciiTheme="majorBidi" w:hAnsiTheme="majorBidi" w:cstheme="majorBidi"/>
          <w:color w:val="0D0D0D" w:themeColor="text1" w:themeTint="F2"/>
          <w:sz w:val="24"/>
          <w:szCs w:val="24"/>
        </w:rPr>
        <w:t xml:space="preserve"> at post-intervention</w:t>
      </w:r>
      <w:r w:rsidR="001708C3" w:rsidRPr="002E1851">
        <w:rPr>
          <w:rFonts w:asciiTheme="majorBidi" w:hAnsiTheme="majorBidi" w:cstheme="majorBidi"/>
          <w:color w:val="0D0D0D" w:themeColor="text1" w:themeTint="F2"/>
          <w:sz w:val="24"/>
          <w:szCs w:val="24"/>
          <w:vertAlign w:val="superscript"/>
        </w:rPr>
        <w:t>1</w:t>
      </w:r>
      <w:r w:rsidR="002A33BA" w:rsidRPr="002E1851">
        <w:rPr>
          <w:rFonts w:asciiTheme="majorBidi" w:hAnsiTheme="majorBidi" w:cstheme="majorBidi"/>
          <w:color w:val="0D0D0D" w:themeColor="text1" w:themeTint="F2"/>
          <w:sz w:val="24"/>
          <w:szCs w:val="24"/>
        </w:rPr>
        <w:t xml:space="preserve"> </w:t>
      </w:r>
      <w:r w:rsidR="005503A9" w:rsidRPr="002E1851">
        <w:rPr>
          <w:rFonts w:ascii="Times New Roman" w:hAnsi="Times New Roman" w:cs="Times New Roman"/>
          <w:sz w:val="24"/>
          <w:szCs w:val="24"/>
        </w:rPr>
        <w:t xml:space="preserve">(i.e., </w:t>
      </w:r>
      <w:r w:rsidR="000507E1" w:rsidRPr="002E1851">
        <w:rPr>
          <w:rFonts w:ascii="Times New Roman" w:hAnsi="Times New Roman" w:cs="Times New Roman"/>
          <w:sz w:val="24"/>
          <w:szCs w:val="24"/>
        </w:rPr>
        <w:t xml:space="preserve">via </w:t>
      </w:r>
      <w:r w:rsidR="005503A9" w:rsidRPr="002E1851">
        <w:rPr>
          <w:rFonts w:ascii="Times New Roman" w:hAnsi="Times New Roman" w:cs="Times New Roman"/>
          <w:sz w:val="24"/>
          <w:szCs w:val="24"/>
        </w:rPr>
        <w:t xml:space="preserve">probe-caught sampling </w:t>
      </w:r>
      <w:r w:rsidR="006A5A0B" w:rsidRPr="002E1851">
        <w:rPr>
          <w:rFonts w:ascii="Times New Roman" w:hAnsi="Times New Roman" w:cs="Times New Roman"/>
          <w:sz w:val="24"/>
          <w:szCs w:val="24"/>
        </w:rPr>
        <w:t xml:space="preserve">of dot probe attention task </w:t>
      </w:r>
      <w:r w:rsidR="005503A9" w:rsidRPr="002E1851">
        <w:rPr>
          <w:rFonts w:ascii="Times New Roman" w:hAnsi="Times New Roman" w:cs="Times New Roman"/>
          <w:sz w:val="24"/>
          <w:szCs w:val="24"/>
        </w:rPr>
        <w:t>and signal detection</w:t>
      </w:r>
      <w:r w:rsidR="006A5A0B" w:rsidRPr="000520CD">
        <w:rPr>
          <w:rFonts w:ascii="Times New Roman" w:hAnsi="Times New Roman" w:cs="Times New Roman"/>
          <w:sz w:val="24"/>
          <w:szCs w:val="24"/>
        </w:rPr>
        <w:t xml:space="preserve"> theory analysis</w:t>
      </w:r>
      <w:r w:rsidR="005503A9" w:rsidRPr="000520CD">
        <w:rPr>
          <w:rFonts w:ascii="Times New Roman" w:hAnsi="Times New Roman" w:cs="Times New Roman"/>
          <w:sz w:val="24"/>
          <w:szCs w:val="24"/>
        </w:rPr>
        <w:t xml:space="preserve">; Ruimi et al., </w:t>
      </w:r>
      <w:r w:rsidR="00EF42A6" w:rsidRPr="000520CD">
        <w:rPr>
          <w:rFonts w:ascii="Times New Roman" w:hAnsi="Times New Roman" w:cs="Times New Roman"/>
          <w:sz w:val="24"/>
          <w:szCs w:val="24"/>
        </w:rPr>
        <w:t>2018</w:t>
      </w:r>
      <w:r w:rsidR="005503A9" w:rsidRPr="000520CD">
        <w:rPr>
          <w:rFonts w:ascii="Times New Roman" w:hAnsi="Times New Roman" w:cs="Times New Roman"/>
          <w:sz w:val="24"/>
          <w:szCs w:val="24"/>
        </w:rPr>
        <w:t>)</w:t>
      </w:r>
      <w:r w:rsidR="003645AD" w:rsidRPr="00F35E6C">
        <w:rPr>
          <w:rFonts w:asciiTheme="majorBidi" w:hAnsiTheme="majorBidi" w:cstheme="majorBidi"/>
          <w:color w:val="0D0D0D" w:themeColor="text1" w:themeTint="F2"/>
          <w:sz w:val="24"/>
          <w:szCs w:val="24"/>
        </w:rPr>
        <w:t>; (</w:t>
      </w:r>
      <w:r w:rsidR="00AE5930" w:rsidRPr="00F35E6C">
        <w:rPr>
          <w:rFonts w:asciiTheme="majorBidi" w:hAnsiTheme="majorBidi" w:cstheme="majorBidi"/>
          <w:color w:val="0D0D0D" w:themeColor="text1" w:themeTint="F2"/>
          <w:sz w:val="24"/>
          <w:szCs w:val="24"/>
        </w:rPr>
        <w:t>2</w:t>
      </w:r>
      <w:r w:rsidR="003645AD" w:rsidRPr="00987B7B">
        <w:rPr>
          <w:rFonts w:asciiTheme="majorBidi" w:hAnsiTheme="majorBidi" w:cstheme="majorBidi"/>
          <w:color w:val="0D0D0D" w:themeColor="text1" w:themeTint="F2"/>
          <w:sz w:val="24"/>
          <w:szCs w:val="24"/>
        </w:rPr>
        <w:t xml:space="preserve">) </w:t>
      </w:r>
      <w:r w:rsidR="003B437F" w:rsidRPr="00987B7B">
        <w:rPr>
          <w:rFonts w:asciiTheme="majorBidi" w:hAnsiTheme="majorBidi" w:cstheme="majorBidi"/>
          <w:color w:val="0D0D0D" w:themeColor="text1" w:themeTint="F2"/>
          <w:sz w:val="24"/>
          <w:szCs w:val="24"/>
        </w:rPr>
        <w:t>reduced overt</w:t>
      </w:r>
      <w:r w:rsidR="00EB018C" w:rsidRPr="00987B7B">
        <w:rPr>
          <w:rFonts w:asciiTheme="majorBidi" w:hAnsiTheme="majorBidi" w:cstheme="majorBidi"/>
          <w:color w:val="0D0D0D" w:themeColor="text1" w:themeTint="F2"/>
          <w:sz w:val="24"/>
          <w:szCs w:val="24"/>
        </w:rPr>
        <w:t xml:space="preserve"> </w:t>
      </w:r>
      <w:r w:rsidR="003B437F" w:rsidRPr="00F46B5B">
        <w:rPr>
          <w:rFonts w:asciiTheme="majorBidi" w:hAnsiTheme="majorBidi" w:cstheme="majorBidi"/>
          <w:color w:val="0D0D0D" w:themeColor="text1" w:themeTint="F2"/>
          <w:sz w:val="24"/>
          <w:szCs w:val="24"/>
        </w:rPr>
        <w:t>attentional dysregulation</w:t>
      </w:r>
      <w:r w:rsidR="005503A9" w:rsidRPr="00156DB9">
        <w:rPr>
          <w:rFonts w:asciiTheme="majorBidi" w:hAnsiTheme="majorBidi" w:cstheme="majorBidi"/>
          <w:color w:val="0D0D0D" w:themeColor="text1" w:themeTint="F2"/>
          <w:sz w:val="24"/>
          <w:szCs w:val="24"/>
        </w:rPr>
        <w:t xml:space="preserve"> at post- relative to p</w:t>
      </w:r>
      <w:r w:rsidR="005503A9" w:rsidRPr="00055916">
        <w:rPr>
          <w:rFonts w:asciiTheme="majorBidi" w:hAnsiTheme="majorBidi" w:cstheme="majorBidi"/>
          <w:color w:val="0D0D0D" w:themeColor="text1" w:themeTint="F2"/>
          <w:sz w:val="24"/>
          <w:szCs w:val="24"/>
        </w:rPr>
        <w:t xml:space="preserve">re-intervention (i.e., </w:t>
      </w:r>
      <w:r w:rsidR="000507E1" w:rsidRPr="00055916">
        <w:rPr>
          <w:rFonts w:asciiTheme="majorBidi" w:hAnsiTheme="majorBidi" w:cstheme="majorBidi"/>
          <w:color w:val="0D0D0D" w:themeColor="text1" w:themeTint="F2"/>
          <w:sz w:val="24"/>
          <w:szCs w:val="24"/>
        </w:rPr>
        <w:t xml:space="preserve">via eye-tracked </w:t>
      </w:r>
      <w:r w:rsidR="00E56A86" w:rsidRPr="009D76F6">
        <w:rPr>
          <w:rFonts w:asciiTheme="majorBidi" w:hAnsiTheme="majorBidi" w:cstheme="majorBidi"/>
          <w:color w:val="0D0D0D" w:themeColor="text1" w:themeTint="F2"/>
          <w:sz w:val="24"/>
          <w:szCs w:val="24"/>
        </w:rPr>
        <w:t>latency to</w:t>
      </w:r>
      <w:r w:rsidR="00A83AAA" w:rsidRPr="009D76F6">
        <w:rPr>
          <w:rFonts w:asciiTheme="majorBidi" w:hAnsiTheme="majorBidi" w:cstheme="majorBidi"/>
          <w:color w:val="0D0D0D" w:themeColor="text1" w:themeTint="F2"/>
          <w:sz w:val="24"/>
          <w:szCs w:val="24"/>
        </w:rPr>
        <w:t xml:space="preserve"> </w:t>
      </w:r>
      <w:r w:rsidR="00515E82" w:rsidRPr="009D76F6">
        <w:rPr>
          <w:rFonts w:ascii="Times New Roman" w:hAnsi="Times New Roman" w:cstheme="majorBidi"/>
          <w:color w:val="0D0D0D" w:themeColor="text1" w:themeTint="F2"/>
          <w:sz w:val="24"/>
          <w:szCs w:val="24"/>
        </w:rPr>
        <w:t>terminate a fixation on a</w:t>
      </w:r>
      <w:r w:rsidR="00A83AAA" w:rsidRPr="009D76F6">
        <w:rPr>
          <w:rFonts w:asciiTheme="majorBidi" w:hAnsiTheme="majorBidi" w:cstheme="majorBidi"/>
          <w:color w:val="0D0D0D" w:themeColor="text1" w:themeTint="F2"/>
          <w:sz w:val="24"/>
          <w:szCs w:val="24"/>
        </w:rPr>
        <w:t xml:space="preserve"> visual stimulus and</w:t>
      </w:r>
      <w:r w:rsidR="00E56A86" w:rsidRPr="00993B4B">
        <w:rPr>
          <w:rFonts w:asciiTheme="majorBidi" w:hAnsiTheme="majorBidi" w:cstheme="majorBidi"/>
          <w:color w:val="0D0D0D" w:themeColor="text1" w:themeTint="F2"/>
          <w:sz w:val="24"/>
          <w:szCs w:val="24"/>
        </w:rPr>
        <w:t xml:space="preserve"> </w:t>
      </w:r>
      <w:r w:rsidR="002A33BA" w:rsidRPr="007D7BDB">
        <w:rPr>
          <w:rFonts w:asciiTheme="majorBidi" w:hAnsiTheme="majorBidi" w:cstheme="majorBidi"/>
          <w:color w:val="0D0D0D" w:themeColor="text1" w:themeTint="F2"/>
          <w:sz w:val="24"/>
          <w:szCs w:val="24"/>
        </w:rPr>
        <w:t xml:space="preserve">initiate a saccade </w:t>
      </w:r>
      <w:r w:rsidR="00E56A86" w:rsidRPr="007D7BDB">
        <w:rPr>
          <w:rFonts w:asciiTheme="majorBidi" w:hAnsiTheme="majorBidi" w:cstheme="majorBidi"/>
          <w:color w:val="0D0D0D" w:themeColor="text1" w:themeTint="F2"/>
          <w:sz w:val="24"/>
          <w:szCs w:val="24"/>
        </w:rPr>
        <w:t xml:space="preserve">to </w:t>
      </w:r>
      <w:r w:rsidR="00E56A86" w:rsidRPr="007D7BDB">
        <w:rPr>
          <w:rFonts w:asciiTheme="majorBidi" w:hAnsiTheme="majorBidi" w:cstheme="majorBidi"/>
          <w:color w:val="0D0D0D" w:themeColor="text1" w:themeTint="F2"/>
          <w:sz w:val="24"/>
          <w:szCs w:val="24"/>
        </w:rPr>
        <w:lastRenderedPageBreak/>
        <w:t>the probe</w:t>
      </w:r>
      <w:r w:rsidR="005503A9" w:rsidRPr="007D7BDB">
        <w:rPr>
          <w:rFonts w:asciiTheme="majorBidi" w:hAnsiTheme="majorBidi" w:cstheme="majorBidi"/>
          <w:color w:val="0D0D0D" w:themeColor="text1" w:themeTint="F2"/>
          <w:sz w:val="24"/>
          <w:szCs w:val="24"/>
        </w:rPr>
        <w:t>; Amir et al., 2016)</w:t>
      </w:r>
      <w:r w:rsidR="002A33BA" w:rsidRPr="007D7BDB">
        <w:rPr>
          <w:rFonts w:asciiTheme="majorBidi" w:hAnsiTheme="majorBidi" w:cstheme="majorBidi"/>
          <w:color w:val="0D0D0D" w:themeColor="text1" w:themeTint="F2"/>
          <w:sz w:val="24"/>
          <w:szCs w:val="24"/>
        </w:rPr>
        <w:t>. Likewise,</w:t>
      </w:r>
      <w:r w:rsidR="00AE5930" w:rsidRPr="007D7BDB">
        <w:rPr>
          <w:rFonts w:asciiTheme="majorBidi" w:hAnsiTheme="majorBidi" w:cstheme="majorBidi"/>
          <w:color w:val="0D0D0D" w:themeColor="text1" w:themeTint="F2"/>
          <w:sz w:val="24"/>
          <w:szCs w:val="24"/>
        </w:rPr>
        <w:t xml:space="preserve"> </w:t>
      </w:r>
      <w:r w:rsidR="005352DF" w:rsidRPr="007D7BDB">
        <w:rPr>
          <w:rFonts w:asciiTheme="majorBidi" w:hAnsiTheme="majorBidi" w:cstheme="majorBidi"/>
          <w:color w:val="0D0D0D" w:themeColor="text1" w:themeTint="F2"/>
          <w:sz w:val="24"/>
          <w:szCs w:val="24"/>
        </w:rPr>
        <w:t>we predicted that</w:t>
      </w:r>
      <w:r w:rsidR="00AE5930" w:rsidRPr="007D7BDB">
        <w:rPr>
          <w:rFonts w:asciiTheme="majorBidi" w:hAnsiTheme="majorBidi" w:cstheme="majorBidi"/>
          <w:color w:val="0D0D0D" w:themeColor="text1" w:themeTint="F2"/>
          <w:sz w:val="24"/>
          <w:szCs w:val="24"/>
        </w:rPr>
        <w:t xml:space="preserve"> (3) </w:t>
      </w:r>
      <w:r w:rsidR="00106D36" w:rsidRPr="007D7BDB">
        <w:rPr>
          <w:rFonts w:asciiTheme="majorBidi" w:hAnsiTheme="majorBidi" w:cstheme="majorBidi"/>
          <w:color w:val="0D0D0D" w:themeColor="text1" w:themeTint="F2"/>
          <w:sz w:val="24"/>
          <w:szCs w:val="24"/>
        </w:rPr>
        <w:t xml:space="preserve">the greater the degree of MAB </w:t>
      </w:r>
      <w:r w:rsidR="00D42080" w:rsidRPr="007D7BDB">
        <w:rPr>
          <w:rFonts w:asciiTheme="majorBidi" w:hAnsiTheme="majorBidi" w:cstheme="majorBidi"/>
          <w:color w:val="0D0D0D" w:themeColor="text1" w:themeTint="F2"/>
          <w:sz w:val="24"/>
          <w:szCs w:val="24"/>
        </w:rPr>
        <w:t xml:space="preserve">following </w:t>
      </w:r>
      <w:r w:rsidR="00106D36" w:rsidRPr="007D7BDB">
        <w:rPr>
          <w:rFonts w:asciiTheme="majorBidi" w:hAnsiTheme="majorBidi" w:cstheme="majorBidi"/>
          <w:color w:val="0D0D0D" w:themeColor="text1" w:themeTint="F2"/>
          <w:sz w:val="24"/>
          <w:szCs w:val="24"/>
        </w:rPr>
        <w:t>A-FACT, the greater the</w:t>
      </w:r>
      <w:r w:rsidR="00AE5930" w:rsidRPr="007D7BDB">
        <w:rPr>
          <w:rFonts w:asciiTheme="majorBidi" w:hAnsiTheme="majorBidi" w:cstheme="majorBidi"/>
          <w:color w:val="0D0D0D" w:themeColor="text1" w:themeTint="F2"/>
          <w:sz w:val="24"/>
          <w:szCs w:val="24"/>
        </w:rPr>
        <w:t xml:space="preserve"> degree of </w:t>
      </w:r>
      <w:r w:rsidR="002E104F" w:rsidRPr="00987B7B">
        <w:rPr>
          <w:rFonts w:asciiTheme="majorBidi" w:hAnsiTheme="majorBidi" w:cstheme="majorBidi"/>
          <w:color w:val="0D0D0D" w:themeColor="text1" w:themeTint="F2"/>
          <w:sz w:val="24"/>
          <w:szCs w:val="24"/>
        </w:rPr>
        <w:t xml:space="preserve">reduced overt </w:t>
      </w:r>
      <w:r w:rsidR="002E104F" w:rsidRPr="00F46B5B">
        <w:rPr>
          <w:rFonts w:asciiTheme="majorBidi" w:hAnsiTheme="majorBidi" w:cstheme="majorBidi"/>
          <w:color w:val="0D0D0D" w:themeColor="text1" w:themeTint="F2"/>
          <w:sz w:val="24"/>
          <w:szCs w:val="24"/>
        </w:rPr>
        <w:t>attentional dysregulation</w:t>
      </w:r>
      <w:r w:rsidR="002E104F" w:rsidRPr="00156DB9">
        <w:rPr>
          <w:rFonts w:asciiTheme="majorBidi" w:hAnsiTheme="majorBidi" w:cstheme="majorBidi"/>
          <w:color w:val="0D0D0D" w:themeColor="text1" w:themeTint="F2"/>
          <w:sz w:val="24"/>
          <w:szCs w:val="24"/>
        </w:rPr>
        <w:t xml:space="preserve"> </w:t>
      </w:r>
      <w:r w:rsidR="00BB7C7A" w:rsidRPr="007D7BDB">
        <w:rPr>
          <w:rFonts w:asciiTheme="majorBidi" w:hAnsiTheme="majorBidi" w:cstheme="majorBidi"/>
          <w:color w:val="0D0D0D" w:themeColor="text1" w:themeTint="F2"/>
          <w:sz w:val="24"/>
          <w:szCs w:val="24"/>
        </w:rPr>
        <w:t>at post- relative to pre-intervention</w:t>
      </w:r>
      <w:r w:rsidR="002A33BA" w:rsidRPr="007D7BDB">
        <w:rPr>
          <w:rFonts w:asciiTheme="majorBidi" w:hAnsiTheme="majorBidi" w:cstheme="majorBidi"/>
          <w:color w:val="0D0D0D" w:themeColor="text1" w:themeTint="F2"/>
          <w:sz w:val="24"/>
          <w:szCs w:val="24"/>
        </w:rPr>
        <w:t xml:space="preserve">; moreover, we </w:t>
      </w:r>
      <w:r w:rsidR="002E104F">
        <w:rPr>
          <w:rFonts w:asciiTheme="majorBidi" w:hAnsiTheme="majorBidi" w:cstheme="majorBidi"/>
          <w:color w:val="0D0D0D" w:themeColor="text1" w:themeTint="F2"/>
          <w:sz w:val="24"/>
          <w:szCs w:val="24"/>
        </w:rPr>
        <w:t>expected</w:t>
      </w:r>
      <w:r w:rsidR="002E104F" w:rsidRPr="007D7BDB">
        <w:rPr>
          <w:rFonts w:asciiTheme="majorBidi" w:hAnsiTheme="majorBidi" w:cstheme="majorBidi"/>
          <w:color w:val="0D0D0D" w:themeColor="text1" w:themeTint="F2"/>
          <w:sz w:val="24"/>
          <w:szCs w:val="24"/>
        </w:rPr>
        <w:t xml:space="preserve"> </w:t>
      </w:r>
      <w:r w:rsidR="002A33BA" w:rsidRPr="007D7BDB">
        <w:rPr>
          <w:rFonts w:asciiTheme="majorBidi" w:hAnsiTheme="majorBidi" w:cstheme="majorBidi"/>
          <w:color w:val="0D0D0D" w:themeColor="text1" w:themeTint="F2"/>
          <w:sz w:val="24"/>
          <w:szCs w:val="24"/>
        </w:rPr>
        <w:t xml:space="preserve">that this </w:t>
      </w:r>
      <w:r w:rsidR="00092C01" w:rsidRPr="007D7BDB">
        <w:rPr>
          <w:rFonts w:asciiTheme="majorBidi" w:hAnsiTheme="majorBidi" w:cstheme="majorBidi"/>
          <w:color w:val="0D0D0D" w:themeColor="text1" w:themeTint="F2"/>
          <w:sz w:val="24"/>
          <w:szCs w:val="24"/>
        </w:rPr>
        <w:t>effect</w:t>
      </w:r>
      <w:r w:rsidR="00A83AAA" w:rsidRPr="007D7BDB">
        <w:rPr>
          <w:rFonts w:asciiTheme="majorBidi" w:hAnsiTheme="majorBidi" w:cstheme="majorBidi"/>
          <w:color w:val="0D0D0D" w:themeColor="text1" w:themeTint="F2"/>
          <w:sz w:val="24"/>
          <w:szCs w:val="24"/>
        </w:rPr>
        <w:t xml:space="preserve"> </w:t>
      </w:r>
      <w:r w:rsidR="00092C01" w:rsidRPr="007D7BDB">
        <w:rPr>
          <w:rFonts w:asciiTheme="majorBidi" w:hAnsiTheme="majorBidi" w:cstheme="majorBidi"/>
          <w:color w:val="0D0D0D" w:themeColor="text1" w:themeTint="F2"/>
          <w:sz w:val="24"/>
          <w:szCs w:val="24"/>
        </w:rPr>
        <w:t xml:space="preserve">would be specific to the A-FACT condition </w:t>
      </w:r>
      <w:r w:rsidR="002E104F">
        <w:rPr>
          <w:rFonts w:asciiTheme="majorBidi" w:hAnsiTheme="majorBidi" w:cstheme="majorBidi"/>
          <w:color w:val="0D0D0D" w:themeColor="text1" w:themeTint="F2"/>
          <w:sz w:val="24"/>
          <w:szCs w:val="24"/>
        </w:rPr>
        <w:t>and not among the active placebo</w:t>
      </w:r>
      <w:r w:rsidR="00092C01" w:rsidRPr="007D7BDB">
        <w:rPr>
          <w:rFonts w:asciiTheme="majorBidi" w:hAnsiTheme="majorBidi" w:cstheme="majorBidi"/>
          <w:color w:val="0D0D0D" w:themeColor="text1" w:themeTint="F2"/>
          <w:sz w:val="24"/>
          <w:szCs w:val="24"/>
        </w:rPr>
        <w:t xml:space="preserve"> </w:t>
      </w:r>
      <w:r w:rsidR="002E104F">
        <w:rPr>
          <w:rFonts w:asciiTheme="majorBidi" w:hAnsiTheme="majorBidi" w:cstheme="majorBidi"/>
          <w:color w:val="0D0D0D" w:themeColor="text1" w:themeTint="F2"/>
          <w:sz w:val="24"/>
          <w:szCs w:val="24"/>
        </w:rPr>
        <w:t>control</w:t>
      </w:r>
      <w:r w:rsidR="007269B9">
        <w:rPr>
          <w:rFonts w:asciiTheme="majorBidi" w:hAnsiTheme="majorBidi" w:cstheme="majorBidi"/>
          <w:color w:val="0D0D0D" w:themeColor="text1" w:themeTint="F2"/>
          <w:sz w:val="24"/>
          <w:szCs w:val="24"/>
        </w:rPr>
        <w:t xml:space="preserve"> condition</w:t>
      </w:r>
      <w:r w:rsidR="00AE5930" w:rsidRPr="007D7BDB">
        <w:rPr>
          <w:rFonts w:asciiTheme="majorBidi" w:hAnsiTheme="majorBidi" w:cstheme="majorBidi"/>
          <w:color w:val="0D0D0D" w:themeColor="text1" w:themeTint="F2"/>
          <w:sz w:val="24"/>
          <w:szCs w:val="24"/>
        </w:rPr>
        <w:t>.</w:t>
      </w:r>
      <w:r w:rsidR="0017581C" w:rsidRPr="007D7BDB">
        <w:rPr>
          <w:rFonts w:asciiTheme="majorBidi" w:hAnsiTheme="majorBidi" w:cstheme="majorBidi"/>
          <w:color w:val="0D0D0D" w:themeColor="text1" w:themeTint="F2"/>
          <w:sz w:val="24"/>
          <w:szCs w:val="24"/>
        </w:rPr>
        <w:t xml:space="preserve"> </w:t>
      </w:r>
    </w:p>
    <w:p w14:paraId="2AAA288D" w14:textId="2B244728" w:rsidR="00DD431B" w:rsidRPr="007D7BDB" w:rsidRDefault="00462809" w:rsidP="00200608">
      <w:pPr>
        <w:spacing w:after="0" w:line="480" w:lineRule="auto"/>
        <w:ind w:firstLine="720"/>
        <w:jc w:val="both"/>
        <w:rPr>
          <w:rStyle w:val="a3"/>
          <w:rFonts w:asciiTheme="majorBidi" w:hAnsiTheme="majorBidi" w:cstheme="majorBidi"/>
          <w:sz w:val="24"/>
          <w:szCs w:val="24"/>
        </w:rPr>
      </w:pPr>
      <w:r w:rsidRPr="007D7BDB">
        <w:rPr>
          <w:rFonts w:asciiTheme="majorBidi" w:hAnsiTheme="majorBidi" w:cstheme="majorBidi"/>
          <w:color w:val="0D0D0D" w:themeColor="text1" w:themeTint="F2"/>
          <w:sz w:val="24"/>
          <w:szCs w:val="24"/>
        </w:rPr>
        <w:t xml:space="preserve">The </w:t>
      </w:r>
      <w:r w:rsidR="00AF5075" w:rsidRPr="007D7BDB">
        <w:rPr>
          <w:rFonts w:asciiTheme="majorBidi" w:hAnsiTheme="majorBidi" w:cstheme="majorBidi"/>
          <w:color w:val="0D0D0D" w:themeColor="text1" w:themeTint="F2"/>
          <w:sz w:val="24"/>
          <w:szCs w:val="24"/>
        </w:rPr>
        <w:t xml:space="preserve">present </w:t>
      </w:r>
      <w:r w:rsidRPr="007D7BDB">
        <w:rPr>
          <w:rFonts w:asciiTheme="majorBidi" w:hAnsiTheme="majorBidi" w:cstheme="majorBidi"/>
          <w:color w:val="0D0D0D" w:themeColor="text1" w:themeTint="F2"/>
          <w:sz w:val="24"/>
          <w:szCs w:val="24"/>
        </w:rPr>
        <w:t>data</w:t>
      </w:r>
      <w:r w:rsidR="00AF5075" w:rsidRPr="007D7BDB">
        <w:rPr>
          <w:rFonts w:asciiTheme="majorBidi" w:hAnsiTheme="majorBidi" w:cstheme="majorBidi"/>
          <w:color w:val="0D0D0D" w:themeColor="text1" w:themeTint="F2"/>
          <w:sz w:val="24"/>
          <w:szCs w:val="24"/>
        </w:rPr>
        <w:t xml:space="preserve"> </w:t>
      </w:r>
      <w:r w:rsidR="00581882">
        <w:rPr>
          <w:rFonts w:asciiTheme="majorBidi" w:hAnsiTheme="majorBidi" w:cstheme="majorBidi"/>
          <w:color w:val="0D0D0D" w:themeColor="text1" w:themeTint="F2"/>
          <w:sz w:val="24"/>
          <w:szCs w:val="24"/>
        </w:rPr>
        <w:t xml:space="preserve">used to compute </w:t>
      </w:r>
      <w:r w:rsidR="00AF5075" w:rsidRPr="007D7BDB">
        <w:rPr>
          <w:rFonts w:asciiTheme="majorBidi" w:hAnsiTheme="majorBidi" w:cstheme="majorBidi"/>
          <w:color w:val="0D0D0D" w:themeColor="text1" w:themeTint="F2"/>
          <w:sz w:val="24"/>
          <w:szCs w:val="24"/>
        </w:rPr>
        <w:t xml:space="preserve">MAB and </w:t>
      </w:r>
      <w:r w:rsidR="00581882">
        <w:rPr>
          <w:rFonts w:asciiTheme="majorBidi" w:hAnsiTheme="majorBidi" w:cstheme="majorBidi"/>
          <w:color w:val="0D0D0D" w:themeColor="text1" w:themeTint="F2"/>
          <w:sz w:val="24"/>
          <w:szCs w:val="24"/>
        </w:rPr>
        <w:t>overt attention</w:t>
      </w:r>
      <w:r w:rsidRPr="007D7BDB">
        <w:rPr>
          <w:rFonts w:asciiTheme="majorBidi" w:hAnsiTheme="majorBidi" w:cstheme="majorBidi"/>
          <w:color w:val="0D0D0D" w:themeColor="text1" w:themeTint="F2"/>
          <w:sz w:val="24"/>
          <w:szCs w:val="24"/>
        </w:rPr>
        <w:t xml:space="preserve"> were collected as part of a published parent study </w:t>
      </w:r>
      <w:r w:rsidR="00581882">
        <w:rPr>
          <w:rFonts w:asciiTheme="majorBidi" w:hAnsiTheme="majorBidi" w:cstheme="majorBidi"/>
          <w:color w:val="0D0D0D" w:themeColor="text1" w:themeTint="F2"/>
          <w:sz w:val="24"/>
          <w:szCs w:val="24"/>
        </w:rPr>
        <w:t xml:space="preserve">of </w:t>
      </w:r>
      <w:r w:rsidRPr="007D7BDB">
        <w:rPr>
          <w:rFonts w:asciiTheme="majorBidi" w:hAnsiTheme="majorBidi" w:cstheme="majorBidi"/>
          <w:color w:val="0D0D0D" w:themeColor="text1" w:themeTint="F2"/>
          <w:sz w:val="24"/>
          <w:szCs w:val="24"/>
        </w:rPr>
        <w:t xml:space="preserve">A-FACT </w:t>
      </w:r>
      <w:r w:rsidR="00581882">
        <w:rPr>
          <w:rFonts w:asciiTheme="majorBidi" w:hAnsiTheme="majorBidi" w:cstheme="majorBidi"/>
          <w:color w:val="0D0D0D" w:themeColor="text1" w:themeTint="F2"/>
          <w:sz w:val="24"/>
          <w:szCs w:val="24"/>
        </w:rPr>
        <w:t xml:space="preserve">and </w:t>
      </w:r>
      <w:r w:rsidRPr="00045939">
        <w:rPr>
          <w:rFonts w:asciiTheme="majorBidi" w:hAnsiTheme="majorBidi" w:cstheme="majorBidi"/>
          <w:color w:val="0D0D0D" w:themeColor="text1" w:themeTint="F2"/>
          <w:sz w:val="24"/>
          <w:szCs w:val="24"/>
        </w:rPr>
        <w:t>covert</w:t>
      </w:r>
      <w:r w:rsidR="00581882">
        <w:rPr>
          <w:rFonts w:asciiTheme="majorBidi" w:hAnsiTheme="majorBidi" w:cstheme="majorBidi"/>
          <w:color w:val="0D0D0D" w:themeColor="text1" w:themeTint="F2"/>
          <w:sz w:val="24"/>
          <w:szCs w:val="24"/>
        </w:rPr>
        <w:t xml:space="preserve"> (</w:t>
      </w:r>
      <w:r w:rsidR="0081197D">
        <w:rPr>
          <w:rFonts w:asciiTheme="majorBidi" w:hAnsiTheme="majorBidi" w:cstheme="majorBidi"/>
          <w:color w:val="0D0D0D" w:themeColor="text1" w:themeTint="F2"/>
          <w:sz w:val="24"/>
          <w:szCs w:val="24"/>
        </w:rPr>
        <w:t>beha</w:t>
      </w:r>
      <w:r w:rsidR="001D5F10">
        <w:rPr>
          <w:rFonts w:asciiTheme="majorBidi" w:hAnsiTheme="majorBidi" w:cstheme="majorBidi"/>
          <w:color w:val="0D0D0D" w:themeColor="text1" w:themeTint="F2"/>
          <w:sz w:val="24"/>
          <w:szCs w:val="24"/>
        </w:rPr>
        <w:t>v</w:t>
      </w:r>
      <w:r w:rsidR="0081197D">
        <w:rPr>
          <w:rFonts w:asciiTheme="majorBidi" w:hAnsiTheme="majorBidi" w:cstheme="majorBidi"/>
          <w:color w:val="0D0D0D" w:themeColor="text1" w:themeTint="F2"/>
          <w:sz w:val="24"/>
          <w:szCs w:val="24"/>
        </w:rPr>
        <w:t>ioral</w:t>
      </w:r>
      <w:r w:rsidR="00AB0B09">
        <w:rPr>
          <w:rFonts w:asciiTheme="majorBidi" w:hAnsiTheme="majorBidi" w:cstheme="majorBidi"/>
          <w:color w:val="0D0D0D" w:themeColor="text1" w:themeTint="F2"/>
          <w:sz w:val="24"/>
          <w:szCs w:val="24"/>
        </w:rPr>
        <w:t xml:space="preserve"> </w:t>
      </w:r>
      <w:r w:rsidR="00581882">
        <w:rPr>
          <w:rFonts w:asciiTheme="majorBidi" w:hAnsiTheme="majorBidi" w:cstheme="majorBidi"/>
          <w:color w:val="0D0D0D" w:themeColor="text1" w:themeTint="F2"/>
          <w:sz w:val="24"/>
          <w:szCs w:val="24"/>
        </w:rPr>
        <w:t>reaction time)</w:t>
      </w:r>
      <w:r w:rsidRPr="007D7BDB">
        <w:rPr>
          <w:rFonts w:asciiTheme="majorBidi" w:hAnsiTheme="majorBidi" w:cstheme="majorBidi"/>
          <w:color w:val="0D0D0D" w:themeColor="text1" w:themeTint="F2"/>
          <w:sz w:val="24"/>
          <w:szCs w:val="24"/>
        </w:rPr>
        <w:t xml:space="preserve"> attentional dysregulation</w:t>
      </w:r>
      <w:r w:rsidR="00AF5075" w:rsidRPr="007D7BDB">
        <w:rPr>
          <w:rFonts w:asciiTheme="majorBidi" w:hAnsiTheme="majorBidi" w:cstheme="majorBidi"/>
          <w:color w:val="0D0D0D" w:themeColor="text1" w:themeTint="F2"/>
          <w:sz w:val="24"/>
          <w:szCs w:val="24"/>
        </w:rPr>
        <w:t xml:space="preserve"> </w:t>
      </w:r>
      <w:r w:rsidRPr="007D7BDB">
        <w:rPr>
          <w:rFonts w:asciiTheme="majorBidi" w:hAnsiTheme="majorBidi" w:cstheme="majorBidi"/>
          <w:color w:val="0D0D0D" w:themeColor="text1" w:themeTint="F2"/>
          <w:sz w:val="24"/>
          <w:szCs w:val="24"/>
        </w:rPr>
        <w:t>(</w:t>
      </w:r>
      <w:proofErr w:type="spellStart"/>
      <w:r w:rsidRPr="007D7BDB">
        <w:rPr>
          <w:rFonts w:asciiTheme="majorBidi" w:hAnsiTheme="majorBidi" w:cstheme="majorBidi"/>
          <w:color w:val="0D0D0D" w:themeColor="text1" w:themeTint="F2"/>
          <w:sz w:val="24"/>
          <w:szCs w:val="24"/>
          <w:lang w:bidi="en-US"/>
        </w:rPr>
        <w:t>Zvielli</w:t>
      </w:r>
      <w:proofErr w:type="spellEnd"/>
      <w:r w:rsidRPr="007D7BDB">
        <w:rPr>
          <w:rFonts w:asciiTheme="majorBidi" w:hAnsiTheme="majorBidi" w:cstheme="majorBidi"/>
          <w:color w:val="0D0D0D" w:themeColor="text1" w:themeTint="F2"/>
          <w:sz w:val="24"/>
          <w:szCs w:val="24"/>
          <w:lang w:bidi="en-US"/>
        </w:rPr>
        <w:t>, Amir, Goldstein, and Bernstein, 2016</w:t>
      </w:r>
      <w:r w:rsidRPr="007D7BDB">
        <w:rPr>
          <w:rStyle w:val="a3"/>
          <w:rFonts w:asciiTheme="majorBidi" w:hAnsiTheme="majorBidi" w:cstheme="majorBidi"/>
          <w:sz w:val="24"/>
          <w:szCs w:val="24"/>
        </w:rPr>
        <w:t xml:space="preserve">). </w:t>
      </w:r>
      <w:r w:rsidR="006121CA">
        <w:rPr>
          <w:rStyle w:val="a3"/>
          <w:rFonts w:asciiTheme="majorBidi" w:hAnsiTheme="majorBidi" w:cstheme="majorBidi"/>
          <w:sz w:val="24"/>
          <w:szCs w:val="24"/>
        </w:rPr>
        <w:t>The computational methodology to</w:t>
      </w:r>
      <w:r w:rsidR="00CD29DA" w:rsidRPr="007D7BDB">
        <w:rPr>
          <w:rStyle w:val="a3"/>
          <w:rFonts w:asciiTheme="majorBidi" w:hAnsiTheme="majorBidi" w:cstheme="majorBidi"/>
          <w:sz w:val="24"/>
          <w:szCs w:val="24"/>
        </w:rPr>
        <w:t xml:space="preserve"> quantify MAB objectively using signal detection </w:t>
      </w:r>
      <w:r w:rsidRPr="007D7BDB">
        <w:rPr>
          <w:rStyle w:val="a3"/>
          <w:rFonts w:asciiTheme="majorBidi" w:hAnsiTheme="majorBidi" w:cstheme="majorBidi"/>
          <w:sz w:val="24"/>
          <w:szCs w:val="24"/>
        </w:rPr>
        <w:t>analysis of probe-sampling method data</w:t>
      </w:r>
      <w:r w:rsidR="00D13A96" w:rsidRPr="007D7BDB">
        <w:rPr>
          <w:rStyle w:val="a3"/>
          <w:rFonts w:asciiTheme="majorBidi" w:hAnsiTheme="majorBidi" w:cstheme="majorBidi"/>
          <w:sz w:val="24"/>
          <w:szCs w:val="24"/>
        </w:rPr>
        <w:t xml:space="preserve">, </w:t>
      </w:r>
      <w:r w:rsidR="006121CA">
        <w:rPr>
          <w:rStyle w:val="a3"/>
          <w:rFonts w:asciiTheme="majorBidi" w:hAnsiTheme="majorBidi" w:cstheme="majorBidi"/>
          <w:sz w:val="24"/>
          <w:szCs w:val="24"/>
        </w:rPr>
        <w:t>as well as to</w:t>
      </w:r>
      <w:r w:rsidR="00DE5E1E" w:rsidRPr="007D7BDB">
        <w:rPr>
          <w:rStyle w:val="a3"/>
          <w:rFonts w:asciiTheme="majorBidi" w:hAnsiTheme="majorBidi" w:cstheme="majorBidi"/>
          <w:sz w:val="24"/>
          <w:szCs w:val="24"/>
        </w:rPr>
        <w:t xml:space="preserve"> quantify</w:t>
      </w:r>
      <w:r w:rsidR="00CD29DA" w:rsidRPr="007D7BDB">
        <w:rPr>
          <w:rStyle w:val="a3"/>
          <w:rFonts w:asciiTheme="majorBidi" w:hAnsiTheme="majorBidi" w:cstheme="majorBidi"/>
          <w:sz w:val="24"/>
          <w:szCs w:val="24"/>
        </w:rPr>
        <w:t xml:space="preserve"> </w:t>
      </w:r>
      <w:r w:rsidR="006F1162" w:rsidRPr="007D7BDB">
        <w:rPr>
          <w:rStyle w:val="a3"/>
          <w:rFonts w:asciiTheme="majorBidi" w:hAnsiTheme="majorBidi" w:cstheme="majorBidi"/>
          <w:sz w:val="24"/>
          <w:szCs w:val="24"/>
        </w:rPr>
        <w:t xml:space="preserve">overt attentional dysregulation via eye-movement data </w:t>
      </w:r>
      <w:r w:rsidR="00CD29DA" w:rsidRPr="007D7BDB">
        <w:rPr>
          <w:rStyle w:val="a3"/>
          <w:rFonts w:asciiTheme="majorBidi" w:hAnsiTheme="majorBidi" w:cstheme="majorBidi"/>
          <w:sz w:val="24"/>
          <w:szCs w:val="24"/>
        </w:rPr>
        <w:t xml:space="preserve">from a dynamic process perspective </w:t>
      </w:r>
      <w:r w:rsidR="00D30F8D" w:rsidRPr="007D7BDB">
        <w:rPr>
          <w:rStyle w:val="a3"/>
          <w:rFonts w:asciiTheme="majorBidi" w:hAnsiTheme="majorBidi" w:cstheme="majorBidi"/>
          <w:sz w:val="24"/>
          <w:szCs w:val="24"/>
        </w:rPr>
        <w:t xml:space="preserve">are </w:t>
      </w:r>
      <w:r w:rsidR="00DE5E1E" w:rsidRPr="007D7BDB">
        <w:rPr>
          <w:rStyle w:val="a3"/>
          <w:rFonts w:asciiTheme="majorBidi" w:hAnsiTheme="majorBidi" w:cstheme="majorBidi"/>
          <w:sz w:val="24"/>
          <w:szCs w:val="24"/>
        </w:rPr>
        <w:t>recent methodological advances</w:t>
      </w:r>
      <w:r w:rsidR="00114672" w:rsidRPr="007D7BDB">
        <w:rPr>
          <w:rStyle w:val="a3"/>
          <w:rFonts w:asciiTheme="majorBidi" w:hAnsiTheme="majorBidi" w:cstheme="majorBidi"/>
          <w:sz w:val="24"/>
          <w:szCs w:val="24"/>
        </w:rPr>
        <w:t xml:space="preserve"> </w:t>
      </w:r>
      <w:r w:rsidR="00D13A96" w:rsidRPr="007D7BDB">
        <w:rPr>
          <w:rStyle w:val="a3"/>
          <w:rFonts w:asciiTheme="majorBidi" w:hAnsiTheme="majorBidi" w:cstheme="majorBidi"/>
          <w:sz w:val="24"/>
          <w:szCs w:val="24"/>
        </w:rPr>
        <w:t>(Amir et al., 2016</w:t>
      </w:r>
      <w:r w:rsidR="00C23B92" w:rsidRPr="007D7BDB">
        <w:rPr>
          <w:rStyle w:val="a3"/>
          <w:rFonts w:asciiTheme="majorBidi" w:hAnsiTheme="majorBidi" w:cstheme="majorBidi"/>
          <w:sz w:val="24"/>
          <w:szCs w:val="24"/>
        </w:rPr>
        <w:t xml:space="preserve">; Ruimi et al., </w:t>
      </w:r>
      <w:r w:rsidR="00EF42A6" w:rsidRPr="007D7BDB">
        <w:rPr>
          <w:rStyle w:val="a3"/>
          <w:rFonts w:asciiTheme="majorBidi" w:hAnsiTheme="majorBidi" w:cstheme="majorBidi"/>
          <w:sz w:val="24"/>
          <w:szCs w:val="24"/>
        </w:rPr>
        <w:t>2018</w:t>
      </w:r>
      <w:r w:rsidR="00D13A96" w:rsidRPr="007D7BDB">
        <w:rPr>
          <w:rStyle w:val="a3"/>
          <w:rFonts w:asciiTheme="majorBidi" w:hAnsiTheme="majorBidi" w:cstheme="majorBidi"/>
          <w:sz w:val="24"/>
          <w:szCs w:val="24"/>
        </w:rPr>
        <w:t>)</w:t>
      </w:r>
      <w:r w:rsidR="006121CA">
        <w:rPr>
          <w:rStyle w:val="a3"/>
          <w:rFonts w:asciiTheme="majorBidi" w:hAnsiTheme="majorBidi" w:cstheme="majorBidi"/>
          <w:sz w:val="24"/>
          <w:szCs w:val="24"/>
        </w:rPr>
        <w:t>. These methods were not available at the time that the parent study was published</w:t>
      </w:r>
      <w:r w:rsidR="00200608">
        <w:rPr>
          <w:rStyle w:val="a3"/>
          <w:rFonts w:asciiTheme="majorBidi" w:hAnsiTheme="majorBidi" w:cstheme="majorBidi"/>
          <w:sz w:val="24"/>
          <w:szCs w:val="24"/>
        </w:rPr>
        <w:t>. Accordingly,</w:t>
      </w:r>
      <w:r w:rsidR="00FB49D3">
        <w:rPr>
          <w:rStyle w:val="a3"/>
          <w:rFonts w:asciiTheme="majorBidi" w:hAnsiTheme="majorBidi" w:cstheme="majorBidi"/>
          <w:sz w:val="24"/>
          <w:szCs w:val="24"/>
        </w:rPr>
        <w:t xml:space="preserve"> these MAB and overt attention data are novel </w:t>
      </w:r>
      <w:r w:rsidR="00917DC9">
        <w:rPr>
          <w:rStyle w:val="a3"/>
          <w:rFonts w:asciiTheme="majorBidi" w:hAnsiTheme="majorBidi" w:cstheme="majorBidi"/>
          <w:sz w:val="24"/>
          <w:szCs w:val="24"/>
        </w:rPr>
        <w:t>and</w:t>
      </w:r>
      <w:r w:rsidR="00FB49D3">
        <w:rPr>
          <w:rStyle w:val="a3"/>
          <w:rFonts w:asciiTheme="majorBidi" w:hAnsiTheme="majorBidi" w:cstheme="majorBidi"/>
          <w:sz w:val="24"/>
          <w:szCs w:val="24"/>
        </w:rPr>
        <w:t xml:space="preserve"> </w:t>
      </w:r>
      <w:r w:rsidR="00917DC9">
        <w:rPr>
          <w:rStyle w:val="a3"/>
          <w:rFonts w:asciiTheme="majorBidi" w:hAnsiTheme="majorBidi" w:cstheme="majorBidi"/>
          <w:sz w:val="24"/>
          <w:szCs w:val="24"/>
        </w:rPr>
        <w:t>not</w:t>
      </w:r>
      <w:r w:rsidR="00FB49D3">
        <w:rPr>
          <w:rStyle w:val="a3"/>
          <w:rFonts w:asciiTheme="majorBidi" w:hAnsiTheme="majorBidi" w:cstheme="majorBidi"/>
          <w:sz w:val="24"/>
          <w:szCs w:val="24"/>
        </w:rPr>
        <w:t xml:space="preserve"> heretofore published</w:t>
      </w:r>
      <w:r w:rsidR="00917DC9">
        <w:rPr>
          <w:rStyle w:val="a3"/>
          <w:rFonts w:asciiTheme="majorBidi" w:hAnsiTheme="majorBidi" w:cstheme="majorBidi"/>
          <w:sz w:val="24"/>
          <w:szCs w:val="24"/>
        </w:rPr>
        <w:t xml:space="preserve"> in any format</w:t>
      </w:r>
      <w:r w:rsidR="00FB49D3">
        <w:rPr>
          <w:rStyle w:val="a3"/>
          <w:rFonts w:asciiTheme="majorBidi" w:hAnsiTheme="majorBidi" w:cstheme="majorBidi"/>
          <w:sz w:val="24"/>
          <w:szCs w:val="24"/>
        </w:rPr>
        <w:t>.</w:t>
      </w:r>
      <w:r w:rsidR="001E45FE" w:rsidRPr="007D7BDB">
        <w:rPr>
          <w:rStyle w:val="a3"/>
          <w:rFonts w:asciiTheme="majorBidi" w:hAnsiTheme="majorBidi" w:cstheme="majorBidi"/>
          <w:sz w:val="24"/>
          <w:szCs w:val="24"/>
        </w:rPr>
        <w:t xml:space="preserve"> </w:t>
      </w:r>
      <w:r w:rsidR="00E154D4" w:rsidRPr="007D7BDB">
        <w:rPr>
          <w:rStyle w:val="a3"/>
          <w:rFonts w:asciiTheme="majorBidi" w:hAnsiTheme="majorBidi" w:cstheme="majorBidi"/>
          <w:sz w:val="24"/>
          <w:szCs w:val="24"/>
        </w:rPr>
        <w:t xml:space="preserve"> </w:t>
      </w:r>
    </w:p>
    <w:p w14:paraId="0F516626" w14:textId="3A56D9BA" w:rsidR="00C85E28" w:rsidRPr="007D7BDB" w:rsidRDefault="00C85E28" w:rsidP="000520CD">
      <w:pPr>
        <w:spacing w:after="0" w:line="480" w:lineRule="auto"/>
        <w:ind w:firstLine="720"/>
        <w:jc w:val="both"/>
        <w:rPr>
          <w:rFonts w:asciiTheme="majorBidi" w:hAnsiTheme="majorBidi" w:cstheme="majorBidi"/>
          <w:bCs/>
          <w:iCs/>
          <w:color w:val="0D0D0D" w:themeColor="text1" w:themeTint="F2"/>
          <w:sz w:val="24"/>
          <w:szCs w:val="24"/>
        </w:rPr>
      </w:pPr>
    </w:p>
    <w:p w14:paraId="70AB9FC8" w14:textId="40C88A82" w:rsidR="00A36207" w:rsidRPr="007D7BDB" w:rsidRDefault="00A36207" w:rsidP="00045939">
      <w:pPr>
        <w:spacing w:after="0" w:line="480" w:lineRule="auto"/>
        <w:jc w:val="center"/>
        <w:rPr>
          <w:rFonts w:asciiTheme="majorBidi" w:hAnsiTheme="majorBidi" w:cstheme="majorBidi"/>
          <w:bCs/>
          <w:iCs/>
          <w:color w:val="0D0D0D" w:themeColor="text1" w:themeTint="F2"/>
          <w:sz w:val="24"/>
          <w:szCs w:val="24"/>
        </w:rPr>
      </w:pPr>
      <w:r w:rsidRPr="007D7BDB">
        <w:rPr>
          <w:rFonts w:asciiTheme="majorBidi" w:hAnsiTheme="majorBidi" w:cstheme="majorBidi"/>
          <w:b/>
          <w:bCs/>
          <w:color w:val="0D0D0D" w:themeColor="text1" w:themeTint="F2"/>
          <w:sz w:val="24"/>
          <w:szCs w:val="24"/>
        </w:rPr>
        <w:t>Method</w:t>
      </w:r>
    </w:p>
    <w:p w14:paraId="031DB99D" w14:textId="77777777" w:rsidR="00A36207" w:rsidRPr="007D7BDB" w:rsidRDefault="00A36207" w:rsidP="000520CD">
      <w:pPr>
        <w:keepNext/>
        <w:spacing w:after="0" w:line="480" w:lineRule="auto"/>
        <w:jc w:val="both"/>
        <w:rPr>
          <w:rFonts w:asciiTheme="majorBidi" w:eastAsia="Times New Roman" w:hAnsiTheme="majorBidi" w:cstheme="majorBidi"/>
          <w:b/>
          <w:bCs/>
          <w:i/>
          <w:color w:val="0D0D0D" w:themeColor="text1" w:themeTint="F2"/>
          <w:sz w:val="24"/>
          <w:szCs w:val="24"/>
          <w:lang w:bidi="en-US"/>
        </w:rPr>
      </w:pPr>
      <w:r w:rsidRPr="007D7BDB">
        <w:rPr>
          <w:rFonts w:asciiTheme="majorBidi" w:eastAsia="Times New Roman" w:hAnsiTheme="majorBidi" w:cstheme="majorBidi"/>
          <w:b/>
          <w:bCs/>
          <w:iCs/>
          <w:color w:val="0D0D0D" w:themeColor="text1" w:themeTint="F2"/>
          <w:sz w:val="24"/>
          <w:szCs w:val="24"/>
          <w:lang w:bidi="en-US"/>
        </w:rPr>
        <w:t>Participants</w:t>
      </w:r>
    </w:p>
    <w:p w14:paraId="26667C8D" w14:textId="6FB26548" w:rsidR="00A36207" w:rsidRPr="0052592A" w:rsidRDefault="00623C0A" w:rsidP="001A09DD">
      <w:pPr>
        <w:spacing w:after="0" w:line="480" w:lineRule="auto"/>
        <w:ind w:firstLine="720"/>
        <w:jc w:val="both"/>
        <w:rPr>
          <w:rFonts w:asciiTheme="majorBidi" w:eastAsia="Times New Roman" w:hAnsiTheme="majorBidi" w:cstheme="majorBidi"/>
          <w:color w:val="0D0D0D" w:themeColor="text1" w:themeTint="F2"/>
          <w:sz w:val="24"/>
          <w:szCs w:val="24"/>
          <w:lang w:bidi="en-US"/>
        </w:rPr>
      </w:pPr>
      <w:r w:rsidRPr="007D7BDB">
        <w:rPr>
          <w:rFonts w:asciiTheme="majorBidi" w:eastAsia="Times New Roman" w:hAnsiTheme="majorBidi" w:cstheme="majorBidi"/>
          <w:color w:val="0D0D0D" w:themeColor="text1" w:themeTint="F2"/>
          <w:sz w:val="24"/>
          <w:szCs w:val="24"/>
          <w:lang w:bidi="en-US"/>
        </w:rPr>
        <w:t>Sixty-one</w:t>
      </w:r>
      <w:r w:rsidR="00A36207" w:rsidRPr="007D7BDB">
        <w:rPr>
          <w:rFonts w:asciiTheme="majorBidi" w:eastAsia="Times New Roman" w:hAnsiTheme="majorBidi" w:cstheme="majorBidi"/>
          <w:color w:val="0D0D0D" w:themeColor="text1" w:themeTint="F2"/>
          <w:sz w:val="24"/>
          <w:szCs w:val="24"/>
          <w:lang w:bidi="en-US"/>
        </w:rPr>
        <w:t xml:space="preserve"> high-anxious (State-Trait Anxiety Inventory (STAI) – Trait Anxiety scores </w:t>
      </w:r>
      <w:r w:rsidR="00A36207" w:rsidRPr="007D7BDB">
        <w:rPr>
          <w:rFonts w:asciiTheme="majorBidi" w:eastAsia="Times New Roman" w:hAnsiTheme="majorBidi" w:cstheme="majorBidi"/>
          <w:color w:val="0D0D0D" w:themeColor="text1" w:themeTint="F2"/>
          <w:sz w:val="24"/>
          <w:szCs w:val="24"/>
          <w:u w:val="single"/>
          <w:lang w:bidi="en-US"/>
        </w:rPr>
        <w:t>&gt;</w:t>
      </w:r>
      <w:r w:rsidR="00A36207" w:rsidRPr="007D7BDB">
        <w:rPr>
          <w:rFonts w:asciiTheme="majorBidi" w:eastAsia="Times New Roman" w:hAnsiTheme="majorBidi" w:cstheme="majorBidi"/>
          <w:color w:val="0D0D0D" w:themeColor="text1" w:themeTint="F2"/>
          <w:sz w:val="24"/>
          <w:szCs w:val="24"/>
          <w:lang w:bidi="en-US"/>
        </w:rPr>
        <w:t xml:space="preserve"> 39; </w:t>
      </w:r>
      <w:r w:rsidR="00B51D39" w:rsidRPr="009D57DD">
        <w:rPr>
          <w:rFonts w:asciiTheme="majorBidi" w:eastAsia="Times New Roman" w:hAnsiTheme="majorBidi" w:cstheme="majorBidi"/>
          <w:color w:val="0D0D0D" w:themeColor="text1" w:themeTint="F2"/>
          <w:sz w:val="24"/>
          <w:szCs w:val="24"/>
          <w:lang w:bidi="en-US"/>
        </w:rPr>
        <w:fldChar w:fldCharType="begin"/>
      </w:r>
      <w:r w:rsidR="00A36207" w:rsidRPr="007D7BDB">
        <w:rPr>
          <w:rFonts w:asciiTheme="majorBidi" w:eastAsia="Times New Roman" w:hAnsiTheme="majorBidi" w:cstheme="majorBidi"/>
          <w:color w:val="0D0D0D" w:themeColor="text1" w:themeTint="F2"/>
          <w:sz w:val="24"/>
          <w:szCs w:val="24"/>
          <w:lang w:bidi="en-US"/>
        </w:rPr>
        <w:instrText>ADDIN RW.CITE{{2117 Derakshan, Nazanin 2009; 2118 Massar, Stijn AA 2011; 2148 Spielberger, CD 1983}}</w:instrText>
      </w:r>
      <w:r w:rsidR="00B51D39" w:rsidRPr="009D57DD">
        <w:rPr>
          <w:rFonts w:asciiTheme="majorBidi" w:eastAsia="Times New Roman" w:hAnsiTheme="majorBidi" w:cstheme="majorBidi"/>
          <w:color w:val="0D0D0D" w:themeColor="text1" w:themeTint="F2"/>
          <w:sz w:val="24"/>
          <w:szCs w:val="24"/>
          <w:lang w:bidi="en-US"/>
        </w:rPr>
        <w:fldChar w:fldCharType="separate"/>
      </w:r>
      <w:r w:rsidR="00A36207" w:rsidRPr="009D57DD">
        <w:rPr>
          <w:rFonts w:asciiTheme="majorBidi" w:eastAsia="Times New Roman" w:hAnsiTheme="majorBidi" w:cstheme="majorBidi"/>
          <w:color w:val="0D0D0D" w:themeColor="text1" w:themeTint="F2"/>
          <w:sz w:val="24"/>
          <w:szCs w:val="24"/>
          <w:lang w:bidi="en-US"/>
        </w:rPr>
        <w:t>(</w:t>
      </w:r>
      <w:r w:rsidR="002D6C94">
        <w:rPr>
          <w:rFonts w:asciiTheme="majorBidi" w:eastAsia="Times New Roman" w:hAnsiTheme="majorBidi" w:cstheme="majorBidi"/>
          <w:color w:val="0D0D0D" w:themeColor="text1" w:themeTint="F2"/>
          <w:sz w:val="24"/>
          <w:szCs w:val="24"/>
          <w:lang w:bidi="en-US"/>
        </w:rPr>
        <w:t xml:space="preserve">e.g., </w:t>
      </w:r>
      <w:r w:rsidR="00A36207" w:rsidRPr="009D57DD">
        <w:rPr>
          <w:rFonts w:asciiTheme="majorBidi" w:eastAsia="Times New Roman" w:hAnsiTheme="majorBidi" w:cstheme="majorBidi"/>
          <w:color w:val="0D0D0D" w:themeColor="text1" w:themeTint="F2"/>
          <w:sz w:val="24"/>
          <w:szCs w:val="24"/>
          <w:lang w:bidi="en-US"/>
        </w:rPr>
        <w:t xml:space="preserve">Derakshan, Ansari, Hansard, </w:t>
      </w:r>
      <w:proofErr w:type="spellStart"/>
      <w:r w:rsidR="00A36207" w:rsidRPr="009D57DD">
        <w:rPr>
          <w:rFonts w:asciiTheme="majorBidi" w:eastAsia="Times New Roman" w:hAnsiTheme="majorBidi" w:cstheme="majorBidi"/>
          <w:color w:val="0D0D0D" w:themeColor="text1" w:themeTint="F2"/>
          <w:sz w:val="24"/>
          <w:szCs w:val="24"/>
          <w:lang w:bidi="en-US"/>
        </w:rPr>
        <w:t>Shoker</w:t>
      </w:r>
      <w:proofErr w:type="spellEnd"/>
      <w:r w:rsidR="00A36207" w:rsidRPr="009D57DD">
        <w:rPr>
          <w:rFonts w:asciiTheme="majorBidi" w:eastAsia="Times New Roman" w:hAnsiTheme="majorBidi" w:cstheme="majorBidi"/>
          <w:color w:val="0D0D0D" w:themeColor="text1" w:themeTint="F2"/>
          <w:sz w:val="24"/>
          <w:szCs w:val="24"/>
          <w:lang w:bidi="en-US"/>
        </w:rPr>
        <w:t>, &amp; Eysenck, 2009</w:t>
      </w:r>
      <w:r w:rsidR="00B51D39" w:rsidRPr="009D57DD">
        <w:rPr>
          <w:rFonts w:asciiTheme="majorBidi" w:eastAsia="Times New Roman" w:hAnsiTheme="majorBidi" w:cstheme="majorBidi"/>
          <w:color w:val="0D0D0D" w:themeColor="text1" w:themeTint="F2"/>
          <w:sz w:val="24"/>
          <w:szCs w:val="24"/>
          <w:lang w:bidi="en-US"/>
        </w:rPr>
        <w:fldChar w:fldCharType="end"/>
      </w:r>
      <w:r w:rsidR="00A36207" w:rsidRPr="007D7BDB">
        <w:rPr>
          <w:rFonts w:asciiTheme="majorBidi" w:eastAsia="Times New Roman" w:hAnsiTheme="majorBidi" w:cstheme="majorBidi"/>
          <w:color w:val="0D0D0D" w:themeColor="text1" w:themeTint="F2"/>
          <w:sz w:val="24"/>
          <w:szCs w:val="24"/>
          <w:lang w:bidi="en-US"/>
        </w:rPr>
        <w:t xml:space="preserve">) young adult </w:t>
      </w:r>
      <w:r w:rsidR="00A36207" w:rsidRPr="009D57DD">
        <w:rPr>
          <w:rFonts w:asciiTheme="majorBidi" w:eastAsia="Times New Roman" w:hAnsiTheme="majorBidi" w:cstheme="majorBidi"/>
          <w:color w:val="0D0D0D" w:themeColor="text1" w:themeTint="F2"/>
          <w:sz w:val="24"/>
          <w:szCs w:val="24"/>
          <w:lang w:bidi="en-US"/>
        </w:rPr>
        <w:t>participants (</w:t>
      </w:r>
      <w:r w:rsidR="00A36207" w:rsidRPr="00116C9E">
        <w:rPr>
          <w:rFonts w:asciiTheme="majorBidi" w:eastAsia="Times New Roman" w:hAnsiTheme="majorBidi" w:cstheme="majorBidi"/>
          <w:i/>
          <w:color w:val="0D0D0D" w:themeColor="text1" w:themeTint="F2"/>
          <w:sz w:val="24"/>
          <w:szCs w:val="24"/>
          <w:lang w:bidi="en-US"/>
        </w:rPr>
        <w:t>M</w:t>
      </w:r>
      <w:r w:rsidR="00830832">
        <w:rPr>
          <w:rFonts w:asciiTheme="majorBidi" w:eastAsia="Times New Roman" w:hAnsiTheme="majorBidi" w:cstheme="majorBidi"/>
          <w:i/>
          <w:color w:val="0D0D0D" w:themeColor="text1" w:themeTint="F2"/>
          <w:sz w:val="24"/>
          <w:szCs w:val="24"/>
          <w:lang w:bidi="en-US"/>
        </w:rPr>
        <w:t>(SD)</w:t>
      </w:r>
      <w:r w:rsidR="004428AD" w:rsidRPr="00116C9E">
        <w:rPr>
          <w:rFonts w:asciiTheme="majorBidi" w:eastAsia="Times New Roman" w:hAnsiTheme="majorBidi" w:cstheme="majorBidi"/>
          <w:i/>
          <w:color w:val="0D0D0D" w:themeColor="text1" w:themeTint="F2"/>
          <w:sz w:val="24"/>
          <w:szCs w:val="24"/>
          <w:lang w:bidi="en-US"/>
        </w:rPr>
        <w:t xml:space="preserve"> </w:t>
      </w:r>
      <w:r w:rsidR="004428AD" w:rsidRPr="00116C9E">
        <w:rPr>
          <w:rFonts w:asciiTheme="majorBidi" w:eastAsia="Times New Roman" w:hAnsiTheme="majorBidi" w:cstheme="majorBidi"/>
          <w:iCs/>
          <w:color w:val="0D0D0D" w:themeColor="text1" w:themeTint="F2"/>
          <w:sz w:val="24"/>
          <w:szCs w:val="24"/>
          <w:lang w:bidi="en-US"/>
        </w:rPr>
        <w:t xml:space="preserve">= </w:t>
      </w:r>
      <w:r w:rsidR="004428AD" w:rsidRPr="00E54E8A">
        <w:rPr>
          <w:rFonts w:asciiTheme="majorBidi" w:eastAsia="Times New Roman" w:hAnsiTheme="majorBidi" w:cstheme="majorBidi"/>
          <w:iCs/>
          <w:color w:val="0D0D0D" w:themeColor="text1" w:themeTint="F2"/>
          <w:sz w:val="24"/>
          <w:szCs w:val="24"/>
          <w:lang w:bidi="en-US"/>
        </w:rPr>
        <w:t>24</w:t>
      </w:r>
      <w:r w:rsidR="00830832" w:rsidRPr="00E54E8A">
        <w:rPr>
          <w:rFonts w:asciiTheme="majorBidi" w:eastAsia="Times New Roman" w:hAnsiTheme="majorBidi" w:cstheme="majorBidi"/>
          <w:iCs/>
          <w:color w:val="0D0D0D" w:themeColor="text1" w:themeTint="F2"/>
          <w:sz w:val="24"/>
          <w:szCs w:val="24"/>
          <w:lang w:bidi="en-US"/>
        </w:rPr>
        <w:t>.0(</w:t>
      </w:r>
      <w:r w:rsidR="00A36207" w:rsidRPr="00E54E8A">
        <w:rPr>
          <w:rFonts w:asciiTheme="majorBidi" w:eastAsia="Times New Roman" w:hAnsiTheme="majorBidi" w:cstheme="majorBidi"/>
          <w:color w:val="0D0D0D" w:themeColor="text1" w:themeTint="F2"/>
          <w:sz w:val="24"/>
          <w:szCs w:val="24"/>
          <w:lang w:bidi="en-US"/>
        </w:rPr>
        <w:t>3.25</w:t>
      </w:r>
      <w:r w:rsidR="00830832" w:rsidRPr="00E54E8A">
        <w:rPr>
          <w:rFonts w:asciiTheme="majorBidi" w:eastAsia="Times New Roman" w:hAnsiTheme="majorBidi" w:cstheme="majorBidi"/>
          <w:color w:val="0D0D0D" w:themeColor="text1" w:themeTint="F2"/>
          <w:sz w:val="24"/>
          <w:szCs w:val="24"/>
          <w:lang w:bidi="en-US"/>
        </w:rPr>
        <w:t>)</w:t>
      </w:r>
      <w:r w:rsidR="00A36207" w:rsidRPr="00E54E8A">
        <w:rPr>
          <w:rFonts w:asciiTheme="majorBidi" w:eastAsia="Times New Roman" w:hAnsiTheme="majorBidi" w:cstheme="majorBidi"/>
          <w:color w:val="0D0D0D" w:themeColor="text1" w:themeTint="F2"/>
          <w:sz w:val="24"/>
          <w:szCs w:val="24"/>
          <w:lang w:bidi="en-US"/>
        </w:rPr>
        <w:t xml:space="preserve"> years</w:t>
      </w:r>
      <w:r w:rsidR="00830832">
        <w:rPr>
          <w:rFonts w:asciiTheme="majorBidi" w:eastAsia="Times New Roman" w:hAnsiTheme="majorBidi" w:cstheme="majorBidi"/>
          <w:color w:val="0D0D0D" w:themeColor="text1" w:themeTint="F2"/>
          <w:sz w:val="24"/>
          <w:szCs w:val="24"/>
          <w:lang w:bidi="en-US"/>
        </w:rPr>
        <w:t xml:space="preserve"> </w:t>
      </w:r>
      <w:r w:rsidR="00A36207" w:rsidRPr="004D7DF6">
        <w:rPr>
          <w:rFonts w:asciiTheme="majorBidi" w:eastAsia="Times New Roman" w:hAnsiTheme="majorBidi" w:cstheme="majorBidi"/>
          <w:color w:val="0D0D0D" w:themeColor="text1" w:themeTint="F2"/>
          <w:sz w:val="24"/>
          <w:szCs w:val="24"/>
          <w:lang w:bidi="en-US"/>
        </w:rPr>
        <w:t xml:space="preserve">old, </w:t>
      </w:r>
      <w:proofErr w:type="spellStart"/>
      <w:r w:rsidR="00A36207" w:rsidRPr="004D7DF6">
        <w:rPr>
          <w:rFonts w:asciiTheme="majorBidi" w:eastAsia="Times New Roman" w:hAnsiTheme="majorBidi" w:cstheme="majorBidi"/>
          <w:color w:val="0D0D0D" w:themeColor="text1" w:themeTint="F2"/>
          <w:sz w:val="24"/>
          <w:szCs w:val="24"/>
          <w:lang w:bidi="en-US"/>
        </w:rPr>
        <w:t>range</w:t>
      </w:r>
      <w:r w:rsidR="00A36207" w:rsidRPr="004D7DF6">
        <w:rPr>
          <w:rFonts w:asciiTheme="majorBidi" w:eastAsia="Times New Roman" w:hAnsiTheme="majorBidi" w:cstheme="majorBidi"/>
          <w:color w:val="0D0D0D" w:themeColor="text1" w:themeTint="F2"/>
          <w:sz w:val="24"/>
          <w:szCs w:val="24"/>
          <w:vertAlign w:val="subscript"/>
          <w:lang w:bidi="en-US"/>
        </w:rPr>
        <w:t>age</w:t>
      </w:r>
      <w:proofErr w:type="spellEnd"/>
      <w:r w:rsidR="00A36207" w:rsidRPr="004D7DF6">
        <w:rPr>
          <w:rFonts w:asciiTheme="majorBidi" w:eastAsia="Times New Roman" w:hAnsiTheme="majorBidi" w:cstheme="majorBidi"/>
          <w:color w:val="0D0D0D" w:themeColor="text1" w:themeTint="F2"/>
          <w:sz w:val="24"/>
          <w:szCs w:val="24"/>
          <w:lang w:bidi="en-US"/>
        </w:rPr>
        <w:t xml:space="preserve"> 19-40; 72.4% female) were recruited from </w:t>
      </w:r>
      <w:r w:rsidR="007306AE" w:rsidRPr="004D7DF6">
        <w:rPr>
          <w:rFonts w:asciiTheme="majorBidi" w:eastAsia="Times New Roman" w:hAnsiTheme="majorBidi" w:cstheme="majorBidi"/>
          <w:color w:val="0D0D0D" w:themeColor="text1" w:themeTint="F2"/>
          <w:sz w:val="24"/>
          <w:szCs w:val="24"/>
          <w:lang w:bidi="en-US"/>
        </w:rPr>
        <w:t xml:space="preserve">a university community in </w:t>
      </w:r>
      <w:r w:rsidR="00946EEF" w:rsidRPr="005D5C36">
        <w:rPr>
          <w:rFonts w:asciiTheme="majorBidi" w:eastAsia="Times New Roman" w:hAnsiTheme="majorBidi" w:cstheme="majorBidi"/>
          <w:color w:val="0D0D0D" w:themeColor="text1" w:themeTint="F2"/>
          <w:sz w:val="24"/>
          <w:szCs w:val="24"/>
          <w:lang w:bidi="en-US"/>
        </w:rPr>
        <w:t>Israel</w:t>
      </w:r>
      <w:r w:rsidR="00F43DE6" w:rsidRPr="005D5C36">
        <w:rPr>
          <w:rFonts w:asciiTheme="majorBidi" w:eastAsia="Times New Roman" w:hAnsiTheme="majorBidi" w:cstheme="majorBidi"/>
          <w:color w:val="0D0D0D" w:themeColor="text1" w:themeTint="F2"/>
          <w:sz w:val="24"/>
          <w:szCs w:val="24"/>
          <w:lang w:bidi="en-US"/>
        </w:rPr>
        <w:t xml:space="preserve">. </w:t>
      </w:r>
      <w:r w:rsidR="00256E4B" w:rsidRPr="005D5C36">
        <w:rPr>
          <w:rFonts w:asciiTheme="majorBidi" w:eastAsia="Times New Roman" w:hAnsiTheme="majorBidi" w:cstheme="majorBidi"/>
          <w:color w:val="0D0D0D" w:themeColor="text1" w:themeTint="F2"/>
          <w:sz w:val="24"/>
          <w:szCs w:val="24"/>
          <w:lang w:bidi="en-US"/>
        </w:rPr>
        <w:t xml:space="preserve">Twenty-eight were randomized to the A-FACT </w:t>
      </w:r>
      <w:r w:rsidR="00CD2032" w:rsidRPr="005D5C36">
        <w:rPr>
          <w:rFonts w:asciiTheme="majorBidi" w:eastAsia="Times New Roman" w:hAnsiTheme="majorBidi" w:cstheme="majorBidi"/>
          <w:color w:val="0D0D0D" w:themeColor="text1" w:themeTint="F2"/>
          <w:sz w:val="24"/>
          <w:szCs w:val="24"/>
          <w:lang w:bidi="en-US"/>
        </w:rPr>
        <w:t>condition</w:t>
      </w:r>
      <w:r w:rsidR="00256E4B" w:rsidRPr="005D5C36">
        <w:rPr>
          <w:rFonts w:asciiTheme="majorBidi" w:eastAsia="Times New Roman" w:hAnsiTheme="majorBidi" w:cstheme="majorBidi"/>
          <w:color w:val="0D0D0D" w:themeColor="text1" w:themeTint="F2"/>
          <w:sz w:val="24"/>
          <w:szCs w:val="24"/>
          <w:lang w:bidi="en-US"/>
        </w:rPr>
        <w:t xml:space="preserve"> and </w:t>
      </w:r>
      <w:r w:rsidRPr="005D5C36">
        <w:rPr>
          <w:rFonts w:asciiTheme="majorBidi" w:eastAsia="Times New Roman" w:hAnsiTheme="majorBidi" w:cstheme="majorBidi"/>
          <w:color w:val="0D0D0D" w:themeColor="text1" w:themeTint="F2"/>
          <w:sz w:val="24"/>
          <w:szCs w:val="24"/>
          <w:lang w:bidi="en-US"/>
        </w:rPr>
        <w:t xml:space="preserve">33 </w:t>
      </w:r>
      <w:r w:rsidR="00256E4B" w:rsidRPr="005D5C36">
        <w:rPr>
          <w:rFonts w:asciiTheme="majorBidi" w:eastAsia="Times New Roman" w:hAnsiTheme="majorBidi" w:cstheme="majorBidi"/>
          <w:color w:val="0D0D0D" w:themeColor="text1" w:themeTint="F2"/>
          <w:sz w:val="24"/>
          <w:szCs w:val="24"/>
          <w:lang w:bidi="en-US"/>
        </w:rPr>
        <w:t>to</w:t>
      </w:r>
      <w:r w:rsidR="00B4124F" w:rsidRPr="005D5C36">
        <w:rPr>
          <w:rFonts w:asciiTheme="majorBidi" w:eastAsia="Times New Roman" w:hAnsiTheme="majorBidi" w:cstheme="majorBidi"/>
          <w:color w:val="0D0D0D" w:themeColor="text1" w:themeTint="F2"/>
          <w:sz w:val="24"/>
          <w:szCs w:val="24"/>
          <w:lang w:bidi="en-US"/>
        </w:rPr>
        <w:t xml:space="preserve"> </w:t>
      </w:r>
      <w:r w:rsidR="004428AD" w:rsidRPr="005D5C36">
        <w:rPr>
          <w:rFonts w:asciiTheme="majorBidi" w:eastAsia="Times New Roman" w:hAnsiTheme="majorBidi" w:cstheme="majorBidi"/>
          <w:color w:val="0D0D0D" w:themeColor="text1" w:themeTint="F2"/>
          <w:sz w:val="24"/>
          <w:szCs w:val="24"/>
          <w:lang w:bidi="en-US"/>
        </w:rPr>
        <w:t xml:space="preserve">an </w:t>
      </w:r>
      <w:r w:rsidR="00767898" w:rsidRPr="005D5C36">
        <w:rPr>
          <w:rFonts w:asciiTheme="majorBidi" w:eastAsia="Times New Roman" w:hAnsiTheme="majorBidi" w:cstheme="majorBidi"/>
          <w:color w:val="0D0D0D" w:themeColor="text1" w:themeTint="F2"/>
          <w:sz w:val="24"/>
          <w:szCs w:val="24"/>
          <w:lang w:bidi="en-US"/>
        </w:rPr>
        <w:t xml:space="preserve">active </w:t>
      </w:r>
      <w:r w:rsidR="00B4124F" w:rsidRPr="005D5C36">
        <w:rPr>
          <w:rFonts w:asciiTheme="majorBidi" w:eastAsia="Times New Roman" w:hAnsiTheme="majorBidi" w:cstheme="majorBidi"/>
          <w:color w:val="0D0D0D" w:themeColor="text1" w:themeTint="F2"/>
          <w:sz w:val="24"/>
          <w:szCs w:val="24"/>
          <w:lang w:bidi="en-US"/>
        </w:rPr>
        <w:t>placebo control condition.</w:t>
      </w:r>
      <w:r w:rsidRPr="005D5C36">
        <w:rPr>
          <w:rFonts w:asciiTheme="majorBidi" w:eastAsia="Times New Roman" w:hAnsiTheme="majorBidi" w:cstheme="majorBidi"/>
          <w:color w:val="0D0D0D" w:themeColor="text1" w:themeTint="F2"/>
          <w:sz w:val="24"/>
          <w:szCs w:val="24"/>
          <w:lang w:bidi="en-US"/>
        </w:rPr>
        <w:t xml:space="preserve"> </w:t>
      </w:r>
      <w:r w:rsidRPr="005D5C36">
        <w:rPr>
          <w:rFonts w:ascii="Times New Roman" w:eastAsia="Times New Roman" w:hAnsi="Times New Roman" w:cs="Times New Roman"/>
          <w:sz w:val="24"/>
          <w:szCs w:val="24"/>
          <w:lang w:bidi="en-US"/>
        </w:rPr>
        <w:t xml:space="preserve">Potential participants were excluded </w:t>
      </w:r>
      <w:proofErr w:type="gramStart"/>
      <w:r w:rsidRPr="005D5C36">
        <w:rPr>
          <w:rFonts w:ascii="Times New Roman" w:eastAsia="Times New Roman" w:hAnsi="Times New Roman" w:cs="Times New Roman"/>
          <w:sz w:val="24"/>
          <w:szCs w:val="24"/>
          <w:lang w:bidi="en-US"/>
        </w:rPr>
        <w:t>on the basis of</w:t>
      </w:r>
      <w:proofErr w:type="gramEnd"/>
      <w:r w:rsidRPr="005D5C36">
        <w:rPr>
          <w:rFonts w:ascii="Times New Roman" w:eastAsia="Times New Roman" w:hAnsi="Times New Roman" w:cs="Times New Roman"/>
          <w:sz w:val="24"/>
          <w:szCs w:val="24"/>
          <w:lang w:bidi="en-US"/>
        </w:rPr>
        <w:t xml:space="preserve"> the following criteria: (a) impaired eyesight (uncorrect</w:t>
      </w:r>
      <w:r w:rsidRPr="00DF29E4">
        <w:rPr>
          <w:rFonts w:ascii="Times New Roman" w:eastAsia="Times New Roman" w:hAnsi="Times New Roman" w:cs="Times New Roman"/>
          <w:sz w:val="24"/>
          <w:szCs w:val="24"/>
          <w:lang w:bidi="en-US"/>
        </w:rPr>
        <w:t>ed); (b) lack Hebrew-language reading and speaking fluency; or (c) current psychopharmacological treatment for anxiety or depression due to possibility that these agents may threaten the internal validity of the study by impacting estimates of attention bi</w:t>
      </w:r>
      <w:r w:rsidRPr="00D56B0A">
        <w:rPr>
          <w:rFonts w:ascii="Times New Roman" w:eastAsia="Times New Roman" w:hAnsi="Times New Roman" w:cs="Times New Roman"/>
          <w:sz w:val="24"/>
          <w:szCs w:val="24"/>
          <w:lang w:bidi="en-US"/>
        </w:rPr>
        <w:t xml:space="preserve">as and </w:t>
      </w:r>
      <w:r w:rsidRPr="00D56B0A">
        <w:rPr>
          <w:rFonts w:ascii="Times New Roman" w:eastAsia="Times New Roman" w:hAnsi="Times New Roman" w:cs="Times New Roman"/>
          <w:sz w:val="24"/>
          <w:szCs w:val="24"/>
          <w:lang w:bidi="en-US"/>
        </w:rPr>
        <w:lastRenderedPageBreak/>
        <w:t>responsiveness to training.</w:t>
      </w:r>
      <w:r w:rsidR="00C3708E" w:rsidRPr="007F2B1D">
        <w:rPr>
          <w:rFonts w:asciiTheme="majorBidi" w:hAnsiTheme="majorBidi" w:cstheme="majorBidi"/>
          <w:bCs/>
          <w:iCs/>
          <w:sz w:val="24"/>
          <w:szCs w:val="24"/>
        </w:rPr>
        <w:t xml:space="preserve"> </w:t>
      </w:r>
      <w:r w:rsidR="000520CD" w:rsidRPr="000520CD">
        <w:rPr>
          <w:rFonts w:asciiTheme="majorBidi" w:eastAsia="Times New Roman" w:hAnsiTheme="majorBidi" w:cstheme="majorBidi"/>
          <w:color w:val="0D0D0D" w:themeColor="text1" w:themeTint="F2"/>
          <w:sz w:val="24"/>
          <w:szCs w:val="24"/>
          <w:lang w:bidi="en-US"/>
        </w:rPr>
        <w:t>The ethnic/religious</w:t>
      </w:r>
      <w:r w:rsidR="000520CD">
        <w:rPr>
          <w:rFonts w:asciiTheme="majorBidi" w:eastAsia="Times New Roman" w:hAnsiTheme="majorBidi" w:cstheme="majorBidi"/>
          <w:color w:val="0D0D0D" w:themeColor="text1" w:themeTint="F2"/>
          <w:sz w:val="24"/>
          <w:szCs w:val="24"/>
          <w:lang w:bidi="en-US"/>
        </w:rPr>
        <w:t xml:space="preserve"> </w:t>
      </w:r>
      <w:r w:rsidR="000520CD" w:rsidRPr="000520CD">
        <w:rPr>
          <w:rFonts w:asciiTheme="majorBidi" w:eastAsia="Times New Roman" w:hAnsiTheme="majorBidi" w:cstheme="majorBidi"/>
          <w:color w:val="0D0D0D" w:themeColor="text1" w:themeTint="F2"/>
          <w:sz w:val="24"/>
          <w:szCs w:val="24"/>
          <w:lang w:bidi="en-US"/>
        </w:rPr>
        <w:t>composition of the sample was 83.1% Jewish, 1.7%</w:t>
      </w:r>
      <w:r w:rsidR="000520CD">
        <w:rPr>
          <w:rFonts w:asciiTheme="majorBidi" w:eastAsia="Times New Roman" w:hAnsiTheme="majorBidi" w:cstheme="majorBidi"/>
          <w:color w:val="0D0D0D" w:themeColor="text1" w:themeTint="F2"/>
          <w:sz w:val="24"/>
          <w:szCs w:val="24"/>
          <w:lang w:bidi="en-US"/>
        </w:rPr>
        <w:t xml:space="preserve"> </w:t>
      </w:r>
      <w:r w:rsidR="000520CD" w:rsidRPr="000520CD">
        <w:rPr>
          <w:rFonts w:asciiTheme="majorBidi" w:eastAsia="Times New Roman" w:hAnsiTheme="majorBidi" w:cstheme="majorBidi"/>
          <w:color w:val="0D0D0D" w:themeColor="text1" w:themeTint="F2"/>
          <w:sz w:val="24"/>
          <w:szCs w:val="24"/>
          <w:lang w:bidi="en-US"/>
        </w:rPr>
        <w:t>Muslim, 6.8% Druze, 3.4% Christian, and 5% other</w:t>
      </w:r>
      <w:r w:rsidR="001A09DD">
        <w:rPr>
          <w:rFonts w:asciiTheme="majorBidi" w:eastAsia="Times New Roman" w:hAnsiTheme="majorBidi" w:cstheme="majorBidi"/>
          <w:color w:val="0D0D0D" w:themeColor="text1" w:themeTint="F2"/>
          <w:sz w:val="24"/>
          <w:szCs w:val="24"/>
          <w:lang w:bidi="en-US"/>
        </w:rPr>
        <w:t xml:space="preserve"> – </w:t>
      </w:r>
      <w:r w:rsidR="000520CD" w:rsidRPr="000520CD">
        <w:rPr>
          <w:rFonts w:asciiTheme="majorBidi" w:eastAsia="Times New Roman" w:hAnsiTheme="majorBidi" w:cstheme="majorBidi"/>
          <w:color w:val="0D0D0D" w:themeColor="text1" w:themeTint="F2"/>
          <w:sz w:val="24"/>
          <w:szCs w:val="24"/>
          <w:lang w:bidi="en-US"/>
        </w:rPr>
        <w:t>a</w:t>
      </w:r>
      <w:r w:rsidR="000520CD">
        <w:rPr>
          <w:rFonts w:asciiTheme="majorBidi" w:eastAsia="Times New Roman" w:hAnsiTheme="majorBidi" w:cstheme="majorBidi"/>
          <w:color w:val="0D0D0D" w:themeColor="text1" w:themeTint="F2"/>
          <w:sz w:val="24"/>
          <w:szCs w:val="24"/>
          <w:lang w:bidi="en-US"/>
        </w:rPr>
        <w:t xml:space="preserve"> </w:t>
      </w:r>
      <w:r w:rsidR="000520CD" w:rsidRPr="000520CD">
        <w:rPr>
          <w:rFonts w:asciiTheme="majorBidi" w:eastAsia="Times New Roman" w:hAnsiTheme="majorBidi" w:cstheme="majorBidi"/>
          <w:color w:val="0D0D0D" w:themeColor="text1" w:themeTint="F2"/>
          <w:sz w:val="24"/>
          <w:szCs w:val="24"/>
          <w:lang w:bidi="en-US"/>
        </w:rPr>
        <w:t>relatively representative sample relative to</w:t>
      </w:r>
      <w:r w:rsidR="000520CD">
        <w:rPr>
          <w:rFonts w:asciiTheme="majorBidi" w:eastAsia="Times New Roman" w:hAnsiTheme="majorBidi" w:cstheme="majorBidi"/>
          <w:color w:val="0D0D0D" w:themeColor="text1" w:themeTint="F2"/>
          <w:sz w:val="24"/>
          <w:szCs w:val="24"/>
          <w:lang w:bidi="en-US"/>
        </w:rPr>
        <w:t xml:space="preserve"> </w:t>
      </w:r>
      <w:r w:rsidR="000520CD" w:rsidRPr="000520CD">
        <w:rPr>
          <w:rFonts w:asciiTheme="majorBidi" w:eastAsia="Times New Roman" w:hAnsiTheme="majorBidi" w:cstheme="majorBidi"/>
          <w:color w:val="0D0D0D" w:themeColor="text1" w:themeTint="F2"/>
          <w:sz w:val="24"/>
          <w:szCs w:val="24"/>
          <w:lang w:bidi="en-US"/>
        </w:rPr>
        <w:t>population norms in Israel</w:t>
      </w:r>
      <w:r w:rsidR="001A09DD">
        <w:rPr>
          <w:rFonts w:asciiTheme="majorBidi" w:eastAsia="Times New Roman" w:hAnsiTheme="majorBidi" w:cstheme="majorBidi"/>
          <w:color w:val="0D0D0D" w:themeColor="text1" w:themeTint="F2"/>
          <w:sz w:val="24"/>
          <w:szCs w:val="24"/>
          <w:lang w:bidi="en-US"/>
        </w:rPr>
        <w:t xml:space="preserve"> where these data were collected</w:t>
      </w:r>
      <w:r w:rsidR="000520CD" w:rsidRPr="000520CD">
        <w:rPr>
          <w:rFonts w:asciiTheme="majorBidi" w:eastAsia="Times New Roman" w:hAnsiTheme="majorBidi" w:cstheme="majorBidi"/>
          <w:color w:val="0D0D0D" w:themeColor="text1" w:themeTint="F2"/>
          <w:sz w:val="24"/>
          <w:szCs w:val="24"/>
          <w:lang w:bidi="en-US"/>
        </w:rPr>
        <w:t xml:space="preserve"> (Israel Central Bureau of</w:t>
      </w:r>
      <w:r w:rsidR="000520CD">
        <w:rPr>
          <w:rFonts w:asciiTheme="majorBidi" w:eastAsia="Times New Roman" w:hAnsiTheme="majorBidi" w:cstheme="majorBidi"/>
          <w:color w:val="0D0D0D" w:themeColor="text1" w:themeTint="F2"/>
          <w:sz w:val="24"/>
          <w:szCs w:val="24"/>
          <w:lang w:bidi="en-US"/>
        </w:rPr>
        <w:t xml:space="preserve"> </w:t>
      </w:r>
      <w:r w:rsidR="000520CD" w:rsidRPr="000520CD">
        <w:rPr>
          <w:rFonts w:asciiTheme="majorBidi" w:eastAsia="Times New Roman" w:hAnsiTheme="majorBidi" w:cstheme="majorBidi"/>
          <w:color w:val="0D0D0D" w:themeColor="text1" w:themeTint="F2"/>
          <w:sz w:val="24"/>
          <w:szCs w:val="24"/>
          <w:lang w:bidi="en-US"/>
        </w:rPr>
        <w:t>Statistics, 2011).</w:t>
      </w:r>
      <w:r w:rsidR="000520CD">
        <w:rPr>
          <w:rFonts w:asciiTheme="majorBidi" w:eastAsia="Times New Roman" w:hAnsiTheme="majorBidi" w:cstheme="majorBidi"/>
          <w:color w:val="0D0D0D" w:themeColor="text1" w:themeTint="F2"/>
          <w:sz w:val="24"/>
          <w:szCs w:val="24"/>
          <w:lang w:bidi="en-US"/>
        </w:rPr>
        <w:t xml:space="preserve"> </w:t>
      </w:r>
      <w:r w:rsidR="0039537D" w:rsidRPr="007F2B1D">
        <w:rPr>
          <w:rFonts w:asciiTheme="majorBidi" w:eastAsia="Times New Roman" w:hAnsiTheme="majorBidi" w:cstheme="majorBidi"/>
          <w:color w:val="0D0D0D" w:themeColor="text1" w:themeTint="F2"/>
          <w:sz w:val="24"/>
          <w:szCs w:val="24"/>
          <w:lang w:bidi="en-US"/>
        </w:rPr>
        <w:t>The study was</w:t>
      </w:r>
      <w:r w:rsidR="00A36207" w:rsidRPr="00E02F08">
        <w:rPr>
          <w:rFonts w:asciiTheme="majorBidi" w:eastAsia="Times New Roman" w:hAnsiTheme="majorBidi" w:cstheme="majorBidi"/>
          <w:color w:val="0D0D0D" w:themeColor="text1" w:themeTint="F2"/>
          <w:sz w:val="24"/>
          <w:szCs w:val="24"/>
          <w:lang w:bidi="en-US"/>
        </w:rPr>
        <w:t xml:space="preserve"> approved by a University of Haifa Committee on the Ethical Conduct of Human Subjects Research.</w:t>
      </w:r>
      <w:r w:rsidR="006877EF" w:rsidRPr="0052592A">
        <w:rPr>
          <w:rFonts w:asciiTheme="majorBidi" w:eastAsia="Times New Roman" w:hAnsiTheme="majorBidi" w:cstheme="majorBidi"/>
          <w:color w:val="0D0D0D" w:themeColor="text1" w:themeTint="F2"/>
          <w:sz w:val="24"/>
          <w:szCs w:val="24"/>
          <w:lang w:bidi="en-US"/>
        </w:rPr>
        <w:t xml:space="preserve"> </w:t>
      </w:r>
    </w:p>
    <w:p w14:paraId="44C4EFC3" w14:textId="5325F134" w:rsidR="00A36207" w:rsidRPr="001B6BBA" w:rsidRDefault="00A36207" w:rsidP="009D76F6">
      <w:pPr>
        <w:keepNext/>
        <w:spacing w:after="0" w:line="480" w:lineRule="auto"/>
        <w:jc w:val="both"/>
        <w:rPr>
          <w:rFonts w:asciiTheme="majorBidi" w:eastAsia="Times New Roman" w:hAnsiTheme="majorBidi" w:cstheme="majorBidi"/>
          <w:b/>
          <w:bCs/>
          <w:iCs/>
          <w:color w:val="0D0D0D" w:themeColor="text1" w:themeTint="F2"/>
          <w:sz w:val="24"/>
          <w:szCs w:val="24"/>
          <w:lang w:bidi="en-US"/>
        </w:rPr>
      </w:pPr>
      <w:r w:rsidRPr="001B6BBA">
        <w:rPr>
          <w:rFonts w:asciiTheme="majorBidi" w:eastAsia="Times New Roman" w:hAnsiTheme="majorBidi" w:cstheme="majorBidi"/>
          <w:b/>
          <w:bCs/>
          <w:iCs/>
          <w:color w:val="0D0D0D" w:themeColor="text1" w:themeTint="F2"/>
          <w:sz w:val="24"/>
          <w:szCs w:val="24"/>
          <w:lang w:bidi="en-US"/>
        </w:rPr>
        <w:t>Materials</w:t>
      </w:r>
      <w:r w:rsidR="00D84A39">
        <w:rPr>
          <w:rFonts w:asciiTheme="majorBidi" w:eastAsia="Times New Roman" w:hAnsiTheme="majorBidi" w:cstheme="majorBidi"/>
          <w:b/>
          <w:bCs/>
          <w:iCs/>
          <w:color w:val="0D0D0D" w:themeColor="text1" w:themeTint="F2"/>
          <w:sz w:val="24"/>
          <w:szCs w:val="24"/>
          <w:lang w:bidi="en-US"/>
        </w:rPr>
        <w:t>, Measures</w:t>
      </w:r>
      <w:r w:rsidRPr="001B6BBA">
        <w:rPr>
          <w:rFonts w:asciiTheme="majorBidi" w:eastAsia="Times New Roman" w:hAnsiTheme="majorBidi" w:cstheme="majorBidi"/>
          <w:b/>
          <w:bCs/>
          <w:iCs/>
          <w:color w:val="0D0D0D" w:themeColor="text1" w:themeTint="F2"/>
          <w:sz w:val="24"/>
          <w:szCs w:val="24"/>
          <w:lang w:bidi="en-US"/>
        </w:rPr>
        <w:t xml:space="preserve"> &amp; Apparatus</w:t>
      </w:r>
    </w:p>
    <w:p w14:paraId="18107D8D" w14:textId="302292F5" w:rsidR="00055916" w:rsidRPr="008F1260" w:rsidRDefault="00055916" w:rsidP="00045939">
      <w:pPr>
        <w:spacing w:after="0" w:line="480" w:lineRule="auto"/>
        <w:jc w:val="both"/>
        <w:rPr>
          <w:rFonts w:asciiTheme="majorBidi" w:eastAsia="Times New Roman" w:hAnsiTheme="majorBidi" w:cstheme="majorBidi"/>
          <w:iCs/>
          <w:color w:val="0D0D0D" w:themeColor="text1" w:themeTint="F2"/>
          <w:sz w:val="24"/>
          <w:szCs w:val="24"/>
          <w:lang w:bidi="en-US"/>
        </w:rPr>
      </w:pPr>
      <w:r>
        <w:rPr>
          <w:rFonts w:asciiTheme="majorBidi" w:eastAsia="Times New Roman" w:hAnsiTheme="majorBidi" w:cstheme="majorBidi"/>
          <w:b/>
          <w:bCs/>
          <w:iCs/>
          <w:color w:val="0D0D0D" w:themeColor="text1" w:themeTint="F2"/>
          <w:sz w:val="24"/>
          <w:szCs w:val="24"/>
          <w:lang w:bidi="en-US"/>
        </w:rPr>
        <w:tab/>
        <w:t>The State Trait Anxiety Inventory</w:t>
      </w:r>
      <w:r w:rsidR="009D76F6">
        <w:rPr>
          <w:rFonts w:asciiTheme="majorBidi" w:eastAsia="Times New Roman" w:hAnsiTheme="majorBidi" w:cstheme="majorBidi"/>
          <w:b/>
          <w:bCs/>
          <w:iCs/>
          <w:color w:val="0D0D0D" w:themeColor="text1" w:themeTint="F2"/>
          <w:sz w:val="24"/>
          <w:szCs w:val="24"/>
          <w:lang w:bidi="en-US"/>
        </w:rPr>
        <w:t xml:space="preserve"> </w:t>
      </w:r>
      <w:r w:rsidR="009D76F6" w:rsidRPr="00045939">
        <w:rPr>
          <w:rFonts w:asciiTheme="majorBidi" w:eastAsia="Times New Roman" w:hAnsiTheme="majorBidi" w:cstheme="majorBidi"/>
          <w:iCs/>
          <w:color w:val="0D0D0D" w:themeColor="text1" w:themeTint="F2"/>
          <w:sz w:val="24"/>
          <w:szCs w:val="24"/>
          <w:lang w:bidi="en-US"/>
        </w:rPr>
        <w:t>(STAI;</w:t>
      </w:r>
      <w:r w:rsidR="009D76F6">
        <w:rPr>
          <w:rFonts w:asciiTheme="majorBidi" w:eastAsia="Times New Roman" w:hAnsiTheme="majorBidi" w:cstheme="majorBidi"/>
          <w:b/>
          <w:bCs/>
          <w:iCs/>
          <w:color w:val="0D0D0D" w:themeColor="text1" w:themeTint="F2"/>
          <w:sz w:val="24"/>
          <w:szCs w:val="24"/>
          <w:lang w:bidi="en-US"/>
        </w:rPr>
        <w:t xml:space="preserve"> </w:t>
      </w:r>
      <w:proofErr w:type="spellStart"/>
      <w:r w:rsidR="009D76F6">
        <w:rPr>
          <w:rFonts w:asciiTheme="majorBidi" w:eastAsia="Times New Roman" w:hAnsiTheme="majorBidi" w:cstheme="majorBidi"/>
          <w:iCs/>
          <w:color w:val="0D0D0D" w:themeColor="text1" w:themeTint="F2"/>
          <w:sz w:val="24"/>
          <w:szCs w:val="24"/>
          <w:lang w:bidi="en-US"/>
        </w:rPr>
        <w:t>Spilberger</w:t>
      </w:r>
      <w:proofErr w:type="spellEnd"/>
      <w:r w:rsidR="009D76F6">
        <w:rPr>
          <w:rFonts w:asciiTheme="majorBidi" w:eastAsia="Times New Roman" w:hAnsiTheme="majorBidi" w:cstheme="majorBidi"/>
          <w:iCs/>
          <w:color w:val="0D0D0D" w:themeColor="text1" w:themeTint="F2"/>
          <w:sz w:val="24"/>
          <w:szCs w:val="24"/>
          <w:lang w:bidi="en-US"/>
        </w:rPr>
        <w:t xml:space="preserve">, Gorsuch, </w:t>
      </w:r>
      <w:proofErr w:type="spellStart"/>
      <w:r w:rsidR="009D76F6">
        <w:rPr>
          <w:rFonts w:asciiTheme="majorBidi" w:eastAsia="Times New Roman" w:hAnsiTheme="majorBidi" w:cstheme="majorBidi"/>
          <w:iCs/>
          <w:color w:val="0D0D0D" w:themeColor="text1" w:themeTint="F2"/>
          <w:sz w:val="24"/>
          <w:szCs w:val="24"/>
          <w:lang w:bidi="en-US"/>
        </w:rPr>
        <w:t>Lushene</w:t>
      </w:r>
      <w:proofErr w:type="spellEnd"/>
      <w:r w:rsidR="009D76F6">
        <w:rPr>
          <w:rFonts w:asciiTheme="majorBidi" w:eastAsia="Times New Roman" w:hAnsiTheme="majorBidi" w:cstheme="majorBidi"/>
          <w:iCs/>
          <w:color w:val="0D0D0D" w:themeColor="text1" w:themeTint="F2"/>
          <w:sz w:val="24"/>
          <w:szCs w:val="24"/>
          <w:lang w:bidi="en-US"/>
        </w:rPr>
        <w:t xml:space="preserve">, </w:t>
      </w:r>
      <w:proofErr w:type="spellStart"/>
      <w:r w:rsidR="009D76F6">
        <w:rPr>
          <w:rFonts w:asciiTheme="majorBidi" w:eastAsia="Times New Roman" w:hAnsiTheme="majorBidi" w:cstheme="majorBidi"/>
          <w:iCs/>
          <w:color w:val="0D0D0D" w:themeColor="text1" w:themeTint="F2"/>
          <w:sz w:val="24"/>
          <w:szCs w:val="24"/>
          <w:lang w:bidi="en-US"/>
        </w:rPr>
        <w:t>Vagg</w:t>
      </w:r>
      <w:proofErr w:type="spellEnd"/>
      <w:r w:rsidR="009D76F6">
        <w:rPr>
          <w:rFonts w:asciiTheme="majorBidi" w:eastAsia="Times New Roman" w:hAnsiTheme="majorBidi" w:cstheme="majorBidi"/>
          <w:iCs/>
          <w:color w:val="0D0D0D" w:themeColor="text1" w:themeTint="F2"/>
          <w:sz w:val="24"/>
          <w:szCs w:val="24"/>
          <w:lang w:bidi="en-US"/>
        </w:rPr>
        <w:t>, &amp; Jacobs, 1983</w:t>
      </w:r>
      <w:r w:rsidRPr="00045939">
        <w:rPr>
          <w:rFonts w:asciiTheme="majorBidi" w:eastAsia="Times New Roman" w:hAnsiTheme="majorBidi" w:cstheme="majorBidi"/>
          <w:iCs/>
          <w:color w:val="0D0D0D" w:themeColor="text1" w:themeTint="F2"/>
          <w:sz w:val="24"/>
          <w:szCs w:val="24"/>
          <w:lang w:bidi="en-US"/>
        </w:rPr>
        <w:t>)</w:t>
      </w:r>
      <w:r w:rsidR="009D76F6">
        <w:rPr>
          <w:rFonts w:asciiTheme="majorBidi" w:eastAsia="Times New Roman" w:hAnsiTheme="majorBidi" w:cstheme="majorBidi"/>
          <w:iCs/>
          <w:color w:val="0D0D0D" w:themeColor="text1" w:themeTint="F2"/>
          <w:sz w:val="24"/>
          <w:szCs w:val="24"/>
          <w:lang w:bidi="en-US"/>
        </w:rPr>
        <w:t xml:space="preserve">. </w:t>
      </w:r>
      <w:r w:rsidR="009D76F6" w:rsidRPr="009D76F6">
        <w:rPr>
          <w:rFonts w:asciiTheme="majorBidi" w:eastAsia="Times New Roman" w:hAnsiTheme="majorBidi" w:cstheme="majorBidi"/>
          <w:iCs/>
          <w:color w:val="0D0D0D" w:themeColor="text1" w:themeTint="F2"/>
          <w:sz w:val="24"/>
          <w:szCs w:val="24"/>
          <w:lang w:bidi="en-US"/>
        </w:rPr>
        <w:t>The STAI entails two</w:t>
      </w:r>
      <w:r w:rsidR="009D76F6">
        <w:rPr>
          <w:rFonts w:asciiTheme="majorBidi" w:eastAsia="Times New Roman" w:hAnsiTheme="majorBidi" w:cstheme="majorBidi"/>
          <w:iCs/>
          <w:color w:val="0D0D0D" w:themeColor="text1" w:themeTint="F2"/>
          <w:sz w:val="24"/>
          <w:szCs w:val="24"/>
          <w:lang w:bidi="en-US"/>
        </w:rPr>
        <w:t xml:space="preserve"> </w:t>
      </w:r>
      <w:r w:rsidR="009D76F6" w:rsidRPr="009D76F6">
        <w:rPr>
          <w:rFonts w:asciiTheme="majorBidi" w:eastAsia="Times New Roman" w:hAnsiTheme="majorBidi" w:cstheme="majorBidi"/>
          <w:iCs/>
          <w:color w:val="0D0D0D" w:themeColor="text1" w:themeTint="F2"/>
          <w:sz w:val="24"/>
          <w:szCs w:val="24"/>
          <w:lang w:bidi="en-US"/>
        </w:rPr>
        <w:t>20-item scales, measuring state (“How do you feel right now?”) and</w:t>
      </w:r>
      <w:r w:rsidR="009D76F6">
        <w:rPr>
          <w:rFonts w:asciiTheme="majorBidi" w:eastAsia="Times New Roman" w:hAnsiTheme="majorBidi" w:cstheme="majorBidi"/>
          <w:iCs/>
          <w:color w:val="0D0D0D" w:themeColor="text1" w:themeTint="F2"/>
          <w:sz w:val="24"/>
          <w:szCs w:val="24"/>
          <w:lang w:bidi="en-US"/>
        </w:rPr>
        <w:t xml:space="preserve"> </w:t>
      </w:r>
      <w:r w:rsidR="009D76F6" w:rsidRPr="009D76F6">
        <w:rPr>
          <w:rFonts w:asciiTheme="majorBidi" w:eastAsia="Times New Roman" w:hAnsiTheme="majorBidi" w:cstheme="majorBidi"/>
          <w:iCs/>
          <w:color w:val="0D0D0D" w:themeColor="text1" w:themeTint="F2"/>
          <w:sz w:val="24"/>
          <w:szCs w:val="24"/>
          <w:lang w:bidi="en-US"/>
        </w:rPr>
        <w:t>trait (“How you generally feel?”) anxiety. Both state and trait</w:t>
      </w:r>
      <w:r w:rsidR="009D76F6">
        <w:rPr>
          <w:rFonts w:asciiTheme="majorBidi" w:eastAsia="Times New Roman" w:hAnsiTheme="majorBidi" w:cstheme="majorBidi"/>
          <w:iCs/>
          <w:color w:val="0D0D0D" w:themeColor="text1" w:themeTint="F2"/>
          <w:sz w:val="24"/>
          <w:szCs w:val="24"/>
          <w:lang w:bidi="en-US"/>
        </w:rPr>
        <w:t xml:space="preserve"> </w:t>
      </w:r>
      <w:r w:rsidR="009D76F6" w:rsidRPr="009D76F6">
        <w:rPr>
          <w:rFonts w:asciiTheme="majorBidi" w:eastAsia="Times New Roman" w:hAnsiTheme="majorBidi" w:cstheme="majorBidi"/>
          <w:iCs/>
          <w:color w:val="0D0D0D" w:themeColor="text1" w:themeTint="F2"/>
          <w:sz w:val="24"/>
          <w:szCs w:val="24"/>
          <w:lang w:bidi="en-US"/>
        </w:rPr>
        <w:t>scales have demonstrated sound internal consistency</w:t>
      </w:r>
      <w:r w:rsidR="00797858">
        <w:rPr>
          <w:rFonts w:asciiTheme="majorBidi" w:eastAsia="Times New Roman" w:hAnsiTheme="majorBidi" w:cstheme="majorBidi"/>
          <w:iCs/>
          <w:color w:val="0D0D0D" w:themeColor="text1" w:themeTint="F2"/>
          <w:sz w:val="24"/>
          <w:szCs w:val="24"/>
          <w:lang w:bidi="en-US"/>
        </w:rPr>
        <w:t xml:space="preserve"> (α = .86 - .95)</w:t>
      </w:r>
      <w:r w:rsidR="009D76F6">
        <w:rPr>
          <w:rFonts w:asciiTheme="majorBidi" w:eastAsia="Times New Roman" w:hAnsiTheme="majorBidi" w:cstheme="majorBidi"/>
          <w:iCs/>
          <w:color w:val="0D0D0D" w:themeColor="text1" w:themeTint="F2"/>
          <w:sz w:val="24"/>
          <w:szCs w:val="24"/>
          <w:lang w:bidi="en-US"/>
        </w:rPr>
        <w:t xml:space="preserve"> </w:t>
      </w:r>
      <w:r w:rsidR="009D76F6" w:rsidRPr="009D76F6">
        <w:rPr>
          <w:rFonts w:asciiTheme="majorBidi" w:eastAsia="Times New Roman" w:hAnsiTheme="majorBidi" w:cstheme="majorBidi"/>
          <w:iCs/>
          <w:color w:val="0D0D0D" w:themeColor="text1" w:themeTint="F2"/>
          <w:sz w:val="24"/>
          <w:szCs w:val="24"/>
          <w:lang w:bidi="en-US"/>
        </w:rPr>
        <w:t>in diverse populations, and the trait STAI 30-day test–retest reliability</w:t>
      </w:r>
      <w:r w:rsidR="009D76F6">
        <w:rPr>
          <w:rFonts w:asciiTheme="majorBidi" w:eastAsia="Times New Roman" w:hAnsiTheme="majorBidi" w:cstheme="majorBidi"/>
          <w:iCs/>
          <w:color w:val="0D0D0D" w:themeColor="text1" w:themeTint="F2"/>
          <w:sz w:val="24"/>
          <w:szCs w:val="24"/>
          <w:lang w:bidi="en-US"/>
        </w:rPr>
        <w:t xml:space="preserve"> </w:t>
      </w:r>
      <w:r w:rsidR="009D76F6" w:rsidRPr="009D76F6">
        <w:rPr>
          <w:rFonts w:asciiTheme="majorBidi" w:eastAsia="Times New Roman" w:hAnsiTheme="majorBidi" w:cstheme="majorBidi"/>
          <w:iCs/>
          <w:color w:val="0D0D0D" w:themeColor="text1" w:themeTint="F2"/>
          <w:sz w:val="24"/>
          <w:szCs w:val="24"/>
          <w:lang w:bidi="en-US"/>
        </w:rPr>
        <w:t>is strong (</w:t>
      </w:r>
      <w:r w:rsidR="00797858">
        <w:rPr>
          <w:rFonts w:asciiTheme="majorBidi" w:eastAsia="Times New Roman" w:hAnsiTheme="majorBidi" w:cstheme="majorBidi"/>
          <w:iCs/>
          <w:color w:val="0D0D0D" w:themeColor="text1" w:themeTint="F2"/>
          <w:sz w:val="24"/>
          <w:szCs w:val="24"/>
          <w:lang w:bidi="en-US"/>
        </w:rPr>
        <w:t>α = .71 to .75</w:t>
      </w:r>
      <w:r w:rsidR="009D76F6" w:rsidRPr="009D76F6">
        <w:rPr>
          <w:rFonts w:asciiTheme="majorBidi" w:eastAsia="Times New Roman" w:hAnsiTheme="majorBidi" w:cstheme="majorBidi"/>
          <w:iCs/>
          <w:color w:val="0D0D0D" w:themeColor="text1" w:themeTint="F2"/>
          <w:sz w:val="24"/>
          <w:szCs w:val="24"/>
          <w:lang w:bidi="en-US"/>
        </w:rPr>
        <w:t>; Spielberger et al., 1983). The STAI was</w:t>
      </w:r>
      <w:r w:rsidR="009D76F6">
        <w:rPr>
          <w:rFonts w:asciiTheme="majorBidi" w:eastAsia="Times New Roman" w:hAnsiTheme="majorBidi" w:cstheme="majorBidi"/>
          <w:iCs/>
          <w:color w:val="0D0D0D" w:themeColor="text1" w:themeTint="F2"/>
          <w:sz w:val="24"/>
          <w:szCs w:val="24"/>
          <w:lang w:bidi="en-US"/>
        </w:rPr>
        <w:t xml:space="preserve"> </w:t>
      </w:r>
      <w:r w:rsidR="009D76F6" w:rsidRPr="009D76F6">
        <w:rPr>
          <w:rFonts w:asciiTheme="majorBidi" w:eastAsia="Times New Roman" w:hAnsiTheme="majorBidi" w:cstheme="majorBidi"/>
          <w:iCs/>
          <w:color w:val="0D0D0D" w:themeColor="text1" w:themeTint="F2"/>
          <w:sz w:val="24"/>
          <w:szCs w:val="24"/>
          <w:lang w:bidi="en-US"/>
        </w:rPr>
        <w:t>translated from English to Hebrew and then back-translated by a</w:t>
      </w:r>
      <w:r w:rsidR="009D76F6">
        <w:rPr>
          <w:rFonts w:asciiTheme="majorBidi" w:eastAsia="Times New Roman" w:hAnsiTheme="majorBidi" w:cstheme="majorBidi"/>
          <w:iCs/>
          <w:color w:val="0D0D0D" w:themeColor="text1" w:themeTint="F2"/>
          <w:sz w:val="24"/>
          <w:szCs w:val="24"/>
          <w:lang w:bidi="en-US"/>
        </w:rPr>
        <w:t xml:space="preserve"> </w:t>
      </w:r>
      <w:r w:rsidR="009D76F6" w:rsidRPr="009D76F6">
        <w:rPr>
          <w:rFonts w:asciiTheme="majorBidi" w:eastAsia="Times New Roman" w:hAnsiTheme="majorBidi" w:cstheme="majorBidi"/>
          <w:iCs/>
          <w:color w:val="0D0D0D" w:themeColor="text1" w:themeTint="F2"/>
          <w:sz w:val="24"/>
          <w:szCs w:val="24"/>
          <w:lang w:bidi="en-US"/>
        </w:rPr>
        <w:t>separate party using structured guidelines (</w:t>
      </w:r>
      <w:proofErr w:type="spellStart"/>
      <w:r w:rsidR="009D76F6" w:rsidRPr="009D76F6">
        <w:rPr>
          <w:rFonts w:asciiTheme="majorBidi" w:eastAsia="Times New Roman" w:hAnsiTheme="majorBidi" w:cstheme="majorBidi"/>
          <w:iCs/>
          <w:color w:val="0D0D0D" w:themeColor="text1" w:themeTint="F2"/>
          <w:sz w:val="24"/>
          <w:szCs w:val="24"/>
          <w:lang w:bidi="en-US"/>
        </w:rPr>
        <w:t>Brislin</w:t>
      </w:r>
      <w:proofErr w:type="spellEnd"/>
      <w:r w:rsidR="009D76F6" w:rsidRPr="009D76F6">
        <w:rPr>
          <w:rFonts w:asciiTheme="majorBidi" w:eastAsia="Times New Roman" w:hAnsiTheme="majorBidi" w:cstheme="majorBidi"/>
          <w:iCs/>
          <w:color w:val="0D0D0D" w:themeColor="text1" w:themeTint="F2"/>
          <w:sz w:val="24"/>
          <w:szCs w:val="24"/>
          <w:lang w:bidi="en-US"/>
        </w:rPr>
        <w:t>, 1970).</w:t>
      </w:r>
    </w:p>
    <w:p w14:paraId="6B95BCBC" w14:textId="24434433" w:rsidR="00A36207" w:rsidRPr="005D5C36" w:rsidRDefault="00A36207" w:rsidP="009D76F6">
      <w:pPr>
        <w:spacing w:after="0" w:line="480" w:lineRule="auto"/>
        <w:ind w:firstLine="720"/>
        <w:jc w:val="both"/>
        <w:rPr>
          <w:rFonts w:asciiTheme="majorBidi" w:eastAsia="Times New Roman" w:hAnsiTheme="majorBidi" w:cstheme="majorBidi"/>
          <w:iCs/>
          <w:color w:val="0D0D0D" w:themeColor="text1" w:themeTint="F2"/>
          <w:sz w:val="24"/>
          <w:szCs w:val="24"/>
          <w:lang w:bidi="en-US"/>
        </w:rPr>
      </w:pPr>
      <w:r w:rsidRPr="001B6BBA">
        <w:rPr>
          <w:rFonts w:asciiTheme="majorBidi" w:eastAsia="Times New Roman" w:hAnsiTheme="majorBidi" w:cstheme="majorBidi"/>
          <w:b/>
          <w:bCs/>
          <w:iCs/>
          <w:color w:val="0D0D0D" w:themeColor="text1" w:themeTint="F2"/>
          <w:sz w:val="24"/>
          <w:szCs w:val="24"/>
          <w:lang w:bidi="en-US"/>
        </w:rPr>
        <w:t xml:space="preserve">Attentional bias </w:t>
      </w:r>
      <w:r w:rsidR="002A36DC" w:rsidRPr="00434B00">
        <w:rPr>
          <w:rFonts w:asciiTheme="majorBidi" w:eastAsia="Times New Roman" w:hAnsiTheme="majorBidi" w:cstheme="majorBidi"/>
          <w:b/>
          <w:bCs/>
          <w:iCs/>
          <w:color w:val="0D0D0D" w:themeColor="text1" w:themeTint="F2"/>
          <w:sz w:val="24"/>
          <w:szCs w:val="24"/>
          <w:lang w:bidi="en-US"/>
        </w:rPr>
        <w:t>assessment</w:t>
      </w:r>
      <w:r w:rsidRPr="00434B00">
        <w:rPr>
          <w:rFonts w:asciiTheme="majorBidi" w:eastAsia="Times New Roman" w:hAnsiTheme="majorBidi" w:cstheme="majorBidi"/>
          <w:b/>
          <w:bCs/>
          <w:iCs/>
          <w:color w:val="0D0D0D" w:themeColor="text1" w:themeTint="F2"/>
          <w:sz w:val="24"/>
          <w:szCs w:val="24"/>
          <w:lang w:bidi="en-US"/>
        </w:rPr>
        <w:t>.</w:t>
      </w:r>
      <w:r w:rsidRPr="00434B00">
        <w:rPr>
          <w:rFonts w:asciiTheme="majorBidi" w:eastAsia="Times New Roman" w:hAnsiTheme="majorBidi" w:cstheme="majorBidi"/>
          <w:iCs/>
          <w:color w:val="0D0D0D" w:themeColor="text1" w:themeTint="F2"/>
          <w:sz w:val="24"/>
          <w:szCs w:val="24"/>
          <w:lang w:bidi="en-US"/>
        </w:rPr>
        <w:t xml:space="preserve"> The visual emotional </w:t>
      </w:r>
      <w:r w:rsidR="003424EB" w:rsidRPr="00434B00">
        <w:rPr>
          <w:rFonts w:asciiTheme="majorBidi" w:eastAsia="Times New Roman" w:hAnsiTheme="majorBidi" w:cstheme="majorBidi"/>
          <w:iCs/>
          <w:color w:val="0D0D0D" w:themeColor="text1" w:themeTint="F2"/>
          <w:sz w:val="24"/>
          <w:szCs w:val="24"/>
          <w:lang w:bidi="en-US"/>
        </w:rPr>
        <w:t>dot probe</w:t>
      </w:r>
      <w:r w:rsidRPr="00181799">
        <w:rPr>
          <w:rFonts w:asciiTheme="majorBidi" w:eastAsia="Times New Roman" w:hAnsiTheme="majorBidi" w:cstheme="majorBidi"/>
          <w:iCs/>
          <w:color w:val="0D0D0D" w:themeColor="text1" w:themeTint="F2"/>
          <w:sz w:val="24"/>
          <w:szCs w:val="24"/>
          <w:lang w:bidi="en-US"/>
        </w:rPr>
        <w:t xml:space="preserve"> task </w:t>
      </w:r>
      <w:r w:rsidR="00B51D39" w:rsidRPr="009D57DD">
        <w:rPr>
          <w:rFonts w:asciiTheme="majorBidi" w:eastAsia="Times New Roman" w:hAnsiTheme="majorBidi" w:cstheme="majorBidi"/>
          <w:iCs/>
          <w:color w:val="0D0D0D" w:themeColor="text1" w:themeTint="F2"/>
          <w:sz w:val="24"/>
          <w:szCs w:val="24"/>
          <w:lang w:bidi="en-US"/>
        </w:rPr>
        <w:fldChar w:fldCharType="begin"/>
      </w:r>
      <w:r w:rsidRPr="007D7BDB">
        <w:rPr>
          <w:rFonts w:asciiTheme="majorBidi" w:eastAsia="Times New Roman" w:hAnsiTheme="majorBidi" w:cstheme="majorBidi"/>
          <w:iCs/>
          <w:color w:val="0D0D0D" w:themeColor="text1" w:themeTint="F2"/>
          <w:sz w:val="24"/>
          <w:szCs w:val="24"/>
          <w:lang w:bidi="en-US"/>
        </w:rPr>
        <w:instrText>ADDIN RW.CITE{{1798 MacLeod, C. 1986}}</w:instrText>
      </w:r>
      <w:r w:rsidR="00B51D39" w:rsidRPr="009D57DD">
        <w:rPr>
          <w:rFonts w:asciiTheme="majorBidi" w:eastAsia="Times New Roman" w:hAnsiTheme="majorBidi" w:cstheme="majorBidi"/>
          <w:iCs/>
          <w:color w:val="0D0D0D" w:themeColor="text1" w:themeTint="F2"/>
          <w:sz w:val="24"/>
          <w:szCs w:val="24"/>
          <w:lang w:bidi="en-US"/>
        </w:rPr>
        <w:fldChar w:fldCharType="separate"/>
      </w:r>
      <w:r w:rsidRPr="009D57DD">
        <w:rPr>
          <w:rFonts w:asciiTheme="majorBidi" w:eastAsia="Times New Roman" w:hAnsiTheme="majorBidi" w:cstheme="majorBidi"/>
          <w:iCs/>
          <w:color w:val="0D0D0D" w:themeColor="text1" w:themeTint="F2"/>
          <w:sz w:val="24"/>
          <w:szCs w:val="24"/>
          <w:lang w:bidi="en-US"/>
        </w:rPr>
        <w:t>(MacLeod, Mathews, &amp; Tata, 1986)</w:t>
      </w:r>
      <w:r w:rsidR="00B51D39" w:rsidRPr="009D57DD">
        <w:rPr>
          <w:rFonts w:asciiTheme="majorBidi" w:eastAsia="Times New Roman" w:hAnsiTheme="majorBidi" w:cstheme="majorBidi"/>
          <w:iCs/>
          <w:color w:val="0D0D0D" w:themeColor="text1" w:themeTint="F2"/>
          <w:sz w:val="24"/>
          <w:szCs w:val="24"/>
          <w:lang w:bidi="en-US"/>
        </w:rPr>
        <w:fldChar w:fldCharType="end"/>
      </w:r>
      <w:r w:rsidRPr="007D7BDB">
        <w:rPr>
          <w:rFonts w:asciiTheme="majorBidi" w:eastAsia="Times New Roman" w:hAnsiTheme="majorBidi" w:cstheme="majorBidi"/>
          <w:iCs/>
          <w:color w:val="0D0D0D" w:themeColor="text1" w:themeTint="F2"/>
          <w:sz w:val="24"/>
          <w:szCs w:val="24"/>
          <w:lang w:bidi="en-US"/>
        </w:rPr>
        <w:t xml:space="preserve"> was used to measure AB to threat at pre-training, during the two training/placebo control blocks, and again at post-training. Participants were presented with a fixation cross (500ms), followed by 100ms blank screen, followed by two stimuli presented simu</w:t>
      </w:r>
      <w:r w:rsidRPr="00116C9E">
        <w:rPr>
          <w:rFonts w:asciiTheme="majorBidi" w:eastAsia="Times New Roman" w:hAnsiTheme="majorBidi" w:cstheme="majorBidi"/>
          <w:iCs/>
          <w:color w:val="0D0D0D" w:themeColor="text1" w:themeTint="F2"/>
          <w:sz w:val="24"/>
          <w:szCs w:val="24"/>
          <w:lang w:bidi="en-US"/>
        </w:rPr>
        <w:t>ltaneously for a duration of 500ms – one stimulus was presented to the left of the fixation cross and the other to the right, one of which was immediately replaced by a small black probe (50% per side). Participants were instructed to</w:t>
      </w:r>
      <w:r w:rsidR="00477D2C">
        <w:rPr>
          <w:rFonts w:asciiTheme="majorBidi" w:eastAsia="Times New Roman" w:hAnsiTheme="majorBidi" w:cstheme="majorBidi"/>
          <w:iCs/>
          <w:color w:val="0D0D0D" w:themeColor="text1" w:themeTint="F2"/>
          <w:sz w:val="24"/>
          <w:szCs w:val="24"/>
          <w:lang w:bidi="en-US"/>
        </w:rPr>
        <w:t xml:space="preserve"> first</w:t>
      </w:r>
      <w:r w:rsidRPr="00116C9E">
        <w:rPr>
          <w:rFonts w:asciiTheme="majorBidi" w:eastAsia="Times New Roman" w:hAnsiTheme="majorBidi" w:cstheme="majorBidi"/>
          <w:iCs/>
          <w:color w:val="0D0D0D" w:themeColor="text1" w:themeTint="F2"/>
          <w:sz w:val="24"/>
          <w:szCs w:val="24"/>
          <w:lang w:bidi="en-US"/>
        </w:rPr>
        <w:t xml:space="preserve"> focus their</w:t>
      </w:r>
      <w:r w:rsidRPr="00880105">
        <w:rPr>
          <w:rFonts w:asciiTheme="majorBidi" w:eastAsia="Times New Roman" w:hAnsiTheme="majorBidi" w:cstheme="majorBidi"/>
          <w:iCs/>
          <w:color w:val="0D0D0D" w:themeColor="text1" w:themeTint="F2"/>
          <w:sz w:val="24"/>
          <w:szCs w:val="24"/>
          <w:lang w:bidi="en-US"/>
        </w:rPr>
        <w:t xml:space="preserve"> gaze on the fixation cross, and then, as quickly and accurately as possible, to press one of two (left or right) response box buttons corresponding to the location of the probe. A random interval of 500-150</w:t>
      </w:r>
      <w:r w:rsidRPr="004D7DF6">
        <w:rPr>
          <w:rFonts w:asciiTheme="majorBidi" w:eastAsia="Times New Roman" w:hAnsiTheme="majorBidi" w:cstheme="majorBidi"/>
          <w:iCs/>
          <w:color w:val="0D0D0D" w:themeColor="text1" w:themeTint="F2"/>
          <w:sz w:val="24"/>
          <w:szCs w:val="24"/>
          <w:lang w:bidi="en-US"/>
        </w:rPr>
        <w:t xml:space="preserve">0ms preceded the next trial. On incongruent </w:t>
      </w:r>
      <w:r w:rsidRPr="004D7DF6">
        <w:rPr>
          <w:rFonts w:asciiTheme="majorBidi" w:eastAsia="Times New Roman" w:hAnsiTheme="majorBidi" w:cstheme="majorBidi"/>
          <w:iCs/>
          <w:color w:val="0D0D0D" w:themeColor="text1" w:themeTint="F2"/>
          <w:sz w:val="24"/>
          <w:szCs w:val="24"/>
          <w:lang w:bidi="en-US"/>
        </w:rPr>
        <w:lastRenderedPageBreak/>
        <w:t>trials, the probe appeared in the location of the neutral stimulus, whereas on congruent trials the probe appeared in the location of the threat stimulus. Additional trials included two neutral stimuli</w:t>
      </w:r>
      <w:r w:rsidRPr="005D5C36">
        <w:rPr>
          <w:rFonts w:asciiTheme="majorBidi" w:eastAsia="Times New Roman" w:hAnsiTheme="majorBidi" w:cstheme="majorBidi"/>
          <w:iCs/>
          <w:color w:val="0D0D0D" w:themeColor="text1" w:themeTint="F2"/>
          <w:sz w:val="24"/>
          <w:szCs w:val="24"/>
          <w:lang w:bidi="en-US"/>
        </w:rPr>
        <w:t xml:space="preserve">. </w:t>
      </w:r>
    </w:p>
    <w:p w14:paraId="6A766C49" w14:textId="5C64A4B8" w:rsidR="00A36207" w:rsidRPr="004D7DF6" w:rsidRDefault="00A36207" w:rsidP="005C32B4">
      <w:pPr>
        <w:spacing w:after="0" w:line="480" w:lineRule="auto"/>
        <w:ind w:firstLine="720"/>
        <w:jc w:val="both"/>
        <w:rPr>
          <w:rFonts w:asciiTheme="majorBidi" w:eastAsia="Times New Roman" w:hAnsiTheme="majorBidi" w:cstheme="majorBidi"/>
          <w:color w:val="0D0D0D" w:themeColor="text1" w:themeTint="F2"/>
          <w:sz w:val="24"/>
          <w:szCs w:val="24"/>
          <w:lang w:bidi="en-US"/>
        </w:rPr>
      </w:pPr>
      <w:r w:rsidRPr="005D5C36">
        <w:rPr>
          <w:rFonts w:asciiTheme="majorBidi" w:eastAsia="Times New Roman" w:hAnsiTheme="majorBidi" w:cstheme="majorBidi"/>
          <w:b/>
          <w:bCs/>
          <w:color w:val="0D0D0D" w:themeColor="text1" w:themeTint="F2"/>
          <w:sz w:val="24"/>
          <w:szCs w:val="24"/>
          <w:lang w:bidi="en-US"/>
        </w:rPr>
        <w:t>Stimuli</w:t>
      </w:r>
      <w:r w:rsidRPr="005D5C36">
        <w:rPr>
          <w:rFonts w:asciiTheme="majorBidi" w:eastAsia="Times New Roman" w:hAnsiTheme="majorBidi" w:cstheme="majorBidi"/>
          <w:b/>
          <w:bCs/>
          <w:i/>
          <w:iCs/>
          <w:color w:val="0D0D0D" w:themeColor="text1" w:themeTint="F2"/>
          <w:sz w:val="24"/>
          <w:szCs w:val="24"/>
          <w:lang w:bidi="en-US"/>
        </w:rPr>
        <w:t>.</w:t>
      </w:r>
      <w:r w:rsidRPr="005D5C36">
        <w:rPr>
          <w:rFonts w:asciiTheme="majorBidi" w:eastAsia="Times New Roman" w:hAnsiTheme="majorBidi" w:cstheme="majorBidi"/>
          <w:color w:val="0D0D0D" w:themeColor="text1" w:themeTint="F2"/>
          <w:sz w:val="24"/>
          <w:szCs w:val="24"/>
          <w:lang w:bidi="en-US"/>
        </w:rPr>
        <w:t xml:space="preserve"> Threat and neutral stimuli were a combined set from the International Affective Pictures System </w:t>
      </w:r>
      <w:r w:rsidR="00B51D39" w:rsidRPr="009D57DD">
        <w:rPr>
          <w:rFonts w:asciiTheme="majorBidi" w:eastAsia="Times New Roman" w:hAnsiTheme="majorBidi" w:cstheme="majorBidi"/>
          <w:color w:val="0D0D0D" w:themeColor="text1" w:themeTint="F2"/>
          <w:sz w:val="24"/>
          <w:szCs w:val="24"/>
          <w:lang w:bidi="en-US"/>
        </w:rPr>
        <w:fldChar w:fldCharType="begin"/>
      </w:r>
      <w:r w:rsidRPr="007D7BDB">
        <w:rPr>
          <w:rFonts w:asciiTheme="majorBidi" w:eastAsia="Times New Roman" w:hAnsiTheme="majorBidi" w:cstheme="majorBidi"/>
          <w:color w:val="0D0D0D" w:themeColor="text1" w:themeTint="F2"/>
          <w:sz w:val="24"/>
          <w:szCs w:val="24"/>
          <w:lang w:bidi="en-US"/>
        </w:rPr>
        <w:instrText>ADDIN RW.CITE{{1840 Lang, P.J. 1999}}</w:instrText>
      </w:r>
      <w:r w:rsidR="00B51D39" w:rsidRPr="009D57DD">
        <w:rPr>
          <w:rFonts w:asciiTheme="majorBidi" w:eastAsia="Times New Roman" w:hAnsiTheme="majorBidi" w:cstheme="majorBidi"/>
          <w:color w:val="0D0D0D" w:themeColor="text1" w:themeTint="F2"/>
          <w:sz w:val="24"/>
          <w:szCs w:val="24"/>
          <w:lang w:bidi="en-US"/>
        </w:rPr>
        <w:fldChar w:fldCharType="separate"/>
      </w:r>
      <w:r w:rsidRPr="009D57DD">
        <w:rPr>
          <w:rFonts w:asciiTheme="majorBidi" w:eastAsia="Times New Roman" w:hAnsiTheme="majorBidi" w:cstheme="majorBidi"/>
          <w:color w:val="0D0D0D" w:themeColor="text1" w:themeTint="F2"/>
          <w:sz w:val="24"/>
          <w:szCs w:val="24"/>
          <w:lang w:bidi="en-US"/>
        </w:rPr>
        <w:t>(Lang, Bradley, &amp; Cuthbert, 1999)</w:t>
      </w:r>
      <w:r w:rsidR="00B51D39" w:rsidRPr="009D57DD">
        <w:rPr>
          <w:rFonts w:asciiTheme="majorBidi" w:eastAsia="Times New Roman" w:hAnsiTheme="majorBidi" w:cstheme="majorBidi"/>
          <w:color w:val="0D0D0D" w:themeColor="text1" w:themeTint="F2"/>
          <w:sz w:val="24"/>
          <w:szCs w:val="24"/>
          <w:lang w:bidi="en-US"/>
        </w:rPr>
        <w:fldChar w:fldCharType="end"/>
      </w:r>
      <w:r w:rsidRPr="007D7BDB">
        <w:rPr>
          <w:rFonts w:asciiTheme="majorBidi" w:eastAsia="Times New Roman" w:hAnsiTheme="majorBidi" w:cstheme="majorBidi"/>
          <w:color w:val="0D0D0D" w:themeColor="text1" w:themeTint="F2"/>
          <w:sz w:val="24"/>
          <w:szCs w:val="24"/>
          <w:lang w:bidi="en-US"/>
        </w:rPr>
        <w:t xml:space="preserve"> and </w:t>
      </w:r>
      <w:r w:rsidR="00C307E9">
        <w:rPr>
          <w:rFonts w:asciiTheme="majorBidi" w:eastAsia="Times New Roman" w:hAnsiTheme="majorBidi" w:cstheme="majorBidi"/>
          <w:color w:val="0D0D0D" w:themeColor="text1" w:themeTint="F2"/>
          <w:sz w:val="24"/>
          <w:szCs w:val="24"/>
          <w:lang w:bidi="en-US"/>
        </w:rPr>
        <w:t>additional</w:t>
      </w:r>
      <w:r w:rsidRPr="007D7BDB">
        <w:rPr>
          <w:rFonts w:asciiTheme="majorBidi" w:eastAsia="Times New Roman" w:hAnsiTheme="majorBidi" w:cstheme="majorBidi"/>
          <w:color w:val="0D0D0D" w:themeColor="text1" w:themeTint="F2"/>
          <w:sz w:val="24"/>
          <w:szCs w:val="24"/>
          <w:lang w:bidi="en-US"/>
        </w:rPr>
        <w:t xml:space="preserve"> </w:t>
      </w:r>
      <w:r w:rsidR="00C307E9">
        <w:rPr>
          <w:rFonts w:asciiTheme="majorBidi" w:eastAsia="Times New Roman" w:hAnsiTheme="majorBidi" w:cstheme="majorBidi"/>
          <w:color w:val="0D0D0D" w:themeColor="text1" w:themeTint="F2"/>
          <w:sz w:val="24"/>
          <w:szCs w:val="24"/>
          <w:lang w:bidi="en-US"/>
        </w:rPr>
        <w:t>images</w:t>
      </w:r>
      <w:r w:rsidR="00C307E9" w:rsidRPr="007D7BDB">
        <w:rPr>
          <w:rFonts w:asciiTheme="majorBidi" w:eastAsia="Times New Roman" w:hAnsiTheme="majorBidi" w:cstheme="majorBidi"/>
          <w:color w:val="0D0D0D" w:themeColor="text1" w:themeTint="F2"/>
          <w:sz w:val="24"/>
          <w:szCs w:val="24"/>
          <w:lang w:bidi="en-US"/>
        </w:rPr>
        <w:t xml:space="preserve"> </w:t>
      </w:r>
      <w:r w:rsidRPr="007D7BDB">
        <w:rPr>
          <w:rFonts w:asciiTheme="majorBidi" w:eastAsia="Times New Roman" w:hAnsiTheme="majorBidi" w:cstheme="majorBidi"/>
          <w:color w:val="0D0D0D" w:themeColor="text1" w:themeTint="F2"/>
          <w:sz w:val="24"/>
          <w:szCs w:val="24"/>
          <w:lang w:bidi="en-US"/>
        </w:rPr>
        <w:t>(18 IAPS images, 12 selected</w:t>
      </w:r>
      <w:r w:rsidR="00C307E9">
        <w:rPr>
          <w:rFonts w:asciiTheme="majorBidi" w:eastAsia="Times New Roman" w:hAnsiTheme="majorBidi" w:cstheme="majorBidi"/>
          <w:color w:val="0D0D0D" w:themeColor="text1" w:themeTint="F2"/>
          <w:sz w:val="24"/>
          <w:szCs w:val="24"/>
          <w:lang w:bidi="en-US"/>
        </w:rPr>
        <w:t xml:space="preserve"> images</w:t>
      </w:r>
      <w:r w:rsidRPr="007D7BDB">
        <w:rPr>
          <w:rFonts w:asciiTheme="majorBidi" w:eastAsia="Times New Roman" w:hAnsiTheme="majorBidi" w:cstheme="majorBidi"/>
          <w:color w:val="0D0D0D" w:themeColor="text1" w:themeTint="F2"/>
          <w:sz w:val="24"/>
          <w:szCs w:val="24"/>
          <w:lang w:bidi="en-US"/>
        </w:rPr>
        <w:t xml:space="preserve">; </w:t>
      </w:r>
      <w:r w:rsidR="00B51D39" w:rsidRPr="009D57DD">
        <w:rPr>
          <w:rFonts w:asciiTheme="majorBidi" w:eastAsia="Times New Roman" w:hAnsiTheme="majorBidi" w:cstheme="majorBidi"/>
          <w:color w:val="0D0D0D" w:themeColor="text1" w:themeTint="F2"/>
          <w:sz w:val="24"/>
          <w:szCs w:val="24"/>
          <w:lang w:bidi="en-US"/>
        </w:rPr>
        <w:fldChar w:fldCharType="begin"/>
      </w:r>
      <w:r w:rsidRPr="007D7BDB">
        <w:rPr>
          <w:rFonts w:asciiTheme="majorBidi" w:eastAsia="Times New Roman" w:hAnsiTheme="majorBidi" w:cstheme="majorBidi"/>
          <w:color w:val="0D0D0D" w:themeColor="text1" w:themeTint="F2"/>
          <w:sz w:val="24"/>
          <w:szCs w:val="24"/>
          <w:lang w:bidi="en-US"/>
        </w:rPr>
        <w:instrText>ADDIN RW.CITE{{2307 Bernstein, Amit 2014}}</w:instrText>
      </w:r>
      <w:r w:rsidR="00B51D39" w:rsidRPr="009D57DD">
        <w:rPr>
          <w:rFonts w:asciiTheme="majorBidi" w:eastAsia="Times New Roman" w:hAnsiTheme="majorBidi" w:cstheme="majorBidi"/>
          <w:color w:val="0D0D0D" w:themeColor="text1" w:themeTint="F2"/>
          <w:sz w:val="24"/>
          <w:szCs w:val="24"/>
          <w:lang w:bidi="en-US"/>
        </w:rPr>
        <w:fldChar w:fldCharType="separate"/>
      </w:r>
      <w:r w:rsidRPr="009D57DD">
        <w:rPr>
          <w:rFonts w:asciiTheme="majorBidi" w:eastAsia="Times New Roman" w:hAnsiTheme="majorBidi" w:cstheme="majorBidi"/>
          <w:color w:val="0D0D0D" w:themeColor="text1" w:themeTint="F2"/>
          <w:sz w:val="24"/>
          <w:szCs w:val="24"/>
          <w:lang w:bidi="en-US"/>
        </w:rPr>
        <w:t>Bernstein &amp; Zvielli, 2014)</w:t>
      </w:r>
      <w:r w:rsidR="00B51D39" w:rsidRPr="009D57DD">
        <w:rPr>
          <w:rFonts w:asciiTheme="majorBidi" w:eastAsia="Times New Roman" w:hAnsiTheme="majorBidi" w:cstheme="majorBidi"/>
          <w:color w:val="0D0D0D" w:themeColor="text1" w:themeTint="F2"/>
          <w:sz w:val="24"/>
          <w:szCs w:val="24"/>
          <w:lang w:bidi="en-US"/>
        </w:rPr>
        <w:fldChar w:fldCharType="end"/>
      </w:r>
      <w:r w:rsidRPr="007D7BDB">
        <w:rPr>
          <w:rFonts w:asciiTheme="majorBidi" w:eastAsia="Times New Roman" w:hAnsiTheme="majorBidi" w:cstheme="majorBidi"/>
          <w:color w:val="0D0D0D" w:themeColor="text1" w:themeTint="F2"/>
          <w:sz w:val="24"/>
          <w:szCs w:val="24"/>
          <w:lang w:bidi="en-US"/>
        </w:rPr>
        <w:t xml:space="preserve">, digitally resized to 8.5cm width x 6.5cm width-height </w:t>
      </w:r>
      <w:r w:rsidR="00B51D39" w:rsidRPr="009D57DD">
        <w:rPr>
          <w:rFonts w:asciiTheme="majorBidi" w:eastAsia="Times New Roman" w:hAnsiTheme="majorBidi" w:cstheme="majorBidi"/>
          <w:color w:val="0D0D0D" w:themeColor="text1" w:themeTint="F2"/>
          <w:sz w:val="24"/>
          <w:szCs w:val="24"/>
          <w:lang w:bidi="en-US"/>
        </w:rPr>
        <w:fldChar w:fldCharType="begin"/>
      </w:r>
      <w:r w:rsidRPr="007D7BDB">
        <w:rPr>
          <w:rFonts w:asciiTheme="majorBidi" w:eastAsia="Times New Roman" w:hAnsiTheme="majorBidi" w:cstheme="majorBidi"/>
          <w:color w:val="0D0D0D" w:themeColor="text1" w:themeTint="F2"/>
          <w:sz w:val="24"/>
          <w:szCs w:val="24"/>
          <w:lang w:bidi="en-US"/>
        </w:rPr>
        <w:instrText>ADDIN RW.CITE{{2121 Bardeen, Joseph R 2011; 1491 Bradley, B.P. 2003; 1841 Mikels, J.A. 2005; 1823 Mogg, K. 2000}}</w:instrText>
      </w:r>
      <w:r w:rsidR="00B51D39" w:rsidRPr="009D57DD">
        <w:rPr>
          <w:rFonts w:asciiTheme="majorBidi" w:eastAsia="Times New Roman" w:hAnsiTheme="majorBidi" w:cstheme="majorBidi"/>
          <w:color w:val="0D0D0D" w:themeColor="text1" w:themeTint="F2"/>
          <w:sz w:val="24"/>
          <w:szCs w:val="24"/>
          <w:lang w:bidi="en-US"/>
        </w:rPr>
        <w:fldChar w:fldCharType="separate"/>
      </w:r>
      <w:r w:rsidRPr="009D57DD">
        <w:rPr>
          <w:rFonts w:asciiTheme="majorBidi" w:eastAsia="Times New Roman" w:hAnsiTheme="majorBidi" w:cstheme="majorBidi"/>
          <w:color w:val="0D0D0D" w:themeColor="text1" w:themeTint="F2"/>
          <w:sz w:val="24"/>
          <w:szCs w:val="24"/>
          <w:lang w:bidi="en-US"/>
        </w:rPr>
        <w:t>(Bardeen &amp; Orcutt, 2011; Bra</w:t>
      </w:r>
      <w:r w:rsidRPr="00116C9E">
        <w:rPr>
          <w:rFonts w:asciiTheme="majorBidi" w:eastAsia="Times New Roman" w:hAnsiTheme="majorBidi" w:cstheme="majorBidi"/>
          <w:color w:val="0D0D0D" w:themeColor="text1" w:themeTint="F2"/>
          <w:sz w:val="24"/>
          <w:szCs w:val="24"/>
          <w:lang w:bidi="en-US"/>
        </w:rPr>
        <w:t>dley, Mogg, Wright, &amp; Field, 2003; Mikels, Fredrickson, Larkin, Lindberg, Maglio &amp; Reuter-Lorenze, 2005; Mogg et al., 2000)</w:t>
      </w:r>
      <w:r w:rsidR="00B51D39" w:rsidRPr="009D57DD">
        <w:rPr>
          <w:rFonts w:asciiTheme="majorBidi" w:eastAsia="Times New Roman" w:hAnsiTheme="majorBidi" w:cstheme="majorBidi"/>
          <w:color w:val="0D0D0D" w:themeColor="text1" w:themeTint="F2"/>
          <w:sz w:val="24"/>
          <w:szCs w:val="24"/>
          <w:lang w:bidi="en-US"/>
        </w:rPr>
        <w:fldChar w:fldCharType="end"/>
      </w:r>
      <w:r w:rsidRPr="007D7BDB">
        <w:rPr>
          <w:rFonts w:asciiTheme="majorBidi" w:eastAsia="Times New Roman" w:hAnsiTheme="majorBidi" w:cstheme="majorBidi"/>
          <w:color w:val="0D0D0D" w:themeColor="text1" w:themeTint="F2"/>
          <w:sz w:val="24"/>
          <w:szCs w:val="24"/>
          <w:lang w:bidi="en-US"/>
        </w:rPr>
        <w:t xml:space="preserve">. Distance between each pair of stimuli was 5.6cm. </w:t>
      </w:r>
      <w:r w:rsidR="000607C3" w:rsidRPr="00880105">
        <w:rPr>
          <w:rFonts w:asciiTheme="majorBidi" w:eastAsia="Times New Roman" w:hAnsiTheme="majorBidi" w:cstheme="majorBidi"/>
          <w:color w:val="0D0D0D" w:themeColor="text1" w:themeTint="F2"/>
          <w:sz w:val="24"/>
          <w:szCs w:val="24"/>
          <w:lang w:bidi="en-US"/>
        </w:rPr>
        <w:t xml:space="preserve">See Bernstein and </w:t>
      </w:r>
      <w:proofErr w:type="spellStart"/>
      <w:r w:rsidR="000607C3" w:rsidRPr="00880105">
        <w:rPr>
          <w:rFonts w:asciiTheme="majorBidi" w:eastAsia="Times New Roman" w:hAnsiTheme="majorBidi" w:cstheme="majorBidi"/>
          <w:color w:val="0D0D0D" w:themeColor="text1" w:themeTint="F2"/>
          <w:sz w:val="24"/>
          <w:szCs w:val="24"/>
          <w:lang w:bidi="en-US"/>
        </w:rPr>
        <w:t>Zvielli</w:t>
      </w:r>
      <w:proofErr w:type="spellEnd"/>
      <w:r w:rsidR="000607C3" w:rsidRPr="00880105">
        <w:rPr>
          <w:rFonts w:asciiTheme="majorBidi" w:eastAsia="Times New Roman" w:hAnsiTheme="majorBidi" w:cstheme="majorBidi"/>
          <w:color w:val="0D0D0D" w:themeColor="text1" w:themeTint="F2"/>
          <w:sz w:val="24"/>
          <w:szCs w:val="24"/>
          <w:lang w:bidi="en-US"/>
        </w:rPr>
        <w:t xml:space="preserve"> (2014) for</w:t>
      </w:r>
      <w:r w:rsidR="00FC691F" w:rsidRPr="00880105">
        <w:rPr>
          <w:rFonts w:asciiTheme="majorBidi" w:eastAsia="Times New Roman" w:hAnsiTheme="majorBidi" w:cstheme="majorBidi"/>
          <w:color w:val="0D0D0D" w:themeColor="text1" w:themeTint="F2"/>
          <w:sz w:val="24"/>
          <w:szCs w:val="24"/>
          <w:lang w:bidi="en-US"/>
        </w:rPr>
        <w:t xml:space="preserve"> </w:t>
      </w:r>
      <w:r w:rsidR="000607C3" w:rsidRPr="001531A6">
        <w:rPr>
          <w:rFonts w:asciiTheme="majorBidi" w:eastAsia="Times New Roman" w:hAnsiTheme="majorBidi" w:cstheme="majorBidi"/>
          <w:color w:val="0D0D0D" w:themeColor="text1" w:themeTint="F2"/>
          <w:sz w:val="24"/>
          <w:szCs w:val="24"/>
          <w:lang w:bidi="en-US"/>
        </w:rPr>
        <w:t>validation of study stimuli</w:t>
      </w:r>
      <w:r w:rsidRPr="004D7DF6">
        <w:rPr>
          <w:rFonts w:asciiTheme="majorBidi" w:eastAsia="Times New Roman" w:hAnsiTheme="majorBidi" w:cstheme="majorBidi"/>
          <w:color w:val="0D0D0D" w:themeColor="text1" w:themeTint="F2"/>
          <w:sz w:val="24"/>
          <w:szCs w:val="24"/>
          <w:lang w:bidi="en-US"/>
        </w:rPr>
        <w:t xml:space="preserve">.   </w:t>
      </w:r>
    </w:p>
    <w:p w14:paraId="5C250D40" w14:textId="710B357B" w:rsidR="00A36207" w:rsidRPr="007F2B1D" w:rsidRDefault="00A36207" w:rsidP="00D30F8D">
      <w:pPr>
        <w:spacing w:after="0" w:line="480" w:lineRule="auto"/>
        <w:ind w:firstLine="720"/>
        <w:contextualSpacing/>
        <w:jc w:val="both"/>
        <w:rPr>
          <w:rFonts w:asciiTheme="majorBidi" w:eastAsia="Times New Roman" w:hAnsiTheme="majorBidi" w:cstheme="majorBidi"/>
          <w:b/>
          <w:color w:val="0D0D0D" w:themeColor="text1" w:themeTint="F2"/>
          <w:sz w:val="24"/>
          <w:szCs w:val="24"/>
          <w:lang w:bidi="en-US"/>
        </w:rPr>
      </w:pPr>
      <w:r w:rsidRPr="004D7DF6">
        <w:rPr>
          <w:rFonts w:asciiTheme="majorBidi" w:eastAsia="Times New Roman" w:hAnsiTheme="majorBidi" w:cstheme="majorBidi"/>
          <w:b/>
          <w:bCs/>
          <w:iCs/>
          <w:color w:val="0D0D0D" w:themeColor="text1" w:themeTint="F2"/>
          <w:sz w:val="24"/>
          <w:szCs w:val="24"/>
          <w:lang w:bidi="en-US"/>
        </w:rPr>
        <w:t>Apparatus</w:t>
      </w:r>
      <w:r w:rsidRPr="004D7DF6">
        <w:rPr>
          <w:rFonts w:asciiTheme="majorBidi" w:eastAsia="Times New Roman" w:hAnsiTheme="majorBidi" w:cstheme="majorBidi"/>
          <w:b/>
          <w:bCs/>
          <w:i/>
          <w:iCs/>
          <w:color w:val="0D0D0D" w:themeColor="text1" w:themeTint="F2"/>
          <w:sz w:val="24"/>
          <w:szCs w:val="24"/>
          <w:lang w:bidi="en-US"/>
        </w:rPr>
        <w:t>.</w:t>
      </w:r>
      <w:r w:rsidRPr="004D7DF6">
        <w:rPr>
          <w:rFonts w:asciiTheme="majorBidi" w:eastAsia="Times New Roman" w:hAnsiTheme="majorBidi" w:cstheme="majorBidi"/>
          <w:color w:val="0D0D0D" w:themeColor="text1" w:themeTint="F2"/>
          <w:sz w:val="24"/>
          <w:szCs w:val="24"/>
          <w:lang w:bidi="en-US"/>
        </w:rPr>
        <w:t xml:space="preserve"> During the </w:t>
      </w:r>
      <w:r w:rsidR="003424EB" w:rsidRPr="004D7DF6">
        <w:rPr>
          <w:rFonts w:asciiTheme="majorBidi" w:eastAsia="Times New Roman" w:hAnsiTheme="majorBidi" w:cstheme="majorBidi"/>
          <w:color w:val="0D0D0D" w:themeColor="text1" w:themeTint="F2"/>
          <w:sz w:val="24"/>
          <w:szCs w:val="24"/>
          <w:lang w:bidi="en-US"/>
        </w:rPr>
        <w:t>dot probe</w:t>
      </w:r>
      <w:r w:rsidRPr="004D7DF6">
        <w:rPr>
          <w:rFonts w:asciiTheme="majorBidi" w:eastAsia="Times New Roman" w:hAnsiTheme="majorBidi" w:cstheme="majorBidi"/>
          <w:color w:val="0D0D0D" w:themeColor="text1" w:themeTint="F2"/>
          <w:sz w:val="24"/>
          <w:szCs w:val="24"/>
          <w:lang w:bidi="en-US"/>
        </w:rPr>
        <w:t xml:space="preserve"> task, </w:t>
      </w:r>
      <w:r w:rsidR="004428AD" w:rsidRPr="005D5C36">
        <w:rPr>
          <w:rFonts w:asciiTheme="majorBidi" w:eastAsia="Times New Roman" w:hAnsiTheme="majorBidi" w:cstheme="majorBidi"/>
          <w:color w:val="0D0D0D" w:themeColor="text1" w:themeTint="F2"/>
          <w:sz w:val="24"/>
          <w:szCs w:val="24"/>
          <w:lang w:bidi="en-US"/>
        </w:rPr>
        <w:t xml:space="preserve">eye-movements </w:t>
      </w:r>
      <w:r w:rsidRPr="005D5C36">
        <w:rPr>
          <w:rFonts w:asciiTheme="majorBidi" w:eastAsia="Times New Roman" w:hAnsiTheme="majorBidi" w:cstheme="majorBidi"/>
          <w:color w:val="0D0D0D" w:themeColor="text1" w:themeTint="F2"/>
          <w:sz w:val="24"/>
          <w:szCs w:val="24"/>
          <w:lang w:bidi="en-US"/>
        </w:rPr>
        <w:t xml:space="preserve">were recorded </w:t>
      </w:r>
      <w:r w:rsidRPr="005D5C36">
        <w:rPr>
          <w:rFonts w:asciiTheme="majorBidi" w:eastAsia="Times New Roman" w:hAnsiTheme="majorBidi" w:cstheme="majorBidi"/>
          <w:iCs/>
          <w:color w:val="0D0D0D" w:themeColor="text1" w:themeTint="F2"/>
          <w:sz w:val="24"/>
          <w:szCs w:val="24"/>
          <w:lang w:bidi="en-US"/>
        </w:rPr>
        <w:t>using</w:t>
      </w:r>
      <w:r w:rsidRPr="005D5C36">
        <w:rPr>
          <w:rFonts w:asciiTheme="majorBidi" w:hAnsiTheme="majorBidi" w:cstheme="majorBidi"/>
          <w:color w:val="0D0D0D" w:themeColor="text1" w:themeTint="F2"/>
          <w:sz w:val="24"/>
          <w:szCs w:val="24"/>
        </w:rPr>
        <w:t xml:space="preserve"> </w:t>
      </w:r>
      <w:proofErr w:type="spellStart"/>
      <w:r w:rsidRPr="005D5C36">
        <w:rPr>
          <w:rFonts w:asciiTheme="majorBidi" w:hAnsiTheme="majorBidi" w:cstheme="majorBidi"/>
          <w:color w:val="0D0D0D" w:themeColor="text1" w:themeTint="F2"/>
          <w:sz w:val="24"/>
          <w:szCs w:val="24"/>
        </w:rPr>
        <w:t>Tobii</w:t>
      </w:r>
      <w:proofErr w:type="spellEnd"/>
      <w:r w:rsidRPr="005D5C36">
        <w:rPr>
          <w:rFonts w:asciiTheme="majorBidi" w:hAnsiTheme="majorBidi" w:cstheme="majorBidi"/>
          <w:color w:val="0D0D0D" w:themeColor="text1" w:themeTint="F2"/>
          <w:sz w:val="24"/>
          <w:szCs w:val="24"/>
        </w:rPr>
        <w:t xml:space="preserve"> TX300 eye-tracker (</w:t>
      </w:r>
      <w:proofErr w:type="spellStart"/>
      <w:r w:rsidRPr="005D5C36">
        <w:rPr>
          <w:rFonts w:asciiTheme="majorBidi" w:hAnsiTheme="majorBidi" w:cstheme="majorBidi"/>
          <w:color w:val="0D0D0D" w:themeColor="text1" w:themeTint="F2"/>
          <w:sz w:val="24"/>
          <w:szCs w:val="24"/>
        </w:rPr>
        <w:t>Tobii</w:t>
      </w:r>
      <w:proofErr w:type="spellEnd"/>
      <w:r w:rsidRPr="005D5C36">
        <w:rPr>
          <w:rFonts w:asciiTheme="majorBidi" w:hAnsiTheme="majorBidi" w:cstheme="majorBidi"/>
          <w:color w:val="0D0D0D" w:themeColor="text1" w:themeTint="F2"/>
          <w:sz w:val="24"/>
          <w:szCs w:val="24"/>
        </w:rPr>
        <w:t xml:space="preserve"> Technology Inc., 2013), at a sampling rate of 300Hz. E</w:t>
      </w:r>
      <w:r w:rsidR="004428AD" w:rsidRPr="005D5C36">
        <w:rPr>
          <w:rFonts w:asciiTheme="majorBidi" w:hAnsiTheme="majorBidi" w:cstheme="majorBidi"/>
          <w:color w:val="0D0D0D" w:themeColor="text1" w:themeTint="F2"/>
          <w:sz w:val="24"/>
          <w:szCs w:val="24"/>
        </w:rPr>
        <w:t xml:space="preserve">ye movement </w:t>
      </w:r>
      <w:r w:rsidRPr="005D5C36">
        <w:rPr>
          <w:rFonts w:asciiTheme="majorBidi" w:hAnsiTheme="majorBidi" w:cstheme="majorBidi"/>
          <w:color w:val="0D0D0D" w:themeColor="text1" w:themeTint="F2"/>
          <w:sz w:val="24"/>
          <w:szCs w:val="24"/>
        </w:rPr>
        <w:t xml:space="preserve">data were filtered and analyzed into saccades and fixations by </w:t>
      </w:r>
      <w:proofErr w:type="spellStart"/>
      <w:r w:rsidRPr="005D5C36">
        <w:rPr>
          <w:rFonts w:asciiTheme="majorBidi" w:hAnsiTheme="majorBidi" w:cstheme="majorBidi"/>
          <w:color w:val="0D0D0D" w:themeColor="text1" w:themeTint="F2"/>
          <w:sz w:val="24"/>
          <w:szCs w:val="24"/>
        </w:rPr>
        <w:t>Tobii</w:t>
      </w:r>
      <w:proofErr w:type="spellEnd"/>
      <w:r w:rsidRPr="005D5C36">
        <w:rPr>
          <w:rFonts w:asciiTheme="majorBidi" w:hAnsiTheme="majorBidi" w:cstheme="majorBidi"/>
          <w:color w:val="0D0D0D" w:themeColor="text1" w:themeTint="F2"/>
          <w:sz w:val="24"/>
          <w:szCs w:val="24"/>
        </w:rPr>
        <w:t xml:space="preserve"> Studio using the Velocity-Threshold Identification filter (default settings at: 75ms maximum gap length for interpolation, maximum time/angle between fixations for merging adjacent fixations at 75ms/0.5</w:t>
      </w:r>
      <w:r w:rsidRPr="005D5C36">
        <w:rPr>
          <w:rFonts w:asciiTheme="majorBidi" w:hAnsiTheme="majorBidi" w:cstheme="majorBidi"/>
          <w:color w:val="0D0D0D" w:themeColor="text1" w:themeTint="F2"/>
          <w:sz w:val="24"/>
          <w:szCs w:val="24"/>
          <w:rtl/>
        </w:rPr>
        <w:t xml:space="preserve"> </w:t>
      </w:r>
      <w:r w:rsidRPr="005D5C36">
        <w:rPr>
          <w:rFonts w:asciiTheme="majorBidi" w:hAnsiTheme="majorBidi" w:cstheme="majorBidi"/>
          <w:color w:val="0D0D0D" w:themeColor="text1" w:themeTint="F2"/>
          <w:sz w:val="24"/>
          <w:szCs w:val="24"/>
        </w:rPr>
        <w:t>degrees, fixations below 60ms duration discard; Olsen, 2012</w:t>
      </w:r>
      <w:r w:rsidRPr="007F2B1D">
        <w:rPr>
          <w:rFonts w:asciiTheme="majorBidi" w:hAnsiTheme="majorBidi" w:cstheme="majorBidi"/>
          <w:color w:val="0D0D0D" w:themeColor="text1" w:themeTint="F2"/>
          <w:sz w:val="24"/>
          <w:szCs w:val="24"/>
        </w:rPr>
        <w:t xml:space="preserve">). </w:t>
      </w:r>
    </w:p>
    <w:p w14:paraId="26FA73D6" w14:textId="0749941F" w:rsidR="0012057F" w:rsidRPr="005D5C36" w:rsidRDefault="0012057F" w:rsidP="00436F23">
      <w:pPr>
        <w:autoSpaceDE w:val="0"/>
        <w:autoSpaceDN w:val="0"/>
        <w:adjustRightInd w:val="0"/>
        <w:spacing w:after="0" w:line="480" w:lineRule="auto"/>
        <w:ind w:firstLine="720"/>
        <w:jc w:val="both"/>
        <w:rPr>
          <w:rFonts w:asciiTheme="majorBidi" w:eastAsia="Times New Roman" w:hAnsiTheme="majorBidi" w:cstheme="majorBidi"/>
          <w:b/>
          <w:color w:val="0D0D0D" w:themeColor="text1" w:themeTint="F2"/>
          <w:sz w:val="24"/>
          <w:szCs w:val="24"/>
          <w:lang w:bidi="en-US"/>
        </w:rPr>
      </w:pPr>
      <w:r w:rsidRPr="00E02F08">
        <w:rPr>
          <w:rFonts w:asciiTheme="majorBidi" w:eastAsia="Times New Roman" w:hAnsiTheme="majorBidi" w:cstheme="majorBidi"/>
          <w:b/>
          <w:bCs/>
          <w:iCs/>
          <w:color w:val="0D0D0D" w:themeColor="text1" w:themeTint="F2"/>
          <w:sz w:val="24"/>
          <w:szCs w:val="24"/>
          <w:lang w:bidi="en-US"/>
        </w:rPr>
        <w:t xml:space="preserve">Meta-awareness of bias (MAB) </w:t>
      </w:r>
      <w:r w:rsidR="0055768A" w:rsidRPr="00AD6A74">
        <w:rPr>
          <w:rFonts w:asciiTheme="majorBidi" w:eastAsia="Times New Roman" w:hAnsiTheme="majorBidi" w:cstheme="majorBidi"/>
          <w:b/>
          <w:bCs/>
          <w:iCs/>
          <w:color w:val="0D0D0D" w:themeColor="text1" w:themeTint="F2"/>
          <w:sz w:val="24"/>
          <w:szCs w:val="24"/>
          <w:lang w:bidi="en-US"/>
        </w:rPr>
        <w:t>assessment</w:t>
      </w:r>
      <w:r w:rsidRPr="00AD6A74">
        <w:rPr>
          <w:rFonts w:asciiTheme="majorBidi" w:eastAsia="Times New Roman" w:hAnsiTheme="majorBidi" w:cstheme="majorBidi"/>
          <w:b/>
          <w:bCs/>
          <w:iCs/>
          <w:color w:val="0D0D0D" w:themeColor="text1" w:themeTint="F2"/>
          <w:sz w:val="24"/>
          <w:szCs w:val="24"/>
          <w:lang w:bidi="en-US"/>
        </w:rPr>
        <w:t>.</w:t>
      </w:r>
      <w:r w:rsidRPr="0052592A">
        <w:rPr>
          <w:rFonts w:asciiTheme="majorBidi" w:eastAsia="Times New Roman" w:hAnsiTheme="majorBidi" w:cstheme="majorBidi"/>
          <w:iCs/>
          <w:color w:val="0D0D0D" w:themeColor="text1" w:themeTint="F2"/>
          <w:sz w:val="24"/>
          <w:szCs w:val="24"/>
          <w:lang w:bidi="en-US"/>
        </w:rPr>
        <w:t xml:space="preserve"> </w:t>
      </w:r>
      <w:r w:rsidR="00D621FE" w:rsidRPr="0052592A">
        <w:rPr>
          <w:rFonts w:ascii="Times New Roman" w:hAnsi="Times New Roman" w:cs="Times New Roman"/>
          <w:sz w:val="24"/>
          <w:szCs w:val="24"/>
        </w:rPr>
        <w:t>Grounded in</w:t>
      </w:r>
      <w:r w:rsidR="00D621FE" w:rsidRPr="0052592A">
        <w:rPr>
          <w:rFonts w:ascii="Times New Roman" w:hAnsi="Times New Roman" w:cs="Times New Roman"/>
          <w:bCs/>
          <w:sz w:val="24"/>
          <w:szCs w:val="24"/>
        </w:rPr>
        <w:t xml:space="preserve"> probe-caught thought sampling methods </w:t>
      </w:r>
      <w:r w:rsidR="00D621FE" w:rsidRPr="009D57DD">
        <w:rPr>
          <w:rFonts w:ascii="Times New Roman" w:hAnsi="Times New Roman" w:cs="Times New Roman"/>
          <w:sz w:val="24"/>
          <w:szCs w:val="24"/>
        </w:rPr>
        <w:fldChar w:fldCharType="begin"/>
      </w:r>
      <w:r w:rsidR="00D621FE" w:rsidRPr="007D7BDB">
        <w:rPr>
          <w:rFonts w:ascii="Times New Roman" w:hAnsi="Times New Roman" w:cs="Times New Roman"/>
          <w:sz w:val="24"/>
          <w:szCs w:val="24"/>
        </w:rPr>
        <w:instrText>ADDIN RW.CITE{{2992 Giambra,LeonardM 1995; 2469 Smallwood,Jonathan 2006}}</w:instrText>
      </w:r>
      <w:r w:rsidR="00D621FE" w:rsidRPr="009D57DD">
        <w:rPr>
          <w:rFonts w:ascii="Times New Roman" w:hAnsi="Times New Roman" w:cs="Times New Roman"/>
          <w:sz w:val="24"/>
          <w:szCs w:val="24"/>
        </w:rPr>
        <w:fldChar w:fldCharType="separate"/>
      </w:r>
      <w:r w:rsidR="00D621FE" w:rsidRPr="009D57DD">
        <w:rPr>
          <w:rFonts w:ascii="Times New Roman" w:hAnsi="Times New Roman" w:cs="Times New Roman"/>
          <w:sz w:val="24"/>
          <w:szCs w:val="24"/>
        </w:rPr>
        <w:t>(Giambra, 1995; Smallwood &amp; Schooler, 2006)</w:t>
      </w:r>
      <w:r w:rsidR="00D621FE" w:rsidRPr="009D57DD">
        <w:rPr>
          <w:rFonts w:ascii="Times New Roman" w:hAnsi="Times New Roman" w:cs="Times New Roman"/>
          <w:sz w:val="24"/>
          <w:szCs w:val="24"/>
        </w:rPr>
        <w:fldChar w:fldCharType="end"/>
      </w:r>
      <w:r w:rsidR="00D621FE" w:rsidRPr="007D7BDB">
        <w:rPr>
          <w:rFonts w:ascii="Times New Roman" w:hAnsi="Times New Roman" w:cs="Times New Roman"/>
          <w:sz w:val="24"/>
          <w:szCs w:val="24"/>
        </w:rPr>
        <w:t>, p</w:t>
      </w:r>
      <w:r w:rsidR="00D621FE" w:rsidRPr="009D57DD">
        <w:rPr>
          <w:rFonts w:ascii="Times New Roman" w:hAnsi="Times New Roman" w:cs="Times New Roman"/>
          <w:bCs/>
          <w:sz w:val="24"/>
          <w:szCs w:val="24"/>
        </w:rPr>
        <w:t>articipants were repeatedly probed regarding their attention, concurrent</w:t>
      </w:r>
      <w:r w:rsidR="00D621FE" w:rsidRPr="00880105">
        <w:rPr>
          <w:rFonts w:ascii="Times New Roman" w:hAnsi="Times New Roman" w:cs="Times New Roman"/>
          <w:bCs/>
          <w:sz w:val="24"/>
          <w:szCs w:val="24"/>
        </w:rPr>
        <w:t xml:space="preserve"> with the repeated trial-level expressions of (biased) attentional expression </w:t>
      </w:r>
      <w:r w:rsidR="002A36DC" w:rsidRPr="004D7DF6">
        <w:rPr>
          <w:rFonts w:ascii="Times New Roman" w:hAnsi="Times New Roman" w:cs="Times New Roman"/>
          <w:bCs/>
          <w:sz w:val="24"/>
          <w:szCs w:val="24"/>
        </w:rPr>
        <w:t>in</w:t>
      </w:r>
      <w:r w:rsidR="00D621FE" w:rsidRPr="004D7DF6">
        <w:rPr>
          <w:rFonts w:ascii="Times New Roman" w:hAnsi="Times New Roman" w:cs="Times New Roman"/>
          <w:bCs/>
          <w:sz w:val="24"/>
          <w:szCs w:val="24"/>
        </w:rPr>
        <w:t xml:space="preserve"> the dot</w:t>
      </w:r>
      <w:r w:rsidR="002A36DC" w:rsidRPr="004D7DF6">
        <w:rPr>
          <w:rFonts w:ascii="Times New Roman" w:hAnsi="Times New Roman" w:cs="Times New Roman"/>
          <w:bCs/>
          <w:sz w:val="24"/>
          <w:szCs w:val="24"/>
        </w:rPr>
        <w:t xml:space="preserve"> </w:t>
      </w:r>
      <w:r w:rsidR="00D621FE" w:rsidRPr="004D7DF6">
        <w:rPr>
          <w:rFonts w:ascii="Times New Roman" w:hAnsi="Times New Roman" w:cs="Times New Roman"/>
          <w:bCs/>
          <w:sz w:val="24"/>
          <w:szCs w:val="24"/>
        </w:rPr>
        <w:t xml:space="preserve">probe task. Awareness probes were delivered </w:t>
      </w:r>
      <w:r w:rsidR="00C307E9">
        <w:rPr>
          <w:rFonts w:ascii="Times New Roman" w:hAnsi="Times New Roman" w:cs="Times New Roman"/>
          <w:bCs/>
          <w:sz w:val="24"/>
          <w:szCs w:val="24"/>
        </w:rPr>
        <w:t>on 25% of</w:t>
      </w:r>
      <w:r w:rsidR="00C307E9" w:rsidRPr="004D7DF6">
        <w:rPr>
          <w:rFonts w:ascii="Times New Roman" w:hAnsi="Times New Roman" w:cs="Times New Roman"/>
          <w:bCs/>
          <w:sz w:val="24"/>
          <w:szCs w:val="24"/>
        </w:rPr>
        <w:t xml:space="preserve"> </w:t>
      </w:r>
      <w:r w:rsidR="00C307E9">
        <w:rPr>
          <w:rFonts w:ascii="Times New Roman" w:hAnsi="Times New Roman" w:cs="Times New Roman"/>
          <w:bCs/>
          <w:sz w:val="24"/>
          <w:szCs w:val="24"/>
        </w:rPr>
        <w:t>randomly</w:t>
      </w:r>
      <w:r w:rsidR="00401217">
        <w:rPr>
          <w:rFonts w:ascii="Times New Roman" w:hAnsi="Times New Roman" w:cs="Times New Roman"/>
          <w:bCs/>
          <w:sz w:val="24"/>
          <w:szCs w:val="24"/>
        </w:rPr>
        <w:t xml:space="preserve"> selected</w:t>
      </w:r>
      <w:r w:rsidR="00C307E9">
        <w:rPr>
          <w:rFonts w:ascii="Times New Roman" w:hAnsi="Times New Roman" w:cs="Times New Roman"/>
          <w:bCs/>
          <w:sz w:val="24"/>
          <w:szCs w:val="24"/>
        </w:rPr>
        <w:t xml:space="preserve"> trials</w:t>
      </w:r>
      <w:r w:rsidR="00D621FE" w:rsidRPr="004D7DF6">
        <w:rPr>
          <w:rFonts w:ascii="Times New Roman" w:hAnsi="Times New Roman" w:cs="Times New Roman"/>
          <w:bCs/>
          <w:sz w:val="24"/>
          <w:szCs w:val="24"/>
        </w:rPr>
        <w:t>. Immediately following trial respons</w:t>
      </w:r>
      <w:r w:rsidR="00D621FE" w:rsidRPr="005D5C36">
        <w:rPr>
          <w:rFonts w:ascii="Times New Roman" w:hAnsi="Times New Roman" w:cs="Times New Roman"/>
          <w:bCs/>
          <w:sz w:val="24"/>
          <w:szCs w:val="24"/>
        </w:rPr>
        <w:t xml:space="preserve">e, participants were asked to report whether one of the pictures in the last trial influenced their response. </w:t>
      </w:r>
      <w:r w:rsidR="00D621FE" w:rsidRPr="005D5C36">
        <w:rPr>
          <w:rFonts w:ascii="Times New Roman" w:hAnsi="Times New Roman" w:cs="Times New Roman"/>
          <w:sz w:val="24"/>
          <w:szCs w:val="24"/>
        </w:rPr>
        <w:t>By contrasting indices of real-time subjective AB estimates (i.e., via probe-caught awareness samples) with real-time objective AB scores (i.e., via Trial-level bias score expression) we were able to compute an objective index of MAB in real-time.</w:t>
      </w:r>
      <w:r w:rsidR="002F71DB" w:rsidRPr="005D5C36">
        <w:rPr>
          <w:rFonts w:ascii="Times New Roman" w:hAnsi="Times New Roman" w:cs="Times New Roman"/>
          <w:sz w:val="24"/>
          <w:szCs w:val="24"/>
        </w:rPr>
        <w:t xml:space="preserve"> See </w:t>
      </w:r>
      <w:r w:rsidR="0035270E" w:rsidRPr="005D5C36">
        <w:rPr>
          <w:rFonts w:ascii="Times New Roman" w:hAnsi="Times New Roman" w:cs="Times New Roman"/>
          <w:sz w:val="24"/>
          <w:szCs w:val="24"/>
        </w:rPr>
        <w:t>Data Analytic Approach</w:t>
      </w:r>
      <w:r w:rsidR="002F71DB" w:rsidRPr="005D5C36">
        <w:rPr>
          <w:rFonts w:ascii="Times New Roman" w:hAnsi="Times New Roman" w:cs="Times New Roman"/>
          <w:sz w:val="24"/>
          <w:szCs w:val="24"/>
        </w:rPr>
        <w:t xml:space="preserve"> section for a detailed </w:t>
      </w:r>
      <w:r w:rsidR="001D455A" w:rsidRPr="005D5C36">
        <w:rPr>
          <w:rFonts w:ascii="Times New Roman" w:hAnsi="Times New Roman" w:cs="Times New Roman"/>
          <w:sz w:val="24"/>
          <w:szCs w:val="24"/>
        </w:rPr>
        <w:t>description of MAB quantification.</w:t>
      </w:r>
    </w:p>
    <w:p w14:paraId="147A3D33" w14:textId="6781A39A" w:rsidR="00A36207" w:rsidRPr="007F2B1D" w:rsidRDefault="00A36207" w:rsidP="00A36207">
      <w:pPr>
        <w:spacing w:after="0" w:line="480" w:lineRule="auto"/>
        <w:jc w:val="both"/>
        <w:rPr>
          <w:rFonts w:asciiTheme="majorBidi" w:eastAsia="Times New Roman" w:hAnsiTheme="majorBidi" w:cstheme="majorBidi"/>
          <w:b/>
          <w:i/>
          <w:iCs/>
          <w:color w:val="0D0D0D" w:themeColor="text1" w:themeTint="F2"/>
          <w:sz w:val="24"/>
          <w:szCs w:val="24"/>
          <w:lang w:bidi="en-US"/>
        </w:rPr>
      </w:pPr>
      <w:r w:rsidRPr="007F2B1D">
        <w:rPr>
          <w:rFonts w:asciiTheme="majorBidi" w:eastAsia="Times New Roman" w:hAnsiTheme="majorBidi" w:cstheme="majorBidi"/>
          <w:b/>
          <w:color w:val="0D0D0D" w:themeColor="text1" w:themeTint="F2"/>
          <w:sz w:val="24"/>
          <w:szCs w:val="24"/>
          <w:lang w:bidi="en-US"/>
        </w:rPr>
        <w:lastRenderedPageBreak/>
        <w:t>Procedure</w:t>
      </w:r>
    </w:p>
    <w:p w14:paraId="308A850D" w14:textId="3406E952" w:rsidR="00A36207" w:rsidRPr="00880105" w:rsidRDefault="00A36207" w:rsidP="00A36207">
      <w:pPr>
        <w:spacing w:after="0" w:line="480" w:lineRule="auto"/>
        <w:ind w:firstLine="720"/>
        <w:jc w:val="both"/>
        <w:rPr>
          <w:rFonts w:asciiTheme="majorBidi" w:eastAsia="Times New Roman" w:hAnsiTheme="majorBidi" w:cstheme="majorBidi"/>
          <w:iCs/>
          <w:color w:val="0D0D0D" w:themeColor="text1" w:themeTint="F2"/>
          <w:sz w:val="24"/>
          <w:szCs w:val="24"/>
          <w:lang w:bidi="en-US"/>
        </w:rPr>
      </w:pPr>
      <w:r w:rsidRPr="00F925CF">
        <w:rPr>
          <w:rFonts w:asciiTheme="majorBidi" w:eastAsia="Times New Roman" w:hAnsiTheme="majorBidi" w:cstheme="majorBidi"/>
          <w:b/>
          <w:iCs/>
          <w:color w:val="0D0D0D" w:themeColor="text1" w:themeTint="F2"/>
          <w:sz w:val="24"/>
          <w:szCs w:val="24"/>
          <w:lang w:bidi="en-US"/>
        </w:rPr>
        <w:t>Pre-training assessment.</w:t>
      </w:r>
      <w:r w:rsidRPr="00F925CF">
        <w:rPr>
          <w:rFonts w:asciiTheme="majorBidi" w:eastAsia="Times New Roman" w:hAnsiTheme="majorBidi" w:cstheme="majorBidi"/>
          <w:b/>
          <w:i/>
          <w:color w:val="0D0D0D" w:themeColor="text1" w:themeTint="F2"/>
          <w:sz w:val="24"/>
          <w:szCs w:val="24"/>
          <w:lang w:bidi="en-US"/>
        </w:rPr>
        <w:t xml:space="preserve"> </w:t>
      </w:r>
      <w:r w:rsidRPr="0052592A">
        <w:rPr>
          <w:rFonts w:asciiTheme="majorBidi" w:eastAsia="Times New Roman" w:hAnsiTheme="majorBidi" w:cstheme="majorBidi"/>
          <w:color w:val="0D0D0D" w:themeColor="text1" w:themeTint="F2"/>
          <w:sz w:val="24"/>
          <w:szCs w:val="24"/>
          <w:lang w:bidi="en-US"/>
        </w:rPr>
        <w:t xml:space="preserve">Potential participants </w:t>
      </w:r>
      <w:r w:rsidRPr="0052592A">
        <w:rPr>
          <w:rFonts w:asciiTheme="majorBidi" w:eastAsia="Times New Roman" w:hAnsiTheme="majorBidi" w:cstheme="majorBidi"/>
          <w:iCs/>
          <w:color w:val="0D0D0D" w:themeColor="text1" w:themeTint="F2"/>
          <w:sz w:val="24"/>
          <w:szCs w:val="24"/>
          <w:lang w:bidi="en-US"/>
        </w:rPr>
        <w:t>completed t</w:t>
      </w:r>
      <w:r w:rsidRPr="001B6BBA">
        <w:rPr>
          <w:rFonts w:asciiTheme="majorBidi" w:eastAsia="Times New Roman" w:hAnsiTheme="majorBidi" w:cstheme="majorBidi"/>
          <w:iCs/>
          <w:color w:val="0D0D0D" w:themeColor="text1" w:themeTint="F2"/>
          <w:sz w:val="24"/>
          <w:szCs w:val="24"/>
          <w:lang w:bidi="en-US"/>
        </w:rPr>
        <w:t xml:space="preserve">he trait anxiety section of </w:t>
      </w:r>
      <w:r w:rsidRPr="001B6BBA">
        <w:rPr>
          <w:rFonts w:asciiTheme="majorBidi" w:eastAsia="Times New Roman" w:hAnsiTheme="majorBidi" w:cstheme="majorBidi"/>
          <w:color w:val="0D0D0D" w:themeColor="text1" w:themeTint="F2"/>
          <w:sz w:val="24"/>
          <w:szCs w:val="24"/>
          <w:lang w:bidi="en-US"/>
        </w:rPr>
        <w:t xml:space="preserve">the State-Trait Anxiety Inventory (STAI; </w:t>
      </w:r>
      <w:r w:rsidR="00B51D39" w:rsidRPr="009D57DD">
        <w:rPr>
          <w:rFonts w:asciiTheme="majorBidi" w:eastAsia="Times New Roman" w:hAnsiTheme="majorBidi" w:cstheme="majorBidi"/>
          <w:color w:val="0D0D0D" w:themeColor="text1" w:themeTint="F2"/>
          <w:sz w:val="24"/>
          <w:szCs w:val="24"/>
          <w:lang w:bidi="en-US"/>
        </w:rPr>
        <w:fldChar w:fldCharType="begin"/>
      </w:r>
      <w:r w:rsidRPr="007D7BDB">
        <w:rPr>
          <w:rFonts w:asciiTheme="majorBidi" w:eastAsia="Times New Roman" w:hAnsiTheme="majorBidi" w:cstheme="majorBidi"/>
          <w:color w:val="0D0D0D" w:themeColor="text1" w:themeTint="F2"/>
          <w:sz w:val="24"/>
          <w:szCs w:val="24"/>
          <w:lang w:bidi="en-US"/>
        </w:rPr>
        <w:instrText>ADDIN RW.CITE{{2148 Spielberger, CD 1983}}</w:instrText>
      </w:r>
      <w:r w:rsidR="00B51D39" w:rsidRPr="009D57DD">
        <w:rPr>
          <w:rFonts w:asciiTheme="majorBidi" w:eastAsia="Times New Roman" w:hAnsiTheme="majorBidi" w:cstheme="majorBidi"/>
          <w:color w:val="0D0D0D" w:themeColor="text1" w:themeTint="F2"/>
          <w:sz w:val="24"/>
          <w:szCs w:val="24"/>
          <w:lang w:bidi="en-US"/>
        </w:rPr>
        <w:fldChar w:fldCharType="separate"/>
      </w:r>
      <w:r w:rsidRPr="009D57DD">
        <w:rPr>
          <w:rFonts w:asciiTheme="majorBidi" w:eastAsia="Times New Roman" w:hAnsiTheme="majorBidi" w:cstheme="majorBidi"/>
          <w:color w:val="0D0D0D" w:themeColor="text1" w:themeTint="F2"/>
          <w:sz w:val="24"/>
          <w:szCs w:val="24"/>
          <w:lang w:bidi="en-US"/>
        </w:rPr>
        <w:t>Spielberger et al., 1983)</w:t>
      </w:r>
      <w:r w:rsidR="00B51D39" w:rsidRPr="009D57DD">
        <w:rPr>
          <w:rFonts w:asciiTheme="majorBidi" w:eastAsia="Times New Roman" w:hAnsiTheme="majorBidi" w:cstheme="majorBidi"/>
          <w:color w:val="0D0D0D" w:themeColor="text1" w:themeTint="F2"/>
          <w:sz w:val="24"/>
          <w:szCs w:val="24"/>
          <w:lang w:bidi="en-US"/>
        </w:rPr>
        <w:fldChar w:fldCharType="end"/>
      </w:r>
      <w:r w:rsidRPr="007D7BDB">
        <w:rPr>
          <w:rFonts w:asciiTheme="majorBidi" w:eastAsia="Times New Roman" w:hAnsiTheme="majorBidi" w:cstheme="majorBidi"/>
          <w:color w:val="0D0D0D" w:themeColor="text1" w:themeTint="F2"/>
          <w:sz w:val="24"/>
          <w:szCs w:val="24"/>
          <w:lang w:bidi="en-US"/>
        </w:rPr>
        <w:t>.</w:t>
      </w:r>
      <w:r w:rsidRPr="009D57DD">
        <w:rPr>
          <w:rFonts w:asciiTheme="majorBidi" w:eastAsia="Times New Roman" w:hAnsiTheme="majorBidi" w:cstheme="majorBidi"/>
          <w:iCs/>
          <w:color w:val="0D0D0D" w:themeColor="text1" w:themeTint="F2"/>
          <w:sz w:val="24"/>
          <w:szCs w:val="24"/>
          <w:lang w:bidi="en-US"/>
        </w:rPr>
        <w:t xml:space="preserve"> The identified sub-sample of high-anxious participants then attended </w:t>
      </w:r>
      <w:r w:rsidRPr="00880105">
        <w:rPr>
          <w:rFonts w:asciiTheme="majorBidi" w:eastAsia="Times New Roman" w:hAnsiTheme="majorBidi" w:cstheme="majorBidi"/>
          <w:iCs/>
          <w:color w:val="0D0D0D" w:themeColor="text1" w:themeTint="F2"/>
          <w:sz w:val="24"/>
          <w:szCs w:val="24"/>
          <w:lang w:bidi="en-US"/>
        </w:rPr>
        <w:t xml:space="preserve">a single laboratory session. Upon arrival at the laboratory, participants completed the STAI, and provided a rating of their present-moment state anxiety in subjective units of anxiety (SUA; 0 = </w:t>
      </w:r>
      <w:r w:rsidRPr="004D7DF6">
        <w:rPr>
          <w:rFonts w:asciiTheme="majorBidi" w:eastAsia="Times New Roman" w:hAnsiTheme="majorBidi" w:cstheme="majorBidi"/>
          <w:i/>
          <w:iCs/>
          <w:color w:val="0D0D0D" w:themeColor="text1" w:themeTint="F2"/>
          <w:sz w:val="24"/>
          <w:szCs w:val="24"/>
          <w:lang w:bidi="en-US"/>
        </w:rPr>
        <w:t>no anxiety</w:t>
      </w:r>
      <w:r w:rsidRPr="004D7DF6">
        <w:rPr>
          <w:rFonts w:asciiTheme="majorBidi" w:eastAsia="Times New Roman" w:hAnsiTheme="majorBidi" w:cstheme="majorBidi"/>
          <w:iCs/>
          <w:color w:val="0D0D0D" w:themeColor="text1" w:themeTint="F2"/>
          <w:sz w:val="24"/>
          <w:szCs w:val="24"/>
          <w:lang w:bidi="en-US"/>
        </w:rPr>
        <w:t xml:space="preserve"> to 100 = </w:t>
      </w:r>
      <w:r w:rsidRPr="004D7DF6">
        <w:rPr>
          <w:rFonts w:asciiTheme="majorBidi" w:eastAsia="Times New Roman" w:hAnsiTheme="majorBidi" w:cstheme="majorBidi"/>
          <w:i/>
          <w:iCs/>
          <w:color w:val="0D0D0D" w:themeColor="text1" w:themeTint="F2"/>
          <w:sz w:val="24"/>
          <w:szCs w:val="24"/>
          <w:lang w:bidi="en-US"/>
        </w:rPr>
        <w:t>extreme anxiety</w:t>
      </w:r>
      <w:r w:rsidRPr="004D7DF6">
        <w:rPr>
          <w:rFonts w:asciiTheme="majorBidi" w:eastAsia="Times New Roman" w:hAnsiTheme="majorBidi" w:cstheme="majorBidi"/>
          <w:iCs/>
          <w:color w:val="0D0D0D" w:themeColor="text1" w:themeTint="F2"/>
          <w:sz w:val="24"/>
          <w:szCs w:val="24"/>
          <w:lang w:bidi="en-US"/>
        </w:rPr>
        <w:t xml:space="preserve">). </w:t>
      </w:r>
      <w:r w:rsidRPr="004D7DF6">
        <w:rPr>
          <w:rFonts w:asciiTheme="majorBidi" w:eastAsia="Times New Roman" w:hAnsiTheme="majorBidi" w:cstheme="majorBidi"/>
          <w:color w:val="0D0D0D" w:themeColor="text1" w:themeTint="F2"/>
          <w:sz w:val="24"/>
          <w:szCs w:val="24"/>
          <w:lang w:bidi="en-US"/>
        </w:rPr>
        <w:t xml:space="preserve">The experimenter, blind to condition, </w:t>
      </w:r>
      <w:r w:rsidR="00401217">
        <w:rPr>
          <w:rFonts w:asciiTheme="majorBidi" w:eastAsia="Times New Roman" w:hAnsiTheme="majorBidi" w:cstheme="majorBidi"/>
          <w:color w:val="0D0D0D" w:themeColor="text1" w:themeTint="F2"/>
          <w:sz w:val="24"/>
          <w:szCs w:val="24"/>
          <w:lang w:bidi="en-US"/>
        </w:rPr>
        <w:t>told</w:t>
      </w:r>
      <w:r w:rsidR="00401217" w:rsidRPr="004D7DF6">
        <w:rPr>
          <w:rFonts w:asciiTheme="majorBidi" w:eastAsia="Times New Roman" w:hAnsiTheme="majorBidi" w:cstheme="majorBidi"/>
          <w:color w:val="0D0D0D" w:themeColor="text1" w:themeTint="F2"/>
          <w:sz w:val="24"/>
          <w:szCs w:val="24"/>
          <w:lang w:bidi="en-US"/>
        </w:rPr>
        <w:t xml:space="preserve"> </w:t>
      </w:r>
      <w:r w:rsidRPr="004D7DF6">
        <w:rPr>
          <w:rFonts w:asciiTheme="majorBidi" w:eastAsia="Times New Roman" w:hAnsiTheme="majorBidi" w:cstheme="majorBidi"/>
          <w:color w:val="0D0D0D" w:themeColor="text1" w:themeTint="F2"/>
          <w:sz w:val="24"/>
          <w:szCs w:val="24"/>
          <w:lang w:bidi="en-US"/>
        </w:rPr>
        <w:t xml:space="preserve">participants </w:t>
      </w:r>
      <w:r w:rsidR="00401217">
        <w:rPr>
          <w:rFonts w:asciiTheme="majorBidi" w:eastAsia="Times New Roman" w:hAnsiTheme="majorBidi" w:cstheme="majorBidi"/>
          <w:color w:val="0D0D0D" w:themeColor="text1" w:themeTint="F2"/>
          <w:sz w:val="24"/>
          <w:szCs w:val="24"/>
          <w:lang w:bidi="en-US"/>
        </w:rPr>
        <w:t xml:space="preserve">that </w:t>
      </w:r>
      <w:r w:rsidRPr="004D7DF6">
        <w:rPr>
          <w:rFonts w:asciiTheme="majorBidi" w:eastAsia="Times New Roman" w:hAnsiTheme="majorBidi" w:cstheme="majorBidi"/>
          <w:color w:val="0D0D0D" w:themeColor="text1" w:themeTint="F2"/>
          <w:sz w:val="24"/>
          <w:szCs w:val="24"/>
          <w:lang w:bidi="en-US"/>
        </w:rPr>
        <w:t xml:space="preserve">instructions would </w:t>
      </w:r>
      <w:r w:rsidR="00401217">
        <w:rPr>
          <w:rFonts w:asciiTheme="majorBidi" w:eastAsia="Times New Roman" w:hAnsiTheme="majorBidi" w:cstheme="majorBidi"/>
          <w:color w:val="0D0D0D" w:themeColor="text1" w:themeTint="F2"/>
          <w:sz w:val="24"/>
          <w:szCs w:val="24"/>
          <w:lang w:bidi="en-US"/>
        </w:rPr>
        <w:t>appear on the monitor over the course of the experimental session</w:t>
      </w:r>
      <w:r w:rsidRPr="004D7DF6">
        <w:rPr>
          <w:rFonts w:asciiTheme="majorBidi" w:eastAsia="Times New Roman" w:hAnsiTheme="majorBidi" w:cstheme="majorBidi"/>
          <w:color w:val="0D0D0D" w:themeColor="text1" w:themeTint="F2"/>
          <w:sz w:val="24"/>
          <w:szCs w:val="24"/>
          <w:lang w:bidi="en-US"/>
        </w:rPr>
        <w:t xml:space="preserve">. </w:t>
      </w:r>
      <w:r w:rsidRPr="005D5C36">
        <w:rPr>
          <w:rFonts w:asciiTheme="majorBidi" w:hAnsiTheme="majorBidi" w:cstheme="majorBidi"/>
          <w:color w:val="0D0D0D" w:themeColor="text1" w:themeTint="F2"/>
          <w:sz w:val="24"/>
          <w:szCs w:val="24"/>
        </w:rPr>
        <w:t xml:space="preserve">Before beginning the computer tasks, the eye-tracking software was calibrated by asking participants to follow a red dot to 5 locations on the display. </w:t>
      </w:r>
      <w:r w:rsidRPr="005D5C36">
        <w:rPr>
          <w:rFonts w:asciiTheme="majorBidi" w:eastAsia="Times New Roman" w:hAnsiTheme="majorBidi" w:cstheme="majorBidi"/>
          <w:iCs/>
          <w:color w:val="0D0D0D" w:themeColor="text1" w:themeTint="F2"/>
          <w:sz w:val="24"/>
          <w:szCs w:val="24"/>
          <w:lang w:bidi="en-US"/>
        </w:rPr>
        <w:t xml:space="preserve">Participants then completed the visual emotional </w:t>
      </w:r>
      <w:r w:rsidR="003424EB" w:rsidRPr="005D5C36">
        <w:rPr>
          <w:rFonts w:asciiTheme="majorBidi" w:eastAsia="Times New Roman" w:hAnsiTheme="majorBidi" w:cstheme="majorBidi"/>
          <w:iCs/>
          <w:color w:val="0D0D0D" w:themeColor="text1" w:themeTint="F2"/>
          <w:sz w:val="24"/>
          <w:szCs w:val="24"/>
          <w:lang w:bidi="en-US"/>
        </w:rPr>
        <w:t>dot probe</w:t>
      </w:r>
      <w:r w:rsidRPr="005D5C36">
        <w:rPr>
          <w:rFonts w:asciiTheme="majorBidi" w:eastAsia="Times New Roman" w:hAnsiTheme="majorBidi" w:cstheme="majorBidi"/>
          <w:iCs/>
          <w:color w:val="0D0D0D" w:themeColor="text1" w:themeTint="F2"/>
          <w:sz w:val="24"/>
          <w:szCs w:val="24"/>
          <w:lang w:bidi="en-US"/>
        </w:rPr>
        <w:t xml:space="preserve"> task </w:t>
      </w:r>
      <w:r w:rsidR="00B51D39" w:rsidRPr="009D57DD">
        <w:rPr>
          <w:rFonts w:asciiTheme="majorBidi" w:eastAsia="Times New Roman" w:hAnsiTheme="majorBidi" w:cstheme="majorBidi"/>
          <w:iCs/>
          <w:color w:val="0D0D0D" w:themeColor="text1" w:themeTint="F2"/>
          <w:sz w:val="24"/>
          <w:szCs w:val="24"/>
          <w:lang w:bidi="en-US"/>
        </w:rPr>
        <w:fldChar w:fldCharType="begin"/>
      </w:r>
      <w:r w:rsidRPr="007D7BDB">
        <w:rPr>
          <w:rFonts w:asciiTheme="majorBidi" w:eastAsia="Times New Roman" w:hAnsiTheme="majorBidi" w:cstheme="majorBidi"/>
          <w:iCs/>
          <w:color w:val="0D0D0D" w:themeColor="text1" w:themeTint="F2"/>
          <w:sz w:val="24"/>
          <w:szCs w:val="24"/>
          <w:lang w:bidi="en-US"/>
        </w:rPr>
        <w:instrText>ADDIN RW.CITE{{1798 MacLeod, C. 1986; 1823 Mogg, K. 2000}}</w:instrText>
      </w:r>
      <w:r w:rsidR="00B51D39" w:rsidRPr="009D57DD">
        <w:rPr>
          <w:rFonts w:asciiTheme="majorBidi" w:eastAsia="Times New Roman" w:hAnsiTheme="majorBidi" w:cstheme="majorBidi"/>
          <w:iCs/>
          <w:color w:val="0D0D0D" w:themeColor="text1" w:themeTint="F2"/>
          <w:sz w:val="24"/>
          <w:szCs w:val="24"/>
          <w:lang w:bidi="en-US"/>
        </w:rPr>
        <w:fldChar w:fldCharType="separate"/>
      </w:r>
      <w:r w:rsidRPr="009D57DD">
        <w:rPr>
          <w:rFonts w:asciiTheme="majorBidi" w:eastAsia="Times New Roman" w:hAnsiTheme="majorBidi" w:cstheme="majorBidi"/>
          <w:iCs/>
          <w:color w:val="0D0D0D" w:themeColor="text1" w:themeTint="F2"/>
          <w:sz w:val="24"/>
          <w:szCs w:val="24"/>
          <w:lang w:bidi="en-US"/>
        </w:rPr>
        <w:t>(MacLeod et al., 1986; Mogg, McNamara, Powys, Rawlinson, Seiffer &amp; Bradley,</w:t>
      </w:r>
      <w:r w:rsidRPr="00116C9E">
        <w:rPr>
          <w:rFonts w:asciiTheme="majorBidi" w:eastAsia="Times New Roman" w:hAnsiTheme="majorBidi" w:cstheme="majorBidi"/>
          <w:iCs/>
          <w:color w:val="0D0D0D" w:themeColor="text1" w:themeTint="F2"/>
          <w:sz w:val="24"/>
          <w:szCs w:val="24"/>
          <w:lang w:bidi="en-US"/>
        </w:rPr>
        <w:t xml:space="preserve"> 2000)</w:t>
      </w:r>
      <w:r w:rsidR="00B51D39" w:rsidRPr="009D57DD">
        <w:rPr>
          <w:rFonts w:asciiTheme="majorBidi" w:eastAsia="Times New Roman" w:hAnsiTheme="majorBidi" w:cstheme="majorBidi"/>
          <w:iCs/>
          <w:color w:val="0D0D0D" w:themeColor="text1" w:themeTint="F2"/>
          <w:sz w:val="24"/>
          <w:szCs w:val="24"/>
          <w:lang w:bidi="en-US"/>
        </w:rPr>
        <w:fldChar w:fldCharType="end"/>
      </w:r>
      <w:r w:rsidRPr="007D7BDB">
        <w:rPr>
          <w:rFonts w:asciiTheme="majorBidi" w:eastAsia="Times New Roman" w:hAnsiTheme="majorBidi" w:cstheme="majorBidi"/>
          <w:iCs/>
          <w:color w:val="0D0D0D" w:themeColor="text1" w:themeTint="F2"/>
          <w:sz w:val="24"/>
          <w:szCs w:val="24"/>
          <w:lang w:bidi="en-US"/>
        </w:rPr>
        <w:t xml:space="preserve"> to measure pre-training levels of AB to threat.</w:t>
      </w:r>
    </w:p>
    <w:p w14:paraId="4D1F0E0D" w14:textId="26BEFE38" w:rsidR="00A36207" w:rsidRPr="005D5C36" w:rsidRDefault="00A36207" w:rsidP="00A36207">
      <w:pPr>
        <w:spacing w:after="0" w:line="480" w:lineRule="auto"/>
        <w:ind w:firstLine="720"/>
        <w:jc w:val="both"/>
        <w:rPr>
          <w:rFonts w:asciiTheme="majorBidi" w:eastAsia="Times New Roman" w:hAnsiTheme="majorBidi" w:cstheme="majorBidi"/>
          <w:color w:val="0D0D0D" w:themeColor="text1" w:themeTint="F2"/>
          <w:sz w:val="24"/>
          <w:szCs w:val="24"/>
          <w:lang w:bidi="en-US"/>
        </w:rPr>
      </w:pPr>
      <w:r w:rsidRPr="004D7DF6">
        <w:rPr>
          <w:rFonts w:asciiTheme="majorBidi" w:eastAsia="Times New Roman" w:hAnsiTheme="majorBidi" w:cstheme="majorBidi"/>
          <w:b/>
          <w:bCs/>
          <w:iCs/>
          <w:color w:val="0D0D0D" w:themeColor="text1" w:themeTint="F2"/>
          <w:sz w:val="24"/>
          <w:szCs w:val="24"/>
          <w:lang w:bidi="en-US"/>
        </w:rPr>
        <w:t>Randomization to condition.</w:t>
      </w:r>
      <w:r w:rsidRPr="004D7DF6">
        <w:rPr>
          <w:rFonts w:asciiTheme="majorBidi" w:eastAsia="Times New Roman" w:hAnsiTheme="majorBidi" w:cstheme="majorBidi"/>
          <w:b/>
          <w:bCs/>
          <w:color w:val="0D0D0D" w:themeColor="text1" w:themeTint="F2"/>
          <w:sz w:val="24"/>
          <w:szCs w:val="24"/>
          <w:lang w:bidi="en-US"/>
        </w:rPr>
        <w:t xml:space="preserve"> </w:t>
      </w:r>
      <w:r w:rsidRPr="004D7DF6">
        <w:rPr>
          <w:rFonts w:asciiTheme="majorBidi" w:eastAsia="Times New Roman" w:hAnsiTheme="majorBidi" w:cstheme="majorBidi"/>
          <w:iCs/>
          <w:color w:val="0D0D0D" w:themeColor="text1" w:themeTint="F2"/>
          <w:sz w:val="24"/>
          <w:szCs w:val="24"/>
          <w:lang w:bidi="en-US"/>
        </w:rPr>
        <w:t xml:space="preserve">Eligible participants were then randomized to either the (1) Attentional Feedback Awareness and Control Training (A-FACT) condition, or (2) </w:t>
      </w:r>
      <w:r w:rsidR="004428AD" w:rsidRPr="004D7DF6">
        <w:rPr>
          <w:rFonts w:asciiTheme="majorBidi" w:eastAsia="Times New Roman" w:hAnsiTheme="majorBidi" w:cstheme="majorBidi"/>
          <w:iCs/>
          <w:color w:val="0D0D0D" w:themeColor="text1" w:themeTint="F2"/>
          <w:sz w:val="24"/>
          <w:szCs w:val="24"/>
          <w:lang w:bidi="en-US"/>
        </w:rPr>
        <w:t xml:space="preserve">active </w:t>
      </w:r>
      <w:r w:rsidRPr="004D7DF6">
        <w:rPr>
          <w:rFonts w:asciiTheme="majorBidi" w:eastAsia="Times New Roman" w:hAnsiTheme="majorBidi" w:cstheme="majorBidi"/>
          <w:iCs/>
          <w:color w:val="0D0D0D" w:themeColor="text1" w:themeTint="F2"/>
          <w:sz w:val="24"/>
          <w:szCs w:val="24"/>
          <w:lang w:bidi="en-US"/>
        </w:rPr>
        <w:t xml:space="preserve">placebo control condition. All </w:t>
      </w:r>
      <w:r w:rsidRPr="004D7DF6">
        <w:rPr>
          <w:rFonts w:asciiTheme="majorBidi" w:eastAsia="Times New Roman" w:hAnsiTheme="majorBidi" w:cstheme="majorBidi"/>
          <w:color w:val="0D0D0D" w:themeColor="text1" w:themeTint="F2"/>
          <w:sz w:val="24"/>
          <w:szCs w:val="24"/>
          <w:lang w:bidi="en-US"/>
        </w:rPr>
        <w:t xml:space="preserve">participants were told that, “The computer has tested the way you allocate your </w:t>
      </w:r>
      <w:proofErr w:type="gramStart"/>
      <w:r w:rsidRPr="004D7DF6">
        <w:rPr>
          <w:rFonts w:asciiTheme="majorBidi" w:eastAsia="Times New Roman" w:hAnsiTheme="majorBidi" w:cstheme="majorBidi"/>
          <w:color w:val="0D0D0D" w:themeColor="text1" w:themeTint="F2"/>
          <w:sz w:val="24"/>
          <w:szCs w:val="24"/>
          <w:lang w:bidi="en-US"/>
        </w:rPr>
        <w:t>attention, and</w:t>
      </w:r>
      <w:proofErr w:type="gramEnd"/>
      <w:r w:rsidRPr="004D7DF6">
        <w:rPr>
          <w:rFonts w:asciiTheme="majorBidi" w:eastAsia="Times New Roman" w:hAnsiTheme="majorBidi" w:cstheme="majorBidi"/>
          <w:color w:val="0D0D0D" w:themeColor="text1" w:themeTint="F2"/>
          <w:sz w:val="24"/>
          <w:szCs w:val="24"/>
          <w:lang w:bidi="en-US"/>
        </w:rPr>
        <w:t xml:space="preserve"> found that your attention is affected by threatening stimuli.” Participants were not informed as to the direction(s) (toward or away from threat) or the magnitude of their AB, nor were they told abou</w:t>
      </w:r>
      <w:r w:rsidRPr="005D5C36">
        <w:rPr>
          <w:rFonts w:asciiTheme="majorBidi" w:eastAsia="Times New Roman" w:hAnsiTheme="majorBidi" w:cstheme="majorBidi"/>
          <w:color w:val="0D0D0D" w:themeColor="text1" w:themeTint="F2"/>
          <w:sz w:val="24"/>
          <w:szCs w:val="24"/>
          <w:lang w:bidi="en-US"/>
        </w:rPr>
        <w:t>t covert and overt indices of their attending.</w:t>
      </w:r>
    </w:p>
    <w:p w14:paraId="3B6AE9C1" w14:textId="79B3DF61" w:rsidR="00A36207" w:rsidRPr="00644E52" w:rsidRDefault="00A36207" w:rsidP="00B87D7A">
      <w:pPr>
        <w:spacing w:after="0" w:line="480" w:lineRule="auto"/>
        <w:ind w:firstLine="720"/>
        <w:jc w:val="both"/>
        <w:rPr>
          <w:rFonts w:asciiTheme="majorBidi" w:eastAsia="Times New Roman" w:hAnsiTheme="majorBidi" w:cstheme="majorBidi"/>
          <w:color w:val="0D0D0D" w:themeColor="text1" w:themeTint="F2"/>
          <w:sz w:val="24"/>
          <w:szCs w:val="24"/>
          <w:lang w:bidi="en-US"/>
        </w:rPr>
      </w:pPr>
      <w:r w:rsidRPr="005D5C36">
        <w:rPr>
          <w:rFonts w:asciiTheme="majorBidi" w:eastAsia="Times New Roman" w:hAnsiTheme="majorBidi" w:cstheme="majorBidi"/>
          <w:b/>
          <w:i/>
          <w:color w:val="0D0D0D" w:themeColor="text1" w:themeTint="F2"/>
          <w:sz w:val="24"/>
          <w:szCs w:val="24"/>
          <w:lang w:bidi="en-US"/>
        </w:rPr>
        <w:t xml:space="preserve">A-FACT condition. </w:t>
      </w:r>
      <w:r w:rsidRPr="005D5C36">
        <w:rPr>
          <w:rFonts w:asciiTheme="majorBidi" w:eastAsia="Times New Roman" w:hAnsiTheme="majorBidi" w:cstheme="majorBidi"/>
          <w:color w:val="0D0D0D" w:themeColor="text1" w:themeTint="F2"/>
          <w:sz w:val="24"/>
          <w:szCs w:val="24"/>
          <w:lang w:bidi="en-US"/>
        </w:rPr>
        <w:t xml:space="preserve">In the A-FACT condition, participants were instructed that they would next complete a task </w:t>
      </w:r>
      <w:proofErr w:type="gramStart"/>
      <w:r w:rsidRPr="005D5C36">
        <w:rPr>
          <w:rFonts w:asciiTheme="majorBidi" w:eastAsia="Times New Roman" w:hAnsiTheme="majorBidi" w:cstheme="majorBidi"/>
          <w:color w:val="0D0D0D" w:themeColor="text1" w:themeTint="F2"/>
          <w:sz w:val="24"/>
          <w:szCs w:val="24"/>
          <w:lang w:bidi="en-US"/>
        </w:rPr>
        <w:t>similar to</w:t>
      </w:r>
      <w:proofErr w:type="gramEnd"/>
      <w:r w:rsidRPr="005D5C36">
        <w:rPr>
          <w:rFonts w:asciiTheme="majorBidi" w:eastAsia="Times New Roman" w:hAnsiTheme="majorBidi" w:cstheme="majorBidi"/>
          <w:color w:val="0D0D0D" w:themeColor="text1" w:themeTint="F2"/>
          <w:sz w:val="24"/>
          <w:szCs w:val="24"/>
          <w:lang w:bidi="en-US"/>
        </w:rPr>
        <w:t xml:space="preserve"> the one they had just completed (pre-training emotional </w:t>
      </w:r>
      <w:r w:rsidR="003424EB" w:rsidRPr="005D5C36">
        <w:rPr>
          <w:rFonts w:asciiTheme="majorBidi" w:eastAsia="Times New Roman" w:hAnsiTheme="majorBidi" w:cstheme="majorBidi"/>
          <w:color w:val="0D0D0D" w:themeColor="text1" w:themeTint="F2"/>
          <w:sz w:val="24"/>
          <w:szCs w:val="24"/>
          <w:lang w:bidi="en-US"/>
        </w:rPr>
        <w:t>dot probe</w:t>
      </w:r>
      <w:r w:rsidRPr="005D5C36">
        <w:rPr>
          <w:rFonts w:asciiTheme="majorBidi" w:eastAsia="Times New Roman" w:hAnsiTheme="majorBidi" w:cstheme="majorBidi"/>
          <w:color w:val="0D0D0D" w:themeColor="text1" w:themeTint="F2"/>
          <w:sz w:val="24"/>
          <w:szCs w:val="24"/>
          <w:lang w:bidi="en-US"/>
        </w:rPr>
        <w:t>), but which is designed</w:t>
      </w:r>
      <w:r w:rsidRPr="007F2B1D">
        <w:rPr>
          <w:rFonts w:asciiTheme="majorBidi" w:eastAsia="Times New Roman" w:hAnsiTheme="majorBidi" w:cstheme="majorBidi"/>
          <w:color w:val="0D0D0D" w:themeColor="text1" w:themeTint="F2"/>
          <w:sz w:val="24"/>
          <w:szCs w:val="24"/>
          <w:lang w:bidi="en-US"/>
        </w:rPr>
        <w:t xml:space="preserve"> to reduce AB or the degree to which their attention is influenced by threat pictures. Participants were told that they would receive feedback regarding their allocation of attention. Participants were then introduced to the A-FACT feedback scale. Particip</w:t>
      </w:r>
      <w:r w:rsidRPr="0052592A">
        <w:rPr>
          <w:rFonts w:asciiTheme="majorBidi" w:eastAsia="Times New Roman" w:hAnsiTheme="majorBidi" w:cstheme="majorBidi"/>
          <w:color w:val="0D0D0D" w:themeColor="text1" w:themeTint="F2"/>
          <w:sz w:val="24"/>
          <w:szCs w:val="24"/>
          <w:lang w:bidi="en-US"/>
        </w:rPr>
        <w:t xml:space="preserve">ants were told that feedback would be presented following occasional trials, and that each feedback stimulus </w:t>
      </w:r>
      <w:r w:rsidRPr="0052592A">
        <w:rPr>
          <w:rFonts w:asciiTheme="majorBidi" w:eastAsia="Times New Roman" w:hAnsiTheme="majorBidi" w:cstheme="majorBidi"/>
          <w:color w:val="0D0D0D" w:themeColor="text1" w:themeTint="F2"/>
          <w:sz w:val="24"/>
          <w:szCs w:val="24"/>
          <w:lang w:bidi="en-US"/>
        </w:rPr>
        <w:lastRenderedPageBreak/>
        <w:t>(reflecting “the degree to which their attention was influenced by a threatening picture”) related to the single immediately preceding trial only (</w:t>
      </w:r>
      <w:r w:rsidRPr="001B6BBA">
        <w:rPr>
          <w:rFonts w:asciiTheme="majorBidi" w:eastAsia="Times New Roman" w:hAnsiTheme="majorBidi" w:cstheme="majorBidi"/>
          <w:color w:val="0D0D0D" w:themeColor="text1" w:themeTint="F2"/>
          <w:sz w:val="24"/>
          <w:szCs w:val="24"/>
          <w:lang w:bidi="en-US"/>
        </w:rPr>
        <w:t xml:space="preserve">for computation of personalized feedback, see </w:t>
      </w:r>
      <w:proofErr w:type="spellStart"/>
      <w:r w:rsidR="00BE3A6C" w:rsidRPr="001B6BBA">
        <w:rPr>
          <w:rFonts w:asciiTheme="majorBidi" w:hAnsiTheme="majorBidi" w:cstheme="majorBidi"/>
          <w:color w:val="0D0D0D" w:themeColor="text1" w:themeTint="F2"/>
          <w:sz w:val="24"/>
          <w:szCs w:val="24"/>
          <w:lang w:bidi="en-US"/>
        </w:rPr>
        <w:t>Zvielli</w:t>
      </w:r>
      <w:proofErr w:type="spellEnd"/>
      <w:r w:rsidR="00BE3A6C" w:rsidRPr="001B6BBA">
        <w:rPr>
          <w:rFonts w:asciiTheme="majorBidi" w:hAnsiTheme="majorBidi" w:cstheme="majorBidi"/>
          <w:color w:val="0D0D0D" w:themeColor="text1" w:themeTint="F2"/>
          <w:sz w:val="24"/>
          <w:szCs w:val="24"/>
          <w:lang w:bidi="en-US"/>
        </w:rPr>
        <w:t>, Amir, Goldstein, and Bernstein, 2016)</w:t>
      </w:r>
      <w:r w:rsidRPr="00644E52">
        <w:rPr>
          <w:rFonts w:asciiTheme="majorBidi" w:eastAsia="Times New Roman" w:hAnsiTheme="majorBidi" w:cstheme="majorBidi"/>
          <w:color w:val="0D0D0D" w:themeColor="text1" w:themeTint="F2"/>
          <w:sz w:val="24"/>
          <w:szCs w:val="24"/>
          <w:lang w:bidi="en-US"/>
        </w:rPr>
        <w:t xml:space="preserve">. Participants were instructed to try to learn from the feedback </w:t>
      </w:r>
      <w:proofErr w:type="gramStart"/>
      <w:r w:rsidRPr="00644E52">
        <w:rPr>
          <w:rFonts w:asciiTheme="majorBidi" w:eastAsia="Times New Roman" w:hAnsiTheme="majorBidi" w:cstheme="majorBidi"/>
          <w:color w:val="0D0D0D" w:themeColor="text1" w:themeTint="F2"/>
          <w:sz w:val="24"/>
          <w:szCs w:val="24"/>
          <w:lang w:bidi="en-US"/>
        </w:rPr>
        <w:t>in order to</w:t>
      </w:r>
      <w:proofErr w:type="gramEnd"/>
      <w:r w:rsidRPr="00644E52">
        <w:rPr>
          <w:rFonts w:asciiTheme="majorBidi" w:eastAsia="Times New Roman" w:hAnsiTheme="majorBidi" w:cstheme="majorBidi"/>
          <w:color w:val="0D0D0D" w:themeColor="text1" w:themeTint="F2"/>
          <w:sz w:val="24"/>
          <w:szCs w:val="24"/>
          <w:lang w:bidi="en-US"/>
        </w:rPr>
        <w:t xml:space="preserve"> reduce their AB. Additionally, they were instructed that they were, again, to respond to the location of probe as quickly and accurately as possible.</w:t>
      </w:r>
    </w:p>
    <w:p w14:paraId="0F967393" w14:textId="7FA68313" w:rsidR="00A36207" w:rsidRPr="0084438D" w:rsidRDefault="00A36207" w:rsidP="00F35E6C">
      <w:pPr>
        <w:spacing w:after="0" w:line="480" w:lineRule="auto"/>
        <w:ind w:firstLine="720"/>
        <w:jc w:val="both"/>
        <w:rPr>
          <w:rFonts w:asciiTheme="majorBidi" w:eastAsia="Times New Roman" w:hAnsiTheme="majorBidi" w:cstheme="majorBidi"/>
          <w:color w:val="0D0D0D" w:themeColor="text1" w:themeTint="F2"/>
          <w:sz w:val="24"/>
          <w:szCs w:val="24"/>
          <w:u w:val="single"/>
          <w:lang w:bidi="en-US"/>
        </w:rPr>
      </w:pPr>
      <w:r w:rsidRPr="00D66E4F">
        <w:rPr>
          <w:rFonts w:asciiTheme="majorBidi" w:eastAsia="Times New Roman" w:hAnsiTheme="majorBidi" w:cstheme="majorBidi"/>
          <w:iCs/>
          <w:color w:val="0D0D0D" w:themeColor="text1" w:themeTint="F2"/>
          <w:sz w:val="24"/>
          <w:szCs w:val="24"/>
          <w:lang w:bidi="en-US"/>
        </w:rPr>
        <w:t xml:space="preserve">Participants in the A-FACT condition completed two training blocks (counter-balanced), 100 trials/block, </w:t>
      </w:r>
      <w:r w:rsidRPr="00D66E4F">
        <w:rPr>
          <w:rFonts w:asciiTheme="majorBidi" w:eastAsia="Times New Roman" w:hAnsiTheme="majorBidi" w:cstheme="majorBidi"/>
          <w:color w:val="0D0D0D" w:themeColor="text1" w:themeTint="F2"/>
          <w:sz w:val="24"/>
          <w:szCs w:val="24"/>
          <w:lang w:bidi="en-US"/>
        </w:rPr>
        <w:t xml:space="preserve">composed of 20 </w:t>
      </w:r>
      <w:r w:rsidR="007D7BDB" w:rsidRPr="00D66E4F">
        <w:rPr>
          <w:rFonts w:asciiTheme="majorBidi" w:eastAsia="Times New Roman" w:hAnsiTheme="majorBidi" w:cstheme="majorBidi"/>
          <w:color w:val="0D0D0D" w:themeColor="text1" w:themeTint="F2"/>
          <w:sz w:val="24"/>
          <w:szCs w:val="24"/>
          <w:lang w:bidi="en-US"/>
        </w:rPr>
        <w:t>incongruent trials</w:t>
      </w:r>
      <w:r w:rsidRPr="00D66E4F">
        <w:rPr>
          <w:rFonts w:asciiTheme="majorBidi" w:eastAsia="Times New Roman" w:hAnsiTheme="majorBidi" w:cstheme="majorBidi"/>
          <w:color w:val="0D0D0D" w:themeColor="text1" w:themeTint="F2"/>
          <w:sz w:val="24"/>
          <w:szCs w:val="24"/>
          <w:lang w:bidi="en-US"/>
        </w:rPr>
        <w:t xml:space="preserve">, 20 </w:t>
      </w:r>
      <w:r w:rsidR="007D7BDB" w:rsidRPr="00D66E4F">
        <w:rPr>
          <w:rFonts w:asciiTheme="majorBidi" w:eastAsia="Times New Roman" w:hAnsiTheme="majorBidi" w:cstheme="majorBidi"/>
          <w:color w:val="0D0D0D" w:themeColor="text1" w:themeTint="F2"/>
          <w:sz w:val="24"/>
          <w:szCs w:val="24"/>
          <w:lang w:bidi="en-US"/>
        </w:rPr>
        <w:t>congruent trials</w:t>
      </w:r>
      <w:r w:rsidRPr="00D66E4F">
        <w:rPr>
          <w:rFonts w:asciiTheme="majorBidi" w:eastAsia="Times New Roman" w:hAnsiTheme="majorBidi" w:cstheme="majorBidi"/>
          <w:color w:val="0D0D0D" w:themeColor="text1" w:themeTint="F2"/>
          <w:sz w:val="24"/>
          <w:szCs w:val="24"/>
          <w:lang w:bidi="en-US"/>
        </w:rPr>
        <w:t xml:space="preserve">, and 60 </w:t>
      </w:r>
      <w:r w:rsidR="007D7BDB" w:rsidRPr="00FD5C8D">
        <w:rPr>
          <w:rFonts w:asciiTheme="majorBidi" w:eastAsia="Times New Roman" w:hAnsiTheme="majorBidi" w:cstheme="majorBidi"/>
          <w:color w:val="0D0D0D" w:themeColor="text1" w:themeTint="F2"/>
          <w:sz w:val="24"/>
          <w:szCs w:val="24"/>
          <w:lang w:bidi="en-US"/>
        </w:rPr>
        <w:t>neutral trials</w:t>
      </w:r>
      <w:r w:rsidRPr="00570DD5">
        <w:rPr>
          <w:rFonts w:asciiTheme="majorBidi" w:eastAsia="Times New Roman" w:hAnsiTheme="majorBidi" w:cstheme="majorBidi"/>
          <w:color w:val="0D0D0D" w:themeColor="text1" w:themeTint="F2"/>
          <w:sz w:val="24"/>
          <w:szCs w:val="24"/>
          <w:lang w:bidi="en-US"/>
        </w:rPr>
        <w:t xml:space="preserve">, randomly distributed (no contingency) across each block, and thus up to 40 feedback trials were delivered per block. Two additional buffer </w:t>
      </w:r>
      <w:r w:rsidR="007D7BDB" w:rsidRPr="00F3028C">
        <w:rPr>
          <w:rFonts w:asciiTheme="majorBidi" w:eastAsia="Times New Roman" w:hAnsiTheme="majorBidi" w:cstheme="majorBidi"/>
          <w:color w:val="0D0D0D" w:themeColor="text1" w:themeTint="F2"/>
          <w:sz w:val="24"/>
          <w:szCs w:val="24"/>
          <w:lang w:bidi="en-US"/>
        </w:rPr>
        <w:t>neutral</w:t>
      </w:r>
      <w:r w:rsidR="00D926E8">
        <w:rPr>
          <w:rFonts w:asciiTheme="majorBidi" w:eastAsia="Times New Roman" w:hAnsiTheme="majorBidi" w:cstheme="majorBidi"/>
          <w:color w:val="0D0D0D" w:themeColor="text1" w:themeTint="F2"/>
          <w:sz w:val="24"/>
          <w:szCs w:val="24"/>
          <w:lang w:bidi="en-US"/>
        </w:rPr>
        <w:t xml:space="preserve"> </w:t>
      </w:r>
      <w:r w:rsidR="007D7BDB" w:rsidRPr="00F3028C">
        <w:rPr>
          <w:rFonts w:asciiTheme="majorBidi" w:eastAsia="Times New Roman" w:hAnsiTheme="majorBidi" w:cstheme="majorBidi"/>
          <w:color w:val="0D0D0D" w:themeColor="text1" w:themeTint="F2"/>
          <w:sz w:val="24"/>
          <w:szCs w:val="24"/>
          <w:lang w:bidi="en-US"/>
        </w:rPr>
        <w:t xml:space="preserve">trials </w:t>
      </w:r>
      <w:r w:rsidRPr="00F3028C">
        <w:rPr>
          <w:rFonts w:asciiTheme="majorBidi" w:eastAsia="Times New Roman" w:hAnsiTheme="majorBidi" w:cstheme="majorBidi"/>
          <w:color w:val="0D0D0D" w:themeColor="text1" w:themeTint="F2"/>
          <w:sz w:val="24"/>
          <w:szCs w:val="24"/>
          <w:lang w:bidi="en-US"/>
        </w:rPr>
        <w:t xml:space="preserve">preceded each block, as in the </w:t>
      </w:r>
      <w:r w:rsidR="003424EB" w:rsidRPr="00C53779">
        <w:rPr>
          <w:rFonts w:asciiTheme="majorBidi" w:eastAsia="Times New Roman" w:hAnsiTheme="majorBidi" w:cstheme="majorBidi"/>
          <w:color w:val="0D0D0D" w:themeColor="text1" w:themeTint="F2"/>
          <w:sz w:val="24"/>
          <w:szCs w:val="24"/>
          <w:lang w:bidi="en-US"/>
        </w:rPr>
        <w:t>dot probe</w:t>
      </w:r>
      <w:r w:rsidRPr="00C53779">
        <w:rPr>
          <w:rFonts w:asciiTheme="majorBidi" w:eastAsia="Times New Roman" w:hAnsiTheme="majorBidi" w:cstheme="majorBidi"/>
          <w:color w:val="0D0D0D" w:themeColor="text1" w:themeTint="F2"/>
          <w:sz w:val="24"/>
          <w:szCs w:val="24"/>
          <w:lang w:bidi="en-US"/>
        </w:rPr>
        <w:t xml:space="preserve"> procedure at pre-training. The difference between the first and second training blocks was the set of stimuli presented – two unique sets of stimuli were used, one per training block. Participants received a 3-minute break between training blocks. Neither of the training sets of stimuli included threat-neutral st</w:t>
      </w:r>
      <w:r w:rsidRPr="0084438D">
        <w:rPr>
          <w:rFonts w:asciiTheme="majorBidi" w:eastAsia="Times New Roman" w:hAnsiTheme="majorBidi" w:cstheme="majorBidi"/>
          <w:color w:val="0D0D0D" w:themeColor="text1" w:themeTint="F2"/>
          <w:sz w:val="24"/>
          <w:szCs w:val="24"/>
          <w:lang w:bidi="en-US"/>
        </w:rPr>
        <w:t xml:space="preserve">imulus pairs from the testing set administered at pre-training and post-training assessments of AB. </w:t>
      </w:r>
    </w:p>
    <w:p w14:paraId="7206023F" w14:textId="25BAD973" w:rsidR="00FF5A72" w:rsidRPr="009D57DD" w:rsidRDefault="00A36207" w:rsidP="00F35E6C">
      <w:pPr>
        <w:spacing w:after="0" w:line="480" w:lineRule="auto"/>
        <w:ind w:firstLine="720"/>
        <w:jc w:val="both"/>
        <w:rPr>
          <w:rFonts w:asciiTheme="majorBidi" w:eastAsia="Times New Roman" w:hAnsiTheme="majorBidi" w:cstheme="majorBidi"/>
          <w:color w:val="0D0D0D" w:themeColor="text1" w:themeTint="F2"/>
          <w:sz w:val="24"/>
          <w:szCs w:val="24"/>
          <w:lang w:bidi="en-US"/>
        </w:rPr>
      </w:pPr>
      <w:r w:rsidRPr="00073EE0">
        <w:rPr>
          <w:rFonts w:asciiTheme="majorBidi" w:eastAsia="Times New Roman" w:hAnsiTheme="majorBidi" w:cstheme="majorBidi"/>
          <w:bCs/>
          <w:i/>
          <w:color w:val="0D0D0D" w:themeColor="text1" w:themeTint="F2"/>
          <w:sz w:val="24"/>
          <w:szCs w:val="24"/>
          <w:lang w:bidi="en-US"/>
        </w:rPr>
        <w:t>Personalized feedback: delivery and presentation.</w:t>
      </w:r>
      <w:r w:rsidRPr="00073EE0">
        <w:rPr>
          <w:rFonts w:asciiTheme="majorBidi" w:eastAsia="Times New Roman" w:hAnsiTheme="majorBidi" w:cstheme="majorBidi"/>
          <w:color w:val="0D0D0D" w:themeColor="text1" w:themeTint="F2"/>
          <w:sz w:val="24"/>
          <w:szCs w:val="24"/>
          <w:lang w:bidi="en-US"/>
        </w:rPr>
        <w:t xml:space="preserve"> </w:t>
      </w:r>
      <w:r w:rsidR="008E48CF" w:rsidRPr="00073EE0">
        <w:rPr>
          <w:rFonts w:asciiTheme="majorBidi" w:eastAsia="Times New Roman" w:hAnsiTheme="majorBidi" w:cstheme="majorBidi"/>
          <w:color w:val="0D0D0D" w:themeColor="text1" w:themeTint="F2"/>
          <w:sz w:val="24"/>
          <w:szCs w:val="24"/>
          <w:lang w:bidi="en-US"/>
        </w:rPr>
        <w:t>P</w:t>
      </w:r>
      <w:r w:rsidR="00824A30" w:rsidRPr="00225BB0">
        <w:rPr>
          <w:rFonts w:asciiTheme="majorBidi" w:eastAsia="Times New Roman" w:hAnsiTheme="majorBidi" w:cstheme="majorBidi"/>
          <w:color w:val="0D0D0D" w:themeColor="text1" w:themeTint="F2"/>
          <w:sz w:val="24"/>
          <w:szCs w:val="24"/>
          <w:lang w:bidi="en-US"/>
        </w:rPr>
        <w:t>l</w:t>
      </w:r>
      <w:r w:rsidR="008E48CF" w:rsidRPr="00225BB0">
        <w:rPr>
          <w:rFonts w:asciiTheme="majorBidi" w:eastAsia="Times New Roman" w:hAnsiTheme="majorBidi" w:cstheme="majorBidi"/>
          <w:color w:val="0D0D0D" w:themeColor="text1" w:themeTint="F2"/>
          <w:sz w:val="24"/>
          <w:szCs w:val="24"/>
          <w:lang w:bidi="en-US"/>
        </w:rPr>
        <w:t xml:space="preserve">ease see </w:t>
      </w:r>
      <w:proofErr w:type="spellStart"/>
      <w:r w:rsidR="008E48CF" w:rsidRPr="00225BB0">
        <w:rPr>
          <w:rFonts w:asciiTheme="majorBidi" w:eastAsia="Times New Roman" w:hAnsiTheme="majorBidi" w:cstheme="majorBidi"/>
          <w:color w:val="0D0D0D" w:themeColor="text1" w:themeTint="F2"/>
          <w:sz w:val="24"/>
          <w:szCs w:val="24"/>
          <w:lang w:bidi="en-US"/>
        </w:rPr>
        <w:t>Zvielli</w:t>
      </w:r>
      <w:proofErr w:type="spellEnd"/>
      <w:r w:rsidR="008E48CF" w:rsidRPr="00225BB0">
        <w:rPr>
          <w:rFonts w:asciiTheme="majorBidi" w:eastAsia="Times New Roman" w:hAnsiTheme="majorBidi" w:cstheme="majorBidi"/>
          <w:color w:val="0D0D0D" w:themeColor="text1" w:themeTint="F2"/>
          <w:sz w:val="24"/>
          <w:szCs w:val="24"/>
          <w:lang w:bidi="en-US"/>
        </w:rPr>
        <w:t>, Amit, Goldstein, &amp; Bernstein (2016) for details regarding</w:t>
      </w:r>
      <w:r w:rsidR="00D926E8">
        <w:rPr>
          <w:rFonts w:asciiTheme="majorBidi" w:eastAsia="Times New Roman" w:hAnsiTheme="majorBidi" w:cstheme="majorBidi"/>
          <w:color w:val="0D0D0D" w:themeColor="text1" w:themeTint="F2"/>
          <w:sz w:val="24"/>
          <w:szCs w:val="24"/>
          <w:lang w:bidi="en-US"/>
        </w:rPr>
        <w:t xml:space="preserve"> the real-time</w:t>
      </w:r>
      <w:r w:rsidR="00371DC9">
        <w:rPr>
          <w:rFonts w:asciiTheme="majorBidi" w:eastAsia="Times New Roman" w:hAnsiTheme="majorBidi" w:cstheme="majorBidi"/>
          <w:color w:val="0D0D0D" w:themeColor="text1" w:themeTint="F2"/>
          <w:sz w:val="24"/>
          <w:szCs w:val="24"/>
          <w:lang w:bidi="en-US"/>
        </w:rPr>
        <w:t>,</w:t>
      </w:r>
      <w:r w:rsidR="00D926E8">
        <w:rPr>
          <w:rFonts w:asciiTheme="majorBidi" w:eastAsia="Times New Roman" w:hAnsiTheme="majorBidi" w:cstheme="majorBidi"/>
          <w:color w:val="0D0D0D" w:themeColor="text1" w:themeTint="F2"/>
          <w:sz w:val="24"/>
          <w:szCs w:val="24"/>
          <w:lang w:bidi="en-US"/>
        </w:rPr>
        <w:t xml:space="preserve"> trial-level </w:t>
      </w:r>
      <w:r w:rsidR="008E48CF" w:rsidRPr="00225BB0">
        <w:rPr>
          <w:rFonts w:asciiTheme="majorBidi" w:eastAsia="Times New Roman" w:hAnsiTheme="majorBidi" w:cstheme="majorBidi"/>
          <w:color w:val="0D0D0D" w:themeColor="text1" w:themeTint="F2"/>
          <w:sz w:val="24"/>
          <w:szCs w:val="24"/>
          <w:lang w:bidi="en-US"/>
        </w:rPr>
        <w:t>feedback procedure. Briefly, pe</w:t>
      </w:r>
      <w:r w:rsidRPr="00225BB0">
        <w:rPr>
          <w:rFonts w:asciiTheme="majorBidi" w:eastAsia="Times New Roman" w:hAnsiTheme="majorBidi" w:cstheme="majorBidi"/>
          <w:color w:val="0D0D0D" w:themeColor="text1" w:themeTint="F2"/>
          <w:sz w:val="24"/>
          <w:szCs w:val="24"/>
          <w:lang w:bidi="en-US"/>
        </w:rPr>
        <w:t>rsonalized f</w:t>
      </w:r>
      <w:r w:rsidRPr="00225BB0">
        <w:rPr>
          <w:rFonts w:asciiTheme="majorBidi" w:eastAsia="Times New Roman" w:hAnsiTheme="majorBidi" w:cstheme="majorBidi"/>
          <w:bCs/>
          <w:iCs/>
          <w:color w:val="0D0D0D" w:themeColor="text1" w:themeTint="F2"/>
          <w:sz w:val="24"/>
          <w:szCs w:val="24"/>
          <w:lang w:bidi="en-US"/>
        </w:rPr>
        <w:t xml:space="preserve">eedback was delivered with respect to the specific threat categories (i.e., attacking dogs, attacking snakes, violence, weapons, angry faces) for which each participant demonstrated </w:t>
      </w:r>
      <w:r w:rsidR="00632E8A" w:rsidRPr="000520CD">
        <w:rPr>
          <w:rFonts w:asciiTheme="majorBidi" w:eastAsia="Times New Roman" w:hAnsiTheme="majorBidi" w:cstheme="majorBidi"/>
          <w:bCs/>
          <w:iCs/>
          <w:color w:val="0D0D0D" w:themeColor="text1" w:themeTint="F2"/>
          <w:sz w:val="24"/>
          <w:szCs w:val="24"/>
          <w:lang w:bidi="en-US"/>
        </w:rPr>
        <w:t>dominant</w:t>
      </w:r>
      <w:r w:rsidRPr="000520CD">
        <w:rPr>
          <w:rFonts w:asciiTheme="majorBidi" w:eastAsia="Times New Roman" w:hAnsiTheme="majorBidi" w:cstheme="majorBidi"/>
          <w:bCs/>
          <w:iCs/>
          <w:color w:val="0D0D0D" w:themeColor="text1" w:themeTint="F2"/>
          <w:sz w:val="24"/>
          <w:szCs w:val="24"/>
          <w:lang w:bidi="en-US"/>
        </w:rPr>
        <w:t xml:space="preserve"> AB at pre-training. </w:t>
      </w:r>
      <w:r w:rsidR="00FF5A72" w:rsidRPr="00F15440">
        <w:rPr>
          <w:rFonts w:ascii="Times New Roman" w:eastAsia="Times New Roman" w:hAnsi="Times New Roman" w:cs="Times New Roman"/>
          <w:sz w:val="24"/>
          <w:szCs w:val="24"/>
          <w:lang w:bidi="en-US"/>
        </w:rPr>
        <w:t>R</w:t>
      </w:r>
      <w:r w:rsidR="007D7BDB" w:rsidRPr="00F15440">
        <w:rPr>
          <w:rFonts w:ascii="Times New Roman" w:eastAsia="Times New Roman" w:hAnsi="Times New Roman" w:cs="Times New Roman"/>
          <w:sz w:val="24"/>
          <w:szCs w:val="24"/>
          <w:lang w:bidi="en-US"/>
        </w:rPr>
        <w:t>eaction time</w:t>
      </w:r>
      <w:r w:rsidR="00FF5A72" w:rsidRPr="00F15440">
        <w:rPr>
          <w:rFonts w:ascii="Times New Roman" w:eastAsia="Times New Roman" w:hAnsi="Times New Roman" w:cs="Times New Roman"/>
          <w:sz w:val="24"/>
          <w:szCs w:val="24"/>
          <w:lang w:bidi="en-US"/>
        </w:rPr>
        <w:t xml:space="preserve"> on </w:t>
      </w:r>
      <w:r w:rsidR="007D7BDB" w:rsidRPr="00F15440">
        <w:rPr>
          <w:rFonts w:ascii="Times New Roman" w:eastAsia="Times New Roman" w:hAnsi="Times New Roman" w:cs="Times New Roman"/>
          <w:sz w:val="24"/>
          <w:szCs w:val="24"/>
          <w:lang w:bidi="en-US"/>
        </w:rPr>
        <w:t xml:space="preserve">neutral trials </w:t>
      </w:r>
      <w:r w:rsidR="00393C1F">
        <w:rPr>
          <w:rFonts w:ascii="Times New Roman" w:eastAsia="Times New Roman" w:hAnsi="Times New Roman" w:cs="Times New Roman"/>
          <w:sz w:val="24"/>
          <w:szCs w:val="24"/>
          <w:lang w:bidi="en-US"/>
        </w:rPr>
        <w:t>was</w:t>
      </w:r>
      <w:r w:rsidR="00393C1F" w:rsidRPr="00F15440">
        <w:rPr>
          <w:rFonts w:ascii="Times New Roman" w:eastAsia="Times New Roman" w:hAnsi="Times New Roman" w:cs="Times New Roman"/>
          <w:sz w:val="24"/>
          <w:szCs w:val="24"/>
          <w:lang w:bidi="en-US"/>
        </w:rPr>
        <w:t xml:space="preserve"> </w:t>
      </w:r>
      <w:r w:rsidR="00FF5A72" w:rsidRPr="00F15440">
        <w:rPr>
          <w:rFonts w:ascii="Times New Roman" w:eastAsia="Times New Roman" w:hAnsi="Times New Roman" w:cs="Times New Roman"/>
          <w:sz w:val="24"/>
          <w:szCs w:val="24"/>
          <w:lang w:bidi="en-US"/>
        </w:rPr>
        <w:t xml:space="preserve">used as an empirical reference to determine the degree to which each participant’s </w:t>
      </w:r>
      <w:r w:rsidR="007D7BDB" w:rsidRPr="00F15440">
        <w:rPr>
          <w:rFonts w:ascii="Times New Roman" w:eastAsia="Times New Roman" w:hAnsi="Times New Roman" w:cs="Times New Roman"/>
          <w:sz w:val="24"/>
          <w:szCs w:val="24"/>
          <w:lang w:bidi="en-US"/>
        </w:rPr>
        <w:t xml:space="preserve">reaction time </w:t>
      </w:r>
      <w:r w:rsidR="00FF5A72" w:rsidRPr="00F15440">
        <w:rPr>
          <w:rFonts w:ascii="Times New Roman" w:eastAsia="Times New Roman" w:hAnsi="Times New Roman" w:cs="Times New Roman"/>
          <w:sz w:val="24"/>
          <w:szCs w:val="24"/>
          <w:lang w:bidi="en-US"/>
        </w:rPr>
        <w:t xml:space="preserve">on each specific </w:t>
      </w:r>
      <w:r w:rsidR="009D57DD">
        <w:rPr>
          <w:rFonts w:ascii="Times New Roman" w:eastAsia="Times New Roman" w:hAnsi="Times New Roman" w:cs="Times New Roman"/>
          <w:sz w:val="24"/>
          <w:szCs w:val="24"/>
          <w:lang w:bidi="en-US"/>
        </w:rPr>
        <w:t>congruent or incongruent trial</w:t>
      </w:r>
      <w:r w:rsidR="00FF5A72" w:rsidRPr="007D7BDB">
        <w:rPr>
          <w:rFonts w:ascii="Times New Roman" w:eastAsia="Times New Roman" w:hAnsi="Times New Roman" w:cs="Times New Roman"/>
          <w:sz w:val="24"/>
          <w:szCs w:val="24"/>
          <w:lang w:bidi="en-US"/>
        </w:rPr>
        <w:t xml:space="preserve"> differed from their </w:t>
      </w:r>
      <w:r w:rsidR="009D57DD">
        <w:rPr>
          <w:rFonts w:ascii="Times New Roman" w:eastAsia="Times New Roman" w:hAnsi="Times New Roman" w:cs="Times New Roman"/>
          <w:sz w:val="24"/>
          <w:szCs w:val="24"/>
          <w:lang w:bidi="en-US"/>
        </w:rPr>
        <w:t>neutral trial</w:t>
      </w:r>
      <w:r w:rsidR="00FF5A72" w:rsidRPr="007D7BDB">
        <w:rPr>
          <w:rFonts w:ascii="Times New Roman" w:eastAsia="Times New Roman" w:hAnsi="Times New Roman" w:cs="Times New Roman"/>
          <w:sz w:val="24"/>
          <w:szCs w:val="24"/>
          <w:lang w:bidi="en-US"/>
        </w:rPr>
        <w:t xml:space="preserve">, and therefore </w:t>
      </w:r>
      <w:r w:rsidR="00393C1F">
        <w:rPr>
          <w:rFonts w:ascii="Times New Roman" w:eastAsia="Times New Roman" w:hAnsi="Times New Roman" w:cs="Times New Roman"/>
          <w:sz w:val="24"/>
          <w:szCs w:val="24"/>
          <w:lang w:bidi="en-US"/>
        </w:rPr>
        <w:t xml:space="preserve">whether and to what degree </w:t>
      </w:r>
      <w:r w:rsidR="004346E9" w:rsidRPr="007D7BDB">
        <w:rPr>
          <w:rFonts w:ascii="Times New Roman" w:eastAsia="Times New Roman" w:hAnsi="Times New Roman" w:cs="Times New Roman"/>
          <w:sz w:val="24"/>
          <w:szCs w:val="24"/>
          <w:lang w:bidi="en-US"/>
        </w:rPr>
        <w:t>AB</w:t>
      </w:r>
      <w:r w:rsidR="00FF5A72" w:rsidRPr="009D57DD">
        <w:rPr>
          <w:rFonts w:ascii="Times New Roman" w:eastAsia="Times New Roman" w:hAnsi="Times New Roman" w:cs="Times New Roman"/>
          <w:sz w:val="24"/>
          <w:szCs w:val="24"/>
          <w:lang w:bidi="en-US"/>
        </w:rPr>
        <w:t xml:space="preserve"> </w:t>
      </w:r>
      <w:r w:rsidR="00393C1F">
        <w:rPr>
          <w:rFonts w:ascii="Times New Roman" w:eastAsia="Times New Roman" w:hAnsi="Times New Roman" w:cs="Times New Roman"/>
          <w:sz w:val="24"/>
          <w:szCs w:val="24"/>
          <w:lang w:bidi="en-US"/>
        </w:rPr>
        <w:t xml:space="preserve">was </w:t>
      </w:r>
      <w:r w:rsidR="00FF5A72" w:rsidRPr="009D57DD">
        <w:rPr>
          <w:rFonts w:ascii="Times New Roman" w:eastAsia="Times New Roman" w:hAnsi="Times New Roman" w:cs="Times New Roman"/>
          <w:sz w:val="24"/>
          <w:szCs w:val="24"/>
          <w:lang w:bidi="en-US"/>
        </w:rPr>
        <w:t xml:space="preserve">expressed on each individual </w:t>
      </w:r>
      <w:r w:rsidR="009D57DD">
        <w:rPr>
          <w:rFonts w:ascii="Times New Roman" w:eastAsia="Times New Roman" w:hAnsi="Times New Roman" w:cs="Times New Roman"/>
          <w:sz w:val="24"/>
          <w:szCs w:val="24"/>
          <w:lang w:bidi="en-US"/>
        </w:rPr>
        <w:t>congruent/incongruent trial</w:t>
      </w:r>
      <w:r w:rsidR="00FF5A72" w:rsidRPr="009D57DD">
        <w:rPr>
          <w:rFonts w:ascii="Times New Roman" w:eastAsia="Times New Roman" w:hAnsi="Times New Roman" w:cs="Times New Roman"/>
          <w:sz w:val="24"/>
          <w:szCs w:val="24"/>
          <w:lang w:bidi="en-US"/>
        </w:rPr>
        <w:t xml:space="preserve">. To enhance the accuracy of trial-level </w:t>
      </w:r>
      <w:r w:rsidR="004346E9" w:rsidRPr="009D57DD">
        <w:rPr>
          <w:rFonts w:ascii="Times New Roman" w:eastAsia="Times New Roman" w:hAnsi="Times New Roman" w:cs="Times New Roman"/>
          <w:sz w:val="24"/>
          <w:szCs w:val="24"/>
          <w:lang w:bidi="en-US"/>
        </w:rPr>
        <w:t>AB</w:t>
      </w:r>
      <w:r w:rsidR="00FF5A72" w:rsidRPr="009D57DD">
        <w:rPr>
          <w:rFonts w:ascii="Times New Roman" w:eastAsia="Times New Roman" w:hAnsi="Times New Roman" w:cs="Times New Roman"/>
          <w:sz w:val="24"/>
          <w:szCs w:val="24"/>
          <w:lang w:bidi="en-US"/>
        </w:rPr>
        <w:t xml:space="preserve"> and thereby real-time feedback on trial-level </w:t>
      </w:r>
      <w:r w:rsidR="004346E9" w:rsidRPr="009D57DD">
        <w:rPr>
          <w:rFonts w:ascii="Times New Roman" w:eastAsia="Times New Roman" w:hAnsi="Times New Roman" w:cs="Times New Roman"/>
          <w:sz w:val="24"/>
          <w:szCs w:val="24"/>
          <w:lang w:bidi="en-US"/>
        </w:rPr>
        <w:t>AB</w:t>
      </w:r>
      <w:r w:rsidR="00FF5A72" w:rsidRPr="009D57DD">
        <w:rPr>
          <w:rFonts w:ascii="Times New Roman" w:eastAsia="Times New Roman" w:hAnsi="Times New Roman" w:cs="Times New Roman"/>
          <w:sz w:val="24"/>
          <w:szCs w:val="24"/>
          <w:lang w:bidi="en-US"/>
        </w:rPr>
        <w:t xml:space="preserve">, in the current A-FACT algorithm, the </w:t>
      </w:r>
      <w:r w:rsidR="009D57DD">
        <w:rPr>
          <w:rFonts w:ascii="Times New Roman" w:eastAsia="Times New Roman" w:hAnsi="Times New Roman" w:cs="Times New Roman"/>
          <w:sz w:val="24"/>
          <w:szCs w:val="24"/>
          <w:lang w:bidi="en-US"/>
        </w:rPr>
        <w:lastRenderedPageBreak/>
        <w:t>neutral trials</w:t>
      </w:r>
      <w:r w:rsidR="009D57DD" w:rsidRPr="009D57DD">
        <w:rPr>
          <w:rFonts w:ascii="Times New Roman" w:eastAsia="Times New Roman" w:hAnsi="Times New Roman" w:cs="Times New Roman"/>
          <w:sz w:val="24"/>
          <w:szCs w:val="24"/>
          <w:lang w:bidi="en-US"/>
        </w:rPr>
        <w:t xml:space="preserve"> </w:t>
      </w:r>
      <w:r w:rsidR="00FF5A72" w:rsidRPr="009D57DD">
        <w:rPr>
          <w:rFonts w:ascii="Times New Roman" w:eastAsia="Times New Roman" w:hAnsi="Times New Roman" w:cs="Times New Roman"/>
          <w:sz w:val="24"/>
          <w:szCs w:val="24"/>
          <w:lang w:bidi="en-US"/>
        </w:rPr>
        <w:t xml:space="preserve">reference was updated using a "running mean" of </w:t>
      </w:r>
      <w:r w:rsidR="00F47E2B">
        <w:rPr>
          <w:rFonts w:ascii="Times New Roman" w:eastAsia="Times New Roman" w:hAnsi="Times New Roman" w:cs="Times New Roman"/>
          <w:sz w:val="24"/>
          <w:szCs w:val="24"/>
          <w:lang w:bidi="en-US"/>
        </w:rPr>
        <w:t xml:space="preserve">the </w:t>
      </w:r>
      <w:r w:rsidR="009D57DD">
        <w:rPr>
          <w:rFonts w:ascii="Times New Roman" w:eastAsia="Times New Roman" w:hAnsi="Times New Roman" w:cs="Times New Roman"/>
          <w:sz w:val="24"/>
          <w:szCs w:val="24"/>
          <w:lang w:bidi="en-US"/>
        </w:rPr>
        <w:t>neutral trial reaction times</w:t>
      </w:r>
      <w:r w:rsidR="00FF5A72" w:rsidRPr="009D57DD">
        <w:rPr>
          <w:rFonts w:ascii="Times New Roman" w:eastAsia="Times New Roman" w:hAnsi="Times New Roman" w:cs="Times New Roman"/>
          <w:sz w:val="24"/>
          <w:szCs w:val="24"/>
          <w:lang w:bidi="en-US"/>
        </w:rPr>
        <w:t xml:space="preserve"> over the course of training</w:t>
      </w:r>
      <w:r w:rsidR="004346E9" w:rsidRPr="009D57DD">
        <w:rPr>
          <w:rFonts w:ascii="Times New Roman" w:eastAsia="Times New Roman" w:hAnsi="Times New Roman" w:cs="Times New Roman"/>
          <w:sz w:val="24"/>
          <w:szCs w:val="24"/>
          <w:lang w:bidi="en-US"/>
        </w:rPr>
        <w:t>. T</w:t>
      </w:r>
      <w:r w:rsidR="00FF5A72" w:rsidRPr="009D57DD">
        <w:rPr>
          <w:rFonts w:ascii="Times New Roman" w:eastAsia="Times New Roman" w:hAnsi="Times New Roman" w:cs="Times New Roman"/>
          <w:bCs/>
          <w:iCs/>
          <w:sz w:val="24"/>
          <w:szCs w:val="24"/>
          <w:lang w:bidi="en-US"/>
        </w:rPr>
        <w:t xml:space="preserve">o increase specificity, accuracy and simplicity for the participant to interpret and apply the trial-level feedback, each participant received only one form of feedback (either towards threat </w:t>
      </w:r>
      <w:r w:rsidR="00FF5A72" w:rsidRPr="009D57DD">
        <w:rPr>
          <w:rFonts w:ascii="Times New Roman" w:eastAsia="Times New Roman" w:hAnsi="Times New Roman" w:cs="Times New Roman"/>
          <w:bCs/>
          <w:i/>
          <w:iCs/>
          <w:sz w:val="24"/>
          <w:szCs w:val="24"/>
          <w:lang w:bidi="en-US"/>
        </w:rPr>
        <w:t>or</w:t>
      </w:r>
      <w:r w:rsidR="00FF5A72" w:rsidRPr="009D57DD">
        <w:rPr>
          <w:rFonts w:ascii="Times New Roman" w:eastAsia="Times New Roman" w:hAnsi="Times New Roman" w:cs="Times New Roman"/>
          <w:bCs/>
          <w:iCs/>
          <w:sz w:val="24"/>
          <w:szCs w:val="24"/>
          <w:lang w:bidi="en-US"/>
        </w:rPr>
        <w:t xml:space="preserve"> away from threat) as a function of her/his dominant </w:t>
      </w:r>
      <w:r w:rsidR="008E48CF" w:rsidRPr="009D57DD">
        <w:rPr>
          <w:rFonts w:ascii="Times New Roman" w:eastAsia="Times New Roman" w:hAnsi="Times New Roman" w:cs="Times New Roman"/>
          <w:bCs/>
          <w:iCs/>
          <w:sz w:val="24"/>
          <w:szCs w:val="24"/>
          <w:lang w:bidi="en-US"/>
        </w:rPr>
        <w:t>bias</w:t>
      </w:r>
      <w:r w:rsidR="00FF5A72" w:rsidRPr="009D57DD">
        <w:rPr>
          <w:rFonts w:ascii="Times New Roman" w:eastAsia="Times New Roman" w:hAnsi="Times New Roman" w:cs="Times New Roman"/>
          <w:bCs/>
          <w:iCs/>
          <w:sz w:val="24"/>
          <w:szCs w:val="24"/>
          <w:lang w:bidi="en-US"/>
        </w:rPr>
        <w:t xml:space="preserve"> “direction” (towards or away) at pre-training. </w:t>
      </w:r>
      <w:r w:rsidR="00FF5A72" w:rsidRPr="009D57DD">
        <w:rPr>
          <w:rFonts w:ascii="Times New Roman" w:eastAsia="Times New Roman" w:hAnsi="Times New Roman" w:cs="Times New Roman"/>
          <w:sz w:val="24"/>
          <w:szCs w:val="24"/>
          <w:lang w:bidi="en-US"/>
        </w:rPr>
        <w:t xml:space="preserve">Each feedback scale stimulus was presented for 3 sec, followed by 1.5 sec of a blank screen preceding the next trial fixation cross. Following feedback, a random number of either 1 or 2 </w:t>
      </w:r>
      <w:r w:rsidR="00116C9E">
        <w:rPr>
          <w:rFonts w:ascii="Times New Roman" w:eastAsia="Times New Roman" w:hAnsi="Times New Roman" w:cs="Times New Roman"/>
          <w:sz w:val="24"/>
          <w:szCs w:val="24"/>
          <w:lang w:bidi="en-US"/>
        </w:rPr>
        <w:t>neutral trials</w:t>
      </w:r>
      <w:r w:rsidR="00116C9E" w:rsidRPr="009D57DD">
        <w:rPr>
          <w:rFonts w:ascii="Times New Roman" w:eastAsia="Times New Roman" w:hAnsi="Times New Roman" w:cs="Times New Roman"/>
          <w:sz w:val="24"/>
          <w:szCs w:val="24"/>
          <w:lang w:bidi="en-US"/>
        </w:rPr>
        <w:t xml:space="preserve"> </w:t>
      </w:r>
      <w:r w:rsidR="00FF5A72" w:rsidRPr="009D57DD">
        <w:rPr>
          <w:rFonts w:ascii="Times New Roman" w:eastAsia="Times New Roman" w:hAnsi="Times New Roman" w:cs="Times New Roman"/>
          <w:sz w:val="24"/>
          <w:szCs w:val="24"/>
          <w:lang w:bidi="en-US"/>
        </w:rPr>
        <w:t xml:space="preserve">were presented prior to the presentation of the next </w:t>
      </w:r>
      <w:r w:rsidR="00116C9E">
        <w:rPr>
          <w:rFonts w:ascii="Times New Roman" w:eastAsia="Times New Roman" w:hAnsi="Times New Roman" w:cs="Times New Roman"/>
          <w:sz w:val="24"/>
          <w:szCs w:val="24"/>
          <w:lang w:bidi="en-US"/>
        </w:rPr>
        <w:t>congruent</w:t>
      </w:r>
      <w:r w:rsidR="00224CDA">
        <w:rPr>
          <w:rFonts w:ascii="Times New Roman" w:eastAsia="Times New Roman" w:hAnsi="Times New Roman" w:cs="Times New Roman"/>
          <w:sz w:val="24"/>
          <w:szCs w:val="24"/>
          <w:lang w:bidi="en-US"/>
        </w:rPr>
        <w:t>/</w:t>
      </w:r>
      <w:r w:rsidR="00116C9E">
        <w:rPr>
          <w:rFonts w:ascii="Times New Roman" w:eastAsia="Times New Roman" w:hAnsi="Times New Roman" w:cs="Times New Roman"/>
          <w:sz w:val="24"/>
          <w:szCs w:val="24"/>
          <w:lang w:bidi="en-US"/>
        </w:rPr>
        <w:t>incongruent trial</w:t>
      </w:r>
      <w:r w:rsidR="00FF5A72" w:rsidRPr="009D57DD">
        <w:rPr>
          <w:rFonts w:ascii="Times New Roman" w:eastAsia="Times New Roman" w:hAnsi="Times New Roman" w:cs="Times New Roman"/>
          <w:sz w:val="24"/>
          <w:szCs w:val="24"/>
          <w:lang w:bidi="en-US"/>
        </w:rPr>
        <w:t xml:space="preserve"> to prevent predictability of feedback presentation and help ensure task engagement on subsequent </w:t>
      </w:r>
      <w:r w:rsidR="00116C9E">
        <w:rPr>
          <w:rFonts w:ascii="Times New Roman" w:eastAsia="Times New Roman" w:hAnsi="Times New Roman" w:cs="Times New Roman"/>
          <w:sz w:val="24"/>
          <w:szCs w:val="24"/>
          <w:lang w:bidi="en-US"/>
        </w:rPr>
        <w:t>congruent</w:t>
      </w:r>
      <w:r w:rsidR="00224CDA">
        <w:rPr>
          <w:rFonts w:ascii="Times New Roman" w:eastAsia="Times New Roman" w:hAnsi="Times New Roman" w:cs="Times New Roman"/>
          <w:sz w:val="24"/>
          <w:szCs w:val="24"/>
          <w:lang w:bidi="en-US"/>
        </w:rPr>
        <w:t>/</w:t>
      </w:r>
      <w:r w:rsidR="00116C9E">
        <w:rPr>
          <w:rFonts w:ascii="Times New Roman" w:eastAsia="Times New Roman" w:hAnsi="Times New Roman" w:cs="Times New Roman"/>
          <w:sz w:val="24"/>
          <w:szCs w:val="24"/>
          <w:lang w:bidi="en-US"/>
        </w:rPr>
        <w:t>incongruent</w:t>
      </w:r>
      <w:r w:rsidR="00FF5A72" w:rsidRPr="009D57DD">
        <w:rPr>
          <w:rFonts w:ascii="Times New Roman" w:eastAsia="Times New Roman" w:hAnsi="Times New Roman" w:cs="Times New Roman"/>
          <w:sz w:val="24"/>
          <w:szCs w:val="24"/>
          <w:lang w:bidi="en-US"/>
        </w:rPr>
        <w:t xml:space="preserve"> trial following a </w:t>
      </w:r>
      <w:r w:rsidR="00116C9E">
        <w:rPr>
          <w:rFonts w:ascii="Times New Roman" w:eastAsia="Times New Roman" w:hAnsi="Times New Roman" w:cs="Times New Roman"/>
          <w:sz w:val="24"/>
          <w:szCs w:val="24"/>
          <w:lang w:bidi="en-US"/>
        </w:rPr>
        <w:t>congruent/incongruent</w:t>
      </w:r>
      <w:r w:rsidR="00FF5A72" w:rsidRPr="009D57DD">
        <w:rPr>
          <w:rFonts w:ascii="Times New Roman" w:eastAsia="Times New Roman" w:hAnsi="Times New Roman" w:cs="Times New Roman"/>
          <w:sz w:val="24"/>
          <w:szCs w:val="24"/>
          <w:lang w:bidi="en-US"/>
        </w:rPr>
        <w:t xml:space="preserve"> feedback trial.</w:t>
      </w:r>
      <w:r w:rsidR="004346E9" w:rsidRPr="009D57DD">
        <w:rPr>
          <w:rFonts w:asciiTheme="majorBidi" w:eastAsia="Times New Roman" w:hAnsiTheme="majorBidi" w:cstheme="majorBidi"/>
          <w:color w:val="0D0D0D" w:themeColor="text1" w:themeTint="F2"/>
          <w:sz w:val="24"/>
          <w:szCs w:val="24"/>
          <w:lang w:bidi="en-US"/>
        </w:rPr>
        <w:t xml:space="preserve"> </w:t>
      </w:r>
    </w:p>
    <w:p w14:paraId="3A0FF9AF" w14:textId="0C34D1AB" w:rsidR="00A36207" w:rsidRPr="00116C9E" w:rsidRDefault="00A36207">
      <w:pPr>
        <w:spacing w:after="0" w:line="480" w:lineRule="auto"/>
        <w:ind w:firstLine="720"/>
        <w:jc w:val="both"/>
        <w:rPr>
          <w:rFonts w:asciiTheme="majorBidi" w:hAnsiTheme="majorBidi" w:cstheme="majorBidi"/>
          <w:color w:val="0D0D0D" w:themeColor="text1" w:themeTint="F2"/>
          <w:sz w:val="24"/>
          <w:szCs w:val="24"/>
        </w:rPr>
      </w:pPr>
      <w:r w:rsidRPr="00116C9E">
        <w:rPr>
          <w:rFonts w:asciiTheme="majorBidi" w:eastAsia="Times New Roman" w:hAnsiTheme="majorBidi" w:cstheme="majorBidi"/>
          <w:b/>
          <w:i/>
          <w:color w:val="0D0D0D" w:themeColor="text1" w:themeTint="F2"/>
          <w:sz w:val="24"/>
          <w:szCs w:val="24"/>
          <w:lang w:bidi="en-US"/>
        </w:rPr>
        <w:t>Active placebo control condition.</w:t>
      </w:r>
      <w:r w:rsidRPr="00116C9E">
        <w:rPr>
          <w:rFonts w:asciiTheme="majorBidi" w:eastAsia="Times New Roman" w:hAnsiTheme="majorBidi" w:cstheme="majorBidi"/>
          <w:i/>
          <w:color w:val="0D0D0D" w:themeColor="text1" w:themeTint="F2"/>
          <w:sz w:val="24"/>
          <w:szCs w:val="24"/>
          <w:lang w:bidi="en-US"/>
        </w:rPr>
        <w:t xml:space="preserve"> </w:t>
      </w:r>
      <w:r w:rsidRPr="00116C9E">
        <w:rPr>
          <w:rFonts w:asciiTheme="majorBidi" w:eastAsia="Times New Roman" w:hAnsiTheme="majorBidi" w:cstheme="majorBidi"/>
          <w:color w:val="0D0D0D" w:themeColor="text1" w:themeTint="F2"/>
          <w:sz w:val="24"/>
          <w:szCs w:val="24"/>
          <w:lang w:bidi="en-US"/>
        </w:rPr>
        <w:t xml:space="preserve">Identical to the A-FACT condition, participants were instructed that they would next complete a task </w:t>
      </w:r>
      <w:proofErr w:type="gramStart"/>
      <w:r w:rsidRPr="00116C9E">
        <w:rPr>
          <w:rFonts w:asciiTheme="majorBidi" w:eastAsia="Times New Roman" w:hAnsiTheme="majorBidi" w:cstheme="majorBidi"/>
          <w:color w:val="0D0D0D" w:themeColor="text1" w:themeTint="F2"/>
          <w:sz w:val="24"/>
          <w:szCs w:val="24"/>
          <w:lang w:bidi="en-US"/>
        </w:rPr>
        <w:t>similar to</w:t>
      </w:r>
      <w:proofErr w:type="gramEnd"/>
      <w:r w:rsidRPr="00116C9E">
        <w:rPr>
          <w:rFonts w:asciiTheme="majorBidi" w:eastAsia="Times New Roman" w:hAnsiTheme="majorBidi" w:cstheme="majorBidi"/>
          <w:color w:val="0D0D0D" w:themeColor="text1" w:themeTint="F2"/>
          <w:sz w:val="24"/>
          <w:szCs w:val="24"/>
          <w:lang w:bidi="en-US"/>
        </w:rPr>
        <w:t xml:space="preserve"> the one they had just completed (pre-training emotional </w:t>
      </w:r>
      <w:r w:rsidR="003424EB" w:rsidRPr="00116C9E">
        <w:rPr>
          <w:rFonts w:asciiTheme="majorBidi" w:eastAsia="Times New Roman" w:hAnsiTheme="majorBidi" w:cstheme="majorBidi"/>
          <w:color w:val="0D0D0D" w:themeColor="text1" w:themeTint="F2"/>
          <w:sz w:val="24"/>
          <w:szCs w:val="24"/>
          <w:lang w:bidi="en-US"/>
        </w:rPr>
        <w:t>dot probe</w:t>
      </w:r>
      <w:r w:rsidRPr="00116C9E">
        <w:rPr>
          <w:rFonts w:asciiTheme="majorBidi" w:eastAsia="Times New Roman" w:hAnsiTheme="majorBidi" w:cstheme="majorBidi"/>
          <w:color w:val="0D0D0D" w:themeColor="text1" w:themeTint="F2"/>
          <w:sz w:val="24"/>
          <w:szCs w:val="24"/>
          <w:lang w:bidi="en-US"/>
        </w:rPr>
        <w:t xml:space="preserve">), but </w:t>
      </w:r>
      <w:r w:rsidRPr="00116C9E">
        <w:rPr>
          <w:rFonts w:asciiTheme="majorBidi" w:hAnsiTheme="majorBidi" w:cstheme="majorBidi"/>
          <w:color w:val="0D0D0D" w:themeColor="text1" w:themeTint="F2"/>
          <w:sz w:val="24"/>
          <w:szCs w:val="24"/>
        </w:rPr>
        <w:t>which is designed to reduce bias or the degree to which their attention is influenced by threat pictures. Participants were instructed that their task is again to respond to the location of probe as quickly and accurately as possible. Control condition participants completed an additional dot probe task, identical to the pre-training dot probe. Task duration, the number of</w:t>
      </w:r>
      <w:r w:rsidR="00116C9E">
        <w:rPr>
          <w:rFonts w:asciiTheme="majorBidi" w:hAnsiTheme="majorBidi" w:cstheme="majorBidi"/>
          <w:color w:val="0D0D0D" w:themeColor="text1" w:themeTint="F2"/>
          <w:sz w:val="24"/>
          <w:szCs w:val="24"/>
        </w:rPr>
        <w:t xml:space="preserve"> congruent, incongruent, and neutral trials</w:t>
      </w:r>
      <w:r w:rsidRPr="00116C9E">
        <w:rPr>
          <w:rFonts w:asciiTheme="majorBidi" w:hAnsiTheme="majorBidi" w:cstheme="majorBidi"/>
          <w:color w:val="0D0D0D" w:themeColor="text1" w:themeTint="F2"/>
          <w:sz w:val="24"/>
          <w:szCs w:val="24"/>
        </w:rPr>
        <w:t>, and stimuli sets were identical to the A-FACT procedure.</w:t>
      </w:r>
      <w:r w:rsidR="00A6611E" w:rsidRPr="00116C9E">
        <w:rPr>
          <w:rFonts w:asciiTheme="majorBidi" w:hAnsiTheme="majorBidi" w:cstheme="majorBidi"/>
          <w:color w:val="0D0D0D" w:themeColor="text1" w:themeTint="F2"/>
          <w:sz w:val="24"/>
          <w:szCs w:val="24"/>
          <w:lang w:bidi="en-US"/>
        </w:rPr>
        <w:t xml:space="preserve"> </w:t>
      </w:r>
    </w:p>
    <w:p w14:paraId="49D962C5" w14:textId="357545D1" w:rsidR="00D27AEB" w:rsidRPr="00116C9E" w:rsidRDefault="00A36207" w:rsidP="00602145">
      <w:pPr>
        <w:spacing w:after="0" w:line="480" w:lineRule="auto"/>
        <w:ind w:firstLine="720"/>
        <w:jc w:val="both"/>
        <w:rPr>
          <w:rFonts w:asciiTheme="majorBidi" w:eastAsia="Times New Roman" w:hAnsiTheme="majorBidi" w:cstheme="majorBidi"/>
          <w:bCs/>
          <w:iCs/>
          <w:color w:val="0D0D0D" w:themeColor="text1" w:themeTint="F2"/>
          <w:sz w:val="24"/>
          <w:szCs w:val="24"/>
          <w:lang w:bidi="en-US"/>
        </w:rPr>
      </w:pPr>
      <w:r w:rsidRPr="00116C9E">
        <w:rPr>
          <w:rFonts w:asciiTheme="majorBidi" w:eastAsia="Times New Roman" w:hAnsiTheme="majorBidi" w:cstheme="majorBidi"/>
          <w:b/>
          <w:color w:val="0D0D0D" w:themeColor="text1" w:themeTint="F2"/>
          <w:sz w:val="24"/>
          <w:szCs w:val="24"/>
          <w:lang w:bidi="en-US"/>
        </w:rPr>
        <w:t>Post-training emotional do</w:t>
      </w:r>
      <w:r w:rsidR="002C34E5" w:rsidRPr="00116C9E">
        <w:rPr>
          <w:rFonts w:asciiTheme="majorBidi" w:eastAsia="Times New Roman" w:hAnsiTheme="majorBidi" w:cstheme="majorBidi"/>
          <w:b/>
          <w:color w:val="0D0D0D" w:themeColor="text1" w:themeTint="F2"/>
          <w:sz w:val="24"/>
          <w:szCs w:val="24"/>
          <w:lang w:bidi="en-US"/>
        </w:rPr>
        <w:t xml:space="preserve">t </w:t>
      </w:r>
      <w:r w:rsidRPr="00116C9E">
        <w:rPr>
          <w:rFonts w:asciiTheme="majorBidi" w:eastAsia="Times New Roman" w:hAnsiTheme="majorBidi" w:cstheme="majorBidi"/>
          <w:b/>
          <w:color w:val="0D0D0D" w:themeColor="text1" w:themeTint="F2"/>
          <w:sz w:val="24"/>
          <w:szCs w:val="24"/>
          <w:lang w:bidi="en-US"/>
        </w:rPr>
        <w:t xml:space="preserve">probe: </w:t>
      </w:r>
      <w:r w:rsidR="00356E2B" w:rsidRPr="00116C9E">
        <w:rPr>
          <w:rFonts w:asciiTheme="majorBidi" w:eastAsia="Times New Roman" w:hAnsiTheme="majorBidi" w:cstheme="majorBidi"/>
          <w:b/>
          <w:color w:val="0D0D0D" w:themeColor="text1" w:themeTint="F2"/>
          <w:sz w:val="24"/>
          <w:szCs w:val="24"/>
          <w:lang w:bidi="en-US"/>
        </w:rPr>
        <w:t>A</w:t>
      </w:r>
      <w:r w:rsidRPr="00116C9E">
        <w:rPr>
          <w:rFonts w:asciiTheme="majorBidi" w:eastAsia="Times New Roman" w:hAnsiTheme="majorBidi" w:cstheme="majorBidi"/>
          <w:b/>
          <w:color w:val="0D0D0D" w:themeColor="text1" w:themeTint="F2"/>
          <w:sz w:val="24"/>
          <w:szCs w:val="24"/>
          <w:lang w:bidi="en-US"/>
        </w:rPr>
        <w:t>ttentional bias re-test.</w:t>
      </w:r>
      <w:r w:rsidRPr="00116C9E">
        <w:rPr>
          <w:rFonts w:asciiTheme="majorBidi" w:eastAsia="Times New Roman" w:hAnsiTheme="majorBidi" w:cstheme="majorBidi"/>
          <w:iCs/>
          <w:color w:val="0D0D0D" w:themeColor="text1" w:themeTint="F2"/>
          <w:sz w:val="24"/>
          <w:szCs w:val="24"/>
          <w:lang w:bidi="en-US"/>
        </w:rPr>
        <w:t xml:space="preserve"> Following the training phase, all participants again completed the emotional </w:t>
      </w:r>
      <w:r w:rsidR="003424EB" w:rsidRPr="00116C9E">
        <w:rPr>
          <w:rFonts w:asciiTheme="majorBidi" w:eastAsia="Times New Roman" w:hAnsiTheme="majorBidi" w:cstheme="majorBidi"/>
          <w:iCs/>
          <w:color w:val="0D0D0D" w:themeColor="text1" w:themeTint="F2"/>
          <w:sz w:val="24"/>
          <w:szCs w:val="24"/>
          <w:lang w:bidi="en-US"/>
        </w:rPr>
        <w:t>dot probe</w:t>
      </w:r>
      <w:r w:rsidRPr="00116C9E">
        <w:rPr>
          <w:rFonts w:asciiTheme="majorBidi" w:eastAsia="Times New Roman" w:hAnsiTheme="majorBidi" w:cstheme="majorBidi"/>
          <w:iCs/>
          <w:color w:val="0D0D0D" w:themeColor="text1" w:themeTint="F2"/>
          <w:sz w:val="24"/>
          <w:szCs w:val="24"/>
          <w:lang w:bidi="en-US"/>
        </w:rPr>
        <w:t xml:space="preserve"> task, identical to </w:t>
      </w:r>
      <w:r w:rsidR="00CD4547">
        <w:rPr>
          <w:rFonts w:asciiTheme="majorBidi" w:eastAsia="Times New Roman" w:hAnsiTheme="majorBidi" w:cstheme="majorBidi"/>
          <w:iCs/>
          <w:color w:val="0D0D0D" w:themeColor="text1" w:themeTint="F2"/>
          <w:sz w:val="24"/>
          <w:szCs w:val="24"/>
          <w:lang w:bidi="en-US"/>
        </w:rPr>
        <w:t xml:space="preserve">the </w:t>
      </w:r>
      <w:r w:rsidRPr="00116C9E">
        <w:rPr>
          <w:rFonts w:asciiTheme="majorBidi" w:eastAsia="Times New Roman" w:hAnsiTheme="majorBidi" w:cstheme="majorBidi"/>
          <w:iCs/>
          <w:color w:val="0D0D0D" w:themeColor="text1" w:themeTint="F2"/>
          <w:sz w:val="24"/>
          <w:szCs w:val="24"/>
          <w:lang w:bidi="en-US"/>
        </w:rPr>
        <w:t>pre-</w:t>
      </w:r>
      <w:proofErr w:type="gramStart"/>
      <w:r w:rsidRPr="00116C9E">
        <w:rPr>
          <w:rFonts w:asciiTheme="majorBidi" w:eastAsia="Times New Roman" w:hAnsiTheme="majorBidi" w:cstheme="majorBidi"/>
          <w:iCs/>
          <w:color w:val="0D0D0D" w:themeColor="text1" w:themeTint="F2"/>
          <w:sz w:val="24"/>
          <w:szCs w:val="24"/>
          <w:lang w:bidi="en-US"/>
        </w:rPr>
        <w:t>training  task</w:t>
      </w:r>
      <w:proofErr w:type="gramEnd"/>
      <w:r w:rsidRPr="00116C9E">
        <w:rPr>
          <w:rFonts w:asciiTheme="majorBidi" w:eastAsia="Times New Roman" w:hAnsiTheme="majorBidi" w:cstheme="majorBidi"/>
          <w:iCs/>
          <w:color w:val="0D0D0D" w:themeColor="text1" w:themeTint="F2"/>
          <w:sz w:val="24"/>
          <w:szCs w:val="24"/>
          <w:lang w:bidi="en-US"/>
        </w:rPr>
        <w:t xml:space="preserve">. </w:t>
      </w:r>
      <w:r w:rsidRPr="00116C9E">
        <w:rPr>
          <w:rFonts w:asciiTheme="majorBidi" w:eastAsia="Times New Roman" w:hAnsiTheme="majorBidi" w:cstheme="majorBidi"/>
          <w:color w:val="0D0D0D" w:themeColor="text1" w:themeTint="F2"/>
          <w:sz w:val="24"/>
          <w:szCs w:val="24"/>
          <w:lang w:bidi="en-US"/>
        </w:rPr>
        <w:t xml:space="preserve">At re-test, participants were </w:t>
      </w:r>
      <w:r w:rsidR="00CD4547">
        <w:rPr>
          <w:rFonts w:asciiTheme="majorBidi" w:eastAsia="Times New Roman" w:hAnsiTheme="majorBidi" w:cstheme="majorBidi"/>
          <w:color w:val="0D0D0D" w:themeColor="text1" w:themeTint="F2"/>
          <w:sz w:val="24"/>
          <w:szCs w:val="24"/>
          <w:lang w:bidi="en-US"/>
        </w:rPr>
        <w:t>given the same task instructions</w:t>
      </w:r>
      <w:r w:rsidRPr="00116C9E">
        <w:rPr>
          <w:rFonts w:asciiTheme="majorBidi" w:eastAsia="Times New Roman" w:hAnsiTheme="majorBidi" w:cstheme="majorBidi"/>
          <w:color w:val="0D0D0D" w:themeColor="text1" w:themeTint="F2"/>
          <w:sz w:val="24"/>
          <w:szCs w:val="24"/>
          <w:lang w:bidi="en-US"/>
        </w:rPr>
        <w:t>. A-FACT participants were informed that this time they would not receive feedback during the task.</w:t>
      </w:r>
      <w:r w:rsidRPr="00116C9E">
        <w:rPr>
          <w:rFonts w:asciiTheme="majorBidi" w:eastAsia="Times New Roman" w:hAnsiTheme="majorBidi" w:cstheme="majorBidi"/>
          <w:bCs/>
          <w:iCs/>
          <w:color w:val="0D0D0D" w:themeColor="text1" w:themeTint="F2"/>
          <w:sz w:val="24"/>
          <w:szCs w:val="24"/>
          <w:lang w:bidi="en-US"/>
        </w:rPr>
        <w:t xml:space="preserve"> Pre- to post-training effects of A-FACT, relative to placebo control, were tested with respect to the personalized </w:t>
      </w:r>
      <w:r w:rsidRPr="00116C9E">
        <w:rPr>
          <w:rFonts w:asciiTheme="majorBidi" w:eastAsia="Times New Roman" w:hAnsiTheme="majorBidi" w:cstheme="majorBidi"/>
          <w:bCs/>
          <w:iCs/>
          <w:color w:val="0D0D0D" w:themeColor="text1" w:themeTint="F2"/>
          <w:sz w:val="24"/>
          <w:szCs w:val="24"/>
          <w:lang w:bidi="en-US"/>
        </w:rPr>
        <w:lastRenderedPageBreak/>
        <w:t>stimulus categories on which participants’ AB were estimated at pre-training and for which feedback and placebo control was delivered.</w:t>
      </w:r>
    </w:p>
    <w:p w14:paraId="11EA8B57" w14:textId="172C4DBA" w:rsidR="00A36207" w:rsidRPr="00116C9E" w:rsidRDefault="00D27AEB" w:rsidP="003D5BA3">
      <w:pPr>
        <w:spacing w:after="0" w:line="480" w:lineRule="auto"/>
        <w:ind w:firstLine="720"/>
        <w:jc w:val="both"/>
        <w:rPr>
          <w:rFonts w:asciiTheme="majorBidi" w:eastAsia="Times New Roman" w:hAnsiTheme="majorBidi" w:cstheme="majorBidi"/>
          <w:b/>
          <w:color w:val="0D0D0D" w:themeColor="text1" w:themeTint="F2"/>
          <w:sz w:val="24"/>
          <w:szCs w:val="24"/>
          <w:lang w:bidi="en-US"/>
        </w:rPr>
      </w:pPr>
      <w:r w:rsidRPr="00116C9E">
        <w:rPr>
          <w:rFonts w:asciiTheme="majorBidi" w:eastAsia="Times New Roman" w:hAnsiTheme="majorBidi" w:cstheme="majorBidi"/>
          <w:b/>
          <w:color w:val="0D0D0D" w:themeColor="text1" w:themeTint="F2"/>
          <w:sz w:val="24"/>
          <w:szCs w:val="24"/>
          <w:lang w:bidi="en-US"/>
        </w:rPr>
        <w:t xml:space="preserve">Post-training meta-awareness of bias (MAB) </w:t>
      </w:r>
      <w:r w:rsidR="0055768A" w:rsidRPr="00116C9E">
        <w:rPr>
          <w:rFonts w:asciiTheme="majorBidi" w:eastAsia="Times New Roman" w:hAnsiTheme="majorBidi" w:cstheme="majorBidi"/>
          <w:b/>
          <w:color w:val="0D0D0D" w:themeColor="text1" w:themeTint="F2"/>
          <w:sz w:val="24"/>
          <w:szCs w:val="24"/>
          <w:lang w:bidi="en-US"/>
        </w:rPr>
        <w:t>assessment</w:t>
      </w:r>
      <w:r w:rsidRPr="00116C9E">
        <w:rPr>
          <w:rFonts w:asciiTheme="majorBidi" w:eastAsia="Times New Roman" w:hAnsiTheme="majorBidi" w:cstheme="majorBidi"/>
          <w:b/>
          <w:color w:val="0D0D0D" w:themeColor="text1" w:themeTint="F2"/>
          <w:sz w:val="24"/>
          <w:szCs w:val="24"/>
          <w:lang w:bidi="en-US"/>
        </w:rPr>
        <w:t>.</w:t>
      </w:r>
      <w:r w:rsidRPr="00116C9E">
        <w:rPr>
          <w:rFonts w:asciiTheme="majorBidi" w:eastAsia="Times New Roman" w:hAnsiTheme="majorBidi" w:cstheme="majorBidi"/>
          <w:iCs/>
          <w:color w:val="0D0D0D" w:themeColor="text1" w:themeTint="F2"/>
          <w:sz w:val="24"/>
          <w:szCs w:val="24"/>
          <w:lang w:bidi="en-US"/>
        </w:rPr>
        <w:t xml:space="preserve"> Following</w:t>
      </w:r>
      <w:r w:rsidR="0055768A" w:rsidRPr="00116C9E">
        <w:rPr>
          <w:rFonts w:asciiTheme="majorBidi" w:eastAsia="Times New Roman" w:hAnsiTheme="majorBidi" w:cstheme="majorBidi"/>
          <w:iCs/>
          <w:color w:val="0D0D0D" w:themeColor="text1" w:themeTint="F2"/>
          <w:sz w:val="24"/>
          <w:szCs w:val="24"/>
          <w:lang w:bidi="en-US"/>
        </w:rPr>
        <w:t xml:space="preserve"> AB</w:t>
      </w:r>
      <w:r w:rsidRPr="00116C9E">
        <w:rPr>
          <w:rFonts w:asciiTheme="majorBidi" w:eastAsia="Times New Roman" w:hAnsiTheme="majorBidi" w:cstheme="majorBidi"/>
          <w:iCs/>
          <w:color w:val="0D0D0D" w:themeColor="text1" w:themeTint="F2"/>
          <w:sz w:val="24"/>
          <w:szCs w:val="24"/>
          <w:lang w:bidi="en-US"/>
        </w:rPr>
        <w:t xml:space="preserve"> re-test </w:t>
      </w:r>
      <w:r w:rsidR="0055768A" w:rsidRPr="00116C9E">
        <w:rPr>
          <w:rFonts w:asciiTheme="majorBidi" w:eastAsia="Times New Roman" w:hAnsiTheme="majorBidi" w:cstheme="majorBidi"/>
          <w:iCs/>
          <w:color w:val="0D0D0D" w:themeColor="text1" w:themeTint="F2"/>
          <w:sz w:val="24"/>
          <w:szCs w:val="24"/>
          <w:lang w:bidi="en-US"/>
        </w:rPr>
        <w:t>post-intervention</w:t>
      </w:r>
      <w:r w:rsidRPr="00116C9E">
        <w:rPr>
          <w:rFonts w:asciiTheme="majorBidi" w:eastAsia="Times New Roman" w:hAnsiTheme="majorBidi" w:cstheme="majorBidi"/>
          <w:iCs/>
          <w:color w:val="0D0D0D" w:themeColor="text1" w:themeTint="F2"/>
          <w:sz w:val="24"/>
          <w:szCs w:val="24"/>
          <w:lang w:bidi="en-US"/>
        </w:rPr>
        <w:t>, participants in both groups</w:t>
      </w:r>
      <w:r w:rsidR="00D41509" w:rsidRPr="00116C9E">
        <w:rPr>
          <w:rFonts w:asciiTheme="majorBidi" w:eastAsia="Times New Roman" w:hAnsiTheme="majorBidi" w:cstheme="majorBidi"/>
          <w:iCs/>
          <w:color w:val="0D0D0D" w:themeColor="text1" w:themeTint="F2"/>
          <w:sz w:val="24"/>
          <w:szCs w:val="24"/>
          <w:lang w:bidi="en-US"/>
        </w:rPr>
        <w:t xml:space="preserve"> complete</w:t>
      </w:r>
      <w:r w:rsidR="000F4E7D">
        <w:rPr>
          <w:rFonts w:asciiTheme="majorBidi" w:eastAsia="Times New Roman" w:hAnsiTheme="majorBidi" w:cstheme="majorBidi"/>
          <w:iCs/>
          <w:color w:val="0D0D0D" w:themeColor="text1" w:themeTint="F2"/>
          <w:sz w:val="24"/>
          <w:szCs w:val="24"/>
          <w:lang w:bidi="en-US"/>
        </w:rPr>
        <w:t>d</w:t>
      </w:r>
      <w:r w:rsidR="00D41509" w:rsidRPr="00116C9E">
        <w:rPr>
          <w:rFonts w:asciiTheme="majorBidi" w:eastAsia="Times New Roman" w:hAnsiTheme="majorBidi" w:cstheme="majorBidi"/>
          <w:iCs/>
          <w:color w:val="0D0D0D" w:themeColor="text1" w:themeTint="F2"/>
          <w:sz w:val="24"/>
          <w:szCs w:val="24"/>
          <w:lang w:bidi="en-US"/>
        </w:rPr>
        <w:t xml:space="preserve"> the MAB assessment.</w:t>
      </w:r>
      <w:r w:rsidR="00AC73FD" w:rsidRPr="00116C9E">
        <w:rPr>
          <w:rFonts w:ascii="Times New Roman" w:hAnsi="Times New Roman" w:cs="Times New Roman"/>
          <w:bCs/>
          <w:sz w:val="24"/>
          <w:szCs w:val="24"/>
        </w:rPr>
        <w:t xml:space="preserve"> </w:t>
      </w:r>
      <w:r w:rsidR="00B650D1" w:rsidRPr="005D5C36">
        <w:rPr>
          <w:rFonts w:asciiTheme="majorBidi" w:hAnsiTheme="majorBidi" w:cstheme="majorBidi"/>
          <w:color w:val="000000" w:themeColor="text1"/>
          <w:sz w:val="24"/>
          <w:szCs w:val="24"/>
        </w:rPr>
        <w:t>MAB was measured only post-training because a pre-MAB measure could threaten</w:t>
      </w:r>
      <w:r w:rsidR="00B650D1" w:rsidRPr="00D56B0A">
        <w:rPr>
          <w:rFonts w:asciiTheme="majorBidi" w:hAnsiTheme="majorBidi" w:cstheme="majorBidi"/>
          <w:color w:val="000000" w:themeColor="text1"/>
          <w:sz w:val="24"/>
          <w:szCs w:val="24"/>
        </w:rPr>
        <w:t xml:space="preserve"> the internal validity of the design by inadvertently leading to cueing or indirect training of MAB simply via probes of MAB and not via </w:t>
      </w:r>
      <w:r w:rsidR="00B650D1" w:rsidRPr="007F2B1D">
        <w:rPr>
          <w:rFonts w:asciiTheme="majorBidi" w:hAnsiTheme="majorBidi" w:cstheme="majorBidi"/>
          <w:color w:val="000000" w:themeColor="text1"/>
          <w:sz w:val="24"/>
          <w:szCs w:val="24"/>
        </w:rPr>
        <w:t>real-time feedback</w:t>
      </w:r>
      <w:r w:rsidR="00B650D1" w:rsidRPr="00E02F08">
        <w:rPr>
          <w:rFonts w:asciiTheme="majorBidi" w:hAnsiTheme="majorBidi" w:cstheme="majorBidi"/>
          <w:color w:val="000000" w:themeColor="text1"/>
          <w:sz w:val="24"/>
          <w:szCs w:val="24"/>
        </w:rPr>
        <w:t>.</w:t>
      </w:r>
    </w:p>
    <w:p w14:paraId="6DF03722" w14:textId="77777777" w:rsidR="00A36207" w:rsidRPr="00116C9E" w:rsidRDefault="00A36207" w:rsidP="00A36207">
      <w:pPr>
        <w:keepNext/>
        <w:spacing w:after="0" w:line="480" w:lineRule="auto"/>
        <w:jc w:val="both"/>
        <w:rPr>
          <w:rFonts w:asciiTheme="majorBidi" w:eastAsia="Times New Roman" w:hAnsiTheme="majorBidi" w:cstheme="majorBidi"/>
          <w:b/>
          <w:bCs/>
          <w:iCs/>
          <w:color w:val="0D0D0D" w:themeColor="text1" w:themeTint="F2"/>
          <w:sz w:val="24"/>
          <w:szCs w:val="24"/>
          <w:lang w:bidi="en-US"/>
        </w:rPr>
      </w:pPr>
      <w:r w:rsidRPr="00116C9E">
        <w:rPr>
          <w:rFonts w:asciiTheme="majorBidi" w:eastAsia="Times New Roman" w:hAnsiTheme="majorBidi" w:cstheme="majorBidi"/>
          <w:b/>
          <w:bCs/>
          <w:iCs/>
          <w:color w:val="0D0D0D" w:themeColor="text1" w:themeTint="F2"/>
          <w:sz w:val="24"/>
          <w:szCs w:val="24"/>
          <w:lang w:bidi="en-US"/>
        </w:rPr>
        <w:t>Data Preparation</w:t>
      </w:r>
    </w:p>
    <w:p w14:paraId="33800BD6" w14:textId="50326191" w:rsidR="00A36207" w:rsidRPr="00116C9E" w:rsidRDefault="00A36207" w:rsidP="00A36207">
      <w:pPr>
        <w:spacing w:after="0" w:line="480" w:lineRule="auto"/>
        <w:ind w:firstLine="720"/>
        <w:jc w:val="both"/>
        <w:rPr>
          <w:rFonts w:asciiTheme="majorBidi" w:eastAsia="Times New Roman" w:hAnsiTheme="majorBidi" w:cstheme="majorBidi"/>
          <w:color w:val="0D0D0D" w:themeColor="text1" w:themeTint="F2"/>
          <w:sz w:val="24"/>
          <w:szCs w:val="24"/>
          <w:lang w:bidi="en-US"/>
        </w:rPr>
      </w:pPr>
      <w:r w:rsidRPr="00116C9E">
        <w:rPr>
          <w:rFonts w:asciiTheme="majorBidi" w:eastAsia="Times New Roman" w:hAnsiTheme="majorBidi" w:cstheme="majorBidi"/>
          <w:b/>
          <w:bCs/>
          <w:iCs/>
          <w:color w:val="0D0D0D" w:themeColor="text1" w:themeTint="F2"/>
          <w:sz w:val="24"/>
          <w:szCs w:val="24"/>
          <w:lang w:bidi="en-US"/>
        </w:rPr>
        <w:t xml:space="preserve">Response time: </w:t>
      </w:r>
      <w:r w:rsidR="00356E2B" w:rsidRPr="00116C9E">
        <w:rPr>
          <w:rFonts w:asciiTheme="majorBidi" w:eastAsia="Times New Roman" w:hAnsiTheme="majorBidi" w:cstheme="majorBidi"/>
          <w:b/>
          <w:bCs/>
          <w:iCs/>
          <w:color w:val="0D0D0D" w:themeColor="text1" w:themeTint="F2"/>
          <w:sz w:val="24"/>
          <w:szCs w:val="24"/>
          <w:lang w:bidi="en-US"/>
        </w:rPr>
        <w:t>C</w:t>
      </w:r>
      <w:r w:rsidRPr="00116C9E">
        <w:rPr>
          <w:rFonts w:asciiTheme="majorBidi" w:eastAsia="Times New Roman" w:hAnsiTheme="majorBidi" w:cstheme="majorBidi"/>
          <w:b/>
          <w:bCs/>
          <w:iCs/>
          <w:color w:val="0D0D0D" w:themeColor="text1" w:themeTint="F2"/>
          <w:sz w:val="24"/>
          <w:szCs w:val="24"/>
          <w:lang w:bidi="en-US"/>
        </w:rPr>
        <w:t>overt attention.</w:t>
      </w:r>
      <w:r w:rsidRPr="00116C9E">
        <w:rPr>
          <w:rFonts w:asciiTheme="majorBidi" w:eastAsia="Times New Roman" w:hAnsiTheme="majorBidi" w:cstheme="majorBidi"/>
          <w:i/>
          <w:iCs/>
          <w:color w:val="0D0D0D" w:themeColor="text1" w:themeTint="F2"/>
          <w:sz w:val="24"/>
          <w:szCs w:val="24"/>
          <w:lang w:bidi="en-US"/>
        </w:rPr>
        <w:t xml:space="preserve"> </w:t>
      </w:r>
      <w:r w:rsidRPr="00116C9E">
        <w:rPr>
          <w:rFonts w:asciiTheme="majorBidi" w:eastAsia="Times New Roman" w:hAnsiTheme="majorBidi" w:cstheme="majorBidi"/>
          <w:color w:val="0D0D0D" w:themeColor="text1" w:themeTint="F2"/>
          <w:sz w:val="24"/>
          <w:szCs w:val="24"/>
          <w:lang w:bidi="en-US"/>
        </w:rPr>
        <w:t xml:space="preserve">In the pre-training, two training blocks, and post-training </w:t>
      </w:r>
      <w:r w:rsidR="003424EB" w:rsidRPr="00116C9E">
        <w:rPr>
          <w:rFonts w:asciiTheme="majorBidi" w:eastAsia="Times New Roman" w:hAnsiTheme="majorBidi" w:cstheme="majorBidi"/>
          <w:color w:val="0D0D0D" w:themeColor="text1" w:themeTint="F2"/>
          <w:sz w:val="24"/>
          <w:szCs w:val="24"/>
          <w:lang w:bidi="en-US"/>
        </w:rPr>
        <w:t>dot probe</w:t>
      </w:r>
      <w:r w:rsidRPr="00116C9E">
        <w:rPr>
          <w:rFonts w:asciiTheme="majorBidi" w:eastAsia="Times New Roman" w:hAnsiTheme="majorBidi" w:cstheme="majorBidi"/>
          <w:color w:val="0D0D0D" w:themeColor="text1" w:themeTint="F2"/>
          <w:sz w:val="24"/>
          <w:szCs w:val="24"/>
          <w:lang w:bidi="en-US"/>
        </w:rPr>
        <w:t xml:space="preserve"> tasks, 1.1% error-response trials (i.e., "left" response when probe appeared on the right, and vice versa) and 1.7% </w:t>
      </w:r>
      <w:r w:rsidR="00ED183C">
        <w:rPr>
          <w:rFonts w:asciiTheme="majorBidi" w:eastAsia="Times New Roman" w:hAnsiTheme="majorBidi" w:cstheme="majorBidi"/>
          <w:color w:val="0D0D0D" w:themeColor="text1" w:themeTint="F2"/>
          <w:sz w:val="24"/>
          <w:szCs w:val="24"/>
          <w:lang w:bidi="en-US"/>
        </w:rPr>
        <w:t>reaction time</w:t>
      </w:r>
      <w:r w:rsidR="00ED183C" w:rsidRPr="00116C9E">
        <w:rPr>
          <w:rFonts w:asciiTheme="majorBidi" w:eastAsia="Times New Roman" w:hAnsiTheme="majorBidi" w:cstheme="majorBidi"/>
          <w:color w:val="0D0D0D" w:themeColor="text1" w:themeTint="F2"/>
          <w:sz w:val="24"/>
          <w:szCs w:val="24"/>
          <w:lang w:bidi="en-US"/>
        </w:rPr>
        <w:t xml:space="preserve"> </w:t>
      </w:r>
      <w:r w:rsidRPr="00116C9E">
        <w:rPr>
          <w:rFonts w:asciiTheme="majorBidi" w:eastAsia="Times New Roman" w:hAnsiTheme="majorBidi" w:cstheme="majorBidi"/>
          <w:color w:val="0D0D0D" w:themeColor="text1" w:themeTint="F2"/>
          <w:sz w:val="24"/>
          <w:szCs w:val="24"/>
          <w:lang w:bidi="en-US"/>
        </w:rPr>
        <w:t xml:space="preserve">outliers (trial </w:t>
      </w:r>
      <w:r w:rsidR="00ED183C">
        <w:rPr>
          <w:rFonts w:asciiTheme="majorBidi" w:eastAsia="Times New Roman" w:hAnsiTheme="majorBidi" w:cstheme="majorBidi"/>
          <w:color w:val="0D0D0D" w:themeColor="text1" w:themeTint="F2"/>
          <w:sz w:val="24"/>
          <w:szCs w:val="24"/>
          <w:lang w:bidi="en-US"/>
        </w:rPr>
        <w:t>reaction time</w:t>
      </w:r>
      <w:r w:rsidR="00ED183C" w:rsidRPr="00116C9E">
        <w:rPr>
          <w:rFonts w:asciiTheme="majorBidi" w:eastAsia="Times New Roman" w:hAnsiTheme="majorBidi" w:cstheme="majorBidi"/>
          <w:color w:val="0D0D0D" w:themeColor="text1" w:themeTint="F2"/>
          <w:sz w:val="24"/>
          <w:szCs w:val="24"/>
          <w:lang w:bidi="en-US"/>
        </w:rPr>
        <w:t xml:space="preserve"> </w:t>
      </w:r>
      <w:r w:rsidRPr="00116C9E">
        <w:rPr>
          <w:rFonts w:asciiTheme="majorBidi" w:eastAsia="Times New Roman" w:hAnsiTheme="majorBidi" w:cstheme="majorBidi"/>
          <w:color w:val="0D0D0D" w:themeColor="text1" w:themeTint="F2"/>
          <w:sz w:val="24"/>
          <w:szCs w:val="24"/>
          <w:lang w:bidi="en-US"/>
        </w:rPr>
        <w:t xml:space="preserve">&lt;200ms or &gt;1500ms, trial </w:t>
      </w:r>
      <w:r w:rsidR="00ED183C">
        <w:rPr>
          <w:rFonts w:asciiTheme="majorBidi" w:eastAsia="Times New Roman" w:hAnsiTheme="majorBidi" w:cstheme="majorBidi"/>
          <w:color w:val="0D0D0D" w:themeColor="text1" w:themeTint="F2"/>
          <w:sz w:val="24"/>
          <w:szCs w:val="24"/>
          <w:lang w:bidi="en-US"/>
        </w:rPr>
        <w:t>reaction time</w:t>
      </w:r>
      <w:r w:rsidR="00ED183C" w:rsidRPr="00116C9E">
        <w:rPr>
          <w:rFonts w:asciiTheme="majorBidi" w:eastAsia="Times New Roman" w:hAnsiTheme="majorBidi" w:cstheme="majorBidi"/>
          <w:color w:val="0D0D0D" w:themeColor="text1" w:themeTint="F2"/>
          <w:sz w:val="24"/>
          <w:szCs w:val="24"/>
          <w:lang w:bidi="en-US"/>
        </w:rPr>
        <w:t xml:space="preserve"> </w:t>
      </w:r>
      <w:r w:rsidRPr="00116C9E">
        <w:rPr>
          <w:rFonts w:asciiTheme="majorBidi" w:eastAsia="Times New Roman" w:hAnsiTheme="majorBidi" w:cstheme="majorBidi"/>
          <w:color w:val="0D0D0D" w:themeColor="text1" w:themeTint="F2"/>
          <w:sz w:val="24"/>
          <w:szCs w:val="24"/>
          <w:lang w:bidi="en-US"/>
        </w:rPr>
        <w:t xml:space="preserve">&gt; 3 </w:t>
      </w:r>
      <w:r w:rsidRPr="00116C9E">
        <w:rPr>
          <w:rFonts w:asciiTheme="majorBidi" w:eastAsia="Times New Roman" w:hAnsiTheme="majorBidi" w:cstheme="majorBidi"/>
          <w:i/>
          <w:color w:val="0D0D0D" w:themeColor="text1" w:themeTint="F2"/>
          <w:sz w:val="24"/>
          <w:szCs w:val="24"/>
          <w:lang w:bidi="en-US"/>
        </w:rPr>
        <w:t>SDs</w:t>
      </w:r>
      <w:r w:rsidRPr="00116C9E">
        <w:rPr>
          <w:rFonts w:asciiTheme="majorBidi" w:eastAsia="Times New Roman" w:hAnsiTheme="majorBidi" w:cstheme="majorBidi"/>
          <w:color w:val="0D0D0D" w:themeColor="text1" w:themeTint="F2"/>
          <w:sz w:val="24"/>
          <w:szCs w:val="24"/>
          <w:lang w:bidi="en-US"/>
        </w:rPr>
        <w:t xml:space="preserve"> above or below participant’s mean </w:t>
      </w:r>
      <w:r w:rsidR="00ED183C">
        <w:rPr>
          <w:rFonts w:asciiTheme="majorBidi" w:eastAsia="Times New Roman" w:hAnsiTheme="majorBidi" w:cstheme="majorBidi"/>
          <w:color w:val="0D0D0D" w:themeColor="text1" w:themeTint="F2"/>
          <w:sz w:val="24"/>
          <w:szCs w:val="24"/>
          <w:lang w:bidi="en-US"/>
        </w:rPr>
        <w:t>reaction time</w:t>
      </w:r>
      <w:r w:rsidR="00ED183C" w:rsidRPr="00116C9E">
        <w:rPr>
          <w:rFonts w:asciiTheme="majorBidi" w:eastAsia="Times New Roman" w:hAnsiTheme="majorBidi" w:cstheme="majorBidi"/>
          <w:color w:val="0D0D0D" w:themeColor="text1" w:themeTint="F2"/>
          <w:sz w:val="24"/>
          <w:szCs w:val="24"/>
          <w:lang w:bidi="en-US"/>
        </w:rPr>
        <w:t xml:space="preserve"> </w:t>
      </w:r>
      <w:r w:rsidRPr="00116C9E">
        <w:rPr>
          <w:rFonts w:asciiTheme="majorBidi" w:eastAsia="Times New Roman" w:hAnsiTheme="majorBidi" w:cstheme="majorBidi"/>
          <w:color w:val="0D0D0D" w:themeColor="text1" w:themeTint="F2"/>
          <w:sz w:val="24"/>
          <w:szCs w:val="24"/>
          <w:lang w:bidi="en-US"/>
        </w:rPr>
        <w:t>per trial type) were discarded based on a priori criteria for valid trial selection.</w:t>
      </w:r>
    </w:p>
    <w:p w14:paraId="5252ED94" w14:textId="6C7972C9" w:rsidR="00A36207" w:rsidRPr="00116C9E" w:rsidRDefault="00A36207" w:rsidP="004F55ED">
      <w:pPr>
        <w:spacing w:after="0" w:line="480" w:lineRule="auto"/>
        <w:ind w:firstLine="720"/>
        <w:jc w:val="both"/>
        <w:rPr>
          <w:rFonts w:asciiTheme="majorBidi" w:eastAsia="Times New Roman" w:hAnsiTheme="majorBidi" w:cstheme="majorBidi"/>
          <w:color w:val="0D0D0D" w:themeColor="text1" w:themeTint="F2"/>
          <w:sz w:val="24"/>
          <w:szCs w:val="24"/>
          <w:lang w:bidi="en-US"/>
        </w:rPr>
      </w:pPr>
      <w:r w:rsidRPr="00116C9E">
        <w:rPr>
          <w:rFonts w:asciiTheme="majorBidi" w:hAnsiTheme="majorBidi" w:cstheme="majorBidi"/>
          <w:b/>
          <w:bCs/>
          <w:color w:val="0D0D0D" w:themeColor="text1" w:themeTint="F2"/>
          <w:sz w:val="24"/>
          <w:szCs w:val="24"/>
        </w:rPr>
        <w:t xml:space="preserve">Eye movement: </w:t>
      </w:r>
      <w:r w:rsidR="003424EB" w:rsidRPr="00116C9E">
        <w:rPr>
          <w:rFonts w:asciiTheme="majorBidi" w:hAnsiTheme="majorBidi" w:cstheme="majorBidi"/>
          <w:b/>
          <w:bCs/>
          <w:color w:val="0D0D0D" w:themeColor="text1" w:themeTint="F2"/>
          <w:sz w:val="24"/>
          <w:szCs w:val="24"/>
        </w:rPr>
        <w:t xml:space="preserve">Overt </w:t>
      </w:r>
      <w:r w:rsidRPr="00116C9E">
        <w:rPr>
          <w:rFonts w:asciiTheme="majorBidi" w:hAnsiTheme="majorBidi" w:cstheme="majorBidi"/>
          <w:b/>
          <w:bCs/>
          <w:color w:val="0D0D0D" w:themeColor="text1" w:themeTint="F2"/>
          <w:sz w:val="24"/>
          <w:szCs w:val="24"/>
        </w:rPr>
        <w:t>attention.</w:t>
      </w:r>
      <w:r w:rsidRPr="00116C9E">
        <w:rPr>
          <w:rFonts w:asciiTheme="majorBidi" w:hAnsiTheme="majorBidi" w:cstheme="majorBidi"/>
          <w:i/>
          <w:iCs/>
          <w:color w:val="0D0D0D" w:themeColor="text1" w:themeTint="F2"/>
          <w:sz w:val="24"/>
          <w:szCs w:val="24"/>
        </w:rPr>
        <w:t xml:space="preserve"> </w:t>
      </w:r>
      <w:r w:rsidRPr="00116C9E">
        <w:rPr>
          <w:rFonts w:asciiTheme="majorBidi" w:eastAsia="Times New Roman" w:hAnsiTheme="majorBidi" w:cstheme="majorBidi"/>
          <w:iCs/>
          <w:color w:val="0D0D0D" w:themeColor="text1" w:themeTint="F2"/>
          <w:sz w:val="24"/>
          <w:szCs w:val="24"/>
          <w:lang w:bidi="en-US"/>
        </w:rPr>
        <w:t xml:space="preserve">Fixations and saccades to the left/right stimulus/probe were counted if the fixation landed at least 1 horizontal degree outside the center of the display. Trials were omitted if one of two events occurred: (1) </w:t>
      </w:r>
      <w:r w:rsidR="001A4C06">
        <w:rPr>
          <w:rFonts w:asciiTheme="majorBidi" w:eastAsia="Times New Roman" w:hAnsiTheme="majorBidi" w:cstheme="majorBidi"/>
          <w:iCs/>
          <w:color w:val="0D0D0D" w:themeColor="text1" w:themeTint="F2"/>
          <w:sz w:val="24"/>
          <w:szCs w:val="24"/>
          <w:lang w:bidi="en-US"/>
        </w:rPr>
        <w:t xml:space="preserve">the </w:t>
      </w:r>
      <w:r w:rsidRPr="00116C9E">
        <w:rPr>
          <w:rFonts w:asciiTheme="majorBidi" w:eastAsia="Times New Roman" w:hAnsiTheme="majorBidi" w:cstheme="majorBidi"/>
          <w:iCs/>
          <w:color w:val="0D0D0D" w:themeColor="text1" w:themeTint="F2"/>
          <w:sz w:val="24"/>
          <w:szCs w:val="24"/>
          <w:lang w:bidi="en-US"/>
        </w:rPr>
        <w:t>participant was not fixated on the fixation cross during stimulus onset (</w:t>
      </w:r>
      <w:r w:rsidRPr="00116C9E">
        <w:rPr>
          <w:rFonts w:asciiTheme="majorBidi" w:eastAsia="Times New Roman" w:hAnsiTheme="majorBidi" w:cstheme="majorBidi"/>
          <w:i/>
          <w:color w:val="0D0D0D" w:themeColor="text1" w:themeTint="F2"/>
          <w:sz w:val="24"/>
          <w:szCs w:val="24"/>
          <w:lang w:bidi="en-US"/>
        </w:rPr>
        <w:t>M</w:t>
      </w:r>
      <w:r w:rsidR="000F4E7D">
        <w:rPr>
          <w:rFonts w:asciiTheme="majorBidi" w:eastAsia="Times New Roman" w:hAnsiTheme="majorBidi" w:cstheme="majorBidi"/>
          <w:i/>
          <w:color w:val="0D0D0D" w:themeColor="text1" w:themeTint="F2"/>
          <w:sz w:val="24"/>
          <w:szCs w:val="24"/>
          <w:lang w:bidi="en-US"/>
        </w:rPr>
        <w:t>(SD)</w:t>
      </w:r>
      <w:r w:rsidR="0011762D">
        <w:rPr>
          <w:rFonts w:asciiTheme="majorBidi" w:eastAsia="Times New Roman" w:hAnsiTheme="majorBidi" w:cstheme="majorBidi"/>
          <w:iCs/>
          <w:color w:val="0D0D0D" w:themeColor="text1" w:themeTint="F2"/>
          <w:sz w:val="24"/>
          <w:szCs w:val="24"/>
          <w:lang w:bidi="en-US"/>
        </w:rPr>
        <w:t xml:space="preserve"> = 5.7%</w:t>
      </w:r>
      <w:r w:rsidR="000F4E7D">
        <w:rPr>
          <w:rFonts w:asciiTheme="majorBidi" w:eastAsia="Times New Roman" w:hAnsiTheme="majorBidi" w:cstheme="majorBidi"/>
          <w:iCs/>
          <w:color w:val="0D0D0D" w:themeColor="text1" w:themeTint="F2"/>
          <w:sz w:val="24"/>
          <w:szCs w:val="24"/>
          <w:lang w:bidi="en-US"/>
        </w:rPr>
        <w:t>(</w:t>
      </w:r>
      <w:r w:rsidRPr="00116C9E">
        <w:rPr>
          <w:rFonts w:asciiTheme="majorBidi" w:eastAsia="Times New Roman" w:hAnsiTheme="majorBidi" w:cstheme="majorBidi"/>
          <w:iCs/>
          <w:color w:val="0D0D0D" w:themeColor="text1" w:themeTint="F2"/>
          <w:sz w:val="24"/>
          <w:szCs w:val="24"/>
          <w:lang w:bidi="en-US"/>
        </w:rPr>
        <w:t>5.3%</w:t>
      </w:r>
      <w:r w:rsidR="000F4E7D">
        <w:rPr>
          <w:rFonts w:asciiTheme="majorBidi" w:eastAsia="Times New Roman" w:hAnsiTheme="majorBidi" w:cstheme="majorBidi"/>
          <w:iCs/>
          <w:color w:val="0D0D0D" w:themeColor="text1" w:themeTint="F2"/>
          <w:sz w:val="24"/>
          <w:szCs w:val="24"/>
          <w:lang w:bidi="en-US"/>
        </w:rPr>
        <w:t>)</w:t>
      </w:r>
      <w:r w:rsidRPr="00116C9E">
        <w:rPr>
          <w:rFonts w:asciiTheme="majorBidi" w:eastAsia="Times New Roman" w:hAnsiTheme="majorBidi" w:cstheme="majorBidi"/>
          <w:iCs/>
          <w:color w:val="0D0D0D" w:themeColor="text1" w:themeTint="F2"/>
          <w:sz w:val="24"/>
          <w:szCs w:val="24"/>
          <w:lang w:bidi="en-US"/>
        </w:rPr>
        <w:t xml:space="preserve"> trials were omitted per participant</w:t>
      </w:r>
      <w:r w:rsidR="00B51D39" w:rsidRPr="009D57DD">
        <w:rPr>
          <w:rFonts w:asciiTheme="majorBidi" w:eastAsia="Times New Roman" w:hAnsiTheme="majorBidi" w:cstheme="majorBidi"/>
          <w:iCs/>
          <w:color w:val="0D0D0D" w:themeColor="text1" w:themeTint="F2"/>
          <w:sz w:val="24"/>
          <w:szCs w:val="24"/>
          <w:lang w:bidi="en-US"/>
        </w:rPr>
        <w:fldChar w:fldCharType="begin"/>
      </w:r>
      <w:r w:rsidRPr="00116C9E">
        <w:rPr>
          <w:rFonts w:asciiTheme="majorBidi" w:eastAsia="Times New Roman" w:hAnsiTheme="majorBidi" w:cstheme="majorBidi"/>
          <w:iCs/>
          <w:color w:val="0D0D0D" w:themeColor="text1" w:themeTint="F2"/>
          <w:sz w:val="24"/>
          <w:szCs w:val="24"/>
          <w:lang w:bidi="en-US"/>
        </w:rPr>
        <w:instrText>ADDIN RW.CITE{{2296 Clarke, Patrick JF 2013;}}</w:instrText>
      </w:r>
      <w:r w:rsidR="00B51D39" w:rsidRPr="009D57DD">
        <w:rPr>
          <w:rFonts w:asciiTheme="majorBidi" w:eastAsia="Times New Roman" w:hAnsiTheme="majorBidi" w:cstheme="majorBidi"/>
          <w:iCs/>
          <w:color w:val="0D0D0D" w:themeColor="text1" w:themeTint="F2"/>
          <w:sz w:val="24"/>
          <w:szCs w:val="24"/>
          <w:lang w:bidi="en-US"/>
        </w:rPr>
        <w:fldChar w:fldCharType="separate"/>
      </w:r>
      <w:r w:rsidRPr="009D57DD">
        <w:rPr>
          <w:rFonts w:asciiTheme="majorBidi" w:eastAsia="Times New Roman" w:hAnsiTheme="majorBidi" w:cstheme="majorBidi"/>
          <w:iCs/>
          <w:color w:val="0D0D0D" w:themeColor="text1" w:themeTint="F2"/>
          <w:sz w:val="24"/>
          <w:szCs w:val="24"/>
          <w:lang w:bidi="en-US"/>
        </w:rPr>
        <w:t>)</w:t>
      </w:r>
      <w:r w:rsidR="00B51D39" w:rsidRPr="009D57DD">
        <w:rPr>
          <w:rFonts w:asciiTheme="majorBidi" w:eastAsia="Times New Roman" w:hAnsiTheme="majorBidi" w:cstheme="majorBidi"/>
          <w:iCs/>
          <w:color w:val="0D0D0D" w:themeColor="text1" w:themeTint="F2"/>
          <w:sz w:val="24"/>
          <w:szCs w:val="24"/>
          <w:lang w:bidi="en-US"/>
        </w:rPr>
        <w:fldChar w:fldCharType="end"/>
      </w:r>
      <w:r w:rsidRPr="007D7BDB">
        <w:rPr>
          <w:rFonts w:asciiTheme="majorBidi" w:eastAsia="Times New Roman" w:hAnsiTheme="majorBidi" w:cstheme="majorBidi"/>
          <w:iCs/>
          <w:color w:val="0D0D0D" w:themeColor="text1" w:themeTint="F2"/>
          <w:sz w:val="24"/>
          <w:szCs w:val="24"/>
          <w:lang w:bidi="en-US"/>
        </w:rPr>
        <w:t>; and (2) when a fixation was initiated in less than 100ms following stimulus onset – as this is evidence of a premature fixation initiated prior to the capacity to process stimulus (</w:t>
      </w:r>
      <w:r w:rsidRPr="00116C9E">
        <w:rPr>
          <w:rFonts w:asciiTheme="majorBidi" w:eastAsia="Times New Roman" w:hAnsiTheme="majorBidi" w:cstheme="majorBidi"/>
          <w:i/>
          <w:color w:val="0D0D0D" w:themeColor="text1" w:themeTint="F2"/>
          <w:sz w:val="24"/>
          <w:szCs w:val="24"/>
          <w:lang w:bidi="en-US"/>
        </w:rPr>
        <w:t>M</w:t>
      </w:r>
      <w:r w:rsidR="000F4E7D">
        <w:rPr>
          <w:rFonts w:asciiTheme="majorBidi" w:eastAsia="Times New Roman" w:hAnsiTheme="majorBidi" w:cstheme="majorBidi"/>
          <w:i/>
          <w:color w:val="0D0D0D" w:themeColor="text1" w:themeTint="F2"/>
          <w:sz w:val="24"/>
          <w:szCs w:val="24"/>
          <w:lang w:bidi="en-US"/>
        </w:rPr>
        <w:t>(SD)</w:t>
      </w:r>
      <w:r w:rsidR="0011762D">
        <w:rPr>
          <w:rFonts w:asciiTheme="majorBidi" w:eastAsia="Times New Roman" w:hAnsiTheme="majorBidi" w:cstheme="majorBidi"/>
          <w:i/>
          <w:color w:val="0D0D0D" w:themeColor="text1" w:themeTint="F2"/>
          <w:sz w:val="24"/>
          <w:szCs w:val="24"/>
          <w:lang w:bidi="en-US"/>
        </w:rPr>
        <w:t xml:space="preserve"> </w:t>
      </w:r>
      <w:r w:rsidR="0011762D">
        <w:rPr>
          <w:rFonts w:asciiTheme="majorBidi" w:eastAsia="Times New Roman" w:hAnsiTheme="majorBidi" w:cstheme="majorBidi"/>
          <w:iCs/>
          <w:color w:val="0D0D0D" w:themeColor="text1" w:themeTint="F2"/>
          <w:sz w:val="24"/>
          <w:szCs w:val="24"/>
          <w:lang w:bidi="en-US"/>
        </w:rPr>
        <w:t>= 4.3%</w:t>
      </w:r>
      <w:r w:rsidR="000F4E7D">
        <w:rPr>
          <w:rFonts w:asciiTheme="majorBidi" w:eastAsia="Times New Roman" w:hAnsiTheme="majorBidi" w:cstheme="majorBidi"/>
          <w:iCs/>
          <w:color w:val="0D0D0D" w:themeColor="text1" w:themeTint="F2"/>
          <w:sz w:val="24"/>
          <w:szCs w:val="24"/>
          <w:lang w:bidi="en-US"/>
        </w:rPr>
        <w:t>(</w:t>
      </w:r>
      <w:r w:rsidRPr="00116C9E">
        <w:rPr>
          <w:rFonts w:asciiTheme="majorBidi" w:eastAsia="Times New Roman" w:hAnsiTheme="majorBidi" w:cstheme="majorBidi"/>
          <w:iCs/>
          <w:color w:val="0D0D0D" w:themeColor="text1" w:themeTint="F2"/>
          <w:sz w:val="24"/>
          <w:szCs w:val="24"/>
          <w:lang w:bidi="en-US"/>
        </w:rPr>
        <w:t>2.7%</w:t>
      </w:r>
      <w:r w:rsidR="000F4E7D">
        <w:rPr>
          <w:rFonts w:asciiTheme="majorBidi" w:eastAsia="Times New Roman" w:hAnsiTheme="majorBidi" w:cstheme="majorBidi"/>
          <w:iCs/>
          <w:color w:val="0D0D0D" w:themeColor="text1" w:themeTint="F2"/>
          <w:sz w:val="24"/>
          <w:szCs w:val="24"/>
          <w:lang w:bidi="en-US"/>
        </w:rPr>
        <w:t>)</w:t>
      </w:r>
      <w:r w:rsidRPr="00116C9E">
        <w:rPr>
          <w:rFonts w:asciiTheme="majorBidi" w:eastAsia="Times New Roman" w:hAnsiTheme="majorBidi" w:cstheme="majorBidi"/>
          <w:iCs/>
          <w:color w:val="0D0D0D" w:themeColor="text1" w:themeTint="F2"/>
          <w:sz w:val="24"/>
          <w:szCs w:val="24"/>
          <w:lang w:bidi="en-US"/>
        </w:rPr>
        <w:t xml:space="preserve"> trials were omitted per participant; </w:t>
      </w:r>
      <w:r w:rsidR="00B51D39" w:rsidRPr="009D57DD">
        <w:rPr>
          <w:rFonts w:asciiTheme="majorBidi" w:eastAsia="Times New Roman" w:hAnsiTheme="majorBidi" w:cstheme="majorBidi"/>
          <w:iCs/>
          <w:color w:val="0D0D0D" w:themeColor="text1" w:themeTint="F2"/>
          <w:sz w:val="24"/>
          <w:szCs w:val="24"/>
          <w:lang w:bidi="en-US"/>
        </w:rPr>
        <w:fldChar w:fldCharType="begin"/>
      </w:r>
      <w:r w:rsidRPr="00116C9E">
        <w:rPr>
          <w:rFonts w:asciiTheme="majorBidi" w:eastAsia="Times New Roman" w:hAnsiTheme="majorBidi" w:cstheme="majorBidi"/>
          <w:iCs/>
          <w:color w:val="0D0D0D" w:themeColor="text1" w:themeTint="F2"/>
          <w:sz w:val="24"/>
          <w:szCs w:val="24"/>
          <w:lang w:bidi="en-US"/>
        </w:rPr>
        <w:instrText>ADDIN RW.CITE{{2542 Garner 2006;}}</w:instrText>
      </w:r>
      <w:r w:rsidR="00B51D39" w:rsidRPr="009D57DD">
        <w:rPr>
          <w:rFonts w:asciiTheme="majorBidi" w:eastAsia="Times New Roman" w:hAnsiTheme="majorBidi" w:cstheme="majorBidi"/>
          <w:iCs/>
          <w:color w:val="0D0D0D" w:themeColor="text1" w:themeTint="F2"/>
          <w:sz w:val="24"/>
          <w:szCs w:val="24"/>
          <w:lang w:bidi="en-US"/>
        </w:rPr>
        <w:fldChar w:fldCharType="separate"/>
      </w:r>
      <w:r w:rsidRPr="009D57DD">
        <w:rPr>
          <w:rFonts w:asciiTheme="majorBidi" w:eastAsia="Times New Roman" w:hAnsiTheme="majorBidi" w:cstheme="majorBidi"/>
          <w:iCs/>
          <w:color w:val="0D0D0D" w:themeColor="text1" w:themeTint="F2"/>
          <w:sz w:val="24"/>
          <w:szCs w:val="24"/>
          <w:lang w:bidi="en-US"/>
        </w:rPr>
        <w:t>Garner et al., 2006)</w:t>
      </w:r>
      <w:r w:rsidR="00B51D39" w:rsidRPr="009D57DD">
        <w:rPr>
          <w:rFonts w:asciiTheme="majorBidi" w:eastAsia="Times New Roman" w:hAnsiTheme="majorBidi" w:cstheme="majorBidi"/>
          <w:iCs/>
          <w:color w:val="0D0D0D" w:themeColor="text1" w:themeTint="F2"/>
          <w:sz w:val="24"/>
          <w:szCs w:val="24"/>
          <w:lang w:bidi="en-US"/>
        </w:rPr>
        <w:fldChar w:fldCharType="end"/>
      </w:r>
      <w:r w:rsidRPr="007D7BDB">
        <w:rPr>
          <w:rFonts w:asciiTheme="majorBidi" w:eastAsia="Times New Roman" w:hAnsiTheme="majorBidi" w:cstheme="majorBidi"/>
          <w:iCs/>
          <w:color w:val="0D0D0D" w:themeColor="text1" w:themeTint="F2"/>
          <w:sz w:val="24"/>
          <w:szCs w:val="24"/>
          <w:lang w:bidi="en-US"/>
        </w:rPr>
        <w:t xml:space="preserve">. </w:t>
      </w:r>
      <w:r w:rsidRPr="009D57DD">
        <w:rPr>
          <w:rFonts w:asciiTheme="majorBidi" w:eastAsia="Times New Roman" w:hAnsiTheme="majorBidi" w:cstheme="majorBidi"/>
          <w:color w:val="0D0D0D" w:themeColor="text1" w:themeTint="F2"/>
          <w:sz w:val="24"/>
          <w:szCs w:val="24"/>
          <w:lang w:bidi="en-US"/>
        </w:rPr>
        <w:t xml:space="preserve">The mean number of </w:t>
      </w:r>
      <w:r w:rsidR="0011762D">
        <w:rPr>
          <w:rFonts w:asciiTheme="majorBidi" w:eastAsia="Times New Roman" w:hAnsiTheme="majorBidi" w:cstheme="majorBidi"/>
          <w:color w:val="0D0D0D" w:themeColor="text1" w:themeTint="F2"/>
          <w:sz w:val="24"/>
          <w:szCs w:val="24"/>
          <w:lang w:bidi="en-US"/>
        </w:rPr>
        <w:t>congruent or incongruent</w:t>
      </w:r>
      <w:r w:rsidRPr="009D57DD">
        <w:rPr>
          <w:rFonts w:asciiTheme="majorBidi" w:eastAsia="Times New Roman" w:hAnsiTheme="majorBidi" w:cstheme="majorBidi"/>
          <w:color w:val="0D0D0D" w:themeColor="text1" w:themeTint="F2"/>
          <w:sz w:val="24"/>
          <w:szCs w:val="24"/>
          <w:lang w:bidi="en-US"/>
        </w:rPr>
        <w:t xml:space="preserve"> trials with </w:t>
      </w:r>
      <w:r w:rsidR="0011762D">
        <w:rPr>
          <w:rFonts w:asciiTheme="majorBidi" w:eastAsia="Times New Roman" w:hAnsiTheme="majorBidi" w:cstheme="majorBidi"/>
          <w:color w:val="0D0D0D" w:themeColor="text1" w:themeTint="F2"/>
          <w:sz w:val="24"/>
          <w:szCs w:val="24"/>
          <w:lang w:bidi="en-US"/>
        </w:rPr>
        <w:t>eye movements</w:t>
      </w:r>
      <w:r w:rsidRPr="009D57DD">
        <w:rPr>
          <w:rFonts w:asciiTheme="majorBidi" w:eastAsia="Times New Roman" w:hAnsiTheme="majorBidi" w:cstheme="majorBidi"/>
          <w:color w:val="0D0D0D" w:themeColor="text1" w:themeTint="F2"/>
          <w:sz w:val="24"/>
          <w:szCs w:val="24"/>
          <w:lang w:bidi="en-US"/>
        </w:rPr>
        <w:t>, from stimulus onset to probe offset</w:t>
      </w:r>
      <w:r w:rsidRPr="00116C9E">
        <w:rPr>
          <w:rFonts w:asciiTheme="majorBidi" w:hAnsiTheme="majorBidi" w:cstheme="majorBidi"/>
          <w:color w:val="0D0D0D" w:themeColor="text1" w:themeTint="F2"/>
          <w:sz w:val="24"/>
          <w:szCs w:val="24"/>
        </w:rPr>
        <w:t>, in pre-training, and post-training, was</w:t>
      </w:r>
      <w:r w:rsidRPr="00116C9E">
        <w:rPr>
          <w:rFonts w:asciiTheme="majorBidi" w:eastAsia="Times New Roman" w:hAnsiTheme="majorBidi" w:cstheme="majorBidi"/>
          <w:color w:val="0D0D0D" w:themeColor="text1" w:themeTint="F2"/>
          <w:sz w:val="24"/>
          <w:szCs w:val="24"/>
          <w:lang w:bidi="en-US"/>
        </w:rPr>
        <w:t xml:space="preserve"> 56.41 (</w:t>
      </w:r>
      <w:r w:rsidRPr="00116C9E">
        <w:rPr>
          <w:rFonts w:asciiTheme="majorBidi" w:eastAsia="Times New Roman" w:hAnsiTheme="majorBidi" w:cstheme="majorBidi"/>
          <w:i/>
          <w:color w:val="0D0D0D" w:themeColor="text1" w:themeTint="F2"/>
          <w:sz w:val="24"/>
          <w:szCs w:val="24"/>
          <w:lang w:bidi="en-US"/>
        </w:rPr>
        <w:t>SD</w:t>
      </w:r>
      <w:r w:rsidRPr="00116C9E">
        <w:rPr>
          <w:rFonts w:asciiTheme="majorBidi" w:eastAsia="Times New Roman" w:hAnsiTheme="majorBidi" w:cstheme="majorBidi"/>
          <w:color w:val="0D0D0D" w:themeColor="text1" w:themeTint="F2"/>
          <w:sz w:val="24"/>
          <w:szCs w:val="24"/>
          <w:lang w:bidi="en-US"/>
        </w:rPr>
        <w:t xml:space="preserve">=16.48), </w:t>
      </w:r>
      <w:r w:rsidRPr="00116C9E">
        <w:rPr>
          <w:rFonts w:asciiTheme="majorBidi" w:hAnsiTheme="majorBidi" w:cstheme="majorBidi"/>
          <w:color w:val="0D0D0D" w:themeColor="text1" w:themeTint="F2"/>
          <w:sz w:val="24"/>
          <w:szCs w:val="24"/>
        </w:rPr>
        <w:t>and 55.86 (</w:t>
      </w:r>
      <w:r w:rsidRPr="00116C9E">
        <w:rPr>
          <w:rFonts w:asciiTheme="majorBidi" w:hAnsiTheme="majorBidi" w:cstheme="majorBidi"/>
          <w:i/>
          <w:color w:val="0D0D0D" w:themeColor="text1" w:themeTint="F2"/>
          <w:sz w:val="24"/>
          <w:szCs w:val="24"/>
        </w:rPr>
        <w:t>SD</w:t>
      </w:r>
      <w:r w:rsidRPr="00116C9E">
        <w:rPr>
          <w:rFonts w:asciiTheme="majorBidi" w:hAnsiTheme="majorBidi" w:cstheme="majorBidi"/>
          <w:color w:val="0D0D0D" w:themeColor="text1" w:themeTint="F2"/>
          <w:sz w:val="24"/>
          <w:szCs w:val="24"/>
        </w:rPr>
        <w:t>=19.53), respectively,</w:t>
      </w:r>
      <w:r w:rsidRPr="00116C9E">
        <w:rPr>
          <w:rFonts w:asciiTheme="majorBidi" w:eastAsia="Times New Roman" w:hAnsiTheme="majorBidi" w:cstheme="majorBidi"/>
          <w:color w:val="0D0D0D" w:themeColor="text1" w:themeTint="F2"/>
          <w:sz w:val="24"/>
          <w:szCs w:val="24"/>
          <w:lang w:bidi="en-US"/>
        </w:rPr>
        <w:t xml:space="preserve"> out of a total </w:t>
      </w:r>
      <w:r w:rsidR="00B87D08" w:rsidRPr="00116C9E">
        <w:rPr>
          <w:rFonts w:asciiTheme="majorBidi" w:eastAsia="Times New Roman" w:hAnsiTheme="majorBidi" w:cstheme="majorBidi"/>
          <w:color w:val="0D0D0D" w:themeColor="text1" w:themeTint="F2"/>
          <w:sz w:val="24"/>
          <w:szCs w:val="24"/>
          <w:lang w:bidi="en-US"/>
        </w:rPr>
        <w:t xml:space="preserve">80 </w:t>
      </w:r>
      <w:r w:rsidRPr="00116C9E">
        <w:rPr>
          <w:rFonts w:asciiTheme="majorBidi" w:eastAsia="Times New Roman" w:hAnsiTheme="majorBidi" w:cstheme="majorBidi"/>
          <w:color w:val="0D0D0D" w:themeColor="text1" w:themeTint="F2"/>
          <w:sz w:val="24"/>
          <w:szCs w:val="24"/>
          <w:lang w:bidi="en-US"/>
        </w:rPr>
        <w:t xml:space="preserve">possible </w:t>
      </w:r>
      <w:r w:rsidR="00B87D08" w:rsidRPr="00116C9E">
        <w:rPr>
          <w:rFonts w:asciiTheme="majorBidi" w:eastAsia="Times New Roman" w:hAnsiTheme="majorBidi" w:cstheme="majorBidi"/>
          <w:color w:val="0D0D0D" w:themeColor="text1" w:themeTint="F2"/>
          <w:sz w:val="24"/>
          <w:szCs w:val="24"/>
          <w:lang w:bidi="en-US"/>
        </w:rPr>
        <w:t>trials.</w:t>
      </w:r>
      <w:r w:rsidRPr="00116C9E">
        <w:rPr>
          <w:rFonts w:asciiTheme="majorBidi" w:eastAsia="Times New Roman" w:hAnsiTheme="majorBidi" w:cstheme="majorBidi"/>
          <w:color w:val="0D0D0D" w:themeColor="text1" w:themeTint="F2"/>
          <w:sz w:val="24"/>
          <w:szCs w:val="24"/>
          <w:lang w:bidi="en-US"/>
        </w:rPr>
        <w:t xml:space="preserve"> </w:t>
      </w:r>
    </w:p>
    <w:p w14:paraId="527122A0" w14:textId="77777777" w:rsidR="00A36207" w:rsidRPr="00116C9E" w:rsidRDefault="00A36207" w:rsidP="00A36207">
      <w:pPr>
        <w:keepNext/>
        <w:spacing w:after="0" w:line="480" w:lineRule="auto"/>
        <w:jc w:val="both"/>
        <w:rPr>
          <w:rFonts w:asciiTheme="majorBidi" w:hAnsiTheme="majorBidi" w:cstheme="majorBidi"/>
          <w:color w:val="0D0D0D" w:themeColor="text1" w:themeTint="F2"/>
          <w:sz w:val="24"/>
          <w:szCs w:val="24"/>
        </w:rPr>
      </w:pPr>
      <w:r w:rsidRPr="00116C9E">
        <w:rPr>
          <w:rFonts w:asciiTheme="majorBidi" w:hAnsiTheme="majorBidi" w:cstheme="majorBidi"/>
          <w:b/>
          <w:bCs/>
          <w:color w:val="0D0D0D" w:themeColor="text1" w:themeTint="F2"/>
          <w:sz w:val="24"/>
          <w:szCs w:val="24"/>
        </w:rPr>
        <w:lastRenderedPageBreak/>
        <w:t xml:space="preserve">Data Analytic Approach </w:t>
      </w:r>
    </w:p>
    <w:p w14:paraId="45FCF940" w14:textId="5B45C9B4" w:rsidR="008A3D28" w:rsidRPr="00116C9E" w:rsidRDefault="00A36207">
      <w:pPr>
        <w:autoSpaceDE w:val="0"/>
        <w:autoSpaceDN w:val="0"/>
        <w:adjustRightInd w:val="0"/>
        <w:spacing w:after="0" w:line="480" w:lineRule="auto"/>
        <w:ind w:firstLine="720"/>
        <w:jc w:val="both"/>
        <w:rPr>
          <w:rFonts w:asciiTheme="majorBidi" w:hAnsiTheme="majorBidi" w:cstheme="majorBidi"/>
          <w:sz w:val="24"/>
          <w:szCs w:val="24"/>
        </w:rPr>
      </w:pPr>
      <w:r w:rsidRPr="00116C9E">
        <w:rPr>
          <w:rFonts w:asciiTheme="majorBidi" w:hAnsiTheme="majorBidi" w:cstheme="majorBidi"/>
          <w:b/>
          <w:bCs/>
          <w:color w:val="0D0D0D" w:themeColor="text1" w:themeTint="F2"/>
          <w:sz w:val="24"/>
          <w:szCs w:val="24"/>
        </w:rPr>
        <w:t xml:space="preserve">Trial-level bias-scores computation of overt attentional bias. </w:t>
      </w:r>
      <w:proofErr w:type="gramStart"/>
      <w:r w:rsidRPr="00116C9E">
        <w:rPr>
          <w:rFonts w:asciiTheme="majorBidi" w:hAnsiTheme="majorBidi" w:cstheme="majorBidi"/>
          <w:color w:val="0D0D0D" w:themeColor="text1" w:themeTint="F2"/>
          <w:sz w:val="24"/>
          <w:szCs w:val="24"/>
        </w:rPr>
        <w:t>In light of</w:t>
      </w:r>
      <w:proofErr w:type="gramEnd"/>
      <w:r w:rsidRPr="00116C9E">
        <w:rPr>
          <w:rFonts w:asciiTheme="majorBidi" w:hAnsiTheme="majorBidi" w:cstheme="majorBidi"/>
          <w:color w:val="0D0D0D" w:themeColor="text1" w:themeTint="F2"/>
          <w:sz w:val="24"/>
          <w:szCs w:val="24"/>
        </w:rPr>
        <w:t xml:space="preserve"> the</w:t>
      </w:r>
      <w:r w:rsidR="00E21CCE" w:rsidRPr="00116C9E">
        <w:rPr>
          <w:rFonts w:asciiTheme="majorBidi" w:hAnsiTheme="majorBidi" w:cstheme="majorBidi"/>
          <w:color w:val="0D0D0D" w:themeColor="text1" w:themeTint="F2"/>
          <w:sz w:val="24"/>
          <w:szCs w:val="24"/>
        </w:rPr>
        <w:t xml:space="preserve"> now well-documented</w:t>
      </w:r>
      <w:r w:rsidRPr="00116C9E">
        <w:rPr>
          <w:rFonts w:asciiTheme="majorBidi" w:hAnsiTheme="majorBidi" w:cstheme="majorBidi"/>
          <w:color w:val="0D0D0D" w:themeColor="text1" w:themeTint="F2"/>
          <w:sz w:val="24"/>
          <w:szCs w:val="24"/>
        </w:rPr>
        <w:t xml:space="preserve"> low reliability </w:t>
      </w:r>
      <w:r w:rsidR="00015B39" w:rsidRPr="00116C9E">
        <w:rPr>
          <w:rFonts w:asciiTheme="majorBidi" w:hAnsiTheme="majorBidi" w:cstheme="majorBidi"/>
          <w:color w:val="0D0D0D" w:themeColor="text1" w:themeTint="F2"/>
          <w:sz w:val="24"/>
          <w:szCs w:val="24"/>
        </w:rPr>
        <w:t>of</w:t>
      </w:r>
      <w:r w:rsidR="00E21CCE" w:rsidRPr="00116C9E">
        <w:rPr>
          <w:rFonts w:asciiTheme="majorBidi" w:hAnsiTheme="majorBidi" w:cstheme="majorBidi"/>
          <w:color w:val="0D0D0D" w:themeColor="text1" w:themeTint="F2"/>
          <w:sz w:val="24"/>
          <w:szCs w:val="24"/>
        </w:rPr>
        <w:t xml:space="preserve"> </w:t>
      </w:r>
      <w:r w:rsidRPr="00116C9E">
        <w:rPr>
          <w:rFonts w:asciiTheme="majorBidi" w:eastAsia="Times New Roman" w:hAnsiTheme="majorBidi" w:cstheme="majorBidi"/>
          <w:color w:val="0D0D0D" w:themeColor="text1" w:themeTint="F2"/>
          <w:sz w:val="24"/>
          <w:szCs w:val="24"/>
          <w:lang w:bidi="en-US"/>
        </w:rPr>
        <w:t xml:space="preserve">traditional aggregated mean computations of </w:t>
      </w:r>
      <w:r w:rsidR="00015B39" w:rsidRPr="00116C9E">
        <w:rPr>
          <w:rFonts w:asciiTheme="majorBidi" w:eastAsia="Times New Roman" w:hAnsiTheme="majorBidi" w:cstheme="majorBidi"/>
          <w:color w:val="0D0D0D" w:themeColor="text1" w:themeTint="F2"/>
          <w:sz w:val="24"/>
          <w:szCs w:val="24"/>
          <w:lang w:bidi="en-US"/>
        </w:rPr>
        <w:t>AB</w:t>
      </w:r>
      <w:r w:rsidR="00E21CCE" w:rsidRPr="00116C9E">
        <w:rPr>
          <w:rFonts w:asciiTheme="majorBidi" w:eastAsia="Times New Roman" w:hAnsiTheme="majorBidi" w:cstheme="majorBidi"/>
          <w:color w:val="0D0D0D" w:themeColor="text1" w:themeTint="F2"/>
          <w:sz w:val="24"/>
          <w:szCs w:val="24"/>
          <w:lang w:bidi="en-US"/>
        </w:rPr>
        <w:t xml:space="preserve"> (</w:t>
      </w:r>
      <w:r w:rsidR="00015B39" w:rsidRPr="00116C9E">
        <w:rPr>
          <w:rFonts w:asciiTheme="majorBidi" w:eastAsia="Times New Roman" w:hAnsiTheme="majorBidi" w:cstheme="majorBidi"/>
          <w:color w:val="0D0D0D" w:themeColor="text1" w:themeTint="F2"/>
          <w:sz w:val="24"/>
          <w:szCs w:val="24"/>
          <w:lang w:bidi="en-US"/>
        </w:rPr>
        <w:t xml:space="preserve">Amir et al., 2016; </w:t>
      </w:r>
      <w:r w:rsidR="00F2193B" w:rsidRPr="00556B41">
        <w:rPr>
          <w:rFonts w:ascii="Times New Roman" w:hAnsi="Times New Roman" w:cs="Times New Roman"/>
          <w:bCs/>
          <w:sz w:val="24"/>
          <w:szCs w:val="24"/>
        </w:rPr>
        <w:t>(</w:t>
      </w:r>
      <w:proofErr w:type="spellStart"/>
      <w:r w:rsidR="00F2193B" w:rsidRPr="00556B41">
        <w:rPr>
          <w:rFonts w:ascii="Times New Roman" w:hAnsi="Times New Roman" w:cs="Times New Roman"/>
          <w:bCs/>
          <w:sz w:val="24"/>
          <w:szCs w:val="24"/>
        </w:rPr>
        <w:t>Rodebaugh</w:t>
      </w:r>
      <w:proofErr w:type="spellEnd"/>
      <w:r w:rsidR="00F2193B" w:rsidRPr="00556B41">
        <w:rPr>
          <w:rFonts w:ascii="Times New Roman" w:hAnsi="Times New Roman" w:cs="Times New Roman"/>
          <w:bCs/>
          <w:sz w:val="24"/>
          <w:szCs w:val="24"/>
        </w:rPr>
        <w:t xml:space="preserve"> et al., 2016</w:t>
      </w:r>
      <w:r w:rsidR="00796B76" w:rsidRPr="00116C9E">
        <w:rPr>
          <w:rFonts w:asciiTheme="majorBidi" w:hAnsiTheme="majorBidi" w:cstheme="majorBidi"/>
          <w:sz w:val="24"/>
          <w:szCs w:val="24"/>
        </w:rPr>
        <w:t>;</w:t>
      </w:r>
      <w:r w:rsidR="00F307EA" w:rsidRPr="00116C9E">
        <w:rPr>
          <w:rFonts w:asciiTheme="majorBidi" w:hAnsiTheme="majorBidi" w:cstheme="majorBidi"/>
          <w:sz w:val="24"/>
          <w:szCs w:val="24"/>
        </w:rPr>
        <w:t xml:space="preserve"> </w:t>
      </w:r>
      <w:proofErr w:type="spellStart"/>
      <w:r w:rsidR="00EE7160" w:rsidRPr="00116C9E">
        <w:rPr>
          <w:rFonts w:asciiTheme="majorBidi" w:hAnsiTheme="majorBidi" w:cstheme="majorBidi"/>
          <w:sz w:val="24"/>
          <w:szCs w:val="24"/>
        </w:rPr>
        <w:t>Waecter</w:t>
      </w:r>
      <w:proofErr w:type="spellEnd"/>
      <w:r w:rsidR="00EE7160" w:rsidRPr="00116C9E">
        <w:rPr>
          <w:rFonts w:asciiTheme="majorBidi" w:eastAsia="Times New Roman" w:hAnsiTheme="majorBidi" w:cstheme="majorBidi"/>
          <w:color w:val="0D0D0D" w:themeColor="text1" w:themeTint="F2"/>
          <w:sz w:val="24"/>
          <w:szCs w:val="24"/>
          <w:lang w:bidi="en-US"/>
        </w:rPr>
        <w:t xml:space="preserve"> et al., 2013</w:t>
      </w:r>
      <w:r w:rsidR="00E21CCE" w:rsidRPr="00116C9E">
        <w:rPr>
          <w:rFonts w:asciiTheme="majorBidi" w:eastAsia="Times New Roman" w:hAnsiTheme="majorBidi" w:cstheme="majorBidi"/>
          <w:color w:val="0D0D0D" w:themeColor="text1" w:themeTint="F2"/>
          <w:sz w:val="24"/>
          <w:szCs w:val="24"/>
          <w:lang w:bidi="en-US"/>
        </w:rPr>
        <w:t>)</w:t>
      </w:r>
      <w:r w:rsidRPr="00116C9E">
        <w:rPr>
          <w:rFonts w:asciiTheme="majorBidi" w:eastAsia="Times New Roman" w:hAnsiTheme="majorBidi" w:cstheme="majorBidi"/>
          <w:color w:val="0D0D0D" w:themeColor="text1" w:themeTint="F2"/>
          <w:sz w:val="24"/>
          <w:szCs w:val="24"/>
          <w:lang w:bidi="en-US"/>
        </w:rPr>
        <w:t xml:space="preserve">, we focused </w:t>
      </w:r>
      <w:r w:rsidR="006A69EC" w:rsidRPr="00116C9E">
        <w:rPr>
          <w:rFonts w:asciiTheme="majorBidi" w:eastAsia="Times New Roman" w:hAnsiTheme="majorBidi" w:cstheme="majorBidi"/>
          <w:color w:val="0D0D0D" w:themeColor="text1" w:themeTint="F2"/>
          <w:sz w:val="24"/>
          <w:szCs w:val="24"/>
          <w:lang w:bidi="en-US"/>
        </w:rPr>
        <w:t xml:space="preserve">on </w:t>
      </w:r>
      <w:r w:rsidRPr="00116C9E">
        <w:rPr>
          <w:rFonts w:asciiTheme="majorBidi" w:eastAsia="Times New Roman" w:hAnsiTheme="majorBidi" w:cstheme="majorBidi"/>
          <w:i/>
          <w:sz w:val="24"/>
          <w:szCs w:val="24"/>
          <w:lang w:bidi="en-US"/>
        </w:rPr>
        <w:t xml:space="preserve">latency to probe </w:t>
      </w:r>
      <w:r w:rsidRPr="00116C9E">
        <w:rPr>
          <w:rFonts w:asciiTheme="majorBidi" w:eastAsia="Times New Roman" w:hAnsiTheme="majorBidi" w:cstheme="majorBidi"/>
          <w:iCs/>
          <w:sz w:val="24"/>
          <w:szCs w:val="24"/>
          <w:lang w:bidi="en-US"/>
        </w:rPr>
        <w:t>as an index of overt bias to threat</w:t>
      </w:r>
      <w:r w:rsidR="00AD6B30" w:rsidRPr="00116C9E">
        <w:rPr>
          <w:rFonts w:asciiTheme="majorBidi" w:eastAsia="Times New Roman" w:hAnsiTheme="majorBidi" w:cstheme="majorBidi"/>
          <w:iCs/>
          <w:sz w:val="24"/>
          <w:szCs w:val="24"/>
          <w:lang w:bidi="en-US"/>
        </w:rPr>
        <w:t xml:space="preserve"> per </w:t>
      </w:r>
      <w:r w:rsidR="004054E1" w:rsidRPr="00116C9E">
        <w:rPr>
          <w:rFonts w:asciiTheme="majorBidi" w:eastAsia="Times New Roman" w:hAnsiTheme="majorBidi" w:cstheme="majorBidi"/>
          <w:iCs/>
          <w:sz w:val="24"/>
          <w:szCs w:val="24"/>
          <w:lang w:bidi="en-US"/>
        </w:rPr>
        <w:t xml:space="preserve">(see </w:t>
      </w:r>
      <w:r w:rsidR="00AD6B30" w:rsidRPr="00116C9E">
        <w:rPr>
          <w:rFonts w:asciiTheme="majorBidi" w:eastAsia="Times New Roman" w:hAnsiTheme="majorBidi" w:cstheme="majorBidi"/>
          <w:iCs/>
          <w:sz w:val="24"/>
          <w:szCs w:val="24"/>
          <w:lang w:bidi="en-US"/>
        </w:rPr>
        <w:t>Amir et al</w:t>
      </w:r>
      <w:r w:rsidR="004054E1" w:rsidRPr="00116C9E">
        <w:rPr>
          <w:rFonts w:asciiTheme="majorBidi" w:eastAsia="Times New Roman" w:hAnsiTheme="majorBidi" w:cstheme="majorBidi"/>
          <w:iCs/>
          <w:sz w:val="24"/>
          <w:szCs w:val="24"/>
          <w:lang w:bidi="en-US"/>
        </w:rPr>
        <w:t xml:space="preserve">, </w:t>
      </w:r>
      <w:r w:rsidR="00AD6B30" w:rsidRPr="00116C9E">
        <w:rPr>
          <w:rFonts w:asciiTheme="majorBidi" w:eastAsia="Times New Roman" w:hAnsiTheme="majorBidi" w:cstheme="majorBidi"/>
          <w:iCs/>
          <w:sz w:val="24"/>
          <w:szCs w:val="24"/>
          <w:lang w:bidi="en-US"/>
        </w:rPr>
        <w:t>2016)</w:t>
      </w:r>
      <w:r w:rsidRPr="00116C9E">
        <w:rPr>
          <w:rFonts w:asciiTheme="majorBidi" w:hAnsiTheme="majorBidi" w:cstheme="majorBidi"/>
          <w:color w:val="0D0D0D" w:themeColor="text1" w:themeTint="F2"/>
          <w:sz w:val="24"/>
          <w:szCs w:val="24"/>
        </w:rPr>
        <w:t>.</w:t>
      </w:r>
      <w:r w:rsidR="008965F9" w:rsidRPr="00116C9E">
        <w:rPr>
          <w:rFonts w:asciiTheme="majorBidi" w:hAnsiTheme="majorBidi" w:cstheme="majorBidi"/>
          <w:color w:val="0D0D0D" w:themeColor="text1" w:themeTint="F2"/>
          <w:sz w:val="24"/>
          <w:szCs w:val="24"/>
        </w:rPr>
        <w:t xml:space="preserve"> </w:t>
      </w:r>
      <w:r w:rsidR="001412C5" w:rsidRPr="00116C9E">
        <w:rPr>
          <w:rFonts w:asciiTheme="majorBidi" w:hAnsiTheme="majorBidi" w:cstheme="majorBidi"/>
          <w:color w:val="0D0D0D" w:themeColor="text1" w:themeTint="F2"/>
          <w:sz w:val="24"/>
          <w:szCs w:val="24"/>
        </w:rPr>
        <w:t xml:space="preserve">In the present study, </w:t>
      </w:r>
      <w:r w:rsidR="005A7E46">
        <w:rPr>
          <w:rFonts w:asciiTheme="majorBidi" w:hAnsiTheme="majorBidi" w:cstheme="majorBidi"/>
          <w:color w:val="0D0D0D" w:themeColor="text1" w:themeTint="F2"/>
          <w:sz w:val="24"/>
          <w:szCs w:val="24"/>
        </w:rPr>
        <w:t>latency to probe</w:t>
      </w:r>
      <w:r w:rsidR="005A7E46" w:rsidRPr="00116C9E">
        <w:rPr>
          <w:rFonts w:asciiTheme="majorBidi" w:hAnsiTheme="majorBidi" w:cstheme="majorBidi"/>
          <w:color w:val="0D0D0D" w:themeColor="text1" w:themeTint="F2"/>
          <w:sz w:val="24"/>
          <w:szCs w:val="24"/>
        </w:rPr>
        <w:t xml:space="preserve"> </w:t>
      </w:r>
      <w:r w:rsidRPr="00116C9E">
        <w:rPr>
          <w:rFonts w:asciiTheme="majorBidi" w:hAnsiTheme="majorBidi" w:cstheme="majorBidi"/>
          <w:color w:val="0D0D0D" w:themeColor="text1" w:themeTint="F2"/>
          <w:sz w:val="24"/>
          <w:szCs w:val="24"/>
        </w:rPr>
        <w:t xml:space="preserve">was chosen, as it depicts </w:t>
      </w:r>
      <w:r w:rsidRPr="00116C9E">
        <w:rPr>
          <w:rFonts w:asciiTheme="majorBidi" w:hAnsiTheme="majorBidi" w:cstheme="majorBidi"/>
          <w:sz w:val="24"/>
          <w:szCs w:val="24"/>
        </w:rPr>
        <w:t xml:space="preserve">the overt attentional process that parallels the covert attentional process on which A-FACT provides feedback – latency to </w:t>
      </w:r>
      <w:r w:rsidR="00286009" w:rsidRPr="00116C9E">
        <w:rPr>
          <w:rFonts w:asciiTheme="majorBidi" w:hAnsiTheme="majorBidi" w:cstheme="majorBidi"/>
          <w:sz w:val="24"/>
          <w:szCs w:val="24"/>
        </w:rPr>
        <w:t>respond to the appearance of the probe</w:t>
      </w:r>
      <w:r w:rsidRPr="00116C9E">
        <w:rPr>
          <w:rFonts w:asciiTheme="majorBidi" w:hAnsiTheme="majorBidi" w:cstheme="majorBidi"/>
          <w:sz w:val="24"/>
          <w:szCs w:val="24"/>
        </w:rPr>
        <w:t xml:space="preserve">. </w:t>
      </w:r>
      <w:r w:rsidR="00286009" w:rsidRPr="00116C9E">
        <w:rPr>
          <w:rFonts w:asciiTheme="majorBidi" w:hAnsiTheme="majorBidi" w:cstheme="majorBidi"/>
          <w:sz w:val="24"/>
          <w:szCs w:val="24"/>
        </w:rPr>
        <w:t>A</w:t>
      </w:r>
      <w:r w:rsidR="004054E1" w:rsidRPr="00116C9E">
        <w:rPr>
          <w:rFonts w:asciiTheme="majorBidi" w:hAnsiTheme="majorBidi" w:cstheme="majorBidi"/>
          <w:sz w:val="24"/>
          <w:szCs w:val="24"/>
        </w:rPr>
        <w:t>s</w:t>
      </w:r>
      <w:r w:rsidR="00286009" w:rsidRPr="00116C9E">
        <w:rPr>
          <w:rFonts w:asciiTheme="majorBidi" w:hAnsiTheme="majorBidi" w:cstheme="majorBidi"/>
          <w:sz w:val="24"/>
          <w:szCs w:val="24"/>
        </w:rPr>
        <w:t xml:space="preserve"> Amir e</w:t>
      </w:r>
      <w:r w:rsidR="004054E1" w:rsidRPr="00116C9E">
        <w:rPr>
          <w:rFonts w:asciiTheme="majorBidi" w:hAnsiTheme="majorBidi" w:cstheme="majorBidi"/>
          <w:sz w:val="24"/>
          <w:szCs w:val="24"/>
        </w:rPr>
        <w:t>t al</w:t>
      </w:r>
      <w:r w:rsidR="00286009" w:rsidRPr="00116C9E">
        <w:rPr>
          <w:rFonts w:asciiTheme="majorBidi" w:hAnsiTheme="majorBidi" w:cstheme="majorBidi"/>
          <w:sz w:val="24"/>
          <w:szCs w:val="24"/>
        </w:rPr>
        <w:t xml:space="preserve"> illustrated, this specific </w:t>
      </w:r>
      <w:r w:rsidR="00E80D77" w:rsidRPr="00116C9E">
        <w:rPr>
          <w:rFonts w:asciiTheme="majorBidi" w:hAnsiTheme="majorBidi" w:cstheme="majorBidi"/>
          <w:sz w:val="24"/>
          <w:szCs w:val="24"/>
        </w:rPr>
        <w:t>attentional action</w:t>
      </w:r>
      <w:r w:rsidR="001D3E4D" w:rsidRPr="00116C9E">
        <w:rPr>
          <w:rFonts w:asciiTheme="majorBidi" w:hAnsiTheme="majorBidi" w:cstheme="majorBidi"/>
          <w:sz w:val="24"/>
          <w:szCs w:val="24"/>
        </w:rPr>
        <w:t xml:space="preserve"> reflects the critical window of overt and covert attentional behavior on the dot probe – wherein participants need to shift</w:t>
      </w:r>
      <w:r w:rsidR="00810E8B" w:rsidRPr="00116C9E">
        <w:rPr>
          <w:rFonts w:asciiTheme="majorBidi" w:hAnsiTheme="majorBidi" w:cstheme="majorBidi"/>
          <w:sz w:val="24"/>
          <w:szCs w:val="24"/>
        </w:rPr>
        <w:t xml:space="preserve"> (spatial)</w:t>
      </w:r>
      <w:r w:rsidR="001D3E4D" w:rsidRPr="00116C9E">
        <w:rPr>
          <w:rFonts w:asciiTheme="majorBidi" w:hAnsiTheme="majorBidi" w:cstheme="majorBidi"/>
          <w:sz w:val="24"/>
          <w:szCs w:val="24"/>
        </w:rPr>
        <w:t xml:space="preserve"> attention from </w:t>
      </w:r>
      <w:r w:rsidR="006F1208" w:rsidRPr="00116C9E">
        <w:rPr>
          <w:rFonts w:asciiTheme="majorBidi" w:hAnsiTheme="majorBidi" w:cstheme="majorBidi"/>
          <w:sz w:val="24"/>
          <w:szCs w:val="24"/>
        </w:rPr>
        <w:t>the</w:t>
      </w:r>
      <w:r w:rsidR="001D3E4D" w:rsidRPr="00116C9E">
        <w:rPr>
          <w:rFonts w:asciiTheme="majorBidi" w:hAnsiTheme="majorBidi" w:cstheme="majorBidi"/>
          <w:sz w:val="24"/>
          <w:szCs w:val="24"/>
        </w:rPr>
        <w:t xml:space="preserve"> task-irrelevant stimulus to the </w:t>
      </w:r>
      <w:r w:rsidR="00810E8B" w:rsidRPr="00116C9E">
        <w:rPr>
          <w:rFonts w:asciiTheme="majorBidi" w:hAnsiTheme="majorBidi" w:cstheme="majorBidi"/>
          <w:sz w:val="24"/>
          <w:szCs w:val="24"/>
        </w:rPr>
        <w:t xml:space="preserve">(location of the) </w:t>
      </w:r>
      <w:r w:rsidR="001D3E4D" w:rsidRPr="00116C9E">
        <w:rPr>
          <w:rFonts w:asciiTheme="majorBidi" w:hAnsiTheme="majorBidi" w:cstheme="majorBidi"/>
          <w:sz w:val="24"/>
          <w:szCs w:val="24"/>
        </w:rPr>
        <w:t xml:space="preserve">task-relevant probe (e.g., </w:t>
      </w:r>
      <w:r w:rsidR="006F1208" w:rsidRPr="00116C9E">
        <w:rPr>
          <w:rFonts w:asciiTheme="majorBidi" w:hAnsiTheme="majorBidi" w:cstheme="majorBidi"/>
          <w:sz w:val="24"/>
          <w:szCs w:val="24"/>
        </w:rPr>
        <w:t>latency to</w:t>
      </w:r>
      <w:r w:rsidR="001D3E4D" w:rsidRPr="00116C9E">
        <w:rPr>
          <w:rFonts w:asciiTheme="majorBidi" w:hAnsiTheme="majorBidi" w:cstheme="majorBidi"/>
          <w:sz w:val="24"/>
          <w:szCs w:val="24"/>
        </w:rPr>
        <w:t xml:space="preserve"> </w:t>
      </w:r>
      <w:r w:rsidR="00810E8B" w:rsidRPr="00116C9E">
        <w:rPr>
          <w:rFonts w:asciiTheme="majorBidi" w:hAnsiTheme="majorBidi" w:cstheme="majorBidi"/>
          <w:sz w:val="24"/>
          <w:szCs w:val="24"/>
        </w:rPr>
        <w:t>terminate a fixation on</w:t>
      </w:r>
      <w:r w:rsidR="001D3E4D" w:rsidRPr="00116C9E">
        <w:rPr>
          <w:rFonts w:asciiTheme="majorBidi" w:hAnsiTheme="majorBidi" w:cstheme="majorBidi"/>
          <w:sz w:val="24"/>
          <w:szCs w:val="24"/>
        </w:rPr>
        <w:t xml:space="preserve"> task-irrelevant (threat) stimulus </w:t>
      </w:r>
      <w:r w:rsidR="00810E8B" w:rsidRPr="00116C9E">
        <w:rPr>
          <w:rFonts w:asciiTheme="majorBidi" w:hAnsiTheme="majorBidi" w:cstheme="majorBidi"/>
          <w:sz w:val="24"/>
          <w:szCs w:val="24"/>
        </w:rPr>
        <w:t xml:space="preserve">and initiate a saccade </w:t>
      </w:r>
      <w:r w:rsidR="001D3E4D" w:rsidRPr="00116C9E">
        <w:rPr>
          <w:rFonts w:asciiTheme="majorBidi" w:hAnsiTheme="majorBidi" w:cstheme="majorBidi"/>
          <w:sz w:val="24"/>
          <w:szCs w:val="24"/>
        </w:rPr>
        <w:t>to the</w:t>
      </w:r>
      <w:r w:rsidR="00810E8B" w:rsidRPr="00116C9E">
        <w:rPr>
          <w:rFonts w:asciiTheme="majorBidi" w:hAnsiTheme="majorBidi" w:cstheme="majorBidi"/>
          <w:sz w:val="24"/>
          <w:szCs w:val="24"/>
        </w:rPr>
        <w:t xml:space="preserve"> location of</w:t>
      </w:r>
      <w:r w:rsidR="001D3E4D" w:rsidRPr="00116C9E">
        <w:rPr>
          <w:rFonts w:asciiTheme="majorBidi" w:hAnsiTheme="majorBidi" w:cstheme="majorBidi"/>
          <w:sz w:val="24"/>
          <w:szCs w:val="24"/>
        </w:rPr>
        <w:t xml:space="preserve"> task-relevant probe). </w:t>
      </w:r>
    </w:p>
    <w:p w14:paraId="594A487D" w14:textId="5E5EF182" w:rsidR="00A36207" w:rsidRPr="00116C9E" w:rsidRDefault="001D3E4D" w:rsidP="004E0E3C">
      <w:pPr>
        <w:autoSpaceDE w:val="0"/>
        <w:autoSpaceDN w:val="0"/>
        <w:adjustRightInd w:val="0"/>
        <w:spacing w:after="0" w:line="480" w:lineRule="auto"/>
        <w:ind w:firstLine="720"/>
        <w:jc w:val="both"/>
        <w:rPr>
          <w:rFonts w:asciiTheme="majorBidi" w:hAnsiTheme="majorBidi" w:cstheme="majorBidi"/>
          <w:sz w:val="24"/>
          <w:szCs w:val="24"/>
        </w:rPr>
      </w:pPr>
      <w:r w:rsidRPr="00116C9E">
        <w:rPr>
          <w:rFonts w:asciiTheme="majorBidi" w:hAnsiTheme="majorBidi" w:cstheme="majorBidi"/>
          <w:sz w:val="24"/>
          <w:szCs w:val="24"/>
        </w:rPr>
        <w:t>To</w:t>
      </w:r>
      <w:r w:rsidR="00A36207" w:rsidRPr="00116C9E">
        <w:rPr>
          <w:rFonts w:asciiTheme="majorBidi" w:hAnsiTheme="majorBidi" w:cstheme="majorBidi"/>
          <w:color w:val="0D0D0D" w:themeColor="text1" w:themeTint="F2"/>
          <w:sz w:val="24"/>
          <w:szCs w:val="24"/>
        </w:rPr>
        <w:t xml:space="preserve"> test group differences (A-FACT vs. </w:t>
      </w:r>
      <w:r w:rsidR="005A7E46">
        <w:rPr>
          <w:rFonts w:asciiTheme="majorBidi" w:hAnsiTheme="majorBidi" w:cstheme="majorBidi"/>
          <w:color w:val="0D0D0D" w:themeColor="text1" w:themeTint="F2"/>
          <w:sz w:val="24"/>
          <w:szCs w:val="24"/>
        </w:rPr>
        <w:t xml:space="preserve">active </w:t>
      </w:r>
      <w:r w:rsidR="00A36207" w:rsidRPr="00116C9E">
        <w:rPr>
          <w:rFonts w:asciiTheme="majorBidi" w:hAnsiTheme="majorBidi" w:cstheme="majorBidi"/>
          <w:color w:val="0D0D0D" w:themeColor="text1" w:themeTint="F2"/>
          <w:sz w:val="24"/>
          <w:szCs w:val="24"/>
        </w:rPr>
        <w:t>placebo conditions) in pre- to post-training levels of AB dynamics</w:t>
      </w:r>
      <w:r w:rsidR="001A4C06">
        <w:rPr>
          <w:rFonts w:asciiTheme="majorBidi" w:hAnsiTheme="majorBidi" w:cstheme="majorBidi"/>
          <w:color w:val="0D0D0D" w:themeColor="text1" w:themeTint="F2"/>
          <w:sz w:val="24"/>
          <w:szCs w:val="24"/>
        </w:rPr>
        <w:t>,</w:t>
      </w:r>
      <w:r w:rsidR="00A36207" w:rsidRPr="00116C9E">
        <w:rPr>
          <w:rFonts w:asciiTheme="majorBidi" w:hAnsiTheme="majorBidi" w:cstheme="majorBidi"/>
          <w:color w:val="0D0D0D" w:themeColor="text1" w:themeTint="F2"/>
          <w:sz w:val="24"/>
          <w:szCs w:val="24"/>
        </w:rPr>
        <w:t xml:space="preserve"> we computed </w:t>
      </w:r>
      <w:r w:rsidR="0029011D">
        <w:rPr>
          <w:rFonts w:asciiTheme="majorBidi" w:hAnsiTheme="majorBidi" w:cstheme="majorBidi"/>
          <w:color w:val="0D0D0D" w:themeColor="text1" w:themeTint="F2"/>
          <w:sz w:val="24"/>
          <w:szCs w:val="24"/>
        </w:rPr>
        <w:t>trial-level bias scores</w:t>
      </w:r>
      <w:r w:rsidR="004E0E3C">
        <w:rPr>
          <w:rFonts w:asciiTheme="majorBidi" w:hAnsiTheme="majorBidi" w:cstheme="majorBidi"/>
          <w:color w:val="0D0D0D" w:themeColor="text1" w:themeTint="F2"/>
          <w:sz w:val="24"/>
          <w:szCs w:val="24"/>
        </w:rPr>
        <w:t xml:space="preserve"> (</w:t>
      </w:r>
      <w:proofErr w:type="spellStart"/>
      <w:r w:rsidR="004E0E3C">
        <w:rPr>
          <w:rFonts w:asciiTheme="majorBidi" w:hAnsiTheme="majorBidi" w:cstheme="majorBidi"/>
          <w:color w:val="0D0D0D" w:themeColor="text1" w:themeTint="F2"/>
          <w:sz w:val="24"/>
          <w:szCs w:val="24"/>
        </w:rPr>
        <w:t>Zvielli</w:t>
      </w:r>
      <w:proofErr w:type="spellEnd"/>
      <w:r w:rsidR="004E0E3C">
        <w:rPr>
          <w:rFonts w:asciiTheme="majorBidi" w:hAnsiTheme="majorBidi" w:cstheme="majorBidi"/>
          <w:color w:val="0D0D0D" w:themeColor="text1" w:themeTint="F2"/>
          <w:sz w:val="24"/>
          <w:szCs w:val="24"/>
        </w:rPr>
        <w:t xml:space="preserve">, Bernstein, &amp; </w:t>
      </w:r>
      <w:proofErr w:type="spellStart"/>
      <w:r w:rsidR="004E0E3C">
        <w:rPr>
          <w:rFonts w:asciiTheme="majorBidi" w:hAnsiTheme="majorBidi" w:cstheme="majorBidi"/>
          <w:color w:val="0D0D0D" w:themeColor="text1" w:themeTint="F2"/>
          <w:sz w:val="24"/>
          <w:szCs w:val="24"/>
        </w:rPr>
        <w:t>Koster</w:t>
      </w:r>
      <w:proofErr w:type="spellEnd"/>
      <w:r w:rsidR="004E0E3C">
        <w:rPr>
          <w:rFonts w:asciiTheme="majorBidi" w:hAnsiTheme="majorBidi" w:cstheme="majorBidi"/>
          <w:color w:val="0D0D0D" w:themeColor="text1" w:themeTint="F2"/>
          <w:sz w:val="24"/>
          <w:szCs w:val="24"/>
        </w:rPr>
        <w:t>, 2015)</w:t>
      </w:r>
      <w:r w:rsidR="0026696C">
        <w:rPr>
          <w:rFonts w:asciiTheme="majorBidi" w:hAnsiTheme="majorBidi" w:cstheme="majorBidi"/>
          <w:color w:val="0D0D0D" w:themeColor="text1" w:themeTint="F2"/>
          <w:sz w:val="24"/>
          <w:szCs w:val="24"/>
        </w:rPr>
        <w:t>.</w:t>
      </w:r>
      <w:r w:rsidR="004E0E3C">
        <w:rPr>
          <w:rFonts w:asciiTheme="majorBidi" w:hAnsiTheme="majorBidi" w:cstheme="majorBidi"/>
          <w:color w:val="0D0D0D" w:themeColor="text1" w:themeTint="F2"/>
          <w:sz w:val="24"/>
          <w:szCs w:val="24"/>
        </w:rPr>
        <w:t xml:space="preserve"> </w:t>
      </w:r>
      <w:r w:rsidR="004E0E3C" w:rsidRPr="00E86E87">
        <w:rPr>
          <w:rFonts w:ascii="Times New Roman" w:hAnsi="Times New Roman" w:cs="Times New Roman"/>
          <w:sz w:val="24"/>
          <w:szCs w:val="24"/>
        </w:rPr>
        <w:t>Recent studies demonstrated convergent, incremental</w:t>
      </w:r>
      <w:r w:rsidR="004E0E3C" w:rsidRPr="005172C2">
        <w:rPr>
          <w:rFonts w:ascii="Times New Roman" w:hAnsi="Times New Roman" w:cs="Times New Roman"/>
          <w:sz w:val="24"/>
          <w:szCs w:val="24"/>
        </w:rPr>
        <w:t xml:space="preserve">, known-group criterion, and predictive validity </w:t>
      </w:r>
      <w:r w:rsidR="004E0E3C">
        <w:rPr>
          <w:rFonts w:ascii="Times New Roman" w:hAnsi="Times New Roman" w:cs="Times New Roman"/>
          <w:sz w:val="24"/>
          <w:szCs w:val="24"/>
        </w:rPr>
        <w:t>of</w:t>
      </w:r>
      <w:r w:rsidR="004E0E3C" w:rsidRPr="005172C2">
        <w:rPr>
          <w:rFonts w:ascii="Times New Roman" w:hAnsi="Times New Roman" w:cs="Times New Roman"/>
          <w:sz w:val="24"/>
          <w:szCs w:val="24"/>
        </w:rPr>
        <w:t xml:space="preserve"> </w:t>
      </w:r>
      <w:r w:rsidR="004E0E3C">
        <w:rPr>
          <w:rFonts w:ascii="Times New Roman" w:hAnsi="Times New Roman" w:cs="Times New Roman"/>
          <w:sz w:val="24"/>
          <w:szCs w:val="24"/>
        </w:rPr>
        <w:t xml:space="preserve">the </w:t>
      </w:r>
      <w:r w:rsidR="004E0E3C" w:rsidRPr="005172C2">
        <w:rPr>
          <w:rFonts w:ascii="Times New Roman" w:hAnsi="Times New Roman" w:cs="Times New Roman"/>
          <w:sz w:val="24"/>
          <w:szCs w:val="24"/>
        </w:rPr>
        <w:t xml:space="preserve">dynamic features of </w:t>
      </w:r>
      <w:r w:rsidR="004E0E3C">
        <w:rPr>
          <w:rFonts w:ascii="Times New Roman" w:hAnsi="Times New Roman" w:cs="Times New Roman"/>
          <w:sz w:val="24"/>
          <w:szCs w:val="24"/>
        </w:rPr>
        <w:t>AB</w:t>
      </w:r>
      <w:r w:rsidR="004E0E3C" w:rsidRPr="005172C2">
        <w:rPr>
          <w:rFonts w:ascii="Times New Roman" w:hAnsi="Times New Roman" w:cs="Times New Roman"/>
          <w:sz w:val="24"/>
          <w:szCs w:val="24"/>
        </w:rPr>
        <w:t xml:space="preserve">, </w:t>
      </w:r>
      <w:r w:rsidR="004E0E3C">
        <w:rPr>
          <w:rFonts w:ascii="Times New Roman" w:hAnsi="Times New Roman" w:cs="Times New Roman"/>
          <w:sz w:val="24"/>
          <w:szCs w:val="24"/>
        </w:rPr>
        <w:t xml:space="preserve">in multiple tasks (e.g., dot probe task, spatial cueing task), </w:t>
      </w:r>
      <w:r w:rsidR="004E0E3C" w:rsidRPr="005172C2">
        <w:rPr>
          <w:rFonts w:ascii="Times New Roman" w:hAnsi="Times New Roman" w:cs="Times New Roman"/>
          <w:sz w:val="24"/>
          <w:szCs w:val="24"/>
        </w:rPr>
        <w:t xml:space="preserve">with respect to a </w:t>
      </w:r>
      <w:r w:rsidR="004E0E3C">
        <w:rPr>
          <w:rFonts w:ascii="Times New Roman" w:hAnsi="Times New Roman" w:cs="Times New Roman"/>
          <w:sz w:val="24"/>
          <w:szCs w:val="24"/>
        </w:rPr>
        <w:t xml:space="preserve">variety of </w:t>
      </w:r>
      <w:r w:rsidR="004E0E3C" w:rsidRPr="005172C2">
        <w:rPr>
          <w:rFonts w:ascii="Times New Roman" w:hAnsi="Times New Roman" w:cs="Times New Roman"/>
          <w:sz w:val="24"/>
          <w:szCs w:val="24"/>
        </w:rPr>
        <w:t>outcomes</w:t>
      </w:r>
      <w:r w:rsidR="004E0E3C">
        <w:rPr>
          <w:rFonts w:ascii="Times New Roman" w:hAnsi="Times New Roman" w:cs="Times New Roman"/>
          <w:sz w:val="24"/>
          <w:szCs w:val="24"/>
        </w:rPr>
        <w:t xml:space="preserve"> </w:t>
      </w:r>
      <w:r w:rsidR="004E0E3C">
        <w:rPr>
          <w:rFonts w:ascii="Times New Roman" w:hAnsi="Times New Roman" w:cs="Times New Roman"/>
          <w:sz w:val="24"/>
          <w:szCs w:val="24"/>
        </w:rPr>
        <w:fldChar w:fldCharType="begin"/>
      </w:r>
      <w:r w:rsidR="004E0E3C">
        <w:rPr>
          <w:rFonts w:ascii="Times New Roman" w:hAnsi="Times New Roman" w:cs="Times New Roman"/>
          <w:sz w:val="24"/>
          <w:szCs w:val="24"/>
        </w:rPr>
        <w:instrText>ADDIN RW.CITE{{3427 Amir,I. 2016; 3424 Davis,ML 2016; 2606 Iacoviello,B.M. 2014; 3071 Yuval,Kim 2016; 2918 Zvielli,Ariel 2016}}</w:instrText>
      </w:r>
      <w:r w:rsidR="004E0E3C">
        <w:rPr>
          <w:rFonts w:ascii="Times New Roman" w:hAnsi="Times New Roman" w:cs="Times New Roman"/>
          <w:sz w:val="24"/>
          <w:szCs w:val="24"/>
        </w:rPr>
        <w:fldChar w:fldCharType="separate"/>
      </w:r>
      <w:r w:rsidR="004E0E3C" w:rsidRPr="00556B41">
        <w:rPr>
          <w:rFonts w:ascii="Times New Roman" w:hAnsi="Times New Roman" w:cs="Times New Roman"/>
          <w:sz w:val="24"/>
          <w:szCs w:val="24"/>
        </w:rPr>
        <w:t>(</w:t>
      </w:r>
      <w:r w:rsidR="00760965">
        <w:rPr>
          <w:rFonts w:ascii="Times New Roman" w:hAnsi="Times New Roman" w:cs="Times New Roman"/>
          <w:sz w:val="24"/>
          <w:szCs w:val="24"/>
        </w:rPr>
        <w:t xml:space="preserve">e.g., </w:t>
      </w:r>
      <w:r w:rsidR="004E0E3C" w:rsidRPr="00556B41">
        <w:rPr>
          <w:rFonts w:ascii="Times New Roman" w:hAnsi="Times New Roman" w:cs="Times New Roman"/>
          <w:sz w:val="24"/>
          <w:szCs w:val="24"/>
        </w:rPr>
        <w:t>Amir, Zvielli, &amp; Bernstein, 2016; Davis et al., 2016; Iacoviello et al., 2014; Yuval, Zvielli, &amp; Bernstein, 2016; Zvielli, Vrijsen, Koster, &amp; Bernstein, 2016)</w:t>
      </w:r>
      <w:r w:rsidR="004E0E3C">
        <w:rPr>
          <w:rFonts w:ascii="Times New Roman" w:hAnsi="Times New Roman" w:cs="Times New Roman"/>
          <w:sz w:val="24"/>
          <w:szCs w:val="24"/>
        </w:rPr>
        <w:fldChar w:fldCharType="end"/>
      </w:r>
      <w:r w:rsidR="004E0E3C">
        <w:rPr>
          <w:rFonts w:ascii="Times New Roman" w:hAnsi="Times New Roman" w:cs="Times New Roman"/>
          <w:sz w:val="24"/>
          <w:szCs w:val="24"/>
        </w:rPr>
        <w:t xml:space="preserve">. </w:t>
      </w:r>
      <w:r w:rsidR="004E0E3C">
        <w:rPr>
          <w:rFonts w:ascii="Times New Roman" w:hAnsi="Times New Roman" w:cs="Times New Roman"/>
          <w:bCs/>
          <w:sz w:val="24"/>
          <w:szCs w:val="24"/>
        </w:rPr>
        <w:t xml:space="preserve">Furthermore, in contrast to poor reliability of traditional </w:t>
      </w:r>
      <w:r w:rsidR="004E0E3C" w:rsidRPr="00437DF0">
        <w:rPr>
          <w:rFonts w:ascii="Times New Roman" w:hAnsi="Times New Roman" w:cs="Times New Roman"/>
          <w:bCs/>
          <w:sz w:val="24"/>
          <w:szCs w:val="24"/>
        </w:rPr>
        <w:t>aggregated mean bias scores</w:t>
      </w:r>
      <w:r w:rsidR="00207BE3">
        <w:rPr>
          <w:rFonts w:ascii="Times New Roman" w:hAnsi="Times New Roman" w:cs="Times New Roman"/>
          <w:bCs/>
          <w:sz w:val="24"/>
          <w:szCs w:val="24"/>
        </w:rPr>
        <w:t xml:space="preserve">, </w:t>
      </w:r>
      <w:r w:rsidR="004E0E3C">
        <w:rPr>
          <w:rFonts w:ascii="Times New Roman" w:hAnsi="Times New Roman" w:cs="Times New Roman"/>
          <w:bCs/>
          <w:sz w:val="24"/>
          <w:szCs w:val="24"/>
        </w:rPr>
        <w:t xml:space="preserve">key features of the temporal dynamics of AB </w:t>
      </w:r>
      <w:r w:rsidR="0029011D">
        <w:rPr>
          <w:rFonts w:ascii="Times New Roman" w:hAnsi="Times New Roman" w:cs="Times New Roman"/>
          <w:bCs/>
          <w:sz w:val="24"/>
          <w:szCs w:val="24"/>
        </w:rPr>
        <w:t>(Trial-level</w:t>
      </w:r>
      <w:r w:rsidR="004E0E3C">
        <w:rPr>
          <w:rFonts w:ascii="Times New Roman" w:hAnsi="Times New Roman" w:cs="Times New Roman"/>
          <w:bCs/>
          <w:sz w:val="24"/>
          <w:szCs w:val="24"/>
        </w:rPr>
        <w:t xml:space="preserve"> bias dynamics parameters) have demonstrated acceptable to excellent </w:t>
      </w:r>
      <w:r w:rsidR="004E0E3C" w:rsidRPr="00437DF0">
        <w:rPr>
          <w:rFonts w:ascii="Times New Roman" w:hAnsi="Times New Roman" w:cs="Times New Roman"/>
          <w:bCs/>
          <w:sz w:val="24"/>
          <w:szCs w:val="24"/>
        </w:rPr>
        <w:t>split-half reliability</w:t>
      </w:r>
      <w:r w:rsidR="004E0E3C">
        <w:rPr>
          <w:rFonts w:ascii="Times New Roman" w:hAnsi="Times New Roman" w:cs="Times New Roman"/>
          <w:bCs/>
          <w:sz w:val="24"/>
          <w:szCs w:val="24"/>
        </w:rPr>
        <w:t xml:space="preserve"> </w:t>
      </w:r>
      <w:r w:rsidR="004E0E3C">
        <w:rPr>
          <w:rFonts w:ascii="Times New Roman" w:hAnsi="Times New Roman" w:cs="Times New Roman"/>
          <w:bCs/>
          <w:sz w:val="24"/>
          <w:szCs w:val="24"/>
        </w:rPr>
        <w:fldChar w:fldCharType="begin"/>
      </w:r>
      <w:r w:rsidR="004E0E3C">
        <w:rPr>
          <w:rFonts w:ascii="Times New Roman" w:hAnsi="Times New Roman" w:cs="Times New Roman"/>
          <w:bCs/>
          <w:sz w:val="24"/>
          <w:szCs w:val="24"/>
        </w:rPr>
        <w:instrText>ADDIN RW.CITE{{3423 Schäfer,Judith 2016; 2898 Zvielli,Ariel 2015; 3422 Rodebaugh,ThomasL 2016}}</w:instrText>
      </w:r>
      <w:r w:rsidR="004E0E3C">
        <w:rPr>
          <w:rFonts w:ascii="Times New Roman" w:hAnsi="Times New Roman" w:cs="Times New Roman"/>
          <w:bCs/>
          <w:sz w:val="24"/>
          <w:szCs w:val="24"/>
        </w:rPr>
        <w:fldChar w:fldCharType="separate"/>
      </w:r>
      <w:r w:rsidR="004E0E3C" w:rsidRPr="00556B41">
        <w:rPr>
          <w:rFonts w:ascii="Times New Roman" w:hAnsi="Times New Roman" w:cs="Times New Roman"/>
          <w:bCs/>
          <w:sz w:val="24"/>
          <w:szCs w:val="24"/>
        </w:rPr>
        <w:t>(Rodebaugh et al., 2016; Schäfer et al., 2016; Zvielli et al., 2015)</w:t>
      </w:r>
      <w:r w:rsidR="004E0E3C">
        <w:rPr>
          <w:rFonts w:ascii="Times New Roman" w:hAnsi="Times New Roman" w:cs="Times New Roman"/>
          <w:bCs/>
          <w:sz w:val="24"/>
          <w:szCs w:val="24"/>
        </w:rPr>
        <w:fldChar w:fldCharType="end"/>
      </w:r>
      <w:r w:rsidR="004E0E3C" w:rsidRPr="004E197F">
        <w:rPr>
          <w:rFonts w:ascii="Times New Roman" w:hAnsi="Times New Roman" w:cs="Times New Roman"/>
          <w:bCs/>
          <w:sz w:val="24"/>
          <w:szCs w:val="24"/>
        </w:rPr>
        <w:t>.</w:t>
      </w:r>
      <w:r w:rsidR="004E0E3C">
        <w:rPr>
          <w:rFonts w:ascii="Times New Roman" w:hAnsi="Times New Roman" w:cs="Times New Roman"/>
          <w:bCs/>
          <w:sz w:val="24"/>
          <w:szCs w:val="24"/>
        </w:rPr>
        <w:t xml:space="preserve"> </w:t>
      </w:r>
      <w:r w:rsidR="0029011D">
        <w:rPr>
          <w:rFonts w:asciiTheme="majorBidi" w:hAnsiTheme="majorBidi" w:cstheme="majorBidi"/>
          <w:color w:val="0D0D0D" w:themeColor="text1" w:themeTint="F2"/>
          <w:sz w:val="24"/>
          <w:szCs w:val="24"/>
        </w:rPr>
        <w:t>Trial-level bias scores</w:t>
      </w:r>
      <w:r w:rsidR="004E0E3C">
        <w:rPr>
          <w:rFonts w:asciiTheme="majorBidi" w:hAnsiTheme="majorBidi" w:cstheme="majorBidi"/>
          <w:color w:val="0D0D0D" w:themeColor="text1" w:themeTint="F2"/>
          <w:sz w:val="24"/>
          <w:szCs w:val="24"/>
        </w:rPr>
        <w:t xml:space="preserve"> were computed </w:t>
      </w:r>
      <w:r w:rsidR="00A36207" w:rsidRPr="00116C9E">
        <w:rPr>
          <w:rFonts w:asciiTheme="majorBidi" w:hAnsiTheme="majorBidi" w:cstheme="majorBidi"/>
          <w:color w:val="0D0D0D" w:themeColor="text1" w:themeTint="F2"/>
          <w:sz w:val="24"/>
          <w:szCs w:val="24"/>
        </w:rPr>
        <w:t>by matching and then subtracting</w:t>
      </w:r>
      <w:r w:rsidR="002D3345">
        <w:rPr>
          <w:rFonts w:asciiTheme="majorBidi" w:hAnsiTheme="majorBidi" w:cstheme="majorBidi"/>
          <w:color w:val="0D0D0D" w:themeColor="text1" w:themeTint="F2"/>
          <w:sz w:val="24"/>
          <w:szCs w:val="24"/>
        </w:rPr>
        <w:t xml:space="preserve"> </w:t>
      </w:r>
      <w:r w:rsidR="002D3345" w:rsidRPr="00116C9E">
        <w:rPr>
          <w:rFonts w:asciiTheme="majorBidi" w:hAnsiTheme="majorBidi" w:cstheme="majorBidi"/>
          <w:color w:val="0D0D0D" w:themeColor="text1" w:themeTint="F2"/>
          <w:sz w:val="24"/>
          <w:szCs w:val="24"/>
        </w:rPr>
        <w:t>overt (</w:t>
      </w:r>
      <w:r w:rsidR="002D3345">
        <w:rPr>
          <w:rFonts w:asciiTheme="majorBidi" w:hAnsiTheme="majorBidi" w:cstheme="majorBidi"/>
          <w:color w:val="0D0D0D" w:themeColor="text1" w:themeTint="F2"/>
          <w:sz w:val="24"/>
          <w:szCs w:val="24"/>
        </w:rPr>
        <w:t>latency to probe</w:t>
      </w:r>
      <w:r w:rsidR="002D3345" w:rsidRPr="00116C9E">
        <w:rPr>
          <w:rFonts w:asciiTheme="majorBidi" w:hAnsiTheme="majorBidi" w:cstheme="majorBidi"/>
          <w:color w:val="0D0D0D" w:themeColor="text1" w:themeTint="F2"/>
          <w:sz w:val="24"/>
          <w:szCs w:val="24"/>
        </w:rPr>
        <w:t>) attentional measures</w:t>
      </w:r>
      <w:r w:rsidR="002D3345">
        <w:rPr>
          <w:rFonts w:asciiTheme="majorBidi" w:hAnsiTheme="majorBidi" w:cstheme="majorBidi"/>
          <w:color w:val="0D0D0D" w:themeColor="text1" w:themeTint="F2"/>
          <w:sz w:val="24"/>
          <w:szCs w:val="24"/>
        </w:rPr>
        <w:t xml:space="preserve"> between</w:t>
      </w:r>
      <w:r w:rsidR="00A36207" w:rsidRPr="00116C9E">
        <w:rPr>
          <w:rFonts w:asciiTheme="majorBidi" w:hAnsiTheme="majorBidi" w:cstheme="majorBidi"/>
          <w:color w:val="0D0D0D" w:themeColor="text1" w:themeTint="F2"/>
          <w:sz w:val="24"/>
          <w:szCs w:val="24"/>
        </w:rPr>
        <w:t xml:space="preserve"> temporally contiguous pairs of Threat-Neutral (i.e., either </w:t>
      </w:r>
      <w:r w:rsidR="005A7E46">
        <w:rPr>
          <w:rFonts w:asciiTheme="majorBidi" w:hAnsiTheme="majorBidi" w:cstheme="majorBidi"/>
          <w:color w:val="0D0D0D" w:themeColor="text1" w:themeTint="F2"/>
          <w:sz w:val="24"/>
          <w:szCs w:val="24"/>
        </w:rPr>
        <w:t>congruent or incongruent trials</w:t>
      </w:r>
      <w:r w:rsidR="00A36207" w:rsidRPr="00116C9E">
        <w:rPr>
          <w:rFonts w:asciiTheme="majorBidi" w:hAnsiTheme="majorBidi" w:cstheme="majorBidi"/>
          <w:color w:val="0D0D0D" w:themeColor="text1" w:themeTint="F2"/>
          <w:sz w:val="24"/>
          <w:szCs w:val="24"/>
        </w:rPr>
        <w:t xml:space="preserve">) trials, by subject. Specifically, each threat trial </w:t>
      </w:r>
      <w:r w:rsidR="00A36207" w:rsidRPr="00116C9E">
        <w:rPr>
          <w:rFonts w:asciiTheme="majorBidi" w:hAnsiTheme="majorBidi" w:cstheme="majorBidi"/>
          <w:color w:val="0D0D0D" w:themeColor="text1" w:themeTint="F2"/>
          <w:sz w:val="24"/>
          <w:szCs w:val="24"/>
        </w:rPr>
        <w:lastRenderedPageBreak/>
        <w:t>(</w:t>
      </w:r>
      <w:r w:rsidR="005A7E46">
        <w:rPr>
          <w:rFonts w:asciiTheme="majorBidi" w:hAnsiTheme="majorBidi" w:cstheme="majorBidi"/>
          <w:color w:val="0D0D0D" w:themeColor="text1" w:themeTint="F2"/>
          <w:sz w:val="24"/>
          <w:szCs w:val="24"/>
        </w:rPr>
        <w:t>congruent</w:t>
      </w:r>
      <w:r w:rsidR="00F64564">
        <w:rPr>
          <w:rFonts w:asciiTheme="majorBidi" w:hAnsiTheme="majorBidi" w:cstheme="majorBidi"/>
          <w:color w:val="0D0D0D" w:themeColor="text1" w:themeTint="F2"/>
          <w:sz w:val="24"/>
          <w:szCs w:val="24"/>
        </w:rPr>
        <w:t>/</w:t>
      </w:r>
      <w:r w:rsidR="005A7E46">
        <w:rPr>
          <w:rFonts w:asciiTheme="majorBidi" w:hAnsiTheme="majorBidi" w:cstheme="majorBidi"/>
          <w:color w:val="0D0D0D" w:themeColor="text1" w:themeTint="F2"/>
          <w:sz w:val="24"/>
          <w:szCs w:val="24"/>
        </w:rPr>
        <w:t>incongruent</w:t>
      </w:r>
      <w:r w:rsidR="00A36207" w:rsidRPr="00116C9E">
        <w:rPr>
          <w:rFonts w:asciiTheme="majorBidi" w:hAnsiTheme="majorBidi" w:cstheme="majorBidi"/>
          <w:color w:val="0D0D0D" w:themeColor="text1" w:themeTint="F2"/>
          <w:sz w:val="24"/>
          <w:szCs w:val="24"/>
        </w:rPr>
        <w:t xml:space="preserve">) </w:t>
      </w:r>
      <w:r w:rsidR="00A36207" w:rsidRPr="00116C9E">
        <w:rPr>
          <w:rFonts w:asciiTheme="majorBidi" w:eastAsia="Times New Roman" w:hAnsiTheme="majorBidi" w:cstheme="majorBidi"/>
          <w:iCs/>
          <w:sz w:val="24"/>
          <w:szCs w:val="24"/>
          <w:lang w:bidi="en-US"/>
        </w:rPr>
        <w:t xml:space="preserve">was matched with a </w:t>
      </w:r>
      <w:r w:rsidR="005A7E46">
        <w:rPr>
          <w:rFonts w:asciiTheme="majorBidi" w:eastAsia="Times New Roman" w:hAnsiTheme="majorBidi" w:cstheme="majorBidi"/>
          <w:iCs/>
          <w:sz w:val="24"/>
          <w:szCs w:val="24"/>
          <w:lang w:bidi="en-US"/>
        </w:rPr>
        <w:t>neutral trial</w:t>
      </w:r>
      <w:r w:rsidR="005A7E46" w:rsidRPr="00116C9E">
        <w:rPr>
          <w:rFonts w:asciiTheme="majorBidi" w:eastAsia="Times New Roman" w:hAnsiTheme="majorBidi" w:cstheme="majorBidi"/>
          <w:iCs/>
          <w:sz w:val="24"/>
          <w:szCs w:val="24"/>
          <w:lang w:bidi="en-US"/>
        </w:rPr>
        <w:t xml:space="preserve"> </w:t>
      </w:r>
      <w:r w:rsidR="00A36207" w:rsidRPr="00116C9E">
        <w:rPr>
          <w:rFonts w:asciiTheme="majorBidi" w:eastAsia="Times New Roman" w:hAnsiTheme="majorBidi" w:cstheme="majorBidi"/>
          <w:iCs/>
          <w:sz w:val="24"/>
          <w:szCs w:val="24"/>
          <w:lang w:bidi="en-US"/>
        </w:rPr>
        <w:t xml:space="preserve">that was </w:t>
      </w:r>
      <w:r w:rsidR="00F64564">
        <w:rPr>
          <w:rFonts w:asciiTheme="majorBidi" w:eastAsia="Times New Roman" w:hAnsiTheme="majorBidi" w:cstheme="majorBidi"/>
          <w:iCs/>
          <w:sz w:val="24"/>
          <w:szCs w:val="24"/>
          <w:lang w:bidi="en-US"/>
        </w:rPr>
        <w:t xml:space="preserve">as </w:t>
      </w:r>
      <w:r w:rsidR="00A36207" w:rsidRPr="00116C9E">
        <w:rPr>
          <w:rFonts w:asciiTheme="majorBidi" w:eastAsia="Times New Roman" w:hAnsiTheme="majorBidi" w:cstheme="majorBidi"/>
          <w:iCs/>
          <w:sz w:val="24"/>
          <w:szCs w:val="24"/>
          <w:lang w:bidi="en-US"/>
        </w:rPr>
        <w:t>temporally as close as possible</w:t>
      </w:r>
      <w:r w:rsidR="00A51F29" w:rsidRPr="00116C9E">
        <w:rPr>
          <w:rFonts w:asciiTheme="majorBidi" w:eastAsia="Times New Roman" w:hAnsiTheme="majorBidi" w:cstheme="majorBidi"/>
          <w:iCs/>
          <w:sz w:val="24"/>
          <w:szCs w:val="24"/>
          <w:lang w:bidi="en-US"/>
        </w:rPr>
        <w:t>,</w:t>
      </w:r>
      <w:r w:rsidR="00A36207" w:rsidRPr="00116C9E">
        <w:rPr>
          <w:rFonts w:asciiTheme="majorBidi" w:eastAsia="Times New Roman" w:hAnsiTheme="majorBidi" w:cstheme="majorBidi"/>
          <w:iCs/>
          <w:sz w:val="24"/>
          <w:szCs w:val="24"/>
          <w:lang w:bidi="en-US"/>
        </w:rPr>
        <w:t xml:space="preserve"> and no further than five trials </w:t>
      </w:r>
      <w:r w:rsidR="00AF5F52" w:rsidRPr="00116C9E">
        <w:rPr>
          <w:rFonts w:asciiTheme="majorBidi" w:eastAsia="Times New Roman" w:hAnsiTheme="majorBidi" w:cstheme="majorBidi"/>
          <w:iCs/>
          <w:sz w:val="24"/>
          <w:szCs w:val="24"/>
          <w:lang w:bidi="en-US"/>
        </w:rPr>
        <w:t>following</w:t>
      </w:r>
      <w:r w:rsidR="00A36207" w:rsidRPr="00116C9E">
        <w:rPr>
          <w:rFonts w:asciiTheme="majorBidi" w:eastAsia="Times New Roman" w:hAnsiTheme="majorBidi" w:cstheme="majorBidi"/>
          <w:iCs/>
          <w:sz w:val="24"/>
          <w:szCs w:val="24"/>
          <w:lang w:bidi="en-US"/>
        </w:rPr>
        <w:t xml:space="preserve"> the </w:t>
      </w:r>
      <w:r w:rsidR="00A36207" w:rsidRPr="00116C9E">
        <w:rPr>
          <w:rFonts w:asciiTheme="majorBidi" w:hAnsiTheme="majorBidi" w:cstheme="majorBidi"/>
          <w:color w:val="0D0D0D" w:themeColor="text1" w:themeTint="F2"/>
          <w:sz w:val="24"/>
          <w:szCs w:val="24"/>
        </w:rPr>
        <w:t xml:space="preserve">threat trial. This </w:t>
      </w:r>
      <w:r w:rsidR="00F64564">
        <w:rPr>
          <w:rFonts w:asciiTheme="majorBidi" w:hAnsiTheme="majorBidi" w:cstheme="majorBidi"/>
          <w:color w:val="0D0D0D" w:themeColor="text1" w:themeTint="F2"/>
          <w:sz w:val="24"/>
          <w:szCs w:val="24"/>
        </w:rPr>
        <w:t>reduces</w:t>
      </w:r>
      <w:r w:rsidR="00A36207" w:rsidRPr="00116C9E">
        <w:rPr>
          <w:rFonts w:asciiTheme="majorBidi" w:hAnsiTheme="majorBidi" w:cstheme="majorBidi"/>
          <w:color w:val="0D0D0D" w:themeColor="text1" w:themeTint="F2"/>
          <w:sz w:val="24"/>
          <w:szCs w:val="24"/>
        </w:rPr>
        <w:t xml:space="preserve"> carry-over effects of other types of </w:t>
      </w:r>
      <w:r w:rsidR="001F40D8" w:rsidRPr="00116C9E">
        <w:rPr>
          <w:rFonts w:asciiTheme="majorBidi" w:hAnsiTheme="majorBidi" w:cstheme="majorBidi"/>
          <w:color w:val="0D0D0D" w:themeColor="text1" w:themeTint="F2"/>
          <w:sz w:val="24"/>
          <w:szCs w:val="24"/>
        </w:rPr>
        <w:t>f</w:t>
      </w:r>
      <w:r w:rsidR="00A36207" w:rsidRPr="00116C9E">
        <w:rPr>
          <w:rFonts w:asciiTheme="majorBidi" w:hAnsiTheme="majorBidi" w:cstheme="majorBidi"/>
          <w:color w:val="0D0D0D" w:themeColor="text1" w:themeTint="F2"/>
          <w:sz w:val="24"/>
          <w:szCs w:val="24"/>
        </w:rPr>
        <w:t xml:space="preserve">eedback on threatening stimuli. Importantly, this computation paralleled the algorithm underlying A-FACT trial-level measurement of AB and real-time feedback targeting covert AB (see Method Procedure above). To estimate AB toward or away per trial, on </w:t>
      </w:r>
      <w:r w:rsidR="005A7E46">
        <w:rPr>
          <w:rFonts w:asciiTheme="majorBidi" w:hAnsiTheme="majorBidi" w:cstheme="majorBidi"/>
          <w:color w:val="0D0D0D" w:themeColor="text1" w:themeTint="F2"/>
          <w:sz w:val="24"/>
          <w:szCs w:val="24"/>
        </w:rPr>
        <w:t>congruent trials</w:t>
      </w:r>
      <w:r w:rsidR="00A36207" w:rsidRPr="00116C9E">
        <w:rPr>
          <w:rFonts w:asciiTheme="majorBidi" w:hAnsiTheme="majorBidi" w:cstheme="majorBidi"/>
          <w:color w:val="0D0D0D" w:themeColor="text1" w:themeTint="F2"/>
          <w:sz w:val="24"/>
          <w:szCs w:val="24"/>
        </w:rPr>
        <w:t xml:space="preserve">, the </w:t>
      </w:r>
      <w:r w:rsidR="005A7E46">
        <w:rPr>
          <w:rFonts w:asciiTheme="majorBidi" w:hAnsiTheme="majorBidi" w:cstheme="majorBidi"/>
          <w:color w:val="0D0D0D" w:themeColor="text1" w:themeTint="F2"/>
          <w:sz w:val="24"/>
          <w:szCs w:val="24"/>
        </w:rPr>
        <w:t>congruent trial latency to probe</w:t>
      </w:r>
      <w:r w:rsidR="00A36207" w:rsidRPr="00116C9E">
        <w:rPr>
          <w:rFonts w:asciiTheme="majorBidi" w:hAnsiTheme="majorBidi" w:cstheme="majorBidi"/>
          <w:color w:val="0D0D0D" w:themeColor="text1" w:themeTint="F2"/>
          <w:sz w:val="24"/>
          <w:szCs w:val="24"/>
        </w:rPr>
        <w:t xml:space="preserve"> was subtracted from the matched neutral trial </w:t>
      </w:r>
      <w:r w:rsidR="005A7E46">
        <w:rPr>
          <w:rFonts w:asciiTheme="majorBidi" w:hAnsiTheme="majorBidi" w:cstheme="majorBidi"/>
          <w:color w:val="0D0D0D" w:themeColor="text1" w:themeTint="F2"/>
          <w:sz w:val="24"/>
          <w:szCs w:val="24"/>
        </w:rPr>
        <w:t>latency to probe</w:t>
      </w:r>
      <w:r w:rsidR="00A36207" w:rsidRPr="00116C9E">
        <w:rPr>
          <w:rFonts w:asciiTheme="majorBidi" w:hAnsiTheme="majorBidi" w:cstheme="majorBidi"/>
          <w:color w:val="0D0D0D" w:themeColor="text1" w:themeTint="F2"/>
          <w:sz w:val="24"/>
          <w:szCs w:val="24"/>
        </w:rPr>
        <w:t xml:space="preserve">; whereas on </w:t>
      </w:r>
      <w:r w:rsidR="005A7E46">
        <w:rPr>
          <w:rFonts w:asciiTheme="majorBidi" w:hAnsiTheme="majorBidi" w:cstheme="majorBidi"/>
          <w:color w:val="0D0D0D" w:themeColor="text1" w:themeTint="F2"/>
          <w:sz w:val="24"/>
          <w:szCs w:val="24"/>
        </w:rPr>
        <w:t>incongruent trials</w:t>
      </w:r>
      <w:r w:rsidR="00A36207" w:rsidRPr="00116C9E">
        <w:rPr>
          <w:rFonts w:asciiTheme="majorBidi" w:hAnsiTheme="majorBidi" w:cstheme="majorBidi"/>
          <w:color w:val="0D0D0D" w:themeColor="text1" w:themeTint="F2"/>
          <w:sz w:val="24"/>
          <w:szCs w:val="24"/>
        </w:rPr>
        <w:t xml:space="preserve">, the matched neutral </w:t>
      </w:r>
      <w:r w:rsidR="005A7E46">
        <w:rPr>
          <w:rFonts w:asciiTheme="majorBidi" w:hAnsiTheme="majorBidi" w:cstheme="majorBidi"/>
          <w:color w:val="0D0D0D" w:themeColor="text1" w:themeTint="F2"/>
          <w:sz w:val="24"/>
          <w:szCs w:val="24"/>
        </w:rPr>
        <w:t>latency to probe</w:t>
      </w:r>
      <w:r w:rsidR="005A7E46" w:rsidRPr="00116C9E">
        <w:rPr>
          <w:rFonts w:asciiTheme="majorBidi" w:hAnsiTheme="majorBidi" w:cstheme="majorBidi"/>
          <w:color w:val="0D0D0D" w:themeColor="text1" w:themeTint="F2"/>
          <w:sz w:val="24"/>
          <w:szCs w:val="24"/>
        </w:rPr>
        <w:t xml:space="preserve"> </w:t>
      </w:r>
      <w:r w:rsidR="00A36207" w:rsidRPr="00116C9E">
        <w:rPr>
          <w:rFonts w:asciiTheme="majorBidi" w:hAnsiTheme="majorBidi" w:cstheme="majorBidi"/>
          <w:color w:val="0D0D0D" w:themeColor="text1" w:themeTint="F2"/>
          <w:sz w:val="24"/>
          <w:szCs w:val="24"/>
        </w:rPr>
        <w:t xml:space="preserve">was subtracted from the </w:t>
      </w:r>
      <w:r w:rsidR="005A7E46">
        <w:rPr>
          <w:rFonts w:asciiTheme="majorBidi" w:hAnsiTheme="majorBidi" w:cstheme="majorBidi"/>
          <w:color w:val="0D0D0D" w:themeColor="text1" w:themeTint="F2"/>
          <w:sz w:val="24"/>
          <w:szCs w:val="24"/>
        </w:rPr>
        <w:t>incongruent trial latency to probe</w:t>
      </w:r>
      <w:r w:rsidR="00A36207" w:rsidRPr="00116C9E">
        <w:rPr>
          <w:rFonts w:asciiTheme="majorBidi" w:hAnsiTheme="majorBidi" w:cstheme="majorBidi"/>
          <w:color w:val="0D0D0D" w:themeColor="text1" w:themeTint="F2"/>
          <w:sz w:val="24"/>
          <w:szCs w:val="24"/>
        </w:rPr>
        <w:t xml:space="preserve">. </w:t>
      </w:r>
    </w:p>
    <w:p w14:paraId="11CBC0A0" w14:textId="1EAA8FB0" w:rsidR="00A36207" w:rsidRPr="00116C9E" w:rsidRDefault="00A36207" w:rsidP="00A9403D">
      <w:pPr>
        <w:autoSpaceDE w:val="0"/>
        <w:autoSpaceDN w:val="0"/>
        <w:adjustRightInd w:val="0"/>
        <w:spacing w:after="0" w:line="480" w:lineRule="auto"/>
        <w:ind w:firstLine="720"/>
        <w:jc w:val="both"/>
        <w:rPr>
          <w:rFonts w:asciiTheme="majorBidi" w:hAnsiTheme="majorBidi" w:cstheme="majorBidi"/>
          <w:color w:val="0D0D0D" w:themeColor="text1" w:themeTint="F2"/>
          <w:sz w:val="24"/>
          <w:szCs w:val="24"/>
        </w:rPr>
      </w:pPr>
      <w:r w:rsidRPr="00116C9E">
        <w:rPr>
          <w:rFonts w:asciiTheme="majorBidi" w:hAnsiTheme="majorBidi" w:cstheme="majorBidi"/>
          <w:b/>
          <w:bCs/>
          <w:iCs/>
          <w:color w:val="0D0D0D" w:themeColor="text1" w:themeTint="F2"/>
          <w:sz w:val="24"/>
          <w:szCs w:val="24"/>
        </w:rPr>
        <w:t>Key features of temporal dynamics</w:t>
      </w:r>
      <w:r w:rsidR="00E824D3" w:rsidRPr="00116C9E">
        <w:rPr>
          <w:rFonts w:asciiTheme="majorBidi" w:hAnsiTheme="majorBidi" w:cstheme="majorBidi"/>
          <w:b/>
          <w:bCs/>
          <w:iCs/>
          <w:color w:val="0D0D0D" w:themeColor="text1" w:themeTint="F2"/>
          <w:sz w:val="24"/>
          <w:szCs w:val="24"/>
        </w:rPr>
        <w:t xml:space="preserve"> of overt bias:</w:t>
      </w:r>
      <w:r w:rsidRPr="00116C9E">
        <w:rPr>
          <w:rFonts w:asciiTheme="majorBidi" w:hAnsiTheme="majorBidi" w:cstheme="majorBidi"/>
          <w:b/>
          <w:bCs/>
          <w:iCs/>
          <w:color w:val="0D0D0D" w:themeColor="text1" w:themeTint="F2"/>
          <w:sz w:val="24"/>
          <w:szCs w:val="24"/>
        </w:rPr>
        <w:t xml:space="preserve"> </w:t>
      </w:r>
      <w:r w:rsidR="0029011D">
        <w:rPr>
          <w:rFonts w:asciiTheme="majorBidi" w:hAnsiTheme="majorBidi" w:cstheme="majorBidi"/>
          <w:b/>
          <w:bCs/>
          <w:iCs/>
          <w:color w:val="0D0D0D" w:themeColor="text1" w:themeTint="F2"/>
          <w:sz w:val="24"/>
          <w:szCs w:val="24"/>
        </w:rPr>
        <w:t xml:space="preserve">Trial-Level </w:t>
      </w:r>
      <w:r w:rsidRPr="00116C9E">
        <w:rPr>
          <w:rFonts w:asciiTheme="majorBidi" w:hAnsiTheme="majorBidi" w:cstheme="majorBidi"/>
          <w:b/>
          <w:bCs/>
          <w:iCs/>
          <w:color w:val="0D0D0D" w:themeColor="text1" w:themeTint="F2"/>
          <w:sz w:val="24"/>
          <w:szCs w:val="24"/>
        </w:rPr>
        <w:t>attentional bias parameters</w:t>
      </w:r>
      <w:r w:rsidRPr="00116C9E">
        <w:rPr>
          <w:rFonts w:asciiTheme="majorBidi" w:hAnsiTheme="majorBidi" w:cstheme="majorBidi"/>
          <w:b/>
          <w:bCs/>
          <w:color w:val="0D0D0D" w:themeColor="text1" w:themeTint="F2"/>
          <w:sz w:val="24"/>
          <w:szCs w:val="24"/>
        </w:rPr>
        <w:t xml:space="preserve">. </w:t>
      </w:r>
      <w:r w:rsidRPr="00116C9E">
        <w:rPr>
          <w:rFonts w:asciiTheme="majorBidi" w:hAnsiTheme="majorBidi" w:cstheme="majorBidi"/>
          <w:color w:val="0D0D0D" w:themeColor="text1" w:themeTint="F2"/>
          <w:sz w:val="24"/>
          <w:szCs w:val="24"/>
        </w:rPr>
        <w:t>To optimally estimate</w:t>
      </w:r>
      <w:r w:rsidR="00E14A7D" w:rsidRPr="00116C9E">
        <w:rPr>
          <w:rFonts w:asciiTheme="majorBidi" w:hAnsiTheme="majorBidi" w:cstheme="majorBidi"/>
          <w:color w:val="0D0D0D" w:themeColor="text1" w:themeTint="F2"/>
          <w:sz w:val="24"/>
          <w:szCs w:val="24"/>
        </w:rPr>
        <w:t xml:space="preserve"> </w:t>
      </w:r>
      <w:r w:rsidRPr="00116C9E">
        <w:rPr>
          <w:rFonts w:asciiTheme="majorBidi" w:hAnsiTheme="majorBidi" w:cstheme="majorBidi"/>
          <w:color w:val="0D0D0D" w:themeColor="text1" w:themeTint="F2"/>
          <w:sz w:val="24"/>
          <w:szCs w:val="24"/>
        </w:rPr>
        <w:t xml:space="preserve">AB as a dynamic process in time, we used </w:t>
      </w:r>
      <w:r w:rsidR="00C023EB" w:rsidRPr="00116C9E">
        <w:rPr>
          <w:rFonts w:asciiTheme="majorBidi" w:hAnsiTheme="majorBidi" w:cstheme="majorBidi"/>
          <w:color w:val="0D0D0D" w:themeColor="text1" w:themeTint="F2"/>
          <w:sz w:val="24"/>
          <w:szCs w:val="24"/>
        </w:rPr>
        <w:t>three</w:t>
      </w:r>
      <w:r w:rsidR="007D425E" w:rsidRPr="00116C9E">
        <w:rPr>
          <w:rFonts w:asciiTheme="majorBidi" w:hAnsiTheme="majorBidi" w:cstheme="majorBidi"/>
          <w:color w:val="0D0D0D" w:themeColor="text1" w:themeTint="F2"/>
          <w:sz w:val="24"/>
          <w:szCs w:val="24"/>
        </w:rPr>
        <w:t xml:space="preserve"> of the</w:t>
      </w:r>
      <w:r w:rsidRPr="00116C9E">
        <w:rPr>
          <w:rFonts w:asciiTheme="majorBidi" w:hAnsiTheme="majorBidi" w:cstheme="majorBidi"/>
          <w:color w:val="0D0D0D" w:themeColor="text1" w:themeTint="F2"/>
          <w:sz w:val="24"/>
          <w:szCs w:val="24"/>
        </w:rPr>
        <w:t xml:space="preserve"> </w:t>
      </w:r>
      <w:r w:rsidR="00C023EB" w:rsidRPr="00116C9E">
        <w:rPr>
          <w:rFonts w:asciiTheme="majorBidi" w:hAnsiTheme="majorBidi" w:cstheme="majorBidi"/>
          <w:color w:val="0D0D0D" w:themeColor="text1" w:themeTint="F2"/>
          <w:sz w:val="24"/>
          <w:szCs w:val="24"/>
        </w:rPr>
        <w:t xml:space="preserve">five </w:t>
      </w:r>
      <w:r w:rsidRPr="00116C9E">
        <w:rPr>
          <w:rFonts w:asciiTheme="majorBidi" w:hAnsiTheme="majorBidi" w:cstheme="majorBidi"/>
          <w:color w:val="0D0D0D" w:themeColor="text1" w:themeTint="F2"/>
          <w:sz w:val="24"/>
          <w:szCs w:val="24"/>
        </w:rPr>
        <w:t xml:space="preserve">parameters reported in </w:t>
      </w:r>
      <w:proofErr w:type="spellStart"/>
      <w:r w:rsidRPr="00116C9E">
        <w:rPr>
          <w:rFonts w:asciiTheme="majorBidi" w:hAnsiTheme="majorBidi" w:cstheme="majorBidi"/>
          <w:color w:val="0D0D0D" w:themeColor="text1" w:themeTint="F2"/>
          <w:sz w:val="24"/>
          <w:szCs w:val="24"/>
        </w:rPr>
        <w:t>Zvielli</w:t>
      </w:r>
      <w:proofErr w:type="spellEnd"/>
      <w:r w:rsidRPr="00116C9E">
        <w:rPr>
          <w:rFonts w:asciiTheme="majorBidi" w:hAnsiTheme="majorBidi" w:cstheme="majorBidi"/>
          <w:color w:val="0D0D0D" w:themeColor="text1" w:themeTint="F2"/>
          <w:sz w:val="24"/>
          <w:szCs w:val="24"/>
        </w:rPr>
        <w:t xml:space="preserve"> et al (2014) and Amir et al (</w:t>
      </w:r>
      <w:r w:rsidR="003816D1" w:rsidRPr="00116C9E">
        <w:rPr>
          <w:rFonts w:asciiTheme="majorBidi" w:hAnsiTheme="majorBidi" w:cstheme="majorBidi"/>
          <w:color w:val="0D0D0D" w:themeColor="text1" w:themeTint="F2"/>
          <w:sz w:val="24"/>
          <w:szCs w:val="24"/>
        </w:rPr>
        <w:t>2016</w:t>
      </w:r>
      <w:r w:rsidRPr="00116C9E">
        <w:rPr>
          <w:rFonts w:asciiTheme="majorBidi" w:hAnsiTheme="majorBidi" w:cstheme="majorBidi"/>
          <w:color w:val="0D0D0D" w:themeColor="text1" w:themeTint="F2"/>
          <w:sz w:val="24"/>
          <w:szCs w:val="24"/>
        </w:rPr>
        <w:t>)</w:t>
      </w:r>
      <w:r w:rsidR="00156A36" w:rsidRPr="00116C9E">
        <w:rPr>
          <w:rFonts w:asciiTheme="majorBidi" w:hAnsiTheme="majorBidi" w:cstheme="majorBidi"/>
          <w:color w:val="0D0D0D" w:themeColor="text1" w:themeTint="F2"/>
          <w:sz w:val="24"/>
          <w:szCs w:val="24"/>
        </w:rPr>
        <w:t>:</w:t>
      </w:r>
      <w:r w:rsidRPr="00116C9E">
        <w:rPr>
          <w:rFonts w:asciiTheme="majorBidi" w:hAnsiTheme="majorBidi" w:cstheme="majorBidi"/>
          <w:color w:val="0D0D0D" w:themeColor="text1" w:themeTint="F2"/>
          <w:sz w:val="24"/>
          <w:szCs w:val="24"/>
        </w:rPr>
        <w:t xml:space="preserve"> (1) </w:t>
      </w:r>
      <w:r w:rsidRPr="00116C9E">
        <w:rPr>
          <w:rFonts w:asciiTheme="majorBidi" w:hAnsiTheme="majorBidi" w:cstheme="majorBidi"/>
          <w:b/>
          <w:bCs/>
          <w:color w:val="0D0D0D" w:themeColor="text1" w:themeTint="F2"/>
          <w:sz w:val="24"/>
          <w:szCs w:val="24"/>
        </w:rPr>
        <w:t xml:space="preserve">Mean </w:t>
      </w:r>
      <w:r w:rsidR="0029011D">
        <w:rPr>
          <w:rFonts w:asciiTheme="majorBidi" w:hAnsiTheme="majorBidi" w:cstheme="majorBidi"/>
          <w:b/>
          <w:bCs/>
          <w:color w:val="0D0D0D" w:themeColor="text1" w:themeTint="F2"/>
          <w:sz w:val="24"/>
          <w:szCs w:val="24"/>
        </w:rPr>
        <w:t>Trial-Level Bias Scores</w:t>
      </w:r>
      <w:r w:rsidRPr="00116C9E">
        <w:rPr>
          <w:rFonts w:asciiTheme="majorBidi" w:hAnsiTheme="majorBidi" w:cstheme="majorBidi"/>
          <w:b/>
          <w:bCs/>
          <w:color w:val="0D0D0D" w:themeColor="text1" w:themeTint="F2"/>
          <w:sz w:val="24"/>
          <w:szCs w:val="24"/>
        </w:rPr>
        <w:t xml:space="preserve">: </w:t>
      </w:r>
      <w:r w:rsidR="00A275C2" w:rsidRPr="00116C9E">
        <w:rPr>
          <w:rFonts w:asciiTheme="majorBidi" w:hAnsiTheme="majorBidi" w:cstheme="majorBidi"/>
          <w:b/>
          <w:bCs/>
          <w:color w:val="0D0D0D" w:themeColor="text1" w:themeTint="F2"/>
          <w:sz w:val="24"/>
          <w:szCs w:val="24"/>
        </w:rPr>
        <w:t>T</w:t>
      </w:r>
      <w:r w:rsidR="00E40252" w:rsidRPr="00116C9E">
        <w:rPr>
          <w:rFonts w:asciiTheme="majorBidi" w:hAnsiTheme="majorBidi" w:cstheme="majorBidi"/>
          <w:b/>
          <w:bCs/>
          <w:color w:val="0D0D0D" w:themeColor="text1" w:themeTint="F2"/>
          <w:sz w:val="24"/>
          <w:szCs w:val="24"/>
        </w:rPr>
        <w:t>oward</w:t>
      </w:r>
      <w:r w:rsidRPr="00116C9E">
        <w:rPr>
          <w:rFonts w:asciiTheme="majorBidi" w:hAnsiTheme="majorBidi" w:cstheme="majorBidi"/>
          <w:b/>
          <w:bCs/>
          <w:color w:val="0D0D0D" w:themeColor="text1" w:themeTint="F2"/>
          <w:sz w:val="24"/>
          <w:szCs w:val="24"/>
        </w:rPr>
        <w:t xml:space="preserve"> </w:t>
      </w:r>
      <w:r w:rsidRPr="00116C9E">
        <w:rPr>
          <w:rFonts w:asciiTheme="majorBidi" w:hAnsiTheme="majorBidi" w:cstheme="majorBidi"/>
          <w:b/>
          <w:bCs/>
          <w:i/>
          <w:iCs/>
          <w:color w:val="0D0D0D" w:themeColor="text1" w:themeTint="F2"/>
          <w:sz w:val="24"/>
          <w:szCs w:val="24"/>
        </w:rPr>
        <w:t>and</w:t>
      </w:r>
      <w:r w:rsidRPr="00116C9E">
        <w:rPr>
          <w:rFonts w:asciiTheme="majorBidi" w:hAnsiTheme="majorBidi" w:cstheme="majorBidi"/>
          <w:b/>
          <w:bCs/>
          <w:color w:val="0D0D0D" w:themeColor="text1" w:themeTint="F2"/>
          <w:sz w:val="24"/>
          <w:szCs w:val="24"/>
        </w:rPr>
        <w:t xml:space="preserve"> </w:t>
      </w:r>
      <w:r w:rsidR="00A275C2" w:rsidRPr="00116C9E">
        <w:rPr>
          <w:rFonts w:asciiTheme="majorBidi" w:hAnsiTheme="majorBidi" w:cstheme="majorBidi"/>
          <w:b/>
          <w:bCs/>
          <w:color w:val="0D0D0D" w:themeColor="text1" w:themeTint="F2"/>
          <w:sz w:val="24"/>
          <w:szCs w:val="24"/>
        </w:rPr>
        <w:t>A</w:t>
      </w:r>
      <w:r w:rsidR="00E40252" w:rsidRPr="00116C9E">
        <w:rPr>
          <w:rFonts w:asciiTheme="majorBidi" w:hAnsiTheme="majorBidi" w:cstheme="majorBidi"/>
          <w:b/>
          <w:bCs/>
          <w:color w:val="0D0D0D" w:themeColor="text1" w:themeTint="F2"/>
          <w:sz w:val="24"/>
          <w:szCs w:val="24"/>
        </w:rPr>
        <w:t>way</w:t>
      </w:r>
      <w:r w:rsidR="00A9403D" w:rsidRPr="00116C9E">
        <w:rPr>
          <w:rFonts w:asciiTheme="majorBidi" w:hAnsiTheme="majorBidi" w:cstheme="majorBidi"/>
          <w:color w:val="0D0D0D" w:themeColor="text1" w:themeTint="F2"/>
          <w:sz w:val="24"/>
          <w:szCs w:val="24"/>
        </w:rPr>
        <w:t>:</w:t>
      </w:r>
      <w:r w:rsidRPr="00116C9E">
        <w:rPr>
          <w:rFonts w:asciiTheme="majorBidi" w:hAnsiTheme="majorBidi" w:cstheme="majorBidi"/>
          <w:color w:val="0D0D0D" w:themeColor="text1" w:themeTint="F2"/>
          <w:sz w:val="24"/>
          <w:szCs w:val="24"/>
        </w:rPr>
        <w:t xml:space="preserve"> respectively reflecting individual differences in the degree to which mean </w:t>
      </w:r>
      <w:r w:rsidR="0029011D">
        <w:rPr>
          <w:rFonts w:asciiTheme="majorBidi" w:hAnsiTheme="majorBidi" w:cstheme="majorBidi"/>
          <w:color w:val="0D0D0D" w:themeColor="text1" w:themeTint="F2"/>
          <w:sz w:val="24"/>
          <w:szCs w:val="24"/>
        </w:rPr>
        <w:t>trial-level bias scores</w:t>
      </w:r>
      <w:r w:rsidRPr="00116C9E">
        <w:rPr>
          <w:rFonts w:asciiTheme="majorBidi" w:hAnsiTheme="majorBidi" w:cstheme="majorBidi"/>
          <w:color w:val="0D0D0D" w:themeColor="text1" w:themeTint="F2"/>
          <w:sz w:val="24"/>
          <w:szCs w:val="24"/>
        </w:rPr>
        <w:t xml:space="preserve"> display bias toward, and AB away from, target stimuli, per participant.</w:t>
      </w:r>
      <w:r w:rsidR="00807840" w:rsidRPr="00116C9E" w:rsidDel="00807840">
        <w:rPr>
          <w:rFonts w:asciiTheme="majorBidi" w:hAnsiTheme="majorBidi" w:cstheme="majorBidi"/>
          <w:color w:val="0D0D0D" w:themeColor="text1" w:themeTint="F2"/>
          <w:sz w:val="24"/>
          <w:szCs w:val="24"/>
        </w:rPr>
        <w:t xml:space="preserve"> </w:t>
      </w:r>
      <w:r w:rsidRPr="00116C9E">
        <w:rPr>
          <w:rFonts w:asciiTheme="majorBidi" w:hAnsiTheme="majorBidi" w:cstheme="majorBidi"/>
          <w:color w:val="0D0D0D" w:themeColor="text1" w:themeTint="F2"/>
          <w:sz w:val="24"/>
          <w:szCs w:val="24"/>
        </w:rPr>
        <w:t>(</w:t>
      </w:r>
      <w:r w:rsidR="00807840" w:rsidRPr="00116C9E">
        <w:rPr>
          <w:rFonts w:asciiTheme="majorBidi" w:hAnsiTheme="majorBidi" w:cstheme="majorBidi"/>
          <w:color w:val="0D0D0D" w:themeColor="text1" w:themeTint="F2"/>
          <w:sz w:val="24"/>
          <w:szCs w:val="24"/>
        </w:rPr>
        <w:t>2</w:t>
      </w:r>
      <w:r w:rsidRPr="00116C9E">
        <w:rPr>
          <w:rFonts w:asciiTheme="majorBidi" w:hAnsiTheme="majorBidi" w:cstheme="majorBidi"/>
          <w:color w:val="0D0D0D" w:themeColor="text1" w:themeTint="F2"/>
          <w:sz w:val="24"/>
          <w:szCs w:val="24"/>
        </w:rPr>
        <w:t xml:space="preserve">) </w:t>
      </w:r>
      <w:r w:rsidR="0029011D">
        <w:rPr>
          <w:rFonts w:asciiTheme="majorBidi" w:hAnsiTheme="majorBidi" w:cstheme="majorBidi"/>
          <w:b/>
          <w:bCs/>
          <w:color w:val="0D0D0D" w:themeColor="text1" w:themeTint="F2"/>
          <w:sz w:val="24"/>
          <w:szCs w:val="24"/>
        </w:rPr>
        <w:t>Trial-Level Bias Score</w:t>
      </w:r>
      <w:r w:rsidRPr="00116C9E">
        <w:rPr>
          <w:rFonts w:asciiTheme="majorBidi" w:hAnsiTheme="majorBidi" w:cstheme="majorBidi"/>
          <w:b/>
          <w:bCs/>
          <w:color w:val="0D0D0D" w:themeColor="text1" w:themeTint="F2"/>
          <w:sz w:val="24"/>
          <w:szCs w:val="24"/>
        </w:rPr>
        <w:t xml:space="preserve"> Variability</w:t>
      </w:r>
      <w:r w:rsidR="00A9403D" w:rsidRPr="00116C9E">
        <w:rPr>
          <w:rFonts w:asciiTheme="majorBidi" w:hAnsiTheme="majorBidi" w:cstheme="majorBidi"/>
          <w:b/>
          <w:bCs/>
          <w:color w:val="0D0D0D" w:themeColor="text1" w:themeTint="F2"/>
          <w:sz w:val="24"/>
          <w:szCs w:val="24"/>
        </w:rPr>
        <w:t>:</w:t>
      </w:r>
      <w:r w:rsidRPr="00116C9E">
        <w:rPr>
          <w:rFonts w:asciiTheme="majorBidi" w:hAnsiTheme="majorBidi" w:cstheme="majorBidi"/>
          <w:b/>
          <w:bCs/>
          <w:color w:val="0D0D0D" w:themeColor="text1" w:themeTint="F2"/>
          <w:sz w:val="24"/>
          <w:szCs w:val="24"/>
        </w:rPr>
        <w:t xml:space="preserve"> </w:t>
      </w:r>
      <w:r w:rsidRPr="00116C9E">
        <w:rPr>
          <w:rFonts w:asciiTheme="majorBidi" w:hAnsiTheme="majorBidi" w:cstheme="majorBidi"/>
          <w:color w:val="0D0D0D" w:themeColor="text1" w:themeTint="F2"/>
          <w:sz w:val="24"/>
          <w:szCs w:val="24"/>
        </w:rPr>
        <w:t>reflecting the degree of</w:t>
      </w:r>
      <w:r w:rsidR="00647177" w:rsidRPr="00116C9E">
        <w:rPr>
          <w:rFonts w:asciiTheme="majorBidi" w:hAnsiTheme="majorBidi" w:cstheme="majorBidi"/>
          <w:color w:val="0D0D0D" w:themeColor="text1" w:themeTint="F2"/>
          <w:sz w:val="24"/>
          <w:szCs w:val="24"/>
        </w:rPr>
        <w:t xml:space="preserve"> temporal</w:t>
      </w:r>
      <w:r w:rsidRPr="00116C9E">
        <w:rPr>
          <w:rFonts w:asciiTheme="majorBidi" w:hAnsiTheme="majorBidi" w:cstheme="majorBidi"/>
          <w:color w:val="0D0D0D" w:themeColor="text1" w:themeTint="F2"/>
          <w:sz w:val="24"/>
          <w:szCs w:val="24"/>
        </w:rPr>
        <w:t xml:space="preserve"> stability</w:t>
      </w:r>
      <w:r w:rsidR="00647177" w:rsidRPr="00116C9E">
        <w:rPr>
          <w:rFonts w:asciiTheme="majorBidi" w:hAnsiTheme="majorBidi" w:cstheme="majorBidi"/>
          <w:color w:val="0D0D0D" w:themeColor="text1" w:themeTint="F2"/>
          <w:sz w:val="24"/>
          <w:szCs w:val="24"/>
        </w:rPr>
        <w:t>/</w:t>
      </w:r>
      <w:r w:rsidRPr="00116C9E">
        <w:rPr>
          <w:rFonts w:asciiTheme="majorBidi" w:hAnsiTheme="majorBidi" w:cstheme="majorBidi"/>
          <w:color w:val="0D0D0D" w:themeColor="text1" w:themeTint="F2"/>
          <w:sz w:val="24"/>
          <w:szCs w:val="24"/>
        </w:rPr>
        <w:t xml:space="preserve">variability in the expression of AB toward and/or away over time. The effects of A-FACT vs. placebo were tested on each </w:t>
      </w:r>
      <w:r w:rsidR="0029011D">
        <w:rPr>
          <w:rFonts w:asciiTheme="majorBidi" w:hAnsiTheme="majorBidi" w:cstheme="majorBidi"/>
          <w:color w:val="0D0D0D" w:themeColor="text1" w:themeTint="F2"/>
          <w:sz w:val="24"/>
          <w:szCs w:val="24"/>
        </w:rPr>
        <w:t xml:space="preserve">trial-level bias score </w:t>
      </w:r>
      <w:r w:rsidRPr="00116C9E">
        <w:rPr>
          <w:rFonts w:asciiTheme="majorBidi" w:hAnsiTheme="majorBidi" w:cstheme="majorBidi"/>
          <w:color w:val="0D0D0D" w:themeColor="text1" w:themeTint="F2"/>
          <w:sz w:val="24"/>
          <w:szCs w:val="24"/>
        </w:rPr>
        <w:t>parameter for the personalized threatening stimuli categories for which the participant received, or would have received, feedback in A-FACT or control conditions, respectively.</w:t>
      </w:r>
    </w:p>
    <w:p w14:paraId="1E79E28D" w14:textId="25557403" w:rsidR="00536915" w:rsidRPr="00116C9E" w:rsidRDefault="00A36207" w:rsidP="00536915">
      <w:pPr>
        <w:autoSpaceDE w:val="0"/>
        <w:autoSpaceDN w:val="0"/>
        <w:adjustRightInd w:val="0"/>
        <w:spacing w:after="0" w:line="480" w:lineRule="auto"/>
        <w:ind w:firstLine="720"/>
        <w:jc w:val="both"/>
        <w:rPr>
          <w:rFonts w:asciiTheme="majorBidi" w:hAnsiTheme="majorBidi" w:cstheme="majorBidi"/>
          <w:iCs/>
          <w:sz w:val="24"/>
          <w:szCs w:val="24"/>
          <w:lang w:bidi="en-US"/>
        </w:rPr>
      </w:pPr>
      <w:r w:rsidRPr="00116C9E">
        <w:rPr>
          <w:rFonts w:asciiTheme="majorBidi" w:eastAsia="Times New Roman" w:hAnsiTheme="majorBidi" w:cstheme="majorBidi"/>
          <w:b/>
          <w:bCs/>
          <w:iCs/>
          <w:color w:val="0D0D0D" w:themeColor="text1" w:themeTint="F2"/>
          <w:sz w:val="24"/>
          <w:szCs w:val="24"/>
          <w:lang w:bidi="en-US"/>
        </w:rPr>
        <w:t xml:space="preserve">Data analytic plan: </w:t>
      </w:r>
      <w:r w:rsidR="001F1C95" w:rsidRPr="00116C9E">
        <w:rPr>
          <w:rFonts w:asciiTheme="majorBidi" w:eastAsia="Times New Roman" w:hAnsiTheme="majorBidi" w:cstheme="majorBidi"/>
          <w:b/>
          <w:bCs/>
          <w:iCs/>
          <w:color w:val="0D0D0D" w:themeColor="text1" w:themeTint="F2"/>
          <w:sz w:val="24"/>
          <w:szCs w:val="24"/>
          <w:lang w:bidi="en-US"/>
        </w:rPr>
        <w:t>Attentional b</w:t>
      </w:r>
      <w:r w:rsidRPr="00116C9E">
        <w:rPr>
          <w:rFonts w:asciiTheme="majorBidi" w:eastAsia="Times New Roman" w:hAnsiTheme="majorBidi" w:cstheme="majorBidi"/>
          <w:b/>
          <w:bCs/>
          <w:iCs/>
          <w:color w:val="0D0D0D" w:themeColor="text1" w:themeTint="F2"/>
          <w:sz w:val="24"/>
          <w:szCs w:val="24"/>
          <w:lang w:bidi="en-US"/>
        </w:rPr>
        <w:t xml:space="preserve">ias modification. </w:t>
      </w:r>
      <w:r w:rsidRPr="00116C9E">
        <w:rPr>
          <w:rFonts w:asciiTheme="majorBidi" w:eastAsia="Times New Roman" w:hAnsiTheme="majorBidi" w:cstheme="majorBidi"/>
          <w:bCs/>
          <w:iCs/>
          <w:color w:val="0D0D0D" w:themeColor="text1" w:themeTint="F2"/>
          <w:sz w:val="24"/>
          <w:szCs w:val="24"/>
          <w:lang w:bidi="en-US"/>
        </w:rPr>
        <w:t>To test effects of</w:t>
      </w:r>
      <w:r w:rsidRPr="00116C9E">
        <w:rPr>
          <w:rFonts w:asciiTheme="majorBidi" w:eastAsia="Times New Roman" w:hAnsiTheme="majorBidi" w:cstheme="majorBidi"/>
          <w:b/>
          <w:bCs/>
          <w:i/>
          <w:iCs/>
          <w:color w:val="0D0D0D" w:themeColor="text1" w:themeTint="F2"/>
          <w:sz w:val="24"/>
          <w:szCs w:val="24"/>
          <w:lang w:bidi="en-US"/>
        </w:rPr>
        <w:t xml:space="preserve"> </w:t>
      </w:r>
      <w:r w:rsidRPr="00116C9E">
        <w:rPr>
          <w:rFonts w:asciiTheme="majorBidi" w:eastAsia="Times New Roman" w:hAnsiTheme="majorBidi" w:cstheme="majorBidi"/>
          <w:color w:val="0D0D0D" w:themeColor="text1" w:themeTint="F2"/>
          <w:sz w:val="24"/>
          <w:szCs w:val="24"/>
          <w:lang w:bidi="en-US"/>
        </w:rPr>
        <w:t xml:space="preserve">A-FACT on overt </w:t>
      </w:r>
      <w:r w:rsidR="0029011D">
        <w:rPr>
          <w:rFonts w:asciiTheme="majorBidi" w:eastAsia="Times New Roman" w:hAnsiTheme="majorBidi" w:cstheme="majorBidi"/>
          <w:color w:val="0D0D0D" w:themeColor="text1" w:themeTint="F2"/>
          <w:sz w:val="24"/>
          <w:szCs w:val="24"/>
          <w:lang w:bidi="en-US"/>
        </w:rPr>
        <w:t>trial-level bias</w:t>
      </w:r>
      <w:r w:rsidRPr="00116C9E">
        <w:rPr>
          <w:rFonts w:asciiTheme="majorBidi" w:eastAsia="Times New Roman" w:hAnsiTheme="majorBidi" w:cstheme="majorBidi"/>
          <w:color w:val="0D0D0D" w:themeColor="text1" w:themeTint="F2"/>
          <w:sz w:val="24"/>
          <w:szCs w:val="24"/>
          <w:lang w:bidi="en-US"/>
        </w:rPr>
        <w:t xml:space="preserve"> parameters, we conducted one repeated measures ANOVA per </w:t>
      </w:r>
      <w:r w:rsidR="0029011D">
        <w:rPr>
          <w:rFonts w:asciiTheme="majorBidi" w:eastAsia="Times New Roman" w:hAnsiTheme="majorBidi" w:cstheme="majorBidi"/>
          <w:color w:val="0D0D0D" w:themeColor="text1" w:themeTint="F2"/>
          <w:sz w:val="24"/>
          <w:szCs w:val="24"/>
          <w:lang w:bidi="en-US"/>
        </w:rPr>
        <w:t>trial-level bias</w:t>
      </w:r>
      <w:r w:rsidRPr="00116C9E">
        <w:rPr>
          <w:rFonts w:asciiTheme="majorBidi" w:eastAsia="Times New Roman" w:hAnsiTheme="majorBidi" w:cstheme="majorBidi"/>
          <w:color w:val="0D0D0D" w:themeColor="text1" w:themeTint="F2"/>
          <w:sz w:val="24"/>
          <w:szCs w:val="24"/>
          <w:lang w:bidi="en-US"/>
        </w:rPr>
        <w:t xml:space="preserve"> parameter outcome. Dependent variables included the </w:t>
      </w:r>
      <w:r w:rsidR="00EF5A78" w:rsidRPr="00116C9E">
        <w:rPr>
          <w:rFonts w:asciiTheme="majorBidi" w:eastAsia="Times New Roman" w:hAnsiTheme="majorBidi" w:cstheme="majorBidi"/>
          <w:color w:val="0D0D0D" w:themeColor="text1" w:themeTint="F2"/>
          <w:sz w:val="24"/>
          <w:szCs w:val="24"/>
          <w:lang w:bidi="en-US"/>
        </w:rPr>
        <w:t>3</w:t>
      </w:r>
      <w:r w:rsidR="007D425E" w:rsidRPr="00116C9E">
        <w:rPr>
          <w:rFonts w:asciiTheme="majorBidi" w:eastAsia="Times New Roman" w:hAnsiTheme="majorBidi" w:cstheme="majorBidi"/>
          <w:color w:val="0D0D0D" w:themeColor="text1" w:themeTint="F2"/>
          <w:sz w:val="24"/>
          <w:szCs w:val="24"/>
          <w:lang w:bidi="en-US"/>
        </w:rPr>
        <w:t xml:space="preserve"> </w:t>
      </w:r>
      <w:r w:rsidR="0029011D">
        <w:rPr>
          <w:rFonts w:asciiTheme="majorBidi" w:eastAsia="Times New Roman" w:hAnsiTheme="majorBidi" w:cstheme="majorBidi"/>
          <w:color w:val="0D0D0D" w:themeColor="text1" w:themeTint="F2"/>
          <w:sz w:val="24"/>
          <w:szCs w:val="24"/>
          <w:lang w:bidi="en-US"/>
        </w:rPr>
        <w:t>trial-level</w:t>
      </w:r>
      <w:r w:rsidRPr="00116C9E">
        <w:rPr>
          <w:rFonts w:asciiTheme="majorBidi" w:eastAsia="Times New Roman" w:hAnsiTheme="majorBidi" w:cstheme="majorBidi"/>
          <w:color w:val="0D0D0D" w:themeColor="text1" w:themeTint="F2"/>
          <w:sz w:val="24"/>
          <w:szCs w:val="24"/>
          <w:lang w:bidi="en-US"/>
        </w:rPr>
        <w:t xml:space="preserve"> AB parameters. Independent variables included the within-subject variable "Time" (“Pre-training”, “Post-training”), and the between-subject variables “Group” (A-FACT, Control), and “Feedback Direction” (“Toward </w:t>
      </w:r>
      <w:r w:rsidRPr="00116C9E">
        <w:rPr>
          <w:rFonts w:asciiTheme="majorBidi" w:eastAsia="Times New Roman" w:hAnsiTheme="majorBidi" w:cstheme="majorBidi"/>
          <w:color w:val="0D0D0D" w:themeColor="text1" w:themeTint="F2"/>
          <w:sz w:val="24"/>
          <w:szCs w:val="24"/>
          <w:lang w:bidi="en-US"/>
        </w:rPr>
        <w:lastRenderedPageBreak/>
        <w:t xml:space="preserve">threat”, “Away from threat”). We applied the </w:t>
      </w:r>
      <w:proofErr w:type="spellStart"/>
      <w:r w:rsidRPr="00116C9E">
        <w:rPr>
          <w:rFonts w:asciiTheme="majorBidi" w:hAnsiTheme="majorBidi" w:cstheme="majorBidi"/>
          <w:iCs/>
          <w:sz w:val="24"/>
          <w:szCs w:val="24"/>
          <w:lang w:bidi="en-US"/>
        </w:rPr>
        <w:t>Benjamini</w:t>
      </w:r>
      <w:proofErr w:type="spellEnd"/>
      <w:r w:rsidRPr="00116C9E">
        <w:rPr>
          <w:rFonts w:asciiTheme="majorBidi" w:hAnsiTheme="majorBidi" w:cstheme="majorBidi"/>
          <w:iCs/>
          <w:sz w:val="24"/>
          <w:szCs w:val="24"/>
          <w:lang w:bidi="en-US"/>
        </w:rPr>
        <w:t>-Hochberg (1995) procedure to adjust for alpha inflation due to multiple comparisons.</w:t>
      </w:r>
    </w:p>
    <w:p w14:paraId="0E05096E" w14:textId="5A505AC0" w:rsidR="0035270E" w:rsidRPr="00116C9E" w:rsidRDefault="0035270E" w:rsidP="002D1C76">
      <w:pPr>
        <w:autoSpaceDE w:val="0"/>
        <w:autoSpaceDN w:val="0"/>
        <w:adjustRightInd w:val="0"/>
        <w:spacing w:after="0" w:line="480" w:lineRule="auto"/>
        <w:ind w:firstLine="720"/>
        <w:jc w:val="both"/>
        <w:rPr>
          <w:rFonts w:ascii="Times New Roman" w:hAnsi="Times New Roman" w:cs="Times New Roman"/>
          <w:iCs/>
          <w:sz w:val="24"/>
          <w:szCs w:val="24"/>
          <w:lang w:eastAsia="he-IL"/>
        </w:rPr>
      </w:pPr>
      <w:r w:rsidRPr="00116C9E">
        <w:rPr>
          <w:rFonts w:asciiTheme="majorBidi" w:eastAsia="Times New Roman" w:hAnsiTheme="majorBidi" w:cstheme="majorBidi"/>
          <w:b/>
          <w:bCs/>
          <w:iCs/>
          <w:color w:val="0D0D0D" w:themeColor="text1" w:themeTint="F2"/>
          <w:sz w:val="24"/>
          <w:szCs w:val="24"/>
          <w:lang w:bidi="en-US"/>
        </w:rPr>
        <w:t>A Signal Detection Theory Computation of MAB</w:t>
      </w:r>
      <w:r w:rsidR="00621142" w:rsidRPr="00116C9E">
        <w:rPr>
          <w:rFonts w:asciiTheme="majorBidi" w:eastAsia="Times New Roman" w:hAnsiTheme="majorBidi" w:cstheme="majorBidi"/>
          <w:b/>
          <w:bCs/>
          <w:iCs/>
          <w:color w:val="0D0D0D" w:themeColor="text1" w:themeTint="F2"/>
          <w:sz w:val="24"/>
          <w:szCs w:val="24"/>
          <w:lang w:bidi="en-US"/>
        </w:rPr>
        <w:t xml:space="preserve">. </w:t>
      </w:r>
      <w:r w:rsidR="002D1C76" w:rsidRPr="00116C9E">
        <w:rPr>
          <w:rFonts w:asciiTheme="majorBidi" w:eastAsia="Times New Roman" w:hAnsiTheme="majorBidi" w:cstheme="majorBidi"/>
          <w:iCs/>
          <w:color w:val="0D0D0D" w:themeColor="text1" w:themeTint="F2"/>
          <w:sz w:val="24"/>
          <w:szCs w:val="24"/>
          <w:lang w:bidi="en-US"/>
        </w:rPr>
        <w:t xml:space="preserve">This computation </w:t>
      </w:r>
      <w:r w:rsidR="00955549" w:rsidRPr="00116C9E">
        <w:rPr>
          <w:rFonts w:asciiTheme="majorBidi" w:eastAsia="Times New Roman" w:hAnsiTheme="majorBidi" w:cstheme="majorBidi"/>
          <w:iCs/>
          <w:color w:val="0D0D0D" w:themeColor="text1" w:themeTint="F2"/>
          <w:sz w:val="24"/>
          <w:szCs w:val="24"/>
          <w:lang w:bidi="en-US"/>
        </w:rPr>
        <w:t xml:space="preserve">of MAB </w:t>
      </w:r>
      <w:r w:rsidR="002D1C76" w:rsidRPr="00116C9E">
        <w:rPr>
          <w:rFonts w:asciiTheme="majorBidi" w:eastAsia="Times New Roman" w:hAnsiTheme="majorBidi" w:cstheme="majorBidi"/>
          <w:iCs/>
          <w:color w:val="0D0D0D" w:themeColor="text1" w:themeTint="F2"/>
          <w:sz w:val="24"/>
          <w:szCs w:val="24"/>
          <w:lang w:bidi="en-US"/>
        </w:rPr>
        <w:t>was done Ruimi et al (</w:t>
      </w:r>
      <w:r w:rsidR="00EF42A6" w:rsidRPr="00116C9E">
        <w:rPr>
          <w:rFonts w:asciiTheme="majorBidi" w:eastAsia="Times New Roman" w:hAnsiTheme="majorBidi" w:cstheme="majorBidi"/>
          <w:iCs/>
          <w:color w:val="0D0D0D" w:themeColor="text1" w:themeTint="F2"/>
          <w:sz w:val="24"/>
          <w:szCs w:val="24"/>
          <w:lang w:bidi="en-US"/>
        </w:rPr>
        <w:t>2018</w:t>
      </w:r>
      <w:r w:rsidR="002D1C76" w:rsidRPr="00116C9E">
        <w:rPr>
          <w:rFonts w:asciiTheme="majorBidi" w:eastAsia="Times New Roman" w:hAnsiTheme="majorBidi" w:cstheme="majorBidi"/>
          <w:iCs/>
          <w:color w:val="0D0D0D" w:themeColor="text1" w:themeTint="F2"/>
          <w:sz w:val="24"/>
          <w:szCs w:val="24"/>
          <w:lang w:bidi="en-US"/>
        </w:rPr>
        <w:t xml:space="preserve">). </w:t>
      </w:r>
      <w:r w:rsidR="00EF5A78" w:rsidRPr="00116C9E">
        <w:rPr>
          <w:rFonts w:asciiTheme="majorBidi" w:eastAsia="Times New Roman" w:hAnsiTheme="majorBidi" w:cstheme="majorBidi"/>
          <w:iCs/>
          <w:color w:val="0D0D0D" w:themeColor="text1" w:themeTint="F2"/>
          <w:sz w:val="24"/>
          <w:szCs w:val="24"/>
          <w:lang w:bidi="en-US"/>
        </w:rPr>
        <w:t>T</w:t>
      </w:r>
      <w:r w:rsidR="00554866" w:rsidRPr="00116C9E">
        <w:rPr>
          <w:rFonts w:asciiTheme="majorBidi" w:eastAsia="Times New Roman" w:hAnsiTheme="majorBidi" w:cstheme="majorBidi"/>
          <w:iCs/>
          <w:color w:val="0D0D0D" w:themeColor="text1" w:themeTint="F2"/>
          <w:sz w:val="24"/>
          <w:szCs w:val="24"/>
          <w:lang w:bidi="en-US"/>
        </w:rPr>
        <w:t xml:space="preserve">o quantify </w:t>
      </w:r>
      <w:r w:rsidR="00554866" w:rsidRPr="00116C9E">
        <w:rPr>
          <w:rFonts w:ascii="Times New Roman" w:hAnsi="Times New Roman" w:cs="Times New Roman"/>
          <w:sz w:val="24"/>
          <w:szCs w:val="24"/>
        </w:rPr>
        <w:t xml:space="preserve">agreement between subjective </w:t>
      </w:r>
      <w:r w:rsidR="00C443C7" w:rsidRPr="00116C9E">
        <w:rPr>
          <w:rFonts w:ascii="Times New Roman" w:hAnsi="Times New Roman" w:cs="Times New Roman"/>
          <w:sz w:val="24"/>
          <w:szCs w:val="24"/>
        </w:rPr>
        <w:t xml:space="preserve">covert </w:t>
      </w:r>
      <w:r w:rsidR="00554866" w:rsidRPr="00116C9E">
        <w:rPr>
          <w:rFonts w:ascii="Times New Roman" w:hAnsi="Times New Roman" w:cs="Times New Roman"/>
          <w:sz w:val="24"/>
          <w:szCs w:val="24"/>
        </w:rPr>
        <w:t xml:space="preserve">AB estimates (i.e., via answers to awareness-probes) and objective </w:t>
      </w:r>
      <w:r w:rsidR="00C443C7" w:rsidRPr="00116C9E">
        <w:rPr>
          <w:rFonts w:ascii="Times New Roman" w:hAnsi="Times New Roman" w:cs="Times New Roman"/>
          <w:sz w:val="24"/>
          <w:szCs w:val="24"/>
        </w:rPr>
        <w:t xml:space="preserve">covert </w:t>
      </w:r>
      <w:r w:rsidR="00554866" w:rsidRPr="00116C9E">
        <w:rPr>
          <w:rFonts w:ascii="Times New Roman" w:hAnsi="Times New Roman" w:cs="Times New Roman"/>
          <w:sz w:val="24"/>
          <w:szCs w:val="24"/>
        </w:rPr>
        <w:t xml:space="preserve">AB scores (i.e., via </w:t>
      </w:r>
      <w:r w:rsidR="0029011D">
        <w:rPr>
          <w:rFonts w:ascii="Times New Roman" w:hAnsi="Times New Roman" w:cs="Times New Roman"/>
          <w:sz w:val="24"/>
          <w:szCs w:val="24"/>
        </w:rPr>
        <w:t>trial-level bias scores</w:t>
      </w:r>
      <w:r w:rsidR="00554866" w:rsidRPr="00116C9E">
        <w:rPr>
          <w:rFonts w:ascii="Times New Roman" w:hAnsi="Times New Roman" w:cs="Times New Roman"/>
          <w:sz w:val="24"/>
          <w:szCs w:val="24"/>
        </w:rPr>
        <w:t xml:space="preserve">), we matched </w:t>
      </w:r>
      <w:r w:rsidRPr="00116C9E">
        <w:rPr>
          <w:rFonts w:ascii="Times New Roman" w:hAnsi="Times New Roman" w:cs="Times New Roman"/>
          <w:iCs/>
          <w:sz w:val="24"/>
          <w:szCs w:val="24"/>
          <w:lang w:eastAsia="he-IL"/>
        </w:rPr>
        <w:t xml:space="preserve">subjective reporting of </w:t>
      </w:r>
      <w:r w:rsidR="00C443C7" w:rsidRPr="00116C9E">
        <w:rPr>
          <w:rFonts w:ascii="Times New Roman" w:hAnsi="Times New Roman" w:cs="Times New Roman"/>
          <w:iCs/>
          <w:sz w:val="24"/>
          <w:szCs w:val="24"/>
          <w:lang w:eastAsia="he-IL"/>
        </w:rPr>
        <w:t xml:space="preserve">covert </w:t>
      </w:r>
      <w:r w:rsidRPr="00116C9E">
        <w:rPr>
          <w:rFonts w:ascii="Times New Roman" w:hAnsi="Times New Roman" w:cs="Times New Roman"/>
          <w:iCs/>
          <w:sz w:val="24"/>
          <w:szCs w:val="24"/>
          <w:lang w:eastAsia="he-IL"/>
        </w:rPr>
        <w:t xml:space="preserve">attention allocation with trial-level </w:t>
      </w:r>
      <w:r w:rsidR="00C443C7" w:rsidRPr="00116C9E">
        <w:rPr>
          <w:rFonts w:ascii="Times New Roman" w:hAnsi="Times New Roman" w:cs="Times New Roman"/>
          <w:iCs/>
          <w:sz w:val="24"/>
          <w:szCs w:val="24"/>
          <w:lang w:eastAsia="he-IL"/>
        </w:rPr>
        <w:t xml:space="preserve">covert </w:t>
      </w:r>
      <w:r w:rsidRPr="00116C9E">
        <w:rPr>
          <w:rFonts w:ascii="Times New Roman" w:hAnsi="Times New Roman" w:cs="Times New Roman"/>
          <w:iCs/>
          <w:sz w:val="24"/>
          <w:szCs w:val="24"/>
          <w:lang w:eastAsia="he-IL"/>
        </w:rPr>
        <w:t>bias scores</w:t>
      </w:r>
      <w:r w:rsidR="00554866" w:rsidRPr="00116C9E">
        <w:rPr>
          <w:rFonts w:ascii="Times New Roman" w:hAnsi="Times New Roman" w:cs="Times New Roman"/>
          <w:iCs/>
          <w:sz w:val="24"/>
          <w:szCs w:val="24"/>
          <w:lang w:eastAsia="he-IL"/>
        </w:rPr>
        <w:t>, on each awareness-probe</w:t>
      </w:r>
      <w:r w:rsidR="00EF5A78" w:rsidRPr="00116C9E">
        <w:rPr>
          <w:rFonts w:ascii="Times New Roman" w:hAnsi="Times New Roman" w:cs="Times New Roman"/>
          <w:iCs/>
          <w:sz w:val="24"/>
          <w:szCs w:val="24"/>
          <w:lang w:eastAsia="he-IL"/>
        </w:rPr>
        <w:t xml:space="preserve">. We thereby </w:t>
      </w:r>
      <w:r w:rsidRPr="00116C9E">
        <w:rPr>
          <w:rFonts w:ascii="Times New Roman" w:hAnsi="Times New Roman" w:cs="Times New Roman"/>
          <w:iCs/>
          <w:sz w:val="24"/>
          <w:szCs w:val="24"/>
          <w:lang w:eastAsia="he-IL"/>
        </w:rPr>
        <w:t>compute</w:t>
      </w:r>
      <w:r w:rsidR="00EF5A78" w:rsidRPr="00116C9E">
        <w:rPr>
          <w:rFonts w:ascii="Times New Roman" w:hAnsi="Times New Roman" w:cs="Times New Roman"/>
          <w:iCs/>
          <w:sz w:val="24"/>
          <w:szCs w:val="24"/>
          <w:lang w:eastAsia="he-IL"/>
        </w:rPr>
        <w:t>d</w:t>
      </w:r>
      <w:r w:rsidRPr="00116C9E">
        <w:rPr>
          <w:rFonts w:ascii="Times New Roman" w:hAnsi="Times New Roman" w:cs="Times New Roman"/>
          <w:iCs/>
          <w:sz w:val="24"/>
          <w:szCs w:val="24"/>
          <w:lang w:eastAsia="he-IL"/>
        </w:rPr>
        <w:t xml:space="preserve"> true- and false- positive/negative rates </w:t>
      </w:r>
      <w:r w:rsidR="00E27DC9" w:rsidRPr="00116C9E">
        <w:rPr>
          <w:rFonts w:ascii="Times New Roman" w:hAnsi="Times New Roman" w:cs="Times New Roman"/>
          <w:sz w:val="24"/>
          <w:szCs w:val="24"/>
        </w:rPr>
        <w:t>(</w:t>
      </w:r>
      <w:r w:rsidR="00E27DC9" w:rsidRPr="009D57DD">
        <w:rPr>
          <w:rFonts w:ascii="Times New Roman" w:hAnsi="Times New Roman" w:cs="Times New Roman"/>
          <w:iCs/>
          <w:sz w:val="24"/>
          <w:szCs w:val="24"/>
          <w:lang w:eastAsia="he-IL"/>
        </w:rPr>
        <w:fldChar w:fldCharType="begin"/>
      </w:r>
      <w:r w:rsidR="00E27DC9" w:rsidRPr="00116C9E">
        <w:rPr>
          <w:rFonts w:ascii="Times New Roman" w:hAnsi="Times New Roman" w:cs="Times New Roman"/>
          <w:iCs/>
          <w:sz w:val="24"/>
          <w:szCs w:val="24"/>
          <w:lang w:eastAsia="he-IL"/>
        </w:rPr>
        <w:instrText>ADDIN RW.CITE{{2988 Galvin,SusanJ 2003; 2944 Maniscalco,Brian 2012}}</w:instrText>
      </w:r>
      <w:r w:rsidR="00E27DC9" w:rsidRPr="009D57DD">
        <w:rPr>
          <w:rFonts w:ascii="Times New Roman" w:hAnsi="Times New Roman" w:cs="Times New Roman"/>
          <w:iCs/>
          <w:sz w:val="24"/>
          <w:szCs w:val="24"/>
          <w:lang w:eastAsia="he-IL"/>
        </w:rPr>
        <w:fldChar w:fldCharType="separate"/>
      </w:r>
      <w:r w:rsidR="00E27DC9" w:rsidRPr="009D57DD">
        <w:rPr>
          <w:rFonts w:ascii="Times New Roman" w:hAnsi="Times New Roman" w:cs="Times New Roman"/>
          <w:iCs/>
          <w:sz w:val="24"/>
          <w:szCs w:val="24"/>
          <w:lang w:eastAsia="he-IL"/>
        </w:rPr>
        <w:t>Galvin et al., 2003; Maniscalco &amp; Lau, 2012)</w:t>
      </w:r>
      <w:r w:rsidR="00E27DC9" w:rsidRPr="009D57DD">
        <w:rPr>
          <w:rFonts w:ascii="Times New Roman" w:hAnsi="Times New Roman" w:cs="Times New Roman"/>
          <w:iCs/>
          <w:sz w:val="24"/>
          <w:szCs w:val="24"/>
          <w:lang w:eastAsia="he-IL"/>
        </w:rPr>
        <w:fldChar w:fldCharType="end"/>
      </w:r>
      <w:r w:rsidRPr="009D57DD">
        <w:rPr>
          <w:rFonts w:ascii="Times New Roman" w:hAnsi="Times New Roman" w:cs="Times New Roman"/>
          <w:iCs/>
          <w:sz w:val="24"/>
          <w:szCs w:val="24"/>
          <w:lang w:eastAsia="he-IL"/>
        </w:rPr>
        <w:t>.</w:t>
      </w:r>
      <w:r w:rsidR="00EF5A78" w:rsidRPr="009D57DD">
        <w:rPr>
          <w:rFonts w:ascii="Times New Roman" w:hAnsi="Times New Roman" w:cs="Times New Roman"/>
          <w:iCs/>
          <w:sz w:val="24"/>
          <w:szCs w:val="24"/>
          <w:lang w:eastAsia="he-IL"/>
        </w:rPr>
        <w:t xml:space="preserve"> </w:t>
      </w:r>
      <w:r w:rsidR="001F48D3" w:rsidRPr="00116C9E">
        <w:rPr>
          <w:rFonts w:ascii="Times New Roman" w:hAnsi="Times New Roman" w:cs="Times New Roman"/>
          <w:iCs/>
          <w:sz w:val="24"/>
          <w:szCs w:val="24"/>
          <w:lang w:eastAsia="he-IL"/>
        </w:rPr>
        <w:t>T</w:t>
      </w:r>
      <w:r w:rsidRPr="00116C9E">
        <w:rPr>
          <w:rFonts w:ascii="Times New Roman" w:hAnsi="Times New Roman" w:cs="Times New Roman"/>
          <w:iCs/>
          <w:sz w:val="24"/>
          <w:szCs w:val="24"/>
          <w:lang w:eastAsia="he-IL"/>
        </w:rPr>
        <w:t xml:space="preserve">rial-level MAB scores (i.e., true and false positives/negatives) were then </w:t>
      </w:r>
      <w:r w:rsidR="001F48D3" w:rsidRPr="00116C9E">
        <w:rPr>
          <w:rFonts w:ascii="Times New Roman" w:hAnsi="Times New Roman" w:cs="Times New Roman"/>
          <w:iCs/>
          <w:sz w:val="24"/>
          <w:szCs w:val="24"/>
          <w:lang w:eastAsia="he-IL"/>
        </w:rPr>
        <w:t>aggregated across awareness probes and trials to compute a</w:t>
      </w:r>
      <w:r w:rsidRPr="00116C9E">
        <w:rPr>
          <w:rFonts w:ascii="Times New Roman" w:hAnsi="Times New Roman" w:cs="Times New Roman"/>
          <w:iCs/>
          <w:sz w:val="24"/>
          <w:szCs w:val="24"/>
          <w:lang w:eastAsia="he-IL"/>
        </w:rPr>
        <w:t xml:space="preserve"> single indicator of MAB – the Diagnostic Odds Ratio (DOR; i.e., the ratio of the odds of disease in test positives relative to the odds of disease in test negatives </w:t>
      </w:r>
      <w:r w:rsidRPr="009D57DD">
        <w:rPr>
          <w:rFonts w:ascii="Times New Roman" w:hAnsi="Times New Roman" w:cs="Times New Roman"/>
          <w:iCs/>
          <w:sz w:val="24"/>
          <w:szCs w:val="24"/>
          <w:lang w:eastAsia="he-IL"/>
        </w:rPr>
        <w:fldChar w:fldCharType="begin"/>
      </w:r>
      <w:r w:rsidRPr="00116C9E">
        <w:rPr>
          <w:rFonts w:ascii="Times New Roman" w:hAnsi="Times New Roman" w:cs="Times New Roman"/>
          <w:iCs/>
          <w:sz w:val="24"/>
          <w:szCs w:val="24"/>
          <w:lang w:eastAsia="he-IL"/>
        </w:rPr>
        <w:instrText>ADDIN RW.CITE{{3430 Glas,AfinaS 2003}}</w:instrText>
      </w:r>
      <w:r w:rsidRPr="009D57DD">
        <w:rPr>
          <w:rFonts w:ascii="Times New Roman" w:hAnsi="Times New Roman" w:cs="Times New Roman"/>
          <w:iCs/>
          <w:sz w:val="24"/>
          <w:szCs w:val="24"/>
          <w:lang w:eastAsia="he-IL"/>
        </w:rPr>
        <w:fldChar w:fldCharType="separate"/>
      </w:r>
      <w:r w:rsidRPr="009D57DD">
        <w:rPr>
          <w:rFonts w:ascii="Times New Roman" w:hAnsi="Times New Roman" w:cs="Times New Roman"/>
          <w:iCs/>
          <w:sz w:val="24"/>
          <w:szCs w:val="24"/>
          <w:lang w:eastAsia="he-IL"/>
        </w:rPr>
        <w:t>(Glas, Lijmer, Prins, Bonsel, &amp; Bossuyt, 2003)</w:t>
      </w:r>
      <w:r w:rsidRPr="009D57DD">
        <w:rPr>
          <w:rFonts w:ascii="Times New Roman" w:hAnsi="Times New Roman" w:cs="Times New Roman"/>
          <w:iCs/>
          <w:sz w:val="24"/>
          <w:szCs w:val="24"/>
          <w:lang w:eastAsia="he-IL"/>
        </w:rPr>
        <w:fldChar w:fldCharType="end"/>
      </w:r>
      <w:r w:rsidRPr="009D57DD">
        <w:rPr>
          <w:rFonts w:ascii="Times New Roman" w:hAnsi="Times New Roman" w:cs="Times New Roman"/>
          <w:iCs/>
          <w:sz w:val="24"/>
          <w:szCs w:val="24"/>
          <w:lang w:eastAsia="he-IL"/>
        </w:rPr>
        <w:t>. DOR</w:t>
      </w:r>
      <w:r w:rsidR="00E27DC9" w:rsidRPr="009D57DD">
        <w:rPr>
          <w:rFonts w:ascii="Times New Roman" w:hAnsi="Times New Roman" w:cs="Times New Roman"/>
          <w:iCs/>
          <w:sz w:val="24"/>
          <w:szCs w:val="24"/>
          <w:lang w:eastAsia="he-IL"/>
        </w:rPr>
        <w:t xml:space="preserve"> has </w:t>
      </w:r>
      <w:r w:rsidR="00E27DC9" w:rsidRPr="00116C9E">
        <w:rPr>
          <w:rFonts w:ascii="Times New Roman" w:hAnsi="Times New Roman" w:cs="Times New Roman"/>
          <w:iCs/>
          <w:sz w:val="24"/>
          <w:szCs w:val="24"/>
          <w:lang w:eastAsia="he-IL"/>
        </w:rPr>
        <w:t>the unique advantage of a single indicator to estimate MAB by</w:t>
      </w:r>
      <w:r w:rsidRPr="00116C9E">
        <w:rPr>
          <w:rFonts w:ascii="Times New Roman" w:hAnsi="Times New Roman" w:cs="Times New Roman"/>
          <w:iCs/>
          <w:sz w:val="24"/>
          <w:szCs w:val="24"/>
          <w:lang w:eastAsia="he-IL"/>
        </w:rPr>
        <w:t xml:space="preserve"> provid</w:t>
      </w:r>
      <w:r w:rsidR="00E27DC9" w:rsidRPr="00116C9E">
        <w:rPr>
          <w:rFonts w:ascii="Times New Roman" w:hAnsi="Times New Roman" w:cs="Times New Roman"/>
          <w:iCs/>
          <w:sz w:val="24"/>
          <w:szCs w:val="24"/>
          <w:lang w:eastAsia="he-IL"/>
        </w:rPr>
        <w:t>ing</w:t>
      </w:r>
      <w:r w:rsidRPr="00116C9E">
        <w:rPr>
          <w:rFonts w:ascii="Times New Roman" w:hAnsi="Times New Roman" w:cs="Times New Roman"/>
          <w:iCs/>
          <w:sz w:val="24"/>
          <w:szCs w:val="24"/>
          <w:lang w:eastAsia="he-IL"/>
        </w:rPr>
        <w:t xml:space="preserve"> a valid representation of participant's discriminatory performance</w:t>
      </w:r>
      <w:r w:rsidR="00E27DC9" w:rsidRPr="00116C9E">
        <w:rPr>
          <w:rFonts w:ascii="Times New Roman" w:hAnsi="Times New Roman" w:cs="Times New Roman"/>
          <w:iCs/>
          <w:sz w:val="24"/>
          <w:szCs w:val="24"/>
          <w:lang w:eastAsia="he-IL"/>
        </w:rPr>
        <w:t xml:space="preserve"> and</w:t>
      </w:r>
      <w:r w:rsidRPr="00116C9E">
        <w:rPr>
          <w:rFonts w:ascii="Times New Roman" w:hAnsi="Times New Roman" w:cs="Times New Roman"/>
          <w:iCs/>
          <w:sz w:val="24"/>
          <w:szCs w:val="24"/>
          <w:lang w:eastAsia="he-IL"/>
        </w:rPr>
        <w:t xml:space="preserve"> combines estimates of sensitivity and specificity</w:t>
      </w:r>
      <w:r w:rsidR="00E27DC9" w:rsidRPr="00116C9E">
        <w:rPr>
          <w:rFonts w:ascii="Times New Roman" w:hAnsi="Times New Roman" w:cs="Times New Roman"/>
          <w:iCs/>
          <w:sz w:val="24"/>
          <w:szCs w:val="24"/>
          <w:lang w:eastAsia="he-IL"/>
        </w:rPr>
        <w:t xml:space="preserve">. </w:t>
      </w:r>
      <w:r w:rsidRPr="00116C9E">
        <w:rPr>
          <w:rFonts w:ascii="Times New Roman" w:hAnsi="Times New Roman" w:cs="Times New Roman"/>
          <w:iCs/>
          <w:sz w:val="24"/>
          <w:szCs w:val="24"/>
          <w:lang w:eastAsia="he-IL"/>
        </w:rPr>
        <w:t>Importantly, DOR is independent of individual differences in the</w:t>
      </w:r>
      <w:r w:rsidR="00F164D3">
        <w:rPr>
          <w:rFonts w:ascii="Times New Roman" w:hAnsi="Times New Roman" w:cs="Times New Roman"/>
          <w:iCs/>
          <w:sz w:val="24"/>
          <w:szCs w:val="24"/>
          <w:lang w:eastAsia="he-IL"/>
        </w:rPr>
        <w:t xml:space="preserve"> rate of</w:t>
      </w:r>
      <w:r w:rsidRPr="00116C9E">
        <w:rPr>
          <w:rFonts w:ascii="Times New Roman" w:hAnsi="Times New Roman" w:cs="Times New Roman"/>
          <w:iCs/>
          <w:sz w:val="24"/>
          <w:szCs w:val="24"/>
          <w:lang w:eastAsia="he-IL"/>
        </w:rPr>
        <w:t xml:space="preserve"> </w:t>
      </w:r>
      <w:r w:rsidR="00F164D3">
        <w:rPr>
          <w:rFonts w:ascii="Times New Roman" w:hAnsi="Times New Roman" w:cs="Times New Roman"/>
          <w:iCs/>
          <w:sz w:val="24"/>
          <w:szCs w:val="24"/>
          <w:lang w:eastAsia="he-IL"/>
        </w:rPr>
        <w:t>objective trial-level micro-expressions of bias</w:t>
      </w:r>
      <w:r w:rsidRPr="00116C9E">
        <w:rPr>
          <w:rFonts w:ascii="Times New Roman" w:hAnsi="Times New Roman" w:cs="Times New Roman"/>
          <w:iCs/>
          <w:sz w:val="24"/>
          <w:szCs w:val="24"/>
          <w:lang w:eastAsia="he-IL"/>
        </w:rPr>
        <w:t xml:space="preserve">, and thus </w:t>
      </w:r>
      <w:r w:rsidR="0011775E" w:rsidRPr="00116C9E">
        <w:rPr>
          <w:rFonts w:ascii="Times New Roman" w:hAnsi="Times New Roman" w:cs="Times New Roman"/>
          <w:iCs/>
          <w:sz w:val="24"/>
          <w:szCs w:val="24"/>
          <w:lang w:eastAsia="he-IL"/>
        </w:rPr>
        <w:t>well-suited to</w:t>
      </w:r>
      <w:r w:rsidRPr="00116C9E">
        <w:rPr>
          <w:rFonts w:ascii="Times New Roman" w:hAnsi="Times New Roman" w:cs="Times New Roman"/>
          <w:iCs/>
          <w:sz w:val="24"/>
          <w:szCs w:val="24"/>
          <w:lang w:eastAsia="he-IL"/>
        </w:rPr>
        <w:t xml:space="preserve"> estimate sample- and individual differences in MAB. The DOR</w:t>
      </w:r>
      <w:r w:rsidR="00E27DC9" w:rsidRPr="00116C9E">
        <w:rPr>
          <w:rFonts w:ascii="Times New Roman" w:hAnsi="Times New Roman" w:cs="Times New Roman"/>
          <w:iCs/>
          <w:sz w:val="24"/>
          <w:szCs w:val="24"/>
          <w:lang w:eastAsia="he-IL"/>
        </w:rPr>
        <w:t xml:space="preserve"> </w:t>
      </w:r>
      <w:r w:rsidRPr="00116C9E">
        <w:rPr>
          <w:rFonts w:ascii="Times New Roman" w:hAnsi="Times New Roman" w:cs="Times New Roman"/>
          <w:iCs/>
          <w:sz w:val="24"/>
          <w:szCs w:val="24"/>
          <w:lang w:eastAsia="he-IL"/>
        </w:rPr>
        <w:t>is calculated as follows:</w:t>
      </w:r>
    </w:p>
    <w:p w14:paraId="72476D8A" w14:textId="7367E7A7" w:rsidR="0035270E" w:rsidRPr="009D57DD" w:rsidRDefault="0035270E" w:rsidP="0035270E">
      <w:pPr>
        <w:autoSpaceDE w:val="0"/>
        <w:autoSpaceDN w:val="0"/>
        <w:adjustRightInd w:val="0"/>
        <w:spacing w:after="0" w:line="480" w:lineRule="auto"/>
        <w:jc w:val="center"/>
        <w:rPr>
          <w:rFonts w:ascii="Times New Roman" w:hAnsi="Times New Roman" w:cs="Times New Roman"/>
          <w:iCs/>
          <w:sz w:val="24"/>
          <w:szCs w:val="24"/>
          <w:lang w:eastAsia="he-IL"/>
        </w:rPr>
      </w:pPr>
      <w:r w:rsidRPr="009D57DD">
        <w:rPr>
          <w:rFonts w:ascii="Times New Roman" w:hAnsi="Times New Roman" w:cs="Times New Roman"/>
          <w:iCs/>
          <w:noProof/>
          <w:sz w:val="24"/>
          <w:szCs w:val="24"/>
        </w:rPr>
        <w:drawing>
          <wp:inline distT="0" distB="0" distL="0" distR="0" wp14:anchorId="1339086D" wp14:editId="38FD95C8">
            <wp:extent cx="1456055" cy="355600"/>
            <wp:effectExtent l="0" t="0" r="0" b="6350"/>
            <wp:docPr id="2" name="תמונה 2" descr="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6055" cy="355600"/>
                    </a:xfrm>
                    <a:prstGeom prst="rect">
                      <a:avLst/>
                    </a:prstGeom>
                    <a:noFill/>
                    <a:ln>
                      <a:noFill/>
                    </a:ln>
                  </pic:spPr>
                </pic:pic>
              </a:graphicData>
            </a:graphic>
          </wp:inline>
        </w:drawing>
      </w:r>
    </w:p>
    <w:p w14:paraId="047A9DD6" w14:textId="0CDCB25D" w:rsidR="00621142" w:rsidRPr="00116C9E" w:rsidRDefault="0035270E" w:rsidP="00E14751">
      <w:pPr>
        <w:autoSpaceDE w:val="0"/>
        <w:autoSpaceDN w:val="0"/>
        <w:adjustRightInd w:val="0"/>
        <w:spacing w:after="0" w:line="480" w:lineRule="auto"/>
        <w:ind w:firstLine="720"/>
        <w:jc w:val="both"/>
        <w:rPr>
          <w:rFonts w:ascii="Times New Roman" w:hAnsi="Times New Roman" w:cs="Times New Roman"/>
          <w:iCs/>
          <w:sz w:val="24"/>
          <w:szCs w:val="24"/>
          <w:lang w:eastAsia="he-IL"/>
        </w:rPr>
      </w:pPr>
      <w:r w:rsidRPr="00116C9E">
        <w:rPr>
          <w:rFonts w:ascii="Times New Roman" w:hAnsi="Times New Roman" w:cs="Times New Roman"/>
          <w:iCs/>
          <w:sz w:val="24"/>
          <w:szCs w:val="24"/>
          <w:lang w:eastAsia="he-IL"/>
        </w:rPr>
        <w:t>DOR values range from 0 to infinity</w:t>
      </w:r>
      <w:r w:rsidR="00754C0C" w:rsidRPr="00116C9E">
        <w:rPr>
          <w:rFonts w:ascii="Times New Roman" w:hAnsi="Times New Roman" w:cs="Times New Roman"/>
          <w:iCs/>
          <w:sz w:val="24"/>
          <w:szCs w:val="24"/>
          <w:lang w:eastAsia="he-IL"/>
        </w:rPr>
        <w:t>. H</w:t>
      </w:r>
      <w:r w:rsidRPr="00116C9E">
        <w:rPr>
          <w:rFonts w:ascii="Times New Roman" w:hAnsi="Times New Roman" w:cs="Times New Roman"/>
          <w:iCs/>
          <w:sz w:val="24"/>
          <w:szCs w:val="24"/>
          <w:lang w:eastAsia="he-IL"/>
        </w:rPr>
        <w:t xml:space="preserve">igher values </w:t>
      </w:r>
      <w:r w:rsidR="00754C0C" w:rsidRPr="00116C9E">
        <w:rPr>
          <w:rFonts w:ascii="Times New Roman" w:hAnsi="Times New Roman" w:cs="Times New Roman"/>
          <w:iCs/>
          <w:sz w:val="24"/>
          <w:szCs w:val="24"/>
          <w:lang w:eastAsia="he-IL"/>
        </w:rPr>
        <w:t xml:space="preserve">indicate </w:t>
      </w:r>
      <w:r w:rsidRPr="00116C9E">
        <w:rPr>
          <w:rFonts w:ascii="Times New Roman" w:hAnsi="Times New Roman" w:cs="Times New Roman"/>
          <w:iCs/>
          <w:sz w:val="24"/>
          <w:szCs w:val="24"/>
          <w:lang w:eastAsia="he-IL"/>
        </w:rPr>
        <w:t xml:space="preserve">better discriminatory test performance </w:t>
      </w:r>
      <w:r w:rsidRPr="009D57DD">
        <w:rPr>
          <w:rFonts w:ascii="Times New Roman" w:hAnsi="Times New Roman" w:cs="Times New Roman"/>
          <w:iCs/>
          <w:sz w:val="24"/>
          <w:szCs w:val="24"/>
          <w:lang w:eastAsia="he-IL"/>
        </w:rPr>
        <w:fldChar w:fldCharType="begin"/>
      </w:r>
      <w:r w:rsidRPr="00116C9E">
        <w:rPr>
          <w:rFonts w:ascii="Times New Roman" w:hAnsi="Times New Roman" w:cs="Times New Roman"/>
          <w:iCs/>
          <w:sz w:val="24"/>
          <w:szCs w:val="24"/>
          <w:lang w:eastAsia="he-IL"/>
        </w:rPr>
        <w:instrText>ADDIN RW.CITE{{3430 Glas,AfinaS 2003}}</w:instrText>
      </w:r>
      <w:r w:rsidRPr="009D57DD">
        <w:rPr>
          <w:rFonts w:ascii="Times New Roman" w:hAnsi="Times New Roman" w:cs="Times New Roman"/>
          <w:iCs/>
          <w:sz w:val="24"/>
          <w:szCs w:val="24"/>
          <w:lang w:eastAsia="he-IL"/>
        </w:rPr>
        <w:fldChar w:fldCharType="separate"/>
      </w:r>
      <w:r w:rsidRPr="009D57DD">
        <w:rPr>
          <w:rFonts w:ascii="Times New Roman" w:hAnsi="Times New Roman" w:cs="Times New Roman"/>
          <w:iCs/>
          <w:sz w:val="24"/>
          <w:szCs w:val="24"/>
          <w:lang w:eastAsia="he-IL"/>
        </w:rPr>
        <w:t>(Glas et al., 2003)</w:t>
      </w:r>
      <w:r w:rsidRPr="009D57DD">
        <w:rPr>
          <w:rFonts w:ascii="Times New Roman" w:hAnsi="Times New Roman" w:cs="Times New Roman"/>
          <w:iCs/>
          <w:sz w:val="24"/>
          <w:szCs w:val="24"/>
          <w:lang w:eastAsia="he-IL"/>
        </w:rPr>
        <w:fldChar w:fldCharType="end"/>
      </w:r>
      <w:r w:rsidRPr="009D57DD">
        <w:rPr>
          <w:rFonts w:ascii="Times New Roman" w:hAnsi="Times New Roman" w:cs="Times New Roman"/>
          <w:iCs/>
          <w:sz w:val="24"/>
          <w:szCs w:val="24"/>
          <w:lang w:eastAsia="he-IL"/>
        </w:rPr>
        <w:t xml:space="preserve"> (e.g., DOR = </w:t>
      </w:r>
      <w:r w:rsidR="00754C0C" w:rsidRPr="009D57DD">
        <w:rPr>
          <w:rFonts w:ascii="Times New Roman" w:hAnsi="Times New Roman" w:cs="Times New Roman"/>
          <w:iCs/>
          <w:sz w:val="24"/>
          <w:szCs w:val="24"/>
          <w:lang w:eastAsia="he-IL"/>
        </w:rPr>
        <w:t>2</w:t>
      </w:r>
      <w:r w:rsidR="00754C0C" w:rsidRPr="00116C9E">
        <w:rPr>
          <w:rFonts w:ascii="Times New Roman" w:hAnsi="Times New Roman" w:cs="Times New Roman"/>
          <w:iCs/>
          <w:sz w:val="24"/>
          <w:szCs w:val="24"/>
          <w:lang w:eastAsia="he-IL"/>
        </w:rPr>
        <w:t xml:space="preserve"> </w:t>
      </w:r>
      <w:r w:rsidRPr="00116C9E">
        <w:rPr>
          <w:rFonts w:ascii="Times New Roman" w:hAnsi="Times New Roman" w:cs="Times New Roman"/>
          <w:iCs/>
          <w:sz w:val="24"/>
          <w:szCs w:val="24"/>
          <w:lang w:eastAsia="he-IL"/>
        </w:rPr>
        <w:t xml:space="preserve">means that for a particular subject, the odds of </w:t>
      </w:r>
      <w:r w:rsidR="00754C0C" w:rsidRPr="00116C9E">
        <w:rPr>
          <w:rFonts w:ascii="Times New Roman" w:hAnsi="Times New Roman" w:cs="Times New Roman"/>
          <w:iCs/>
          <w:sz w:val="24"/>
          <w:szCs w:val="24"/>
          <w:lang w:eastAsia="he-IL"/>
        </w:rPr>
        <w:t>(</w:t>
      </w:r>
      <w:r w:rsidR="00901B5E" w:rsidRPr="00116C9E">
        <w:rPr>
          <w:rFonts w:ascii="Times New Roman" w:hAnsi="Times New Roman" w:cs="Times New Roman"/>
          <w:iCs/>
          <w:sz w:val="24"/>
          <w:szCs w:val="24"/>
          <w:lang w:eastAsia="he-IL"/>
        </w:rPr>
        <w:t>accurately</w:t>
      </w:r>
      <w:r w:rsidR="00754C0C" w:rsidRPr="00116C9E">
        <w:rPr>
          <w:rFonts w:ascii="Times New Roman" w:hAnsi="Times New Roman" w:cs="Times New Roman"/>
          <w:iCs/>
          <w:sz w:val="24"/>
          <w:szCs w:val="24"/>
          <w:lang w:eastAsia="he-IL"/>
        </w:rPr>
        <w:t>)</w:t>
      </w:r>
      <w:r w:rsidRPr="00116C9E">
        <w:rPr>
          <w:rFonts w:ascii="Times New Roman" w:hAnsi="Times New Roman" w:cs="Times New Roman"/>
          <w:iCs/>
          <w:sz w:val="24"/>
          <w:szCs w:val="24"/>
          <w:lang w:eastAsia="he-IL"/>
        </w:rPr>
        <w:t xml:space="preserve"> detecting AB when AB was objectively expressed (</w:t>
      </w:r>
      <w:r w:rsidR="00415716">
        <w:rPr>
          <w:rFonts w:ascii="Times New Roman" w:hAnsi="Times New Roman" w:cs="Times New Roman"/>
          <w:iCs/>
          <w:sz w:val="24"/>
          <w:szCs w:val="24"/>
          <w:lang w:eastAsia="he-IL"/>
        </w:rPr>
        <w:t>true positive</w:t>
      </w:r>
      <w:r w:rsidRPr="00116C9E">
        <w:rPr>
          <w:rFonts w:ascii="Times New Roman" w:hAnsi="Times New Roman" w:cs="Times New Roman"/>
          <w:iCs/>
          <w:sz w:val="24"/>
          <w:szCs w:val="24"/>
          <w:lang w:eastAsia="he-IL"/>
        </w:rPr>
        <w:t xml:space="preserve">) was </w:t>
      </w:r>
      <w:r w:rsidR="00754C0C" w:rsidRPr="00116C9E">
        <w:rPr>
          <w:rFonts w:ascii="Times New Roman" w:hAnsi="Times New Roman" w:cs="Times New Roman"/>
          <w:iCs/>
          <w:sz w:val="24"/>
          <w:szCs w:val="24"/>
          <w:lang w:eastAsia="he-IL"/>
        </w:rPr>
        <w:t>twice</w:t>
      </w:r>
      <w:r w:rsidRPr="00116C9E">
        <w:rPr>
          <w:rFonts w:ascii="Times New Roman" w:hAnsi="Times New Roman" w:cs="Times New Roman"/>
          <w:iCs/>
          <w:sz w:val="24"/>
          <w:szCs w:val="24"/>
          <w:lang w:eastAsia="he-IL"/>
        </w:rPr>
        <w:t xml:space="preserve"> the odds for </w:t>
      </w:r>
      <w:r w:rsidR="00754C0C" w:rsidRPr="00116C9E">
        <w:rPr>
          <w:rFonts w:ascii="Times New Roman" w:hAnsi="Times New Roman" w:cs="Times New Roman"/>
          <w:iCs/>
          <w:sz w:val="24"/>
          <w:szCs w:val="24"/>
          <w:lang w:eastAsia="he-IL"/>
        </w:rPr>
        <w:t>(</w:t>
      </w:r>
      <w:r w:rsidRPr="00116C9E">
        <w:rPr>
          <w:rFonts w:ascii="Times New Roman" w:hAnsi="Times New Roman" w:cs="Times New Roman"/>
          <w:iCs/>
          <w:sz w:val="24"/>
          <w:szCs w:val="24"/>
          <w:lang w:eastAsia="he-IL"/>
        </w:rPr>
        <w:t>inaccurately</w:t>
      </w:r>
      <w:r w:rsidR="00754C0C" w:rsidRPr="00116C9E">
        <w:rPr>
          <w:rFonts w:ascii="Times New Roman" w:hAnsi="Times New Roman" w:cs="Times New Roman"/>
          <w:iCs/>
          <w:sz w:val="24"/>
          <w:szCs w:val="24"/>
          <w:lang w:eastAsia="he-IL"/>
        </w:rPr>
        <w:t>)</w:t>
      </w:r>
      <w:r w:rsidRPr="00116C9E">
        <w:rPr>
          <w:rFonts w:ascii="Times New Roman" w:hAnsi="Times New Roman" w:cs="Times New Roman"/>
          <w:iCs/>
          <w:sz w:val="24"/>
          <w:szCs w:val="24"/>
          <w:lang w:eastAsia="he-IL"/>
        </w:rPr>
        <w:t xml:space="preserve"> detecting AB in the absence of AB (</w:t>
      </w:r>
      <w:r w:rsidR="00415716">
        <w:rPr>
          <w:rFonts w:ascii="Times New Roman" w:hAnsi="Times New Roman" w:cs="Times New Roman"/>
          <w:iCs/>
          <w:sz w:val="24"/>
          <w:szCs w:val="24"/>
          <w:lang w:eastAsia="he-IL"/>
        </w:rPr>
        <w:t>false positive</w:t>
      </w:r>
      <w:r w:rsidRPr="00116C9E">
        <w:rPr>
          <w:rFonts w:ascii="Times New Roman" w:hAnsi="Times New Roman" w:cs="Times New Roman"/>
          <w:iCs/>
          <w:sz w:val="24"/>
          <w:szCs w:val="24"/>
          <w:lang w:eastAsia="he-IL"/>
        </w:rPr>
        <w:t>)).</w:t>
      </w:r>
      <w:r w:rsidR="008E7FD5" w:rsidRPr="00116C9E">
        <w:rPr>
          <w:rFonts w:ascii="Times New Roman" w:hAnsi="Times New Roman" w:cs="Times New Roman"/>
          <w:iCs/>
          <w:sz w:val="24"/>
          <w:szCs w:val="24"/>
          <w:lang w:eastAsia="he-IL"/>
        </w:rPr>
        <w:t xml:space="preserve"> </w:t>
      </w:r>
      <w:r w:rsidR="005178E0" w:rsidRPr="00116C9E">
        <w:rPr>
          <w:rFonts w:ascii="Times New Roman" w:hAnsi="Times New Roman" w:cs="Times New Roman"/>
          <w:sz w:val="24"/>
          <w:szCs w:val="24"/>
        </w:rPr>
        <w:t>See also Ruimi et al (</w:t>
      </w:r>
      <w:r w:rsidR="00EF42A6" w:rsidRPr="00116C9E">
        <w:rPr>
          <w:rFonts w:ascii="Times New Roman" w:hAnsi="Times New Roman" w:cs="Times New Roman"/>
          <w:sz w:val="24"/>
          <w:szCs w:val="24"/>
        </w:rPr>
        <w:t>2018</w:t>
      </w:r>
      <w:r w:rsidR="005178E0" w:rsidRPr="00116C9E">
        <w:rPr>
          <w:rFonts w:ascii="Times New Roman" w:hAnsi="Times New Roman" w:cs="Times New Roman"/>
          <w:sz w:val="24"/>
          <w:szCs w:val="24"/>
        </w:rPr>
        <w:t>) for additional details.</w:t>
      </w:r>
    </w:p>
    <w:p w14:paraId="60A4B18C" w14:textId="77777777" w:rsidR="00430138" w:rsidRPr="00116C9E" w:rsidRDefault="00430138" w:rsidP="00536915">
      <w:pPr>
        <w:autoSpaceDE w:val="0"/>
        <w:autoSpaceDN w:val="0"/>
        <w:adjustRightInd w:val="0"/>
        <w:spacing w:after="0" w:line="480" w:lineRule="auto"/>
        <w:ind w:firstLine="720"/>
        <w:jc w:val="center"/>
        <w:rPr>
          <w:rFonts w:asciiTheme="majorBidi" w:hAnsiTheme="majorBidi" w:cstheme="majorBidi"/>
          <w:b/>
          <w:bCs/>
          <w:color w:val="000000" w:themeColor="text1"/>
          <w:sz w:val="24"/>
          <w:szCs w:val="24"/>
        </w:rPr>
      </w:pPr>
    </w:p>
    <w:p w14:paraId="72C6E479" w14:textId="15F7DB4C" w:rsidR="00483646" w:rsidRPr="00116C9E" w:rsidRDefault="00483646" w:rsidP="00536915">
      <w:pPr>
        <w:autoSpaceDE w:val="0"/>
        <w:autoSpaceDN w:val="0"/>
        <w:adjustRightInd w:val="0"/>
        <w:spacing w:after="0" w:line="480" w:lineRule="auto"/>
        <w:ind w:firstLine="720"/>
        <w:jc w:val="center"/>
        <w:rPr>
          <w:rFonts w:asciiTheme="majorBidi" w:hAnsiTheme="majorBidi" w:cstheme="majorBidi"/>
          <w:iCs/>
          <w:sz w:val="24"/>
          <w:szCs w:val="24"/>
          <w:lang w:bidi="en-US"/>
        </w:rPr>
      </w:pPr>
      <w:r w:rsidRPr="00116C9E">
        <w:rPr>
          <w:rFonts w:asciiTheme="majorBidi" w:hAnsiTheme="majorBidi" w:cstheme="majorBidi"/>
          <w:b/>
          <w:bCs/>
          <w:color w:val="000000" w:themeColor="text1"/>
          <w:sz w:val="24"/>
          <w:szCs w:val="24"/>
        </w:rPr>
        <w:lastRenderedPageBreak/>
        <w:t>Results</w:t>
      </w:r>
    </w:p>
    <w:p w14:paraId="12AD5FFE" w14:textId="05035518" w:rsidR="00C47F2A" w:rsidRPr="00116C9E" w:rsidRDefault="00C47F2A" w:rsidP="005D20FD">
      <w:pPr>
        <w:keepNext/>
        <w:spacing w:after="0" w:line="480" w:lineRule="auto"/>
        <w:jc w:val="both"/>
        <w:rPr>
          <w:rFonts w:asciiTheme="majorBidi" w:hAnsiTheme="majorBidi" w:cstheme="majorBidi"/>
          <w:color w:val="000000" w:themeColor="text1"/>
          <w:sz w:val="24"/>
          <w:szCs w:val="24"/>
        </w:rPr>
      </w:pPr>
      <w:r w:rsidRPr="00116C9E">
        <w:rPr>
          <w:rFonts w:asciiTheme="majorBidi" w:hAnsiTheme="majorBidi" w:cstheme="majorBidi"/>
          <w:b/>
          <w:bCs/>
          <w:color w:val="000000" w:themeColor="text1"/>
          <w:sz w:val="24"/>
          <w:szCs w:val="24"/>
        </w:rPr>
        <w:t xml:space="preserve">Meta-awareness of </w:t>
      </w:r>
      <w:r w:rsidR="008F485C" w:rsidRPr="00116C9E">
        <w:rPr>
          <w:rFonts w:asciiTheme="majorBidi" w:hAnsiTheme="majorBidi" w:cstheme="majorBidi"/>
          <w:b/>
          <w:bCs/>
          <w:color w:val="000000" w:themeColor="text1"/>
          <w:sz w:val="24"/>
          <w:szCs w:val="24"/>
        </w:rPr>
        <w:t xml:space="preserve">covert </w:t>
      </w:r>
      <w:r w:rsidRPr="00116C9E">
        <w:rPr>
          <w:rFonts w:asciiTheme="majorBidi" w:hAnsiTheme="majorBidi" w:cstheme="majorBidi"/>
          <w:b/>
          <w:bCs/>
          <w:color w:val="000000" w:themeColor="text1"/>
          <w:sz w:val="24"/>
          <w:szCs w:val="24"/>
        </w:rPr>
        <w:t>biased attentional processing</w:t>
      </w:r>
    </w:p>
    <w:p w14:paraId="708EDC3A" w14:textId="3F378E8C" w:rsidR="00C47F2A" w:rsidRPr="00116C9E" w:rsidRDefault="00156DB9" w:rsidP="00880676">
      <w:pPr>
        <w:spacing w:after="0" w:line="480" w:lineRule="auto"/>
        <w:ind w:firstLine="720"/>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All analyses were run using </w:t>
      </w:r>
      <w:r w:rsidR="00880676" w:rsidRPr="00880676">
        <w:rPr>
          <w:rFonts w:asciiTheme="majorBidi" w:hAnsiTheme="majorBidi" w:cstheme="majorBidi"/>
          <w:color w:val="000000" w:themeColor="text1"/>
          <w:sz w:val="24"/>
          <w:szCs w:val="24"/>
        </w:rPr>
        <w:t>IBM SPSS Statistics</w:t>
      </w:r>
      <w:r w:rsidR="00880676">
        <w:rPr>
          <w:rFonts w:asciiTheme="majorBidi" w:hAnsiTheme="majorBidi" w:cstheme="majorBidi"/>
          <w:color w:val="000000" w:themeColor="text1"/>
          <w:sz w:val="24"/>
          <w:szCs w:val="24"/>
        </w:rPr>
        <w:t>, V</w:t>
      </w:r>
      <w:r w:rsidR="00880676" w:rsidRPr="00880676">
        <w:rPr>
          <w:rFonts w:asciiTheme="majorBidi" w:hAnsiTheme="majorBidi" w:cstheme="majorBidi"/>
          <w:color w:val="000000" w:themeColor="text1"/>
          <w:sz w:val="24"/>
          <w:szCs w:val="24"/>
        </w:rPr>
        <w:t>ersion 24.0</w:t>
      </w:r>
      <w:r w:rsidR="00880676">
        <w:rPr>
          <w:rFonts w:asciiTheme="majorBidi" w:hAnsiTheme="majorBidi" w:cstheme="majorBidi"/>
          <w:color w:val="000000" w:themeColor="text1"/>
          <w:sz w:val="24"/>
          <w:szCs w:val="24"/>
        </w:rPr>
        <w:t xml:space="preserve"> (2016)</w:t>
      </w:r>
      <w:r w:rsidR="00635A04">
        <w:rPr>
          <w:rFonts w:asciiTheme="majorBidi" w:hAnsiTheme="majorBidi" w:cstheme="majorBidi"/>
          <w:color w:val="000000" w:themeColor="text1"/>
          <w:sz w:val="24"/>
          <w:szCs w:val="24"/>
        </w:rPr>
        <w:t xml:space="preserve"> (two-tailed</w:t>
      </w:r>
      <w:r w:rsidR="00E664B5">
        <w:rPr>
          <w:rFonts w:asciiTheme="majorBidi" w:hAnsiTheme="majorBidi" w:cstheme="majorBidi"/>
          <w:color w:val="000000" w:themeColor="text1"/>
          <w:sz w:val="24"/>
          <w:szCs w:val="24"/>
        </w:rPr>
        <w:t xml:space="preserve">, </w:t>
      </w:r>
      <w:r w:rsidR="00635A04">
        <w:rPr>
          <w:rFonts w:asciiTheme="majorBidi" w:hAnsiTheme="majorBidi" w:cstheme="majorBidi"/>
          <w:color w:val="000000" w:themeColor="text1"/>
          <w:sz w:val="24"/>
          <w:szCs w:val="24"/>
        </w:rPr>
        <w:t xml:space="preserve">critical </w:t>
      </w:r>
      <w:r w:rsidR="00E664B5" w:rsidRPr="00F15440">
        <w:rPr>
          <w:rFonts w:asciiTheme="majorBidi" w:hAnsiTheme="majorBidi" w:cstheme="majorBidi"/>
          <w:i/>
          <w:iCs/>
          <w:color w:val="000000" w:themeColor="text1"/>
          <w:sz w:val="24"/>
          <w:szCs w:val="24"/>
        </w:rPr>
        <w:t>p</w:t>
      </w:r>
      <w:r w:rsidR="00E664B5">
        <w:rPr>
          <w:rFonts w:asciiTheme="majorBidi" w:hAnsiTheme="majorBidi" w:cstheme="majorBidi"/>
          <w:color w:val="000000" w:themeColor="text1"/>
          <w:sz w:val="24"/>
          <w:szCs w:val="24"/>
        </w:rPr>
        <w:t xml:space="preserve"> = .05</w:t>
      </w:r>
      <w:r w:rsidR="00635A04">
        <w:rPr>
          <w:rFonts w:asciiTheme="majorBidi" w:hAnsiTheme="majorBidi" w:cstheme="majorBidi"/>
          <w:color w:val="000000" w:themeColor="text1"/>
          <w:sz w:val="24"/>
          <w:szCs w:val="24"/>
        </w:rPr>
        <w:t>)</w:t>
      </w:r>
      <w:r w:rsidR="00880676" w:rsidRPr="00880676">
        <w:rPr>
          <w:rFonts w:asciiTheme="majorBidi" w:hAnsiTheme="majorBidi" w:cstheme="majorBidi"/>
          <w:color w:val="000000" w:themeColor="text1"/>
          <w:sz w:val="24"/>
          <w:szCs w:val="24"/>
        </w:rPr>
        <w:t>.</w:t>
      </w:r>
      <w:r w:rsidR="00880676">
        <w:rPr>
          <w:rFonts w:asciiTheme="majorBidi" w:hAnsiTheme="majorBidi" w:cstheme="majorBidi"/>
          <w:color w:val="000000" w:themeColor="text1"/>
          <w:sz w:val="24"/>
          <w:szCs w:val="24"/>
        </w:rPr>
        <w:t xml:space="preserve"> </w:t>
      </w:r>
      <w:r w:rsidR="00587846" w:rsidRPr="00116C9E">
        <w:rPr>
          <w:rFonts w:asciiTheme="majorBidi" w:hAnsiTheme="majorBidi" w:cstheme="majorBidi"/>
          <w:color w:val="000000" w:themeColor="text1"/>
          <w:sz w:val="24"/>
          <w:szCs w:val="24"/>
        </w:rPr>
        <w:t>First, to test whether A-FACT</w:t>
      </w:r>
      <w:r w:rsidR="00337E64" w:rsidRPr="00116C9E">
        <w:rPr>
          <w:rFonts w:asciiTheme="majorBidi" w:hAnsiTheme="majorBidi" w:cstheme="majorBidi"/>
          <w:color w:val="000000" w:themeColor="text1"/>
          <w:sz w:val="24"/>
          <w:szCs w:val="24"/>
        </w:rPr>
        <w:t xml:space="preserve"> led to elevated levels of MAB at post-intervention, we </w:t>
      </w:r>
      <w:r w:rsidR="00C47F2A" w:rsidRPr="00116C9E">
        <w:rPr>
          <w:rFonts w:asciiTheme="majorBidi" w:hAnsiTheme="majorBidi" w:cstheme="majorBidi"/>
          <w:color w:val="000000" w:themeColor="text1"/>
          <w:sz w:val="24"/>
          <w:szCs w:val="24"/>
        </w:rPr>
        <w:t xml:space="preserve">calculated the </w:t>
      </w:r>
      <w:r w:rsidR="00C37ADD" w:rsidRPr="00116C9E">
        <w:rPr>
          <w:rFonts w:asciiTheme="majorBidi" w:hAnsiTheme="majorBidi" w:cstheme="majorBidi"/>
          <w:color w:val="000000" w:themeColor="text1"/>
          <w:sz w:val="24"/>
          <w:szCs w:val="24"/>
        </w:rPr>
        <w:t>DOR</w:t>
      </w:r>
      <w:r w:rsidR="00E824D3" w:rsidRPr="00116C9E">
        <w:rPr>
          <w:rFonts w:asciiTheme="majorBidi" w:hAnsiTheme="majorBidi" w:cstheme="majorBidi"/>
          <w:color w:val="000000" w:themeColor="text1"/>
          <w:sz w:val="24"/>
          <w:szCs w:val="24"/>
        </w:rPr>
        <w:t xml:space="preserve"> </w:t>
      </w:r>
      <w:r w:rsidR="00C47F2A" w:rsidRPr="00116C9E">
        <w:rPr>
          <w:rFonts w:asciiTheme="majorBidi" w:hAnsiTheme="majorBidi" w:cstheme="majorBidi"/>
          <w:color w:val="000000" w:themeColor="text1"/>
          <w:sz w:val="24"/>
          <w:szCs w:val="24"/>
        </w:rPr>
        <w:t>as a single indicator for MAB</w:t>
      </w:r>
      <w:r w:rsidR="00337E64" w:rsidRPr="00116C9E">
        <w:rPr>
          <w:rFonts w:asciiTheme="majorBidi" w:hAnsiTheme="majorBidi" w:cstheme="majorBidi"/>
          <w:color w:val="000000" w:themeColor="text1"/>
          <w:sz w:val="24"/>
          <w:szCs w:val="24"/>
        </w:rPr>
        <w:t xml:space="preserve"> </w:t>
      </w:r>
      <w:r w:rsidR="005B5540" w:rsidRPr="00116C9E">
        <w:rPr>
          <w:rFonts w:asciiTheme="majorBidi" w:hAnsiTheme="majorBidi" w:cstheme="majorBidi"/>
          <w:color w:val="000000" w:themeColor="text1"/>
          <w:sz w:val="24"/>
          <w:szCs w:val="24"/>
        </w:rPr>
        <w:t>per participant</w:t>
      </w:r>
      <w:r w:rsidR="00C47F2A" w:rsidRPr="00116C9E">
        <w:rPr>
          <w:rFonts w:asciiTheme="majorBidi" w:hAnsiTheme="majorBidi" w:cstheme="majorBidi"/>
          <w:color w:val="000000" w:themeColor="text1"/>
          <w:sz w:val="24"/>
          <w:szCs w:val="24"/>
        </w:rPr>
        <w:t xml:space="preserve">. </w:t>
      </w:r>
      <w:r w:rsidR="00BD578A" w:rsidRPr="00116C9E">
        <w:rPr>
          <w:rFonts w:ascii="Times New Roman" w:hAnsi="Times New Roman" w:cs="Times New Roman"/>
          <w:sz w:val="24"/>
          <w:szCs w:val="24"/>
        </w:rPr>
        <w:t>A</w:t>
      </w:r>
      <w:r w:rsidR="00C47F2A" w:rsidRPr="00116C9E">
        <w:rPr>
          <w:rFonts w:ascii="Times New Roman" w:hAnsi="Times New Roman" w:cs="Times New Roman"/>
          <w:sz w:val="24"/>
          <w:szCs w:val="24"/>
        </w:rPr>
        <w:t>s predicted, participants in the AFACT group (</w:t>
      </w:r>
      <w:r w:rsidR="00C47F2A" w:rsidRPr="00116C9E">
        <w:rPr>
          <w:rFonts w:ascii="Times New Roman" w:hAnsi="Times New Roman" w:cs="Times New Roman"/>
          <w:i/>
          <w:iCs/>
          <w:sz w:val="24"/>
          <w:szCs w:val="24"/>
        </w:rPr>
        <w:t xml:space="preserve">M </w:t>
      </w:r>
      <w:r w:rsidR="00C47F2A" w:rsidRPr="00116C9E">
        <w:rPr>
          <w:rFonts w:ascii="Times New Roman" w:hAnsi="Times New Roman" w:cs="Times New Roman"/>
          <w:sz w:val="24"/>
          <w:szCs w:val="24"/>
        </w:rPr>
        <w:t xml:space="preserve">= 1.90, </w:t>
      </w:r>
      <w:r w:rsidR="00C47F2A" w:rsidRPr="00116C9E">
        <w:rPr>
          <w:rFonts w:ascii="Times New Roman" w:hAnsi="Times New Roman" w:cs="Times New Roman"/>
          <w:i/>
          <w:iCs/>
          <w:sz w:val="24"/>
          <w:szCs w:val="24"/>
        </w:rPr>
        <w:t>SD</w:t>
      </w:r>
      <w:r w:rsidR="00C47F2A" w:rsidRPr="00116C9E">
        <w:rPr>
          <w:rFonts w:ascii="Times New Roman" w:hAnsi="Times New Roman" w:cs="Times New Roman"/>
          <w:sz w:val="24"/>
          <w:szCs w:val="24"/>
        </w:rPr>
        <w:t xml:space="preserve"> = 1.72</w:t>
      </w:r>
      <w:r w:rsidR="00320AE8" w:rsidRPr="00116C9E">
        <w:rPr>
          <w:rFonts w:ascii="Times New Roman" w:hAnsi="Times New Roman" w:cs="Times New Roman"/>
          <w:sz w:val="24"/>
          <w:szCs w:val="24"/>
        </w:rPr>
        <w:t>, range = .24 to 7.56</w:t>
      </w:r>
      <w:r w:rsidR="00705D11" w:rsidRPr="00116C9E">
        <w:rPr>
          <w:rFonts w:ascii="Times New Roman" w:hAnsi="Times New Roman" w:cs="Times New Roman"/>
          <w:sz w:val="24"/>
          <w:szCs w:val="24"/>
        </w:rPr>
        <w:t>, 67.9% DOR &gt; 1</w:t>
      </w:r>
      <w:r w:rsidR="00C47F2A" w:rsidRPr="00116C9E">
        <w:rPr>
          <w:rFonts w:ascii="Times New Roman" w:hAnsi="Times New Roman" w:cs="Times New Roman"/>
          <w:sz w:val="24"/>
          <w:szCs w:val="24"/>
        </w:rPr>
        <w:t xml:space="preserve">) demonstrated higher levels of MAB than </w:t>
      </w:r>
      <w:r w:rsidR="00320AE8" w:rsidRPr="00116C9E">
        <w:rPr>
          <w:rFonts w:ascii="Times New Roman" w:hAnsi="Times New Roman" w:cs="Times New Roman"/>
          <w:sz w:val="24"/>
          <w:szCs w:val="24"/>
        </w:rPr>
        <w:t xml:space="preserve">the </w:t>
      </w:r>
      <w:r w:rsidR="00767898" w:rsidRPr="00116C9E">
        <w:rPr>
          <w:rFonts w:ascii="Times New Roman" w:hAnsi="Times New Roman" w:cs="Times New Roman"/>
          <w:sz w:val="24"/>
          <w:szCs w:val="24"/>
        </w:rPr>
        <w:t xml:space="preserve">active </w:t>
      </w:r>
      <w:r w:rsidR="00320AE8" w:rsidRPr="00116C9E">
        <w:rPr>
          <w:rFonts w:ascii="Times New Roman" w:hAnsi="Times New Roman" w:cs="Times New Roman"/>
          <w:sz w:val="24"/>
          <w:szCs w:val="24"/>
        </w:rPr>
        <w:t>placebo</w:t>
      </w:r>
      <w:r w:rsidR="00C47F2A" w:rsidRPr="00116C9E">
        <w:rPr>
          <w:rFonts w:ascii="Times New Roman" w:hAnsi="Times New Roman" w:cs="Times New Roman"/>
          <w:sz w:val="24"/>
          <w:szCs w:val="24"/>
        </w:rPr>
        <w:t xml:space="preserve"> control group (</w:t>
      </w:r>
      <w:r w:rsidR="00C47F2A" w:rsidRPr="00116C9E">
        <w:rPr>
          <w:rFonts w:ascii="Times New Roman" w:hAnsi="Times New Roman" w:cs="Times New Roman"/>
          <w:i/>
          <w:iCs/>
          <w:sz w:val="24"/>
          <w:szCs w:val="24"/>
        </w:rPr>
        <w:t>M</w:t>
      </w:r>
      <w:r w:rsidR="00C47F2A" w:rsidRPr="00116C9E">
        <w:rPr>
          <w:rFonts w:ascii="Times New Roman" w:hAnsi="Times New Roman" w:cs="Times New Roman"/>
          <w:sz w:val="24"/>
          <w:szCs w:val="24"/>
        </w:rPr>
        <w:t xml:space="preserve"> = 1.11, </w:t>
      </w:r>
      <w:r w:rsidR="00C47F2A" w:rsidRPr="00116C9E">
        <w:rPr>
          <w:rFonts w:ascii="Times New Roman" w:hAnsi="Times New Roman" w:cs="Times New Roman"/>
          <w:i/>
          <w:iCs/>
          <w:sz w:val="24"/>
          <w:szCs w:val="24"/>
        </w:rPr>
        <w:t>SD</w:t>
      </w:r>
      <w:r w:rsidR="00C47F2A" w:rsidRPr="00116C9E">
        <w:rPr>
          <w:rFonts w:ascii="Times New Roman" w:hAnsi="Times New Roman" w:cs="Times New Roman"/>
          <w:sz w:val="24"/>
          <w:szCs w:val="24"/>
        </w:rPr>
        <w:t xml:space="preserve"> = .79</w:t>
      </w:r>
      <w:r w:rsidR="00320AE8" w:rsidRPr="00116C9E">
        <w:rPr>
          <w:rFonts w:ascii="Times New Roman" w:hAnsi="Times New Roman" w:cs="Times New Roman"/>
          <w:sz w:val="24"/>
          <w:szCs w:val="24"/>
        </w:rPr>
        <w:t xml:space="preserve">, </w:t>
      </w:r>
      <w:r w:rsidR="00320AE8" w:rsidRPr="00116C9E">
        <w:rPr>
          <w:rFonts w:asciiTheme="majorBidi" w:hAnsiTheme="majorBidi" w:cstheme="majorBidi"/>
          <w:color w:val="000000" w:themeColor="text1"/>
          <w:sz w:val="24"/>
          <w:szCs w:val="24"/>
        </w:rPr>
        <w:t>.19 to 4.28</w:t>
      </w:r>
      <w:r w:rsidR="00705D11" w:rsidRPr="00116C9E">
        <w:rPr>
          <w:rFonts w:asciiTheme="majorBidi" w:hAnsiTheme="majorBidi" w:cstheme="majorBidi"/>
          <w:color w:val="000000" w:themeColor="text1"/>
          <w:sz w:val="24"/>
          <w:szCs w:val="24"/>
        </w:rPr>
        <w:t>, 48.5% DOR &lt; 1</w:t>
      </w:r>
      <w:r w:rsidR="00C47F2A" w:rsidRPr="00116C9E">
        <w:rPr>
          <w:rFonts w:ascii="Times New Roman" w:hAnsi="Times New Roman" w:cs="Times New Roman"/>
          <w:sz w:val="24"/>
          <w:szCs w:val="24"/>
        </w:rPr>
        <w:t>) (</w:t>
      </w:r>
      <w:r w:rsidR="00C47F2A" w:rsidRPr="00116C9E">
        <w:rPr>
          <w:rFonts w:ascii="Times New Roman" w:hAnsi="Times New Roman" w:cs="Times New Roman"/>
          <w:i/>
          <w:iCs/>
          <w:sz w:val="24"/>
          <w:szCs w:val="24"/>
        </w:rPr>
        <w:t>t</w:t>
      </w:r>
      <w:r w:rsidR="00C47F2A" w:rsidRPr="00116C9E">
        <w:rPr>
          <w:rFonts w:ascii="Times New Roman" w:hAnsi="Times New Roman" w:cs="Times New Roman"/>
          <w:sz w:val="24"/>
          <w:szCs w:val="24"/>
          <w:vertAlign w:val="subscript"/>
        </w:rPr>
        <w:t>36.56</w:t>
      </w:r>
      <w:r w:rsidR="00C47F2A" w:rsidRPr="00116C9E">
        <w:rPr>
          <w:rFonts w:ascii="Times New Roman" w:hAnsi="Times New Roman" w:cs="Times New Roman"/>
          <w:sz w:val="24"/>
          <w:szCs w:val="24"/>
        </w:rPr>
        <w:t xml:space="preserve"> = -2.23, </w:t>
      </w:r>
      <w:r w:rsidR="00C47F2A" w:rsidRPr="00116C9E">
        <w:rPr>
          <w:rFonts w:ascii="Times New Roman" w:hAnsi="Times New Roman" w:cs="Times New Roman"/>
          <w:i/>
          <w:iCs/>
          <w:sz w:val="24"/>
          <w:szCs w:val="24"/>
        </w:rPr>
        <w:t>p</w:t>
      </w:r>
      <w:r w:rsidR="00C47F2A" w:rsidRPr="00116C9E">
        <w:rPr>
          <w:rFonts w:ascii="Times New Roman" w:hAnsi="Times New Roman" w:cs="Times New Roman"/>
          <w:sz w:val="24"/>
          <w:szCs w:val="24"/>
        </w:rPr>
        <w:t xml:space="preserve"> &lt; .05)</w:t>
      </w:r>
      <w:r w:rsidR="001E32A7" w:rsidRPr="00116C9E">
        <w:rPr>
          <w:rFonts w:ascii="Times New Roman" w:hAnsi="Times New Roman" w:cs="Times New Roman"/>
          <w:sz w:val="24"/>
          <w:szCs w:val="24"/>
        </w:rPr>
        <w:t>, wherein</w:t>
      </w:r>
      <w:r w:rsidR="00BD578A" w:rsidRPr="00116C9E">
        <w:rPr>
          <w:rFonts w:ascii="Times New Roman" w:hAnsi="Times New Roman" w:cs="Times New Roman"/>
          <w:sz w:val="24"/>
          <w:szCs w:val="24"/>
        </w:rPr>
        <w:t xml:space="preserve"> DOR</w:t>
      </w:r>
      <w:r w:rsidR="00705D11" w:rsidRPr="00116C9E">
        <w:rPr>
          <w:rFonts w:ascii="Times New Roman" w:hAnsi="Times New Roman" w:cs="Times New Roman"/>
          <w:sz w:val="24"/>
          <w:szCs w:val="24"/>
        </w:rPr>
        <w:t xml:space="preserve"> </w:t>
      </w:r>
      <w:r w:rsidR="00705D11" w:rsidRPr="00116C9E">
        <w:rPr>
          <w:rFonts w:ascii="Times New Roman" w:hAnsi="Times New Roman" w:cs="Times New Roman"/>
          <w:sz w:val="24"/>
          <w:szCs w:val="24"/>
          <w:u w:val="single"/>
        </w:rPr>
        <w:t>&lt;</w:t>
      </w:r>
      <w:r w:rsidR="00705D11" w:rsidRPr="00116C9E">
        <w:rPr>
          <w:rFonts w:ascii="Times New Roman" w:hAnsi="Times New Roman" w:cs="Times New Roman"/>
          <w:sz w:val="24"/>
          <w:szCs w:val="24"/>
        </w:rPr>
        <w:t xml:space="preserve"> </w:t>
      </w:r>
      <w:r w:rsidR="00BD578A" w:rsidRPr="00116C9E">
        <w:rPr>
          <w:rFonts w:ascii="Times New Roman" w:hAnsi="Times New Roman" w:cs="Times New Roman"/>
          <w:sz w:val="24"/>
          <w:szCs w:val="24"/>
        </w:rPr>
        <w:t>1 represents no MAB</w:t>
      </w:r>
      <w:r w:rsidR="00705D11" w:rsidRPr="00116C9E">
        <w:rPr>
          <w:rFonts w:ascii="Times New Roman" w:hAnsi="Times New Roman" w:cs="Times New Roman"/>
          <w:sz w:val="24"/>
          <w:szCs w:val="24"/>
        </w:rPr>
        <w:t xml:space="preserve"> and DOR &gt; 1 represents some degree of MAB (Ruimi et al., </w:t>
      </w:r>
      <w:r w:rsidR="00EF42A6" w:rsidRPr="00116C9E">
        <w:rPr>
          <w:rFonts w:ascii="Times New Roman" w:hAnsi="Times New Roman" w:cs="Times New Roman"/>
          <w:sz w:val="24"/>
          <w:szCs w:val="24"/>
        </w:rPr>
        <w:t>2018</w:t>
      </w:r>
      <w:r w:rsidR="00705D11" w:rsidRPr="00116C9E">
        <w:rPr>
          <w:rFonts w:ascii="Times New Roman" w:hAnsi="Times New Roman" w:cs="Times New Roman"/>
          <w:sz w:val="24"/>
          <w:szCs w:val="24"/>
        </w:rPr>
        <w:t>)</w:t>
      </w:r>
      <w:r w:rsidR="00BD578A" w:rsidRPr="00116C9E">
        <w:rPr>
          <w:rFonts w:ascii="Times New Roman" w:hAnsi="Times New Roman" w:cs="Times New Roman"/>
          <w:sz w:val="24"/>
          <w:szCs w:val="24"/>
        </w:rPr>
        <w:t xml:space="preserve">. </w:t>
      </w:r>
    </w:p>
    <w:p w14:paraId="5337F2A3" w14:textId="16B4D959" w:rsidR="00483646" w:rsidRPr="00116C9E" w:rsidRDefault="00B104C8" w:rsidP="00483646">
      <w:pPr>
        <w:keepNext/>
        <w:spacing w:after="0" w:line="480" w:lineRule="auto"/>
        <w:jc w:val="both"/>
        <w:rPr>
          <w:rFonts w:asciiTheme="majorBidi" w:hAnsiTheme="majorBidi" w:cstheme="majorBidi"/>
          <w:color w:val="000000" w:themeColor="text1"/>
          <w:sz w:val="24"/>
          <w:szCs w:val="24"/>
        </w:rPr>
      </w:pPr>
      <w:r w:rsidRPr="00116C9E">
        <w:rPr>
          <w:rFonts w:asciiTheme="majorBidi" w:hAnsiTheme="majorBidi" w:cstheme="majorBidi"/>
          <w:b/>
          <w:bCs/>
          <w:color w:val="000000" w:themeColor="text1"/>
          <w:sz w:val="24"/>
          <w:szCs w:val="24"/>
        </w:rPr>
        <w:t>Overt attentional b</w:t>
      </w:r>
      <w:r w:rsidR="00483646" w:rsidRPr="00116C9E">
        <w:rPr>
          <w:rFonts w:asciiTheme="majorBidi" w:hAnsiTheme="majorBidi" w:cstheme="majorBidi"/>
          <w:b/>
          <w:bCs/>
          <w:color w:val="000000" w:themeColor="text1"/>
          <w:sz w:val="24"/>
          <w:szCs w:val="24"/>
        </w:rPr>
        <w:t>ias modification</w:t>
      </w:r>
    </w:p>
    <w:p w14:paraId="6CCD427F" w14:textId="5D1741EB" w:rsidR="00483646" w:rsidRPr="00116C9E" w:rsidRDefault="00483646" w:rsidP="00AC32EA">
      <w:pPr>
        <w:spacing w:after="0" w:line="480" w:lineRule="auto"/>
        <w:ind w:firstLine="720"/>
        <w:jc w:val="both"/>
        <w:rPr>
          <w:rFonts w:asciiTheme="majorBidi" w:hAnsiTheme="majorBidi" w:cstheme="majorBidi"/>
          <w:color w:val="000000" w:themeColor="text1"/>
          <w:sz w:val="24"/>
          <w:szCs w:val="24"/>
        </w:rPr>
      </w:pPr>
      <w:r w:rsidRPr="00116C9E">
        <w:rPr>
          <w:rFonts w:asciiTheme="majorBidi" w:hAnsiTheme="majorBidi" w:cstheme="majorBidi"/>
          <w:color w:val="000000" w:themeColor="text1"/>
          <w:sz w:val="24"/>
          <w:szCs w:val="24"/>
        </w:rPr>
        <w:t xml:space="preserve">See Table </w:t>
      </w:r>
      <w:r w:rsidR="00E24BAB">
        <w:rPr>
          <w:rFonts w:asciiTheme="majorBidi" w:hAnsiTheme="majorBidi" w:cstheme="majorBidi"/>
          <w:color w:val="000000" w:themeColor="text1"/>
          <w:sz w:val="24"/>
          <w:szCs w:val="24"/>
        </w:rPr>
        <w:t>2</w:t>
      </w:r>
      <w:r w:rsidR="00CA7307" w:rsidRPr="00116C9E">
        <w:rPr>
          <w:rFonts w:asciiTheme="majorBidi" w:hAnsiTheme="majorBidi" w:cstheme="majorBidi"/>
          <w:color w:val="000000" w:themeColor="text1"/>
          <w:sz w:val="24"/>
          <w:szCs w:val="24"/>
        </w:rPr>
        <w:t xml:space="preserve"> </w:t>
      </w:r>
      <w:r w:rsidRPr="00116C9E">
        <w:rPr>
          <w:rFonts w:asciiTheme="majorBidi" w:hAnsiTheme="majorBidi" w:cstheme="majorBidi"/>
          <w:color w:val="000000" w:themeColor="text1"/>
          <w:sz w:val="24"/>
          <w:szCs w:val="24"/>
        </w:rPr>
        <w:t xml:space="preserve">descriptive statistics on each </w:t>
      </w:r>
      <w:r w:rsidR="0029011D">
        <w:rPr>
          <w:rFonts w:asciiTheme="majorBidi" w:hAnsiTheme="majorBidi" w:cstheme="majorBidi"/>
          <w:color w:val="000000" w:themeColor="text1"/>
          <w:sz w:val="24"/>
          <w:szCs w:val="24"/>
        </w:rPr>
        <w:t>trial-level bias</w:t>
      </w:r>
      <w:r w:rsidRPr="00116C9E">
        <w:rPr>
          <w:rFonts w:asciiTheme="majorBidi" w:hAnsiTheme="majorBidi" w:cstheme="majorBidi"/>
          <w:color w:val="000000" w:themeColor="text1"/>
          <w:sz w:val="24"/>
          <w:szCs w:val="24"/>
        </w:rPr>
        <w:t xml:space="preserve"> parameter, by condition, at pre- and post-training.</w:t>
      </w:r>
      <w:r w:rsidR="00DD700A" w:rsidRPr="00116C9E">
        <w:rPr>
          <w:rFonts w:asciiTheme="majorBidi" w:hAnsiTheme="majorBidi" w:cstheme="majorBidi"/>
          <w:color w:val="000000" w:themeColor="text1"/>
          <w:sz w:val="24"/>
          <w:szCs w:val="24"/>
        </w:rPr>
        <w:t xml:space="preserve"> See Figure 2 for change trajectories of </w:t>
      </w:r>
      <w:r w:rsidR="00DF7F17">
        <w:rPr>
          <w:rFonts w:asciiTheme="majorBidi" w:hAnsiTheme="majorBidi" w:cstheme="majorBidi"/>
          <w:color w:val="000000" w:themeColor="text1"/>
          <w:sz w:val="24"/>
          <w:szCs w:val="24"/>
        </w:rPr>
        <w:t>trial-level bias</w:t>
      </w:r>
      <w:r w:rsidR="00DF7F17" w:rsidRPr="00116C9E">
        <w:rPr>
          <w:rFonts w:asciiTheme="majorBidi" w:hAnsiTheme="majorBidi" w:cstheme="majorBidi"/>
          <w:color w:val="000000" w:themeColor="text1"/>
          <w:sz w:val="24"/>
          <w:szCs w:val="24"/>
        </w:rPr>
        <w:t xml:space="preserve"> </w:t>
      </w:r>
      <w:r w:rsidR="00DD700A" w:rsidRPr="00116C9E">
        <w:rPr>
          <w:rFonts w:asciiTheme="majorBidi" w:hAnsiTheme="majorBidi" w:cstheme="majorBidi"/>
          <w:color w:val="000000" w:themeColor="text1"/>
          <w:sz w:val="24"/>
          <w:szCs w:val="24"/>
        </w:rPr>
        <w:t xml:space="preserve">parameters by condition. </w:t>
      </w:r>
      <w:r w:rsidRPr="00116C9E">
        <w:rPr>
          <w:rFonts w:asciiTheme="majorBidi" w:hAnsiTheme="majorBidi" w:cstheme="majorBidi"/>
          <w:color w:val="000000" w:themeColor="text1"/>
          <w:sz w:val="24"/>
          <w:szCs w:val="24"/>
        </w:rPr>
        <w:t xml:space="preserve">First, we tested whether there was a significant difference between groups on each of the overt </w:t>
      </w:r>
      <w:r w:rsidR="00DF7F17">
        <w:rPr>
          <w:rFonts w:asciiTheme="majorBidi" w:hAnsiTheme="majorBidi" w:cstheme="majorBidi"/>
          <w:color w:val="000000" w:themeColor="text1"/>
          <w:sz w:val="24"/>
          <w:szCs w:val="24"/>
        </w:rPr>
        <w:t>trial-level bias</w:t>
      </w:r>
      <w:r w:rsidRPr="00116C9E">
        <w:rPr>
          <w:rFonts w:asciiTheme="majorBidi" w:hAnsiTheme="majorBidi" w:cstheme="majorBidi"/>
          <w:color w:val="000000" w:themeColor="text1"/>
          <w:sz w:val="24"/>
          <w:szCs w:val="24"/>
        </w:rPr>
        <w:t xml:space="preserve"> parameters at pre-training (i.e., to ensure successful randomization with respect to pre-training levels of each of the parameters of AB dynamics). In line with successful randomization, we found that for all </w:t>
      </w:r>
      <w:r w:rsidR="009F3D4C" w:rsidRPr="00116C9E">
        <w:rPr>
          <w:rFonts w:asciiTheme="majorBidi" w:hAnsiTheme="majorBidi" w:cstheme="majorBidi"/>
          <w:color w:val="000000" w:themeColor="text1"/>
          <w:sz w:val="24"/>
          <w:szCs w:val="24"/>
        </w:rPr>
        <w:t xml:space="preserve">3 </w:t>
      </w:r>
      <w:r w:rsidR="00DF7F17">
        <w:rPr>
          <w:rFonts w:asciiTheme="majorBidi" w:hAnsiTheme="majorBidi" w:cstheme="majorBidi"/>
          <w:color w:val="000000" w:themeColor="text1"/>
          <w:sz w:val="24"/>
          <w:szCs w:val="24"/>
        </w:rPr>
        <w:t>trial-level bias</w:t>
      </w:r>
      <w:r w:rsidRPr="00116C9E">
        <w:rPr>
          <w:rFonts w:asciiTheme="majorBidi" w:hAnsiTheme="majorBidi" w:cstheme="majorBidi"/>
          <w:color w:val="000000" w:themeColor="text1"/>
          <w:sz w:val="24"/>
          <w:szCs w:val="24"/>
        </w:rPr>
        <w:t xml:space="preserve"> parameters, there was no between-group difference at pre-training (Mean difference = -2.09 to 45.64, </w:t>
      </w:r>
      <w:r w:rsidRPr="00116C9E">
        <w:rPr>
          <w:rFonts w:asciiTheme="majorBidi" w:hAnsiTheme="majorBidi" w:cstheme="majorBidi"/>
          <w:i/>
          <w:iCs/>
          <w:color w:val="000000" w:themeColor="text1"/>
          <w:sz w:val="24"/>
          <w:szCs w:val="24"/>
        </w:rPr>
        <w:t xml:space="preserve">SE </w:t>
      </w:r>
      <w:r w:rsidRPr="00116C9E">
        <w:rPr>
          <w:rFonts w:asciiTheme="majorBidi" w:hAnsiTheme="majorBidi" w:cstheme="majorBidi"/>
          <w:color w:val="000000" w:themeColor="text1"/>
          <w:sz w:val="24"/>
          <w:szCs w:val="24"/>
        </w:rPr>
        <w:t xml:space="preserve">= 6.86 to 34.72, </w:t>
      </w:r>
      <w:r w:rsidRPr="00116C9E">
        <w:rPr>
          <w:rFonts w:asciiTheme="majorBidi" w:hAnsiTheme="majorBidi" w:cstheme="majorBidi"/>
          <w:i/>
          <w:iCs/>
          <w:color w:val="000000" w:themeColor="text1"/>
          <w:sz w:val="24"/>
          <w:szCs w:val="24"/>
        </w:rPr>
        <w:br/>
        <w:t xml:space="preserve">df </w:t>
      </w:r>
      <w:r w:rsidRPr="00116C9E">
        <w:rPr>
          <w:rFonts w:asciiTheme="majorBidi" w:hAnsiTheme="majorBidi" w:cstheme="majorBidi"/>
          <w:color w:val="000000" w:themeColor="text1"/>
          <w:sz w:val="24"/>
          <w:szCs w:val="24"/>
        </w:rPr>
        <w:t xml:space="preserve">= 56, </w:t>
      </w:r>
      <w:r w:rsidRPr="00116C9E">
        <w:rPr>
          <w:rFonts w:asciiTheme="majorBidi" w:hAnsiTheme="majorBidi" w:cstheme="majorBidi"/>
          <w:i/>
          <w:iCs/>
          <w:color w:val="000000" w:themeColor="text1"/>
          <w:sz w:val="24"/>
          <w:szCs w:val="24"/>
        </w:rPr>
        <w:t xml:space="preserve">t </w:t>
      </w:r>
      <w:r w:rsidRPr="00116C9E">
        <w:rPr>
          <w:rFonts w:asciiTheme="majorBidi" w:hAnsiTheme="majorBidi" w:cstheme="majorBidi"/>
          <w:color w:val="000000" w:themeColor="text1"/>
          <w:sz w:val="24"/>
          <w:szCs w:val="24"/>
        </w:rPr>
        <w:t xml:space="preserve">= -1.02 to 1.31, </w:t>
      </w:r>
      <w:r w:rsidRPr="00116C9E">
        <w:rPr>
          <w:rFonts w:asciiTheme="majorBidi" w:hAnsiTheme="majorBidi" w:cstheme="majorBidi"/>
          <w:i/>
          <w:iCs/>
          <w:color w:val="000000" w:themeColor="text1"/>
          <w:sz w:val="24"/>
          <w:szCs w:val="24"/>
        </w:rPr>
        <w:t xml:space="preserve">p </w:t>
      </w:r>
      <w:r w:rsidRPr="00116C9E">
        <w:rPr>
          <w:rFonts w:asciiTheme="majorBidi" w:hAnsiTheme="majorBidi" w:cstheme="majorBidi"/>
          <w:color w:val="000000" w:themeColor="text1"/>
          <w:sz w:val="24"/>
          <w:szCs w:val="24"/>
        </w:rPr>
        <w:t>= .13 to .76).</w:t>
      </w:r>
      <w:r w:rsidR="00935B51" w:rsidRPr="00116C9E">
        <w:rPr>
          <w:rFonts w:asciiTheme="majorBidi" w:hAnsiTheme="majorBidi" w:cstheme="majorBidi"/>
          <w:color w:val="000000" w:themeColor="text1"/>
          <w:sz w:val="24"/>
          <w:szCs w:val="24"/>
        </w:rPr>
        <w:t xml:space="preserve"> </w:t>
      </w:r>
      <w:r w:rsidRPr="00116C9E">
        <w:rPr>
          <w:rFonts w:asciiTheme="majorBidi" w:hAnsiTheme="majorBidi" w:cstheme="majorBidi"/>
          <w:color w:val="000000" w:themeColor="text1"/>
          <w:sz w:val="24"/>
          <w:szCs w:val="24"/>
        </w:rPr>
        <w:t xml:space="preserve">Second, we tested expected group differences in change trajectories of overt </w:t>
      </w:r>
      <w:r w:rsidR="002C6478" w:rsidRPr="00116C9E">
        <w:rPr>
          <w:rFonts w:asciiTheme="majorBidi" w:hAnsiTheme="majorBidi" w:cstheme="majorBidi"/>
          <w:color w:val="000000" w:themeColor="text1"/>
          <w:sz w:val="24"/>
          <w:szCs w:val="24"/>
        </w:rPr>
        <w:t>attentional latency to probe</w:t>
      </w:r>
      <w:r w:rsidRPr="00116C9E">
        <w:rPr>
          <w:rFonts w:asciiTheme="majorBidi" w:hAnsiTheme="majorBidi" w:cstheme="majorBidi"/>
          <w:color w:val="000000" w:themeColor="text1"/>
          <w:sz w:val="24"/>
          <w:szCs w:val="24"/>
        </w:rPr>
        <w:t xml:space="preserve"> </w:t>
      </w:r>
      <w:r w:rsidR="00741710" w:rsidRPr="00116C9E">
        <w:rPr>
          <w:rFonts w:asciiTheme="majorBidi" w:hAnsiTheme="majorBidi" w:cstheme="majorBidi"/>
          <w:color w:val="000000" w:themeColor="text1"/>
          <w:sz w:val="24"/>
          <w:szCs w:val="24"/>
        </w:rPr>
        <w:t>– reflecting biased attention toward</w:t>
      </w:r>
      <w:r w:rsidR="00AC32EA" w:rsidRPr="00116C9E">
        <w:rPr>
          <w:rFonts w:ascii="Times New Roman" w:hAnsi="Times New Roman" w:cstheme="majorBidi"/>
          <w:color w:val="000000" w:themeColor="text1"/>
          <w:sz w:val="24"/>
          <w:szCs w:val="24"/>
        </w:rPr>
        <w:t xml:space="preserve"> (i.e., a shorter time to initiate a saccade to the target probe on </w:t>
      </w:r>
      <w:r w:rsidR="00096E90">
        <w:rPr>
          <w:rFonts w:ascii="Times New Roman" w:hAnsi="Times New Roman" w:cstheme="majorBidi"/>
          <w:color w:val="000000" w:themeColor="text1"/>
          <w:sz w:val="24"/>
          <w:szCs w:val="24"/>
        </w:rPr>
        <w:t>congruent trial</w:t>
      </w:r>
      <w:r w:rsidR="00096E90" w:rsidRPr="00116C9E">
        <w:rPr>
          <w:rFonts w:ascii="Times New Roman" w:hAnsi="Times New Roman" w:cstheme="majorBidi"/>
          <w:color w:val="000000" w:themeColor="text1"/>
          <w:sz w:val="24"/>
          <w:szCs w:val="24"/>
        </w:rPr>
        <w:t xml:space="preserve"> </w:t>
      </w:r>
      <w:r w:rsidR="00AC32EA" w:rsidRPr="00116C9E">
        <w:rPr>
          <w:rFonts w:ascii="Times New Roman" w:hAnsi="Times New Roman" w:cstheme="majorBidi"/>
          <w:color w:val="000000" w:themeColor="text1"/>
          <w:sz w:val="24"/>
          <w:szCs w:val="24"/>
        </w:rPr>
        <w:t xml:space="preserve">and longer time on </w:t>
      </w:r>
      <w:r w:rsidR="00096E90">
        <w:rPr>
          <w:rFonts w:ascii="Times New Roman" w:hAnsi="Times New Roman" w:cstheme="majorBidi"/>
          <w:color w:val="000000" w:themeColor="text1"/>
          <w:sz w:val="24"/>
          <w:szCs w:val="24"/>
        </w:rPr>
        <w:t>incongruent trial</w:t>
      </w:r>
      <w:r w:rsidR="00AC32EA" w:rsidRPr="00116C9E">
        <w:rPr>
          <w:rFonts w:ascii="Times New Roman" w:hAnsi="Times New Roman" w:cstheme="majorBidi"/>
          <w:color w:val="000000" w:themeColor="text1"/>
          <w:sz w:val="24"/>
          <w:szCs w:val="24"/>
        </w:rPr>
        <w:t>)</w:t>
      </w:r>
      <w:r w:rsidR="00741710" w:rsidRPr="00116C9E">
        <w:rPr>
          <w:rFonts w:asciiTheme="majorBidi" w:hAnsiTheme="majorBidi" w:cstheme="majorBidi"/>
          <w:color w:val="000000" w:themeColor="text1"/>
          <w:sz w:val="24"/>
          <w:szCs w:val="24"/>
        </w:rPr>
        <w:t xml:space="preserve"> or aw</w:t>
      </w:r>
      <w:r w:rsidR="006240CA" w:rsidRPr="00116C9E">
        <w:rPr>
          <w:rFonts w:asciiTheme="majorBidi" w:hAnsiTheme="majorBidi" w:cstheme="majorBidi"/>
          <w:color w:val="000000" w:themeColor="text1"/>
          <w:sz w:val="24"/>
          <w:szCs w:val="24"/>
        </w:rPr>
        <w:t>a</w:t>
      </w:r>
      <w:r w:rsidR="00741710" w:rsidRPr="00116C9E">
        <w:rPr>
          <w:rFonts w:asciiTheme="majorBidi" w:hAnsiTheme="majorBidi" w:cstheme="majorBidi"/>
          <w:color w:val="000000" w:themeColor="text1"/>
          <w:sz w:val="24"/>
          <w:szCs w:val="24"/>
        </w:rPr>
        <w:t>y</w:t>
      </w:r>
      <w:r w:rsidR="00AC32EA" w:rsidRPr="00116C9E">
        <w:rPr>
          <w:rFonts w:ascii="Times New Roman" w:hAnsi="Times New Roman" w:cstheme="majorBidi"/>
          <w:color w:val="000000" w:themeColor="text1"/>
          <w:sz w:val="24"/>
          <w:szCs w:val="24"/>
        </w:rPr>
        <w:t xml:space="preserve"> (i.e., longer time to initiate a saccade on </w:t>
      </w:r>
      <w:r w:rsidR="00096E90">
        <w:rPr>
          <w:rFonts w:ascii="Times New Roman" w:hAnsi="Times New Roman" w:cstheme="majorBidi"/>
          <w:color w:val="000000" w:themeColor="text1"/>
          <w:sz w:val="24"/>
          <w:szCs w:val="24"/>
        </w:rPr>
        <w:t>congruent trial</w:t>
      </w:r>
      <w:r w:rsidR="00096E90" w:rsidRPr="00116C9E">
        <w:rPr>
          <w:rFonts w:ascii="Times New Roman" w:hAnsi="Times New Roman" w:cstheme="majorBidi"/>
          <w:color w:val="000000" w:themeColor="text1"/>
          <w:sz w:val="24"/>
          <w:szCs w:val="24"/>
        </w:rPr>
        <w:t xml:space="preserve"> </w:t>
      </w:r>
      <w:r w:rsidR="00AC32EA" w:rsidRPr="00116C9E">
        <w:rPr>
          <w:rFonts w:ascii="Times New Roman" w:hAnsi="Times New Roman" w:cstheme="majorBidi"/>
          <w:color w:val="000000" w:themeColor="text1"/>
          <w:sz w:val="24"/>
          <w:szCs w:val="24"/>
        </w:rPr>
        <w:t xml:space="preserve">and shorter time on </w:t>
      </w:r>
      <w:r w:rsidR="00096E90">
        <w:rPr>
          <w:rFonts w:ascii="Times New Roman" w:hAnsi="Times New Roman" w:cstheme="majorBidi"/>
          <w:color w:val="000000" w:themeColor="text1"/>
          <w:sz w:val="24"/>
          <w:szCs w:val="24"/>
        </w:rPr>
        <w:t>incongruent trial</w:t>
      </w:r>
      <w:r w:rsidR="00AC32EA" w:rsidRPr="00116C9E">
        <w:rPr>
          <w:rFonts w:ascii="Times New Roman" w:hAnsi="Times New Roman" w:cstheme="majorBidi"/>
          <w:color w:val="000000" w:themeColor="text1"/>
          <w:sz w:val="24"/>
          <w:szCs w:val="24"/>
        </w:rPr>
        <w:t>)</w:t>
      </w:r>
      <w:r w:rsidR="00741710" w:rsidRPr="00116C9E">
        <w:rPr>
          <w:rFonts w:asciiTheme="majorBidi" w:hAnsiTheme="majorBidi" w:cstheme="majorBidi"/>
          <w:color w:val="000000" w:themeColor="text1"/>
          <w:sz w:val="24"/>
          <w:szCs w:val="24"/>
        </w:rPr>
        <w:t xml:space="preserve"> from threat – </w:t>
      </w:r>
      <w:r w:rsidRPr="00116C9E">
        <w:rPr>
          <w:rFonts w:asciiTheme="majorBidi" w:hAnsiTheme="majorBidi" w:cstheme="majorBidi"/>
          <w:color w:val="000000" w:themeColor="text1"/>
          <w:sz w:val="24"/>
          <w:szCs w:val="24"/>
        </w:rPr>
        <w:t xml:space="preserve">on each of the </w:t>
      </w:r>
      <w:r w:rsidR="00DF7F17">
        <w:rPr>
          <w:rFonts w:asciiTheme="majorBidi" w:hAnsiTheme="majorBidi" w:cstheme="majorBidi"/>
          <w:color w:val="000000" w:themeColor="text1"/>
          <w:sz w:val="24"/>
          <w:szCs w:val="24"/>
        </w:rPr>
        <w:t>trial-level bias</w:t>
      </w:r>
      <w:r w:rsidRPr="00116C9E">
        <w:rPr>
          <w:rFonts w:asciiTheme="majorBidi" w:hAnsiTheme="majorBidi" w:cstheme="majorBidi"/>
          <w:color w:val="000000" w:themeColor="text1"/>
          <w:sz w:val="24"/>
          <w:szCs w:val="24"/>
        </w:rPr>
        <w:t xml:space="preserve"> parameters from pre-training to post-intervention/placebo. We began by examining change in </w:t>
      </w:r>
      <w:r w:rsidR="002B10C5" w:rsidRPr="00116C9E">
        <w:rPr>
          <w:rFonts w:asciiTheme="majorBidi" w:hAnsiTheme="majorBidi" w:cstheme="majorBidi"/>
          <w:color w:val="000000" w:themeColor="text1"/>
          <w:sz w:val="24"/>
          <w:szCs w:val="24"/>
        </w:rPr>
        <w:t>overt attention</w:t>
      </w:r>
      <w:r w:rsidRPr="00116C9E">
        <w:rPr>
          <w:rFonts w:asciiTheme="majorBidi" w:hAnsiTheme="majorBidi" w:cstheme="majorBidi"/>
          <w:color w:val="000000" w:themeColor="text1"/>
          <w:sz w:val="24"/>
          <w:szCs w:val="24"/>
        </w:rPr>
        <w:t xml:space="preserve"> </w:t>
      </w:r>
      <w:r w:rsidRPr="00116C9E">
        <w:rPr>
          <w:rFonts w:asciiTheme="majorBidi" w:hAnsiTheme="majorBidi" w:cstheme="majorBidi"/>
          <w:i/>
          <w:iCs/>
          <w:color w:val="000000" w:themeColor="text1"/>
          <w:sz w:val="24"/>
          <w:szCs w:val="24"/>
        </w:rPr>
        <w:t xml:space="preserve">toward </w:t>
      </w:r>
      <w:r w:rsidRPr="00116C9E">
        <w:rPr>
          <w:rFonts w:asciiTheme="majorBidi" w:hAnsiTheme="majorBidi" w:cstheme="majorBidi"/>
          <w:color w:val="000000" w:themeColor="text1"/>
          <w:sz w:val="24"/>
          <w:szCs w:val="24"/>
        </w:rPr>
        <w:t xml:space="preserve">threat. A </w:t>
      </w:r>
      <w:r w:rsidRPr="00116C9E">
        <w:rPr>
          <w:rFonts w:asciiTheme="majorBidi" w:hAnsiTheme="majorBidi" w:cstheme="majorBidi"/>
          <w:color w:val="000000" w:themeColor="text1"/>
          <w:sz w:val="24"/>
          <w:szCs w:val="24"/>
        </w:rPr>
        <w:lastRenderedPageBreak/>
        <w:t>significant Time x Group interaction was found for Mean Toward threat (</w:t>
      </w:r>
      <w:r w:rsidRPr="00116C9E">
        <w:rPr>
          <w:rFonts w:asciiTheme="majorBidi" w:hAnsiTheme="majorBidi" w:cstheme="majorBidi"/>
          <w:i/>
          <w:iCs/>
          <w:color w:val="000000" w:themeColor="text1"/>
          <w:sz w:val="24"/>
          <w:szCs w:val="24"/>
        </w:rPr>
        <w:t>F</w:t>
      </w:r>
      <w:r w:rsidRPr="00116C9E">
        <w:rPr>
          <w:rFonts w:asciiTheme="majorBidi" w:hAnsiTheme="majorBidi" w:cstheme="majorBidi"/>
          <w:color w:val="000000" w:themeColor="text1"/>
          <w:sz w:val="24"/>
          <w:szCs w:val="24"/>
          <w:vertAlign w:val="subscript"/>
        </w:rPr>
        <w:t xml:space="preserve">(1,54) </w:t>
      </w:r>
      <w:r w:rsidRPr="00116C9E">
        <w:rPr>
          <w:rFonts w:asciiTheme="majorBidi" w:hAnsiTheme="majorBidi" w:cstheme="majorBidi"/>
          <w:color w:val="000000" w:themeColor="text1"/>
          <w:sz w:val="24"/>
          <w:szCs w:val="24"/>
        </w:rPr>
        <w:t xml:space="preserve">= 7.19, </w:t>
      </w:r>
      <w:r w:rsidRPr="00116C9E">
        <w:rPr>
          <w:rFonts w:asciiTheme="majorBidi" w:hAnsiTheme="majorBidi" w:cstheme="majorBidi"/>
          <w:i/>
          <w:iCs/>
          <w:color w:val="000000" w:themeColor="text1"/>
          <w:sz w:val="24"/>
          <w:szCs w:val="24"/>
        </w:rPr>
        <w:t>p</w:t>
      </w:r>
      <w:r w:rsidRPr="00116C9E">
        <w:rPr>
          <w:rFonts w:asciiTheme="majorBidi" w:hAnsiTheme="majorBidi" w:cstheme="majorBidi"/>
          <w:color w:val="000000" w:themeColor="text1"/>
          <w:sz w:val="24"/>
          <w:szCs w:val="24"/>
        </w:rPr>
        <w:t xml:space="preserve"> = .01, </w:t>
      </w:r>
      <w:r w:rsidRPr="00116C9E">
        <w:rPr>
          <w:rFonts w:asciiTheme="majorBidi" w:hAnsiTheme="majorBidi" w:cstheme="majorBidi"/>
          <w:i/>
          <w:iCs/>
          <w:color w:val="000000" w:themeColor="text1"/>
          <w:sz w:val="24"/>
          <w:szCs w:val="24"/>
        </w:rPr>
        <w:t>η</w:t>
      </w:r>
      <w:r w:rsidRPr="00116C9E">
        <w:rPr>
          <w:rFonts w:asciiTheme="majorBidi" w:hAnsiTheme="majorBidi" w:cstheme="majorBidi"/>
          <w:i/>
          <w:iCs/>
          <w:color w:val="000000" w:themeColor="text1"/>
          <w:sz w:val="24"/>
          <w:szCs w:val="24"/>
          <w:vertAlign w:val="superscript"/>
        </w:rPr>
        <w:t>2</w:t>
      </w:r>
      <w:r w:rsidRPr="00116C9E">
        <w:rPr>
          <w:rFonts w:asciiTheme="majorBidi" w:hAnsiTheme="majorBidi" w:cstheme="majorBidi"/>
          <w:color w:val="000000" w:themeColor="text1"/>
          <w:sz w:val="24"/>
          <w:szCs w:val="24"/>
        </w:rPr>
        <w:t xml:space="preserve"> = </w:t>
      </w:r>
      <w:r w:rsidR="00880105">
        <w:rPr>
          <w:rFonts w:asciiTheme="majorBidi" w:hAnsiTheme="majorBidi" w:cstheme="majorBidi"/>
          <w:color w:val="000000" w:themeColor="text1"/>
          <w:sz w:val="24"/>
          <w:szCs w:val="24"/>
        </w:rPr>
        <w:t>.</w:t>
      </w:r>
      <w:r w:rsidRPr="00116C9E">
        <w:rPr>
          <w:rFonts w:asciiTheme="majorBidi" w:hAnsiTheme="majorBidi" w:cstheme="majorBidi"/>
          <w:color w:val="000000" w:themeColor="text1"/>
          <w:sz w:val="24"/>
          <w:szCs w:val="24"/>
        </w:rPr>
        <w:t>118); as predicted, contrasts of change trajectories indicated that A-FACT participants demonstrated significantly greater reduction in levels of Mean Toward than control group participants – from pre- to post-training (</w:t>
      </w:r>
      <w:r w:rsidRPr="00116C9E">
        <w:rPr>
          <w:rFonts w:asciiTheme="majorBidi" w:hAnsiTheme="majorBidi" w:cstheme="majorBidi"/>
          <w:i/>
          <w:iCs/>
          <w:color w:val="000000" w:themeColor="text1"/>
          <w:sz w:val="24"/>
          <w:szCs w:val="24"/>
        </w:rPr>
        <w:t>F</w:t>
      </w:r>
      <w:r w:rsidRPr="00116C9E">
        <w:rPr>
          <w:rFonts w:asciiTheme="majorBidi" w:hAnsiTheme="majorBidi" w:cstheme="majorBidi"/>
          <w:color w:val="000000" w:themeColor="text1"/>
          <w:sz w:val="24"/>
          <w:szCs w:val="24"/>
          <w:vertAlign w:val="subscript"/>
        </w:rPr>
        <w:t xml:space="preserve">(1,26) </w:t>
      </w:r>
      <w:r w:rsidRPr="00116C9E">
        <w:rPr>
          <w:rFonts w:asciiTheme="majorBidi" w:hAnsiTheme="majorBidi" w:cstheme="majorBidi"/>
          <w:color w:val="000000" w:themeColor="text1"/>
          <w:sz w:val="24"/>
          <w:szCs w:val="24"/>
        </w:rPr>
        <w:t xml:space="preserve">= 12.32, </w:t>
      </w:r>
      <w:r w:rsidRPr="00116C9E">
        <w:rPr>
          <w:rFonts w:asciiTheme="majorBidi" w:hAnsiTheme="majorBidi" w:cstheme="majorBidi"/>
          <w:i/>
          <w:iCs/>
          <w:color w:val="000000" w:themeColor="text1"/>
          <w:sz w:val="24"/>
          <w:szCs w:val="24"/>
        </w:rPr>
        <w:t>p</w:t>
      </w:r>
      <w:r w:rsidRPr="00116C9E">
        <w:rPr>
          <w:rFonts w:asciiTheme="majorBidi" w:hAnsiTheme="majorBidi" w:cstheme="majorBidi"/>
          <w:color w:val="000000" w:themeColor="text1"/>
          <w:sz w:val="24"/>
          <w:szCs w:val="24"/>
        </w:rPr>
        <w:t xml:space="preserve"> = .002, </w:t>
      </w:r>
      <w:r w:rsidRPr="00116C9E">
        <w:rPr>
          <w:rFonts w:asciiTheme="majorBidi" w:hAnsiTheme="majorBidi" w:cstheme="majorBidi"/>
          <w:i/>
          <w:iCs/>
          <w:color w:val="000000" w:themeColor="text1"/>
          <w:sz w:val="24"/>
          <w:szCs w:val="24"/>
        </w:rPr>
        <w:t>η</w:t>
      </w:r>
      <w:r w:rsidRPr="00116C9E">
        <w:rPr>
          <w:rFonts w:asciiTheme="majorBidi" w:hAnsiTheme="majorBidi" w:cstheme="majorBidi"/>
          <w:i/>
          <w:iCs/>
          <w:color w:val="000000" w:themeColor="text1"/>
          <w:sz w:val="24"/>
          <w:szCs w:val="24"/>
          <w:vertAlign w:val="superscript"/>
        </w:rPr>
        <w:t>2</w:t>
      </w:r>
      <w:r w:rsidRPr="00116C9E">
        <w:rPr>
          <w:rFonts w:asciiTheme="majorBidi" w:hAnsiTheme="majorBidi" w:cstheme="majorBidi"/>
          <w:color w:val="000000" w:themeColor="text1"/>
          <w:sz w:val="24"/>
          <w:szCs w:val="24"/>
        </w:rPr>
        <w:t xml:space="preserve"> = </w:t>
      </w:r>
      <w:r w:rsidR="00880105">
        <w:rPr>
          <w:rFonts w:asciiTheme="majorBidi" w:hAnsiTheme="majorBidi" w:cstheme="majorBidi"/>
          <w:color w:val="000000" w:themeColor="text1"/>
          <w:sz w:val="24"/>
          <w:szCs w:val="24"/>
        </w:rPr>
        <w:t>.</w:t>
      </w:r>
      <w:r w:rsidRPr="00116C9E">
        <w:rPr>
          <w:rFonts w:asciiTheme="majorBidi" w:hAnsiTheme="majorBidi" w:cstheme="majorBidi"/>
          <w:color w:val="000000" w:themeColor="text1"/>
          <w:sz w:val="24"/>
          <w:szCs w:val="24"/>
        </w:rPr>
        <w:t>322).</w:t>
      </w:r>
      <w:r w:rsidR="00935B51" w:rsidRPr="00116C9E">
        <w:rPr>
          <w:rFonts w:asciiTheme="majorBidi" w:hAnsiTheme="majorBidi" w:cstheme="majorBidi"/>
          <w:color w:val="000000" w:themeColor="text1"/>
          <w:sz w:val="24"/>
          <w:szCs w:val="24"/>
        </w:rPr>
        <w:t xml:space="preserve"> </w:t>
      </w:r>
      <w:r w:rsidRPr="00116C9E">
        <w:rPr>
          <w:rFonts w:asciiTheme="majorBidi" w:hAnsiTheme="majorBidi" w:cstheme="majorBidi"/>
          <w:color w:val="000000" w:themeColor="text1"/>
          <w:sz w:val="24"/>
          <w:szCs w:val="24"/>
        </w:rPr>
        <w:t>Third, we tested the expected group differences on change trajectories reflecting</w:t>
      </w:r>
      <w:r w:rsidR="00C71FEA" w:rsidRPr="00116C9E">
        <w:rPr>
          <w:rFonts w:asciiTheme="majorBidi" w:hAnsiTheme="majorBidi" w:cstheme="majorBidi"/>
          <w:color w:val="000000" w:themeColor="text1"/>
          <w:sz w:val="24"/>
          <w:szCs w:val="24"/>
        </w:rPr>
        <w:t xml:space="preserve"> overt</w:t>
      </w:r>
      <w:r w:rsidRPr="00116C9E">
        <w:rPr>
          <w:rFonts w:asciiTheme="majorBidi" w:hAnsiTheme="majorBidi" w:cstheme="majorBidi"/>
          <w:color w:val="000000" w:themeColor="text1"/>
          <w:sz w:val="24"/>
          <w:szCs w:val="24"/>
        </w:rPr>
        <w:t xml:space="preserve"> </w:t>
      </w:r>
      <w:r w:rsidR="00741710" w:rsidRPr="00116C9E">
        <w:rPr>
          <w:rFonts w:asciiTheme="majorBidi" w:hAnsiTheme="majorBidi" w:cstheme="majorBidi"/>
          <w:color w:val="000000" w:themeColor="text1"/>
          <w:sz w:val="24"/>
          <w:szCs w:val="24"/>
        </w:rPr>
        <w:t>attention</w:t>
      </w:r>
      <w:r w:rsidR="00C71FEA" w:rsidRPr="00116C9E">
        <w:rPr>
          <w:rFonts w:asciiTheme="majorBidi" w:hAnsiTheme="majorBidi" w:cstheme="majorBidi"/>
          <w:color w:val="000000" w:themeColor="text1"/>
          <w:sz w:val="24"/>
          <w:szCs w:val="24"/>
        </w:rPr>
        <w:t xml:space="preserve"> </w:t>
      </w:r>
      <w:r w:rsidRPr="00116C9E">
        <w:rPr>
          <w:rFonts w:asciiTheme="majorBidi" w:hAnsiTheme="majorBidi" w:cstheme="majorBidi"/>
          <w:i/>
          <w:iCs/>
          <w:color w:val="000000" w:themeColor="text1"/>
          <w:sz w:val="24"/>
          <w:szCs w:val="24"/>
        </w:rPr>
        <w:t xml:space="preserve">away </w:t>
      </w:r>
      <w:r w:rsidRPr="00116C9E">
        <w:rPr>
          <w:rFonts w:asciiTheme="majorBidi" w:hAnsiTheme="majorBidi" w:cstheme="majorBidi"/>
          <w:color w:val="000000" w:themeColor="text1"/>
          <w:sz w:val="24"/>
          <w:szCs w:val="24"/>
        </w:rPr>
        <w:t>from threat. Inconsistent with prediction</w:t>
      </w:r>
      <w:r w:rsidR="007E2F1F" w:rsidRPr="00116C9E">
        <w:rPr>
          <w:rFonts w:asciiTheme="majorBidi" w:hAnsiTheme="majorBidi" w:cstheme="majorBidi"/>
          <w:color w:val="000000" w:themeColor="text1"/>
          <w:sz w:val="24"/>
          <w:szCs w:val="24"/>
        </w:rPr>
        <w:t xml:space="preserve">, </w:t>
      </w:r>
      <w:r w:rsidRPr="00116C9E">
        <w:rPr>
          <w:rFonts w:asciiTheme="majorBidi" w:hAnsiTheme="majorBidi" w:cstheme="majorBidi"/>
          <w:color w:val="000000" w:themeColor="text1"/>
          <w:sz w:val="24"/>
          <w:szCs w:val="24"/>
        </w:rPr>
        <w:t>the Time x Group interaction</w:t>
      </w:r>
      <w:r w:rsidR="002B08CB" w:rsidRPr="00116C9E">
        <w:rPr>
          <w:rFonts w:asciiTheme="majorBidi" w:hAnsiTheme="majorBidi" w:cstheme="majorBidi"/>
          <w:color w:val="000000" w:themeColor="text1"/>
          <w:sz w:val="24"/>
          <w:szCs w:val="24"/>
        </w:rPr>
        <w:t xml:space="preserve"> for Mean Away </w:t>
      </w:r>
      <w:r w:rsidR="007E2F1F" w:rsidRPr="00116C9E">
        <w:rPr>
          <w:rFonts w:asciiTheme="majorBidi" w:hAnsiTheme="majorBidi" w:cstheme="majorBidi"/>
          <w:color w:val="000000" w:themeColor="text1"/>
          <w:sz w:val="24"/>
          <w:szCs w:val="24"/>
        </w:rPr>
        <w:t>approached but did not reach</w:t>
      </w:r>
      <w:r w:rsidRPr="00116C9E">
        <w:rPr>
          <w:rFonts w:asciiTheme="majorBidi" w:hAnsiTheme="majorBidi" w:cstheme="majorBidi"/>
          <w:color w:val="000000" w:themeColor="text1"/>
          <w:sz w:val="24"/>
          <w:szCs w:val="24"/>
        </w:rPr>
        <w:t xml:space="preserve"> significance (</w:t>
      </w:r>
      <w:proofErr w:type="gramStart"/>
      <w:r w:rsidRPr="00116C9E">
        <w:rPr>
          <w:rFonts w:asciiTheme="majorBidi" w:hAnsiTheme="majorBidi" w:cstheme="majorBidi"/>
          <w:i/>
          <w:iCs/>
          <w:color w:val="000000" w:themeColor="text1"/>
          <w:sz w:val="24"/>
          <w:szCs w:val="24"/>
        </w:rPr>
        <w:t>F</w:t>
      </w:r>
      <w:r w:rsidRPr="00116C9E">
        <w:rPr>
          <w:rFonts w:asciiTheme="majorBidi" w:hAnsiTheme="majorBidi" w:cstheme="majorBidi"/>
          <w:color w:val="000000" w:themeColor="text1"/>
          <w:sz w:val="24"/>
          <w:szCs w:val="24"/>
          <w:vertAlign w:val="subscript"/>
        </w:rPr>
        <w:t>(</w:t>
      </w:r>
      <w:proofErr w:type="gramEnd"/>
      <w:r w:rsidRPr="00116C9E">
        <w:rPr>
          <w:rFonts w:asciiTheme="majorBidi" w:hAnsiTheme="majorBidi" w:cstheme="majorBidi"/>
          <w:color w:val="000000" w:themeColor="text1"/>
          <w:sz w:val="24"/>
          <w:szCs w:val="24"/>
          <w:vertAlign w:val="subscript"/>
        </w:rPr>
        <w:t xml:space="preserve">1,54) </w:t>
      </w:r>
      <w:r w:rsidRPr="00116C9E">
        <w:rPr>
          <w:rFonts w:asciiTheme="majorBidi" w:hAnsiTheme="majorBidi" w:cstheme="majorBidi"/>
          <w:color w:val="000000" w:themeColor="text1"/>
          <w:sz w:val="24"/>
          <w:szCs w:val="24"/>
        </w:rPr>
        <w:t xml:space="preserve">= 3.25, </w:t>
      </w:r>
      <w:r w:rsidRPr="00116C9E">
        <w:rPr>
          <w:rFonts w:asciiTheme="majorBidi" w:hAnsiTheme="majorBidi" w:cstheme="majorBidi"/>
          <w:i/>
          <w:iCs/>
          <w:color w:val="000000" w:themeColor="text1"/>
          <w:sz w:val="24"/>
          <w:szCs w:val="24"/>
        </w:rPr>
        <w:t xml:space="preserve">p </w:t>
      </w:r>
      <w:r w:rsidRPr="00116C9E">
        <w:rPr>
          <w:rFonts w:asciiTheme="majorBidi" w:hAnsiTheme="majorBidi" w:cstheme="majorBidi"/>
          <w:color w:val="000000" w:themeColor="text1"/>
          <w:sz w:val="24"/>
          <w:szCs w:val="24"/>
        </w:rPr>
        <w:t xml:space="preserve">= .077, </w:t>
      </w:r>
      <w:r w:rsidRPr="00116C9E">
        <w:rPr>
          <w:rFonts w:asciiTheme="majorBidi" w:hAnsiTheme="majorBidi" w:cstheme="majorBidi"/>
          <w:i/>
          <w:iCs/>
          <w:color w:val="000000" w:themeColor="text1"/>
          <w:sz w:val="24"/>
          <w:szCs w:val="24"/>
        </w:rPr>
        <w:t>η</w:t>
      </w:r>
      <w:r w:rsidRPr="00116C9E">
        <w:rPr>
          <w:rFonts w:asciiTheme="majorBidi" w:hAnsiTheme="majorBidi" w:cstheme="majorBidi"/>
          <w:i/>
          <w:iCs/>
          <w:color w:val="000000" w:themeColor="text1"/>
          <w:sz w:val="24"/>
          <w:szCs w:val="24"/>
          <w:vertAlign w:val="superscript"/>
        </w:rPr>
        <w:t>2</w:t>
      </w:r>
      <w:r w:rsidRPr="00116C9E">
        <w:rPr>
          <w:rFonts w:asciiTheme="majorBidi" w:hAnsiTheme="majorBidi" w:cstheme="majorBidi"/>
          <w:color w:val="000000" w:themeColor="text1"/>
          <w:sz w:val="24"/>
          <w:szCs w:val="24"/>
        </w:rPr>
        <w:t xml:space="preserve"> = </w:t>
      </w:r>
      <w:r w:rsidR="00880105">
        <w:rPr>
          <w:rFonts w:asciiTheme="majorBidi" w:hAnsiTheme="majorBidi" w:cstheme="majorBidi"/>
          <w:color w:val="000000" w:themeColor="text1"/>
          <w:sz w:val="24"/>
          <w:szCs w:val="24"/>
        </w:rPr>
        <w:t>.0</w:t>
      </w:r>
      <w:r w:rsidRPr="00116C9E">
        <w:rPr>
          <w:rFonts w:asciiTheme="majorBidi" w:hAnsiTheme="majorBidi" w:cstheme="majorBidi"/>
          <w:color w:val="000000" w:themeColor="text1"/>
          <w:sz w:val="24"/>
          <w:szCs w:val="24"/>
        </w:rPr>
        <w:t xml:space="preserve">57). </w:t>
      </w:r>
      <w:r w:rsidR="00B104C8" w:rsidRPr="00116C9E">
        <w:rPr>
          <w:rFonts w:asciiTheme="majorBidi" w:hAnsiTheme="majorBidi" w:cstheme="majorBidi"/>
          <w:color w:val="000000" w:themeColor="text1"/>
          <w:sz w:val="24"/>
          <w:szCs w:val="24"/>
        </w:rPr>
        <w:t>Fourth</w:t>
      </w:r>
      <w:r w:rsidRPr="00116C9E">
        <w:rPr>
          <w:rFonts w:asciiTheme="majorBidi" w:hAnsiTheme="majorBidi" w:cstheme="majorBidi"/>
          <w:color w:val="000000" w:themeColor="text1"/>
          <w:sz w:val="24"/>
          <w:szCs w:val="24"/>
        </w:rPr>
        <w:t xml:space="preserve">, </w:t>
      </w:r>
      <w:r w:rsidR="00B65B55" w:rsidRPr="00116C9E">
        <w:rPr>
          <w:rFonts w:asciiTheme="majorBidi" w:hAnsiTheme="majorBidi" w:cstheme="majorBidi"/>
          <w:color w:val="000000" w:themeColor="text1"/>
          <w:sz w:val="24"/>
          <w:szCs w:val="24"/>
        </w:rPr>
        <w:t>we tested the expected group differences on change trajectories of</w:t>
      </w:r>
      <w:r w:rsidRPr="00116C9E">
        <w:rPr>
          <w:rFonts w:asciiTheme="majorBidi" w:hAnsiTheme="majorBidi" w:cstheme="majorBidi"/>
          <w:color w:val="000000" w:themeColor="text1"/>
          <w:sz w:val="24"/>
          <w:szCs w:val="24"/>
        </w:rPr>
        <w:t xml:space="preserve"> </w:t>
      </w:r>
      <w:r w:rsidRPr="00116C9E">
        <w:rPr>
          <w:rFonts w:asciiTheme="majorBidi" w:hAnsiTheme="majorBidi" w:cstheme="majorBidi"/>
          <w:i/>
          <w:iCs/>
          <w:color w:val="000000" w:themeColor="text1"/>
          <w:sz w:val="24"/>
          <w:szCs w:val="24"/>
        </w:rPr>
        <w:t xml:space="preserve">variability </w:t>
      </w:r>
      <w:r w:rsidRPr="00116C9E">
        <w:rPr>
          <w:rFonts w:asciiTheme="majorBidi" w:hAnsiTheme="majorBidi" w:cstheme="majorBidi"/>
          <w:color w:val="000000" w:themeColor="text1"/>
          <w:sz w:val="24"/>
          <w:szCs w:val="24"/>
        </w:rPr>
        <w:t>in AB. A significant Time x Group interaction was found for AB Variability (</w:t>
      </w:r>
      <w:proofErr w:type="gramStart"/>
      <w:r w:rsidRPr="00116C9E">
        <w:rPr>
          <w:rFonts w:asciiTheme="majorBidi" w:hAnsiTheme="majorBidi" w:cstheme="majorBidi"/>
          <w:i/>
          <w:iCs/>
          <w:color w:val="000000" w:themeColor="text1"/>
          <w:sz w:val="24"/>
          <w:szCs w:val="24"/>
        </w:rPr>
        <w:t>F</w:t>
      </w:r>
      <w:r w:rsidRPr="00116C9E">
        <w:rPr>
          <w:rFonts w:asciiTheme="majorBidi" w:hAnsiTheme="majorBidi" w:cstheme="majorBidi"/>
          <w:color w:val="000000" w:themeColor="text1"/>
          <w:sz w:val="24"/>
          <w:szCs w:val="24"/>
          <w:vertAlign w:val="subscript"/>
        </w:rPr>
        <w:t>(</w:t>
      </w:r>
      <w:proofErr w:type="gramEnd"/>
      <w:r w:rsidRPr="00116C9E">
        <w:rPr>
          <w:rFonts w:asciiTheme="majorBidi" w:hAnsiTheme="majorBidi" w:cstheme="majorBidi"/>
          <w:color w:val="000000" w:themeColor="text1"/>
          <w:sz w:val="24"/>
          <w:szCs w:val="24"/>
          <w:vertAlign w:val="subscript"/>
        </w:rPr>
        <w:t xml:space="preserve">1,54) </w:t>
      </w:r>
      <w:r w:rsidRPr="00116C9E">
        <w:rPr>
          <w:rFonts w:asciiTheme="majorBidi" w:hAnsiTheme="majorBidi" w:cstheme="majorBidi"/>
          <w:color w:val="000000" w:themeColor="text1"/>
          <w:sz w:val="24"/>
          <w:szCs w:val="24"/>
        </w:rPr>
        <w:t xml:space="preserve">= 8.73, </w:t>
      </w:r>
      <w:r w:rsidRPr="00116C9E">
        <w:rPr>
          <w:rFonts w:asciiTheme="majorBidi" w:hAnsiTheme="majorBidi" w:cstheme="majorBidi"/>
          <w:i/>
          <w:iCs/>
          <w:color w:val="000000" w:themeColor="text1"/>
          <w:sz w:val="24"/>
          <w:szCs w:val="24"/>
        </w:rPr>
        <w:t>p</w:t>
      </w:r>
      <w:r w:rsidRPr="00116C9E">
        <w:rPr>
          <w:rFonts w:asciiTheme="majorBidi" w:hAnsiTheme="majorBidi" w:cstheme="majorBidi"/>
          <w:color w:val="000000" w:themeColor="text1"/>
          <w:sz w:val="24"/>
          <w:szCs w:val="24"/>
        </w:rPr>
        <w:t xml:space="preserve"> = .005, </w:t>
      </w:r>
      <w:r w:rsidRPr="00116C9E">
        <w:rPr>
          <w:rFonts w:asciiTheme="majorBidi" w:hAnsiTheme="majorBidi" w:cstheme="majorBidi"/>
          <w:i/>
          <w:iCs/>
          <w:color w:val="000000" w:themeColor="text1"/>
          <w:sz w:val="24"/>
          <w:szCs w:val="24"/>
        </w:rPr>
        <w:t>η</w:t>
      </w:r>
      <w:r w:rsidRPr="00116C9E">
        <w:rPr>
          <w:rFonts w:asciiTheme="majorBidi" w:hAnsiTheme="majorBidi" w:cstheme="majorBidi"/>
          <w:i/>
          <w:iCs/>
          <w:color w:val="000000" w:themeColor="text1"/>
          <w:sz w:val="24"/>
          <w:szCs w:val="24"/>
          <w:vertAlign w:val="superscript"/>
        </w:rPr>
        <w:t>2</w:t>
      </w:r>
      <w:r w:rsidRPr="00116C9E">
        <w:rPr>
          <w:rFonts w:asciiTheme="majorBidi" w:hAnsiTheme="majorBidi" w:cstheme="majorBidi"/>
          <w:color w:val="000000" w:themeColor="text1"/>
          <w:sz w:val="24"/>
          <w:szCs w:val="24"/>
        </w:rPr>
        <w:t xml:space="preserve"> = </w:t>
      </w:r>
      <w:r w:rsidR="00880105">
        <w:rPr>
          <w:rFonts w:asciiTheme="majorBidi" w:hAnsiTheme="majorBidi" w:cstheme="majorBidi"/>
          <w:color w:val="000000" w:themeColor="text1"/>
          <w:sz w:val="24"/>
          <w:szCs w:val="24"/>
        </w:rPr>
        <w:t>.</w:t>
      </w:r>
      <w:r w:rsidRPr="00116C9E">
        <w:rPr>
          <w:rFonts w:asciiTheme="majorBidi" w:hAnsiTheme="majorBidi" w:cstheme="majorBidi"/>
          <w:color w:val="000000" w:themeColor="text1"/>
          <w:sz w:val="24"/>
          <w:szCs w:val="24"/>
        </w:rPr>
        <w:t>139); as predicted, A-FACT participants demonstrated significantly reduced levels of Variability compared to control group participants – from pre-training to post-training (</w:t>
      </w:r>
      <w:r w:rsidRPr="00116C9E">
        <w:rPr>
          <w:rFonts w:asciiTheme="majorBidi" w:hAnsiTheme="majorBidi" w:cstheme="majorBidi"/>
          <w:i/>
          <w:iCs/>
          <w:color w:val="000000" w:themeColor="text1"/>
          <w:sz w:val="24"/>
          <w:szCs w:val="24"/>
        </w:rPr>
        <w:t>F</w:t>
      </w:r>
      <w:r w:rsidRPr="00116C9E">
        <w:rPr>
          <w:rFonts w:asciiTheme="majorBidi" w:hAnsiTheme="majorBidi" w:cstheme="majorBidi"/>
          <w:color w:val="000000" w:themeColor="text1"/>
          <w:sz w:val="24"/>
          <w:szCs w:val="24"/>
          <w:vertAlign w:val="subscript"/>
        </w:rPr>
        <w:t>(1,26)</w:t>
      </w:r>
      <w:r w:rsidR="004B54D0" w:rsidRPr="00116C9E">
        <w:rPr>
          <w:rFonts w:asciiTheme="majorBidi" w:hAnsiTheme="majorBidi" w:cstheme="majorBidi"/>
          <w:color w:val="000000" w:themeColor="text1"/>
          <w:sz w:val="24"/>
          <w:szCs w:val="24"/>
          <w:vertAlign w:val="subscript"/>
        </w:rPr>
        <w:t xml:space="preserve"> </w:t>
      </w:r>
      <w:r w:rsidRPr="00116C9E">
        <w:rPr>
          <w:rFonts w:asciiTheme="majorBidi" w:hAnsiTheme="majorBidi" w:cstheme="majorBidi"/>
          <w:color w:val="000000" w:themeColor="text1"/>
          <w:sz w:val="24"/>
          <w:szCs w:val="24"/>
        </w:rPr>
        <w:t>= 9.3</w:t>
      </w:r>
      <w:r w:rsidR="000D4EC4" w:rsidRPr="00116C9E">
        <w:rPr>
          <w:rFonts w:asciiTheme="majorBidi" w:hAnsiTheme="majorBidi" w:cstheme="majorBidi"/>
          <w:color w:val="000000" w:themeColor="text1"/>
          <w:sz w:val="24"/>
          <w:szCs w:val="24"/>
        </w:rPr>
        <w:t>7</w:t>
      </w:r>
      <w:r w:rsidRPr="00116C9E">
        <w:rPr>
          <w:rFonts w:asciiTheme="majorBidi" w:hAnsiTheme="majorBidi" w:cstheme="majorBidi"/>
          <w:color w:val="000000" w:themeColor="text1"/>
          <w:sz w:val="24"/>
          <w:szCs w:val="24"/>
        </w:rPr>
        <w:t xml:space="preserve">, </w:t>
      </w:r>
      <w:r w:rsidRPr="00116C9E">
        <w:rPr>
          <w:rFonts w:asciiTheme="majorBidi" w:hAnsiTheme="majorBidi" w:cstheme="majorBidi"/>
          <w:i/>
          <w:iCs/>
          <w:color w:val="000000" w:themeColor="text1"/>
          <w:sz w:val="24"/>
          <w:szCs w:val="24"/>
        </w:rPr>
        <w:t>p</w:t>
      </w:r>
      <w:r w:rsidRPr="00116C9E">
        <w:rPr>
          <w:rFonts w:asciiTheme="majorBidi" w:hAnsiTheme="majorBidi" w:cstheme="majorBidi"/>
          <w:color w:val="000000" w:themeColor="text1"/>
          <w:sz w:val="24"/>
          <w:szCs w:val="24"/>
        </w:rPr>
        <w:t xml:space="preserve"> = .005, </w:t>
      </w:r>
      <w:r w:rsidRPr="00116C9E">
        <w:rPr>
          <w:rFonts w:asciiTheme="majorBidi" w:hAnsiTheme="majorBidi" w:cstheme="majorBidi"/>
          <w:i/>
          <w:iCs/>
          <w:color w:val="000000" w:themeColor="text1"/>
          <w:sz w:val="24"/>
          <w:szCs w:val="24"/>
        </w:rPr>
        <w:t>η</w:t>
      </w:r>
      <w:r w:rsidRPr="00116C9E">
        <w:rPr>
          <w:rFonts w:asciiTheme="majorBidi" w:hAnsiTheme="majorBidi" w:cstheme="majorBidi"/>
          <w:i/>
          <w:iCs/>
          <w:color w:val="000000" w:themeColor="text1"/>
          <w:sz w:val="24"/>
          <w:szCs w:val="24"/>
          <w:vertAlign w:val="superscript"/>
        </w:rPr>
        <w:t>2</w:t>
      </w:r>
      <w:r w:rsidRPr="00116C9E">
        <w:rPr>
          <w:rFonts w:asciiTheme="majorBidi" w:hAnsiTheme="majorBidi" w:cstheme="majorBidi"/>
          <w:color w:val="000000" w:themeColor="text1"/>
          <w:sz w:val="24"/>
          <w:szCs w:val="24"/>
        </w:rPr>
        <w:t xml:space="preserve"> = </w:t>
      </w:r>
      <w:r w:rsidR="00880105">
        <w:rPr>
          <w:rFonts w:asciiTheme="majorBidi" w:hAnsiTheme="majorBidi" w:cstheme="majorBidi"/>
          <w:color w:val="000000" w:themeColor="text1"/>
          <w:sz w:val="24"/>
          <w:szCs w:val="24"/>
        </w:rPr>
        <w:t>.</w:t>
      </w:r>
      <w:r w:rsidRPr="00116C9E">
        <w:rPr>
          <w:rFonts w:asciiTheme="majorBidi" w:hAnsiTheme="majorBidi" w:cstheme="majorBidi"/>
          <w:color w:val="000000" w:themeColor="text1"/>
          <w:sz w:val="24"/>
          <w:szCs w:val="24"/>
        </w:rPr>
        <w:t xml:space="preserve">265). </w:t>
      </w:r>
    </w:p>
    <w:p w14:paraId="39A874FC" w14:textId="7F264841" w:rsidR="005D20FD" w:rsidRPr="00116C9E" w:rsidRDefault="005D20FD" w:rsidP="007C6AFD">
      <w:pPr>
        <w:keepNext/>
        <w:spacing w:after="0" w:line="480" w:lineRule="auto"/>
        <w:jc w:val="both"/>
        <w:rPr>
          <w:rFonts w:asciiTheme="majorBidi" w:hAnsiTheme="majorBidi" w:cstheme="majorBidi"/>
          <w:color w:val="000000" w:themeColor="text1"/>
          <w:sz w:val="24"/>
          <w:szCs w:val="24"/>
        </w:rPr>
      </w:pPr>
      <w:r w:rsidRPr="00116C9E">
        <w:rPr>
          <w:rFonts w:asciiTheme="majorBidi" w:hAnsiTheme="majorBidi" w:cstheme="majorBidi"/>
          <w:b/>
          <w:bCs/>
          <w:color w:val="000000" w:themeColor="text1"/>
          <w:sz w:val="24"/>
          <w:szCs w:val="24"/>
        </w:rPr>
        <w:t xml:space="preserve">Association </w:t>
      </w:r>
      <w:r w:rsidR="00B9119D" w:rsidRPr="00116C9E">
        <w:rPr>
          <w:rFonts w:asciiTheme="majorBidi" w:hAnsiTheme="majorBidi" w:cstheme="majorBidi"/>
          <w:b/>
          <w:bCs/>
          <w:color w:val="000000" w:themeColor="text1"/>
          <w:sz w:val="24"/>
          <w:szCs w:val="24"/>
        </w:rPr>
        <w:t>b</w:t>
      </w:r>
      <w:r w:rsidRPr="00116C9E">
        <w:rPr>
          <w:rFonts w:asciiTheme="majorBidi" w:hAnsiTheme="majorBidi" w:cstheme="majorBidi"/>
          <w:b/>
          <w:bCs/>
          <w:color w:val="000000" w:themeColor="text1"/>
          <w:sz w:val="24"/>
          <w:szCs w:val="24"/>
        </w:rPr>
        <w:t>etween meta-awareness of biased attentional processing and overt bias modification</w:t>
      </w:r>
    </w:p>
    <w:p w14:paraId="36094A63" w14:textId="6048B16E" w:rsidR="003572CD" w:rsidRPr="00116C9E" w:rsidRDefault="00EE6FCB" w:rsidP="00542AB1">
      <w:pPr>
        <w:spacing w:after="0" w:line="480" w:lineRule="auto"/>
        <w:ind w:firstLine="720"/>
        <w:jc w:val="both"/>
        <w:rPr>
          <w:rFonts w:ascii="Times New Roman" w:hAnsi="Times New Roman" w:cs="Times New Roman"/>
          <w:sz w:val="24"/>
          <w:szCs w:val="24"/>
        </w:rPr>
      </w:pPr>
      <w:r w:rsidRPr="00116C9E">
        <w:rPr>
          <w:rFonts w:ascii="Times New Roman" w:hAnsi="Times New Roman" w:cs="Times New Roman"/>
          <w:sz w:val="24"/>
          <w:szCs w:val="24"/>
        </w:rPr>
        <w:t>W</w:t>
      </w:r>
      <w:r w:rsidR="005D20FD" w:rsidRPr="00116C9E">
        <w:rPr>
          <w:rFonts w:ascii="Times New Roman" w:hAnsi="Times New Roman" w:cs="Times New Roman"/>
          <w:sz w:val="24"/>
          <w:szCs w:val="24"/>
        </w:rPr>
        <w:t>e</w:t>
      </w:r>
      <w:r w:rsidR="006C5608" w:rsidRPr="00116C9E">
        <w:rPr>
          <w:rFonts w:ascii="Times New Roman" w:hAnsi="Times New Roman" w:cs="Times New Roman"/>
          <w:sz w:val="24"/>
          <w:szCs w:val="24"/>
        </w:rPr>
        <w:t xml:space="preserve"> tested the associations between MAB</w:t>
      </w:r>
      <w:r w:rsidR="00AC32EA" w:rsidRPr="00116C9E">
        <w:rPr>
          <w:rFonts w:ascii="Times New Roman" w:hAnsi="Times New Roman" w:cs="Times New Roman"/>
          <w:sz w:val="24"/>
          <w:szCs w:val="24"/>
        </w:rPr>
        <w:t xml:space="preserve"> (as measured via response times, i.e., covert)</w:t>
      </w:r>
      <w:r w:rsidR="006C5608" w:rsidRPr="00116C9E">
        <w:rPr>
          <w:rFonts w:ascii="Times New Roman" w:hAnsi="Times New Roman" w:cs="Times New Roman"/>
          <w:sz w:val="24"/>
          <w:szCs w:val="24"/>
        </w:rPr>
        <w:t xml:space="preserve"> and </w:t>
      </w:r>
      <w:r w:rsidR="006C5608" w:rsidRPr="00116C9E">
        <w:rPr>
          <w:rFonts w:asciiTheme="majorBidi" w:hAnsiTheme="majorBidi" w:cstheme="majorBidi"/>
          <w:color w:val="000000" w:themeColor="text1"/>
          <w:sz w:val="24"/>
          <w:szCs w:val="24"/>
        </w:rPr>
        <w:t xml:space="preserve">change trajectories of </w:t>
      </w:r>
      <w:r w:rsidR="006C5608" w:rsidRPr="00116C9E">
        <w:rPr>
          <w:rFonts w:asciiTheme="majorBidi" w:hAnsiTheme="majorBidi" w:cstheme="majorBidi"/>
          <w:i/>
          <w:iCs/>
          <w:color w:val="000000" w:themeColor="text1"/>
          <w:sz w:val="24"/>
          <w:szCs w:val="24"/>
        </w:rPr>
        <w:t>overt</w:t>
      </w:r>
      <w:r w:rsidR="006C5608" w:rsidRPr="00116C9E">
        <w:rPr>
          <w:rFonts w:asciiTheme="majorBidi" w:hAnsiTheme="majorBidi" w:cstheme="majorBidi"/>
          <w:color w:val="000000" w:themeColor="text1"/>
          <w:sz w:val="24"/>
          <w:szCs w:val="24"/>
        </w:rPr>
        <w:t xml:space="preserve"> AB </w:t>
      </w:r>
      <w:r w:rsidR="00A15CFE" w:rsidRPr="00116C9E">
        <w:rPr>
          <w:rFonts w:asciiTheme="majorBidi" w:hAnsiTheme="majorBidi" w:cstheme="majorBidi"/>
          <w:color w:val="000000" w:themeColor="text1"/>
          <w:sz w:val="24"/>
          <w:szCs w:val="24"/>
        </w:rPr>
        <w:t xml:space="preserve">(attentional latency to probe) </w:t>
      </w:r>
      <w:r w:rsidR="006C5608" w:rsidRPr="00116C9E">
        <w:rPr>
          <w:rFonts w:asciiTheme="majorBidi" w:hAnsiTheme="majorBidi" w:cstheme="majorBidi"/>
          <w:color w:val="000000" w:themeColor="text1"/>
          <w:sz w:val="24"/>
          <w:szCs w:val="24"/>
        </w:rPr>
        <w:t xml:space="preserve">on each of the </w:t>
      </w:r>
      <w:r w:rsidR="00DF7F17">
        <w:rPr>
          <w:rFonts w:asciiTheme="majorBidi" w:hAnsiTheme="majorBidi" w:cstheme="majorBidi"/>
          <w:color w:val="000000" w:themeColor="text1"/>
          <w:sz w:val="24"/>
          <w:szCs w:val="24"/>
        </w:rPr>
        <w:t>trial-level bias</w:t>
      </w:r>
      <w:r w:rsidR="006C5608" w:rsidRPr="00116C9E">
        <w:rPr>
          <w:rFonts w:asciiTheme="majorBidi" w:hAnsiTheme="majorBidi" w:cstheme="majorBidi"/>
          <w:color w:val="000000" w:themeColor="text1"/>
          <w:sz w:val="24"/>
          <w:szCs w:val="24"/>
        </w:rPr>
        <w:t xml:space="preserve"> parameters from pre- to post-intervention/placebo</w:t>
      </w:r>
      <w:r w:rsidR="006C5608" w:rsidRPr="00116C9E">
        <w:rPr>
          <w:rFonts w:ascii="Times New Roman" w:hAnsi="Times New Roman" w:cs="Times New Roman"/>
          <w:sz w:val="24"/>
          <w:szCs w:val="24"/>
        </w:rPr>
        <w:t>.</w:t>
      </w:r>
      <w:r w:rsidR="00AD52B7" w:rsidRPr="00116C9E">
        <w:rPr>
          <w:rFonts w:ascii="Times New Roman" w:hAnsi="Times New Roman" w:cs="Times New Roman"/>
          <w:sz w:val="24"/>
          <w:szCs w:val="24"/>
        </w:rPr>
        <w:t xml:space="preserve"> </w:t>
      </w:r>
      <w:r w:rsidRPr="00116C9E">
        <w:rPr>
          <w:rFonts w:ascii="Times New Roman" w:hAnsi="Times New Roman" w:cs="Times New Roman"/>
          <w:sz w:val="24"/>
          <w:szCs w:val="24"/>
        </w:rPr>
        <w:t>First, a</w:t>
      </w:r>
      <w:r w:rsidR="00AD52B7" w:rsidRPr="00116C9E">
        <w:rPr>
          <w:rFonts w:ascii="Times New Roman" w:hAnsi="Times New Roman" w:cs="Times New Roman"/>
          <w:sz w:val="24"/>
          <w:szCs w:val="24"/>
        </w:rPr>
        <w:t xml:space="preserve">s expected, </w:t>
      </w:r>
      <w:r w:rsidRPr="00116C9E">
        <w:rPr>
          <w:rFonts w:ascii="Times New Roman" w:hAnsi="Times New Roman" w:cs="Times New Roman"/>
          <w:sz w:val="24"/>
          <w:szCs w:val="24"/>
        </w:rPr>
        <w:t>the greater the levels of</w:t>
      </w:r>
      <w:r w:rsidR="009F3D4C" w:rsidRPr="00116C9E">
        <w:rPr>
          <w:rFonts w:ascii="Times New Roman" w:hAnsi="Times New Roman" w:cs="Times New Roman"/>
          <w:sz w:val="24"/>
          <w:szCs w:val="24"/>
        </w:rPr>
        <w:t xml:space="preserve"> </w:t>
      </w:r>
      <w:r w:rsidR="00584C09" w:rsidRPr="00116C9E">
        <w:rPr>
          <w:rFonts w:ascii="Times New Roman" w:hAnsi="Times New Roman" w:cs="Times New Roman"/>
          <w:sz w:val="24"/>
          <w:szCs w:val="24"/>
        </w:rPr>
        <w:t>MAB</w:t>
      </w:r>
      <w:r w:rsidRPr="00116C9E">
        <w:rPr>
          <w:rFonts w:ascii="Times New Roman" w:hAnsi="Times New Roman" w:cs="Times New Roman"/>
          <w:sz w:val="24"/>
          <w:szCs w:val="24"/>
        </w:rPr>
        <w:t>, the greater the reduction</w:t>
      </w:r>
      <w:r w:rsidR="00A230E6" w:rsidRPr="00116C9E">
        <w:rPr>
          <w:rFonts w:ascii="Times New Roman" w:hAnsi="Times New Roman" w:cs="Times New Roman"/>
          <w:sz w:val="24"/>
          <w:szCs w:val="24"/>
        </w:rPr>
        <w:t xml:space="preserve"> of</w:t>
      </w:r>
      <w:r w:rsidRPr="00116C9E">
        <w:rPr>
          <w:rFonts w:ascii="Times New Roman" w:hAnsi="Times New Roman" w:cs="Times New Roman"/>
          <w:sz w:val="24"/>
          <w:szCs w:val="24"/>
        </w:rPr>
        <w:t xml:space="preserve"> </w:t>
      </w:r>
      <w:r w:rsidR="00A230E6" w:rsidRPr="00116C9E">
        <w:rPr>
          <w:rFonts w:ascii="Times New Roman" w:hAnsi="Times New Roman" w:cs="Times New Roman"/>
          <w:sz w:val="24"/>
          <w:szCs w:val="24"/>
        </w:rPr>
        <w:t xml:space="preserve">overt </w:t>
      </w:r>
      <w:r w:rsidR="000C223C" w:rsidRPr="00116C9E">
        <w:rPr>
          <w:rFonts w:ascii="Times New Roman" w:hAnsi="Times New Roman" w:cs="Times New Roman"/>
          <w:sz w:val="24"/>
          <w:szCs w:val="24"/>
        </w:rPr>
        <w:t xml:space="preserve">biased attention </w:t>
      </w:r>
      <w:r w:rsidR="000C223C" w:rsidRPr="00116C9E">
        <w:rPr>
          <w:rFonts w:ascii="Times New Roman" w:hAnsi="Times New Roman" w:cs="Times New Roman"/>
          <w:i/>
          <w:iCs/>
          <w:sz w:val="24"/>
          <w:szCs w:val="24"/>
        </w:rPr>
        <w:t>toward</w:t>
      </w:r>
      <w:r w:rsidR="000C223C" w:rsidRPr="00116C9E">
        <w:rPr>
          <w:rFonts w:ascii="Times New Roman" w:hAnsi="Times New Roman" w:cs="Times New Roman"/>
          <w:sz w:val="24"/>
          <w:szCs w:val="24"/>
        </w:rPr>
        <w:t xml:space="preserve"> threat </w:t>
      </w:r>
      <w:r w:rsidR="00584C09" w:rsidRPr="00116C9E">
        <w:rPr>
          <w:rFonts w:ascii="Times New Roman" w:hAnsi="Times New Roman" w:cs="Times New Roman"/>
          <w:sz w:val="24"/>
          <w:szCs w:val="24"/>
        </w:rPr>
        <w:t>among the A-FACT group (</w:t>
      </w:r>
      <w:r w:rsidR="00584C09" w:rsidRPr="00116C9E">
        <w:rPr>
          <w:rFonts w:ascii="Times New Roman" w:hAnsi="Times New Roman" w:cs="Times New Roman"/>
          <w:i/>
          <w:iCs/>
          <w:sz w:val="24"/>
          <w:szCs w:val="24"/>
        </w:rPr>
        <w:t>r</w:t>
      </w:r>
      <w:r w:rsidR="00584C09" w:rsidRPr="00116C9E">
        <w:rPr>
          <w:rFonts w:ascii="Times New Roman" w:hAnsi="Times New Roman" w:cs="Times New Roman"/>
          <w:sz w:val="24"/>
          <w:szCs w:val="24"/>
        </w:rPr>
        <w:t xml:space="preserve"> = -.5</w:t>
      </w:r>
      <w:r w:rsidR="00C3071C" w:rsidRPr="00116C9E">
        <w:rPr>
          <w:rFonts w:ascii="Times New Roman" w:hAnsi="Times New Roman" w:cs="Times New Roman"/>
          <w:sz w:val="24"/>
          <w:szCs w:val="24"/>
        </w:rPr>
        <w:t>2</w:t>
      </w:r>
      <w:r w:rsidR="00584C09" w:rsidRPr="00116C9E">
        <w:rPr>
          <w:rFonts w:ascii="Times New Roman" w:hAnsi="Times New Roman" w:cs="Times New Roman"/>
          <w:sz w:val="24"/>
          <w:szCs w:val="24"/>
        </w:rPr>
        <w:t xml:space="preserve">, </w:t>
      </w:r>
      <w:r w:rsidR="00584C09" w:rsidRPr="00116C9E">
        <w:rPr>
          <w:rFonts w:ascii="Times New Roman" w:hAnsi="Times New Roman" w:cs="Times New Roman"/>
          <w:i/>
          <w:iCs/>
          <w:sz w:val="24"/>
          <w:szCs w:val="24"/>
        </w:rPr>
        <w:t>p</w:t>
      </w:r>
      <w:r w:rsidR="00584C09" w:rsidRPr="00116C9E">
        <w:rPr>
          <w:rFonts w:ascii="Times New Roman" w:hAnsi="Times New Roman" w:cs="Times New Roman"/>
          <w:sz w:val="24"/>
          <w:szCs w:val="24"/>
        </w:rPr>
        <w:t xml:space="preserve"> &lt; .01), but not among controls (</w:t>
      </w:r>
      <w:r w:rsidR="00C3071C" w:rsidRPr="00116C9E">
        <w:rPr>
          <w:rFonts w:ascii="Times New Roman" w:hAnsi="Times New Roman" w:cs="Times New Roman"/>
          <w:i/>
          <w:iCs/>
          <w:sz w:val="24"/>
          <w:szCs w:val="24"/>
        </w:rPr>
        <w:t>r</w:t>
      </w:r>
      <w:r w:rsidR="00C3071C" w:rsidRPr="00116C9E">
        <w:rPr>
          <w:rFonts w:ascii="Times New Roman" w:hAnsi="Times New Roman" w:cs="Times New Roman"/>
          <w:sz w:val="24"/>
          <w:szCs w:val="24"/>
        </w:rPr>
        <w:t xml:space="preserve"> = .01, </w:t>
      </w:r>
      <w:r w:rsidR="00C3071C" w:rsidRPr="00116C9E">
        <w:rPr>
          <w:rFonts w:ascii="Times New Roman" w:hAnsi="Times New Roman" w:cs="Times New Roman"/>
          <w:i/>
          <w:iCs/>
          <w:sz w:val="24"/>
          <w:szCs w:val="24"/>
        </w:rPr>
        <w:t>p</w:t>
      </w:r>
      <w:r w:rsidR="00C3071C" w:rsidRPr="00116C9E">
        <w:rPr>
          <w:rFonts w:ascii="Times New Roman" w:hAnsi="Times New Roman" w:cs="Times New Roman"/>
          <w:sz w:val="24"/>
          <w:szCs w:val="24"/>
        </w:rPr>
        <w:t xml:space="preserve"> = .943). </w:t>
      </w:r>
      <w:r w:rsidRPr="00116C9E">
        <w:rPr>
          <w:rFonts w:ascii="Times New Roman" w:hAnsi="Times New Roman" w:cs="Times New Roman"/>
          <w:sz w:val="24"/>
          <w:szCs w:val="24"/>
        </w:rPr>
        <w:t xml:space="preserve">Likewise, the greater the levels of MAB, the greater the reduction </w:t>
      </w:r>
      <w:r w:rsidR="00A230E6" w:rsidRPr="00116C9E">
        <w:rPr>
          <w:rFonts w:ascii="Times New Roman" w:hAnsi="Times New Roman" w:cs="Times New Roman"/>
          <w:sz w:val="24"/>
          <w:szCs w:val="24"/>
        </w:rPr>
        <w:t xml:space="preserve">of overt </w:t>
      </w:r>
      <w:r w:rsidR="000C223C" w:rsidRPr="00116C9E">
        <w:rPr>
          <w:rFonts w:ascii="Times New Roman" w:hAnsi="Times New Roman" w:cs="Times New Roman"/>
          <w:sz w:val="24"/>
          <w:szCs w:val="24"/>
        </w:rPr>
        <w:t xml:space="preserve">biased attention </w:t>
      </w:r>
      <w:r w:rsidR="000C223C" w:rsidRPr="00116C9E">
        <w:rPr>
          <w:rFonts w:ascii="Times New Roman" w:hAnsi="Times New Roman" w:cs="Times New Roman"/>
          <w:i/>
          <w:iCs/>
          <w:sz w:val="24"/>
          <w:szCs w:val="24"/>
        </w:rPr>
        <w:t>away</w:t>
      </w:r>
      <w:r w:rsidR="000C223C" w:rsidRPr="00116C9E">
        <w:rPr>
          <w:rFonts w:ascii="Times New Roman" w:hAnsi="Times New Roman" w:cs="Times New Roman"/>
          <w:sz w:val="24"/>
          <w:szCs w:val="24"/>
        </w:rPr>
        <w:t xml:space="preserve"> from threat </w:t>
      </w:r>
      <w:r w:rsidR="009374FB" w:rsidRPr="00116C9E">
        <w:rPr>
          <w:rFonts w:ascii="Times New Roman" w:hAnsi="Times New Roman" w:cs="Times New Roman"/>
          <w:sz w:val="24"/>
          <w:szCs w:val="24"/>
        </w:rPr>
        <w:t>among the</w:t>
      </w:r>
      <w:r w:rsidR="00C3071C" w:rsidRPr="00116C9E">
        <w:rPr>
          <w:rFonts w:ascii="Times New Roman" w:hAnsi="Times New Roman" w:cs="Times New Roman"/>
          <w:sz w:val="24"/>
          <w:szCs w:val="24"/>
        </w:rPr>
        <w:t xml:space="preserve"> A-FACT group (</w:t>
      </w:r>
      <w:r w:rsidR="00C3071C" w:rsidRPr="00116C9E">
        <w:rPr>
          <w:rFonts w:ascii="Times New Roman" w:hAnsi="Times New Roman" w:cs="Times New Roman"/>
          <w:i/>
          <w:iCs/>
          <w:sz w:val="24"/>
          <w:szCs w:val="24"/>
        </w:rPr>
        <w:t>r</w:t>
      </w:r>
      <w:r w:rsidR="00C3071C" w:rsidRPr="00116C9E">
        <w:rPr>
          <w:rFonts w:ascii="Times New Roman" w:hAnsi="Times New Roman" w:cs="Times New Roman"/>
          <w:sz w:val="24"/>
          <w:szCs w:val="24"/>
        </w:rPr>
        <w:t xml:space="preserve"> = .38, </w:t>
      </w:r>
      <w:r w:rsidR="00C3071C" w:rsidRPr="00116C9E">
        <w:rPr>
          <w:rFonts w:ascii="Times New Roman" w:hAnsi="Times New Roman" w:cs="Times New Roman"/>
          <w:i/>
          <w:iCs/>
          <w:sz w:val="24"/>
          <w:szCs w:val="24"/>
        </w:rPr>
        <w:t>p</w:t>
      </w:r>
      <w:r w:rsidR="00C3071C" w:rsidRPr="00116C9E">
        <w:rPr>
          <w:rFonts w:ascii="Times New Roman" w:hAnsi="Times New Roman" w:cs="Times New Roman"/>
          <w:sz w:val="24"/>
          <w:szCs w:val="24"/>
        </w:rPr>
        <w:t xml:space="preserve"> = .059), but not among controls (</w:t>
      </w:r>
      <w:r w:rsidR="00C3071C" w:rsidRPr="00116C9E">
        <w:rPr>
          <w:rFonts w:ascii="Times New Roman" w:hAnsi="Times New Roman" w:cs="Times New Roman"/>
          <w:i/>
          <w:iCs/>
          <w:sz w:val="24"/>
          <w:szCs w:val="24"/>
        </w:rPr>
        <w:t>r</w:t>
      </w:r>
      <w:r w:rsidR="00C3071C" w:rsidRPr="00116C9E">
        <w:rPr>
          <w:rFonts w:ascii="Times New Roman" w:hAnsi="Times New Roman" w:cs="Times New Roman"/>
          <w:sz w:val="24"/>
          <w:szCs w:val="24"/>
        </w:rPr>
        <w:t xml:space="preserve"> = -.17, </w:t>
      </w:r>
      <w:r w:rsidR="00C3071C" w:rsidRPr="00116C9E">
        <w:rPr>
          <w:rFonts w:ascii="Times New Roman" w:hAnsi="Times New Roman" w:cs="Times New Roman"/>
          <w:i/>
          <w:iCs/>
          <w:sz w:val="24"/>
          <w:szCs w:val="24"/>
        </w:rPr>
        <w:t>p</w:t>
      </w:r>
      <w:r w:rsidR="00C3071C" w:rsidRPr="00116C9E">
        <w:rPr>
          <w:rFonts w:ascii="Times New Roman" w:hAnsi="Times New Roman" w:cs="Times New Roman"/>
          <w:sz w:val="24"/>
          <w:szCs w:val="24"/>
        </w:rPr>
        <w:t xml:space="preserve"> = .374)</w:t>
      </w:r>
      <w:r w:rsidR="007661C7" w:rsidRPr="00116C9E">
        <w:rPr>
          <w:rFonts w:ascii="Times New Roman" w:hAnsi="Times New Roman" w:cs="Times New Roman"/>
          <w:sz w:val="24"/>
          <w:szCs w:val="24"/>
        </w:rPr>
        <w:t xml:space="preserve">; </w:t>
      </w:r>
      <w:r w:rsidR="005B303D" w:rsidRPr="00116C9E">
        <w:rPr>
          <w:rFonts w:ascii="Times New Roman" w:hAnsi="Times New Roman" w:cs="Times New Roman"/>
          <w:sz w:val="24"/>
          <w:szCs w:val="24"/>
        </w:rPr>
        <w:t xml:space="preserve">although the </w:t>
      </w:r>
      <w:r w:rsidR="007661C7" w:rsidRPr="00116C9E">
        <w:rPr>
          <w:rFonts w:ascii="Times New Roman" w:hAnsi="Times New Roman" w:cs="Times New Roman"/>
          <w:sz w:val="24"/>
          <w:szCs w:val="24"/>
        </w:rPr>
        <w:t xml:space="preserve">former </w:t>
      </w:r>
      <w:r w:rsidR="00A230E6" w:rsidRPr="00116C9E">
        <w:rPr>
          <w:rFonts w:ascii="Times New Roman" w:hAnsi="Times New Roman" w:cs="Times New Roman"/>
          <w:sz w:val="24"/>
          <w:szCs w:val="24"/>
        </w:rPr>
        <w:t xml:space="preserve">effect </w:t>
      </w:r>
      <w:r w:rsidR="005B303D" w:rsidRPr="00116C9E">
        <w:rPr>
          <w:rFonts w:ascii="Times New Roman" w:hAnsi="Times New Roman" w:cs="Times New Roman"/>
          <w:sz w:val="24"/>
          <w:szCs w:val="24"/>
        </w:rPr>
        <w:t>is relatively large in magnitude, the effect only neared significance likely due to limited power).</w:t>
      </w:r>
      <w:r w:rsidR="00444C4F" w:rsidRPr="00116C9E">
        <w:rPr>
          <w:rFonts w:ascii="Times New Roman" w:hAnsi="Times New Roman" w:cs="Times New Roman"/>
          <w:sz w:val="24"/>
          <w:szCs w:val="24"/>
        </w:rPr>
        <w:t xml:space="preserve"> </w:t>
      </w:r>
      <w:r w:rsidR="009374FB" w:rsidRPr="00116C9E">
        <w:rPr>
          <w:rFonts w:ascii="Times New Roman" w:hAnsi="Times New Roman" w:cs="Times New Roman"/>
          <w:sz w:val="24"/>
          <w:szCs w:val="24"/>
        </w:rPr>
        <w:t xml:space="preserve">Inconsistent with prediction, </w:t>
      </w:r>
      <w:r w:rsidRPr="00116C9E">
        <w:rPr>
          <w:rFonts w:ascii="Times New Roman" w:hAnsi="Times New Roman" w:cs="Times New Roman"/>
          <w:sz w:val="24"/>
          <w:szCs w:val="24"/>
        </w:rPr>
        <w:t>levels of</w:t>
      </w:r>
      <w:r w:rsidR="009374FB" w:rsidRPr="00116C9E">
        <w:rPr>
          <w:rFonts w:ascii="Times New Roman" w:hAnsi="Times New Roman" w:cs="Times New Roman"/>
          <w:sz w:val="24"/>
          <w:szCs w:val="24"/>
        </w:rPr>
        <w:t xml:space="preserve"> </w:t>
      </w:r>
      <w:r w:rsidR="00C3071C" w:rsidRPr="00116C9E">
        <w:rPr>
          <w:rFonts w:ascii="Times New Roman" w:hAnsi="Times New Roman" w:cs="Times New Roman"/>
          <w:sz w:val="24"/>
          <w:szCs w:val="24"/>
        </w:rPr>
        <w:t xml:space="preserve">MAB and </w:t>
      </w:r>
      <w:r w:rsidR="009374FB" w:rsidRPr="00116C9E">
        <w:rPr>
          <w:rFonts w:ascii="Times New Roman" w:hAnsi="Times New Roman" w:cs="Times New Roman"/>
          <w:sz w:val="24"/>
          <w:szCs w:val="24"/>
        </w:rPr>
        <w:t>change in</w:t>
      </w:r>
      <w:r w:rsidR="00C3071C" w:rsidRPr="00116C9E">
        <w:rPr>
          <w:rFonts w:ascii="Times New Roman" w:hAnsi="Times New Roman" w:cs="Times New Roman"/>
          <w:sz w:val="24"/>
          <w:szCs w:val="24"/>
        </w:rPr>
        <w:t xml:space="preserve"> </w:t>
      </w:r>
      <w:r w:rsidR="009F3D4C" w:rsidRPr="00116C9E">
        <w:rPr>
          <w:rFonts w:ascii="Times New Roman" w:hAnsi="Times New Roman" w:cs="Times New Roman"/>
          <w:sz w:val="24"/>
          <w:szCs w:val="24"/>
        </w:rPr>
        <w:t xml:space="preserve">overt AB </w:t>
      </w:r>
      <w:r w:rsidR="00C3071C" w:rsidRPr="00116C9E">
        <w:rPr>
          <w:rFonts w:ascii="Times New Roman" w:hAnsi="Times New Roman" w:cs="Times New Roman"/>
          <w:i/>
          <w:iCs/>
          <w:sz w:val="24"/>
          <w:szCs w:val="24"/>
        </w:rPr>
        <w:t>variability</w:t>
      </w:r>
      <w:r w:rsidR="009374FB" w:rsidRPr="00116C9E">
        <w:rPr>
          <w:rFonts w:ascii="Times New Roman" w:hAnsi="Times New Roman" w:cs="Times New Roman"/>
          <w:i/>
          <w:iCs/>
          <w:sz w:val="24"/>
          <w:szCs w:val="24"/>
        </w:rPr>
        <w:t xml:space="preserve"> </w:t>
      </w:r>
      <w:r w:rsidR="009374FB" w:rsidRPr="00116C9E">
        <w:rPr>
          <w:rFonts w:ascii="Times New Roman" w:hAnsi="Times New Roman" w:cs="Times New Roman"/>
          <w:sz w:val="24"/>
          <w:szCs w:val="24"/>
        </w:rPr>
        <w:t>were not significantly related</w:t>
      </w:r>
      <w:r w:rsidR="00C3071C" w:rsidRPr="00116C9E">
        <w:rPr>
          <w:rFonts w:ascii="Times New Roman" w:hAnsi="Times New Roman" w:cs="Times New Roman"/>
          <w:sz w:val="24"/>
          <w:szCs w:val="24"/>
        </w:rPr>
        <w:t xml:space="preserve"> (AFACT </w:t>
      </w:r>
      <w:r w:rsidR="00C3071C" w:rsidRPr="00116C9E">
        <w:rPr>
          <w:rFonts w:ascii="Times New Roman" w:hAnsi="Times New Roman" w:cs="Times New Roman"/>
          <w:i/>
          <w:iCs/>
          <w:sz w:val="24"/>
          <w:szCs w:val="24"/>
        </w:rPr>
        <w:t>r</w:t>
      </w:r>
      <w:r w:rsidR="00C3071C" w:rsidRPr="00116C9E">
        <w:rPr>
          <w:rFonts w:ascii="Times New Roman" w:hAnsi="Times New Roman" w:cs="Times New Roman"/>
          <w:sz w:val="24"/>
          <w:szCs w:val="24"/>
        </w:rPr>
        <w:t xml:space="preserve"> = -.34, </w:t>
      </w:r>
      <w:r w:rsidR="00C3071C" w:rsidRPr="00116C9E">
        <w:rPr>
          <w:rFonts w:ascii="Times New Roman" w:hAnsi="Times New Roman" w:cs="Times New Roman"/>
          <w:i/>
          <w:iCs/>
          <w:sz w:val="24"/>
          <w:szCs w:val="24"/>
        </w:rPr>
        <w:t>p</w:t>
      </w:r>
      <w:r w:rsidR="00C3071C" w:rsidRPr="00116C9E">
        <w:rPr>
          <w:rFonts w:ascii="Times New Roman" w:hAnsi="Times New Roman" w:cs="Times New Roman"/>
          <w:sz w:val="24"/>
          <w:szCs w:val="24"/>
        </w:rPr>
        <w:t xml:space="preserve"> = .098; Control </w:t>
      </w:r>
      <w:r w:rsidR="00C3071C" w:rsidRPr="00116C9E">
        <w:rPr>
          <w:rFonts w:ascii="Times New Roman" w:hAnsi="Times New Roman" w:cs="Times New Roman"/>
          <w:i/>
          <w:iCs/>
          <w:sz w:val="24"/>
          <w:szCs w:val="24"/>
        </w:rPr>
        <w:t>r</w:t>
      </w:r>
      <w:r w:rsidR="00C3071C" w:rsidRPr="00116C9E">
        <w:rPr>
          <w:rFonts w:ascii="Times New Roman" w:hAnsi="Times New Roman" w:cs="Times New Roman"/>
          <w:sz w:val="24"/>
          <w:szCs w:val="24"/>
        </w:rPr>
        <w:t xml:space="preserve"> = .07, </w:t>
      </w:r>
      <w:r w:rsidR="00C3071C" w:rsidRPr="00116C9E">
        <w:rPr>
          <w:rFonts w:ascii="Times New Roman" w:hAnsi="Times New Roman" w:cs="Times New Roman"/>
          <w:i/>
          <w:iCs/>
          <w:sz w:val="24"/>
          <w:szCs w:val="24"/>
        </w:rPr>
        <w:t>p</w:t>
      </w:r>
      <w:r w:rsidR="00C3071C" w:rsidRPr="00116C9E">
        <w:rPr>
          <w:rFonts w:ascii="Times New Roman" w:hAnsi="Times New Roman" w:cs="Times New Roman"/>
          <w:sz w:val="24"/>
          <w:szCs w:val="24"/>
        </w:rPr>
        <w:t xml:space="preserve"> = .719)</w:t>
      </w:r>
      <w:r w:rsidR="00444C4F" w:rsidRPr="00116C9E">
        <w:rPr>
          <w:rFonts w:ascii="Times New Roman" w:hAnsi="Times New Roman" w:cs="Times New Roman"/>
          <w:sz w:val="24"/>
          <w:szCs w:val="24"/>
        </w:rPr>
        <w:t xml:space="preserve">; </w:t>
      </w:r>
      <w:proofErr w:type="gramStart"/>
      <w:r w:rsidR="00444C4F" w:rsidRPr="00116C9E">
        <w:rPr>
          <w:rFonts w:ascii="Times New Roman" w:hAnsi="Times New Roman" w:cs="Times New Roman"/>
          <w:sz w:val="24"/>
          <w:szCs w:val="24"/>
        </w:rPr>
        <w:t>similar to</w:t>
      </w:r>
      <w:proofErr w:type="gramEnd"/>
      <w:r w:rsidR="00444C4F" w:rsidRPr="00116C9E">
        <w:rPr>
          <w:rFonts w:ascii="Times New Roman" w:hAnsi="Times New Roman" w:cs="Times New Roman"/>
          <w:sz w:val="24"/>
          <w:szCs w:val="24"/>
        </w:rPr>
        <w:t xml:space="preserve"> the effect of </w:t>
      </w:r>
      <w:r w:rsidR="00444C4F" w:rsidRPr="00116C9E">
        <w:rPr>
          <w:rFonts w:ascii="Times New Roman" w:hAnsi="Times New Roman" w:cs="Times New Roman"/>
          <w:sz w:val="24"/>
          <w:szCs w:val="24"/>
        </w:rPr>
        <w:lastRenderedPageBreak/>
        <w:t xml:space="preserve">AB away from threat, </w:t>
      </w:r>
      <w:r w:rsidR="00D8296B" w:rsidRPr="00116C9E">
        <w:rPr>
          <w:rFonts w:ascii="Times New Roman" w:hAnsi="Times New Roman" w:cs="Times New Roman"/>
          <w:sz w:val="24"/>
          <w:szCs w:val="24"/>
        </w:rPr>
        <w:t>though the</w:t>
      </w:r>
      <w:r w:rsidR="00444C4F" w:rsidRPr="00116C9E">
        <w:rPr>
          <w:rFonts w:ascii="Times New Roman" w:hAnsi="Times New Roman" w:cs="Times New Roman"/>
          <w:sz w:val="24"/>
          <w:szCs w:val="24"/>
        </w:rPr>
        <w:t xml:space="preserve"> former </w:t>
      </w:r>
      <w:r w:rsidR="00D8296B" w:rsidRPr="00116C9E">
        <w:rPr>
          <w:rFonts w:ascii="Times New Roman" w:hAnsi="Times New Roman" w:cs="Times New Roman"/>
          <w:sz w:val="24"/>
          <w:szCs w:val="24"/>
        </w:rPr>
        <w:t xml:space="preserve">effect is moderate in magnitude, the effect only </w:t>
      </w:r>
      <w:r w:rsidR="00444C4F" w:rsidRPr="00116C9E">
        <w:rPr>
          <w:rFonts w:ascii="Times New Roman" w:hAnsi="Times New Roman" w:cs="Times New Roman"/>
          <w:sz w:val="24"/>
          <w:szCs w:val="24"/>
        </w:rPr>
        <w:t xml:space="preserve">neared significance </w:t>
      </w:r>
      <w:r w:rsidR="00D8296B" w:rsidRPr="00116C9E">
        <w:rPr>
          <w:rFonts w:ascii="Times New Roman" w:hAnsi="Times New Roman" w:cs="Times New Roman"/>
          <w:sz w:val="24"/>
          <w:szCs w:val="24"/>
        </w:rPr>
        <w:t>likely due to limited power</w:t>
      </w:r>
      <w:r w:rsidR="00444C4F" w:rsidRPr="00116C9E">
        <w:rPr>
          <w:rFonts w:ascii="Times New Roman" w:hAnsi="Times New Roman" w:cs="Times New Roman"/>
          <w:sz w:val="24"/>
          <w:szCs w:val="24"/>
        </w:rPr>
        <w:t xml:space="preserve">. </w:t>
      </w:r>
    </w:p>
    <w:p w14:paraId="7BDEC275" w14:textId="12C62D0A" w:rsidR="00483646" w:rsidRPr="00116C9E" w:rsidRDefault="00483646" w:rsidP="00AD72DF">
      <w:pPr>
        <w:spacing w:after="0" w:line="480" w:lineRule="auto"/>
        <w:jc w:val="both"/>
        <w:rPr>
          <w:rFonts w:asciiTheme="majorBidi" w:hAnsiTheme="majorBidi" w:cstheme="majorBidi"/>
          <w:color w:val="000000" w:themeColor="text1"/>
          <w:sz w:val="24"/>
          <w:szCs w:val="24"/>
        </w:rPr>
      </w:pPr>
    </w:p>
    <w:p w14:paraId="58583802" w14:textId="2E062432" w:rsidR="00A36207" w:rsidRPr="00116C9E" w:rsidRDefault="00A36207" w:rsidP="00150A27">
      <w:pPr>
        <w:jc w:val="center"/>
        <w:rPr>
          <w:rFonts w:asciiTheme="majorBidi" w:hAnsiTheme="majorBidi" w:cstheme="majorBidi"/>
          <w:b/>
          <w:color w:val="000000" w:themeColor="text1"/>
          <w:sz w:val="24"/>
          <w:szCs w:val="24"/>
        </w:rPr>
      </w:pPr>
      <w:r w:rsidRPr="00116C9E">
        <w:rPr>
          <w:rFonts w:asciiTheme="majorBidi" w:hAnsiTheme="majorBidi" w:cstheme="majorBidi"/>
          <w:b/>
          <w:sz w:val="24"/>
          <w:szCs w:val="24"/>
        </w:rPr>
        <w:t>Discussion</w:t>
      </w:r>
    </w:p>
    <w:p w14:paraId="1351BE58" w14:textId="15D6864F" w:rsidR="00C6603B" w:rsidRPr="00116C9E" w:rsidRDefault="00536BBB" w:rsidP="0047081C">
      <w:pPr>
        <w:spacing w:after="0" w:line="480" w:lineRule="auto"/>
        <w:ind w:firstLine="720"/>
        <w:jc w:val="both"/>
        <w:rPr>
          <w:rFonts w:asciiTheme="majorBidi" w:hAnsiTheme="majorBidi" w:cstheme="majorBidi"/>
          <w:sz w:val="24"/>
          <w:szCs w:val="24"/>
        </w:rPr>
      </w:pPr>
      <w:r w:rsidRPr="00116C9E">
        <w:rPr>
          <w:rFonts w:ascii="Times New Roman" w:hAnsi="Times New Roman" w:cs="Times New Roman"/>
          <w:sz w:val="24"/>
          <w:szCs w:val="24"/>
        </w:rPr>
        <w:t xml:space="preserve">We tested a brief mental training intervention grounded in mindfulness principles – </w:t>
      </w:r>
      <w:r w:rsidRPr="00116C9E">
        <w:rPr>
          <w:rFonts w:ascii="Times New Roman" w:hAnsi="Times New Roman" w:cs="Times New Roman"/>
          <w:bCs/>
          <w:sz w:val="24"/>
          <w:szCs w:val="24"/>
        </w:rPr>
        <w:t>Attention</w:t>
      </w:r>
      <w:r w:rsidRPr="00116C9E">
        <w:rPr>
          <w:rFonts w:asciiTheme="majorBidi" w:hAnsiTheme="majorBidi" w:cstheme="majorBidi"/>
          <w:color w:val="0D0D0D" w:themeColor="text1" w:themeTint="F2"/>
          <w:sz w:val="24"/>
          <w:szCs w:val="24"/>
        </w:rPr>
        <w:t xml:space="preserve"> Feedback Awareness and Control Training</w:t>
      </w:r>
      <w:r w:rsidRPr="00116C9E">
        <w:rPr>
          <w:rFonts w:ascii="Times New Roman" w:hAnsi="Times New Roman" w:cs="Times New Roman"/>
          <w:bCs/>
          <w:sz w:val="24"/>
          <w:szCs w:val="24"/>
        </w:rPr>
        <w:t xml:space="preserve"> (A-FACT) –</w:t>
      </w:r>
      <w:r w:rsidRPr="00116C9E">
        <w:rPr>
          <w:rFonts w:ascii="Times New Roman" w:hAnsi="Times New Roman" w:cs="Times New Roman"/>
          <w:sz w:val="24"/>
          <w:szCs w:val="24"/>
        </w:rPr>
        <w:t xml:space="preserve"> to</w:t>
      </w:r>
      <w:r w:rsidRPr="00116C9E">
        <w:rPr>
          <w:rFonts w:ascii="Times New Roman" w:hAnsi="Times New Roman" w:cs="Times New Roman"/>
          <w:bCs/>
          <w:sz w:val="24"/>
          <w:szCs w:val="24"/>
        </w:rPr>
        <w:t xml:space="preserve"> train meta-awareness of, and thereby greater self-regulatory control over, (biased) attentional processing of emotionally salient information. </w:t>
      </w:r>
      <w:r w:rsidRPr="00116C9E">
        <w:rPr>
          <w:rFonts w:asciiTheme="majorBidi" w:hAnsiTheme="majorBidi" w:cstheme="majorBidi"/>
          <w:sz w:val="24"/>
          <w:szCs w:val="24"/>
        </w:rPr>
        <w:t xml:space="preserve">Specifically, we </w:t>
      </w:r>
      <w:r w:rsidR="00800759" w:rsidRPr="00116C9E">
        <w:rPr>
          <w:rFonts w:asciiTheme="majorBidi" w:hAnsiTheme="majorBidi" w:cstheme="majorBidi"/>
          <w:sz w:val="24"/>
          <w:szCs w:val="24"/>
        </w:rPr>
        <w:t>examined 3 inter-related questions in th</w:t>
      </w:r>
      <w:r w:rsidR="004E5430" w:rsidRPr="00116C9E">
        <w:rPr>
          <w:rFonts w:asciiTheme="majorBidi" w:hAnsiTheme="majorBidi" w:cstheme="majorBidi"/>
          <w:sz w:val="24"/>
          <w:szCs w:val="24"/>
        </w:rPr>
        <w:t xml:space="preserve">is </w:t>
      </w:r>
      <w:r w:rsidR="0092365B" w:rsidRPr="00116C9E">
        <w:rPr>
          <w:rFonts w:asciiTheme="majorBidi" w:hAnsiTheme="majorBidi" w:cstheme="majorBidi"/>
          <w:sz w:val="24"/>
          <w:szCs w:val="24"/>
        </w:rPr>
        <w:t xml:space="preserve">experimental laboratory intervention </w:t>
      </w:r>
      <w:r w:rsidR="00800759" w:rsidRPr="00116C9E">
        <w:rPr>
          <w:rFonts w:asciiTheme="majorBidi" w:hAnsiTheme="majorBidi" w:cstheme="majorBidi"/>
          <w:sz w:val="24"/>
          <w:szCs w:val="24"/>
        </w:rPr>
        <w:t>study</w:t>
      </w:r>
      <w:r w:rsidR="0092365B" w:rsidRPr="00116C9E">
        <w:rPr>
          <w:rFonts w:asciiTheme="majorBidi" w:hAnsiTheme="majorBidi" w:cstheme="majorBidi"/>
          <w:sz w:val="24"/>
          <w:szCs w:val="24"/>
        </w:rPr>
        <w:t xml:space="preserve"> of</w:t>
      </w:r>
      <w:r w:rsidR="00817948" w:rsidRPr="00116C9E">
        <w:rPr>
          <w:rFonts w:asciiTheme="majorBidi" w:hAnsiTheme="majorBidi" w:cstheme="majorBidi"/>
          <w:sz w:val="24"/>
          <w:szCs w:val="24"/>
        </w:rPr>
        <w:t xml:space="preserve"> the effects of</w:t>
      </w:r>
      <w:r w:rsidR="0092365B" w:rsidRPr="00116C9E">
        <w:rPr>
          <w:rFonts w:asciiTheme="majorBidi" w:hAnsiTheme="majorBidi" w:cstheme="majorBidi"/>
          <w:sz w:val="24"/>
          <w:szCs w:val="24"/>
        </w:rPr>
        <w:t xml:space="preserve"> real-time feedback on </w:t>
      </w:r>
      <w:r w:rsidR="00817948" w:rsidRPr="00116C9E">
        <w:rPr>
          <w:rFonts w:asciiTheme="majorBidi" w:hAnsiTheme="majorBidi" w:cstheme="majorBidi"/>
          <w:sz w:val="24"/>
          <w:szCs w:val="24"/>
        </w:rPr>
        <w:t>meta-awareness and overt</w:t>
      </w:r>
      <w:r w:rsidR="0092365B" w:rsidRPr="00116C9E">
        <w:rPr>
          <w:rFonts w:asciiTheme="majorBidi" w:hAnsiTheme="majorBidi" w:cstheme="majorBidi"/>
          <w:sz w:val="24"/>
          <w:szCs w:val="24"/>
        </w:rPr>
        <w:t xml:space="preserve"> </w:t>
      </w:r>
      <w:r w:rsidR="00817948" w:rsidRPr="00116C9E">
        <w:rPr>
          <w:rFonts w:asciiTheme="majorBidi" w:hAnsiTheme="majorBidi" w:cstheme="majorBidi"/>
          <w:sz w:val="24"/>
          <w:szCs w:val="24"/>
        </w:rPr>
        <w:t xml:space="preserve">visual </w:t>
      </w:r>
      <w:r w:rsidR="0092365B" w:rsidRPr="00116C9E">
        <w:rPr>
          <w:rFonts w:asciiTheme="majorBidi" w:hAnsiTheme="majorBidi" w:cstheme="majorBidi"/>
          <w:sz w:val="24"/>
          <w:szCs w:val="24"/>
        </w:rPr>
        <w:t>attentional processing of threatening information among trait anxious adults</w:t>
      </w:r>
      <w:r w:rsidR="00800759" w:rsidRPr="00116C9E">
        <w:rPr>
          <w:rFonts w:asciiTheme="majorBidi" w:hAnsiTheme="majorBidi" w:cstheme="majorBidi"/>
          <w:sz w:val="24"/>
          <w:szCs w:val="24"/>
        </w:rPr>
        <w:t>.</w:t>
      </w:r>
      <w:r w:rsidR="00336093" w:rsidRPr="00116C9E">
        <w:rPr>
          <w:rFonts w:asciiTheme="majorBidi" w:hAnsiTheme="majorBidi" w:cstheme="majorBidi"/>
          <w:sz w:val="24"/>
          <w:szCs w:val="24"/>
        </w:rPr>
        <w:t xml:space="preserve"> </w:t>
      </w:r>
      <w:r w:rsidR="00E17265" w:rsidRPr="00116C9E">
        <w:rPr>
          <w:rFonts w:asciiTheme="majorBidi" w:hAnsiTheme="majorBidi" w:cstheme="majorBidi"/>
          <w:sz w:val="24"/>
          <w:szCs w:val="24"/>
        </w:rPr>
        <w:t>First, we tested whether A-FACT</w:t>
      </w:r>
      <w:r w:rsidR="00F073E9" w:rsidRPr="00116C9E">
        <w:rPr>
          <w:rFonts w:asciiTheme="majorBidi" w:hAnsiTheme="majorBidi" w:cstheme="majorBidi"/>
          <w:sz w:val="24"/>
          <w:szCs w:val="24"/>
        </w:rPr>
        <w:t xml:space="preserve"> may indeed, as </w:t>
      </w:r>
      <w:proofErr w:type="gramStart"/>
      <w:r w:rsidR="00F073E9" w:rsidRPr="00116C9E">
        <w:rPr>
          <w:rFonts w:asciiTheme="majorBidi" w:hAnsiTheme="majorBidi" w:cstheme="majorBidi"/>
          <w:sz w:val="24"/>
          <w:szCs w:val="24"/>
        </w:rPr>
        <w:t>designed</w:t>
      </w:r>
      <w:proofErr w:type="gramEnd"/>
      <w:r w:rsidR="00B425B6" w:rsidRPr="00116C9E">
        <w:rPr>
          <w:rFonts w:asciiTheme="majorBidi" w:hAnsiTheme="majorBidi" w:cstheme="majorBidi"/>
          <w:sz w:val="24"/>
          <w:szCs w:val="24"/>
        </w:rPr>
        <w:t xml:space="preserve">, </w:t>
      </w:r>
      <w:r w:rsidR="00B06FF1" w:rsidRPr="00116C9E">
        <w:rPr>
          <w:rFonts w:asciiTheme="majorBidi" w:hAnsiTheme="majorBidi" w:cstheme="majorBidi"/>
          <w:sz w:val="24"/>
          <w:szCs w:val="24"/>
        </w:rPr>
        <w:t>train</w:t>
      </w:r>
      <w:r w:rsidR="00E327AA" w:rsidRPr="00116C9E">
        <w:rPr>
          <w:rFonts w:asciiTheme="majorBidi" w:hAnsiTheme="majorBidi" w:cstheme="majorBidi"/>
          <w:sz w:val="24"/>
          <w:szCs w:val="24"/>
        </w:rPr>
        <w:t xml:space="preserve"> </w:t>
      </w:r>
      <w:r w:rsidR="00242B02" w:rsidRPr="00116C9E">
        <w:rPr>
          <w:rFonts w:asciiTheme="majorBidi" w:hAnsiTheme="majorBidi" w:cstheme="majorBidi"/>
          <w:sz w:val="24"/>
          <w:szCs w:val="24"/>
        </w:rPr>
        <w:t>MAB</w:t>
      </w:r>
      <w:r w:rsidR="000E2136" w:rsidRPr="00116C9E">
        <w:rPr>
          <w:rFonts w:asciiTheme="majorBidi" w:hAnsiTheme="majorBidi" w:cstheme="majorBidi"/>
          <w:sz w:val="24"/>
          <w:szCs w:val="24"/>
        </w:rPr>
        <w:t xml:space="preserve">. </w:t>
      </w:r>
      <w:r w:rsidR="00D270DA" w:rsidRPr="00116C9E">
        <w:rPr>
          <w:rFonts w:asciiTheme="majorBidi" w:hAnsiTheme="majorBidi" w:cstheme="majorBidi"/>
          <w:sz w:val="24"/>
          <w:szCs w:val="24"/>
        </w:rPr>
        <w:t>We quantified MAB using</w:t>
      </w:r>
      <w:r w:rsidR="00D270DA" w:rsidRPr="00116C9E">
        <w:rPr>
          <w:rFonts w:asciiTheme="majorBidi" w:hAnsiTheme="majorBidi" w:cstheme="majorBidi"/>
          <w:color w:val="0D0D0D" w:themeColor="text1" w:themeTint="F2"/>
          <w:sz w:val="24"/>
          <w:szCs w:val="24"/>
        </w:rPr>
        <w:t xml:space="preserve"> the Probe-Caught Meta-Awareness of Bias task (PC-MAB) (Ruimi et al., 2018). </w:t>
      </w:r>
      <w:r w:rsidR="00141722" w:rsidRPr="00116C9E">
        <w:rPr>
          <w:rFonts w:ascii="Times New Roman" w:hAnsi="Times New Roman" w:cs="Times New Roman"/>
          <w:sz w:val="24"/>
          <w:szCs w:val="24"/>
        </w:rPr>
        <w:t>Briefly,</w:t>
      </w:r>
      <w:r w:rsidR="00D270DA" w:rsidRPr="00116C9E">
        <w:rPr>
          <w:rFonts w:ascii="Times New Roman" w:hAnsi="Times New Roman" w:cs="Times New Roman"/>
          <w:sz w:val="24"/>
          <w:szCs w:val="24"/>
        </w:rPr>
        <w:t xml:space="preserve"> we used signal detection to quantify momentary expressions of MAB at the trial-level as the agreement between these trial-level estimates; and estimate </w:t>
      </w:r>
      <w:r w:rsidR="00D270DA" w:rsidRPr="00116C9E">
        <w:rPr>
          <w:rFonts w:asciiTheme="majorBidi" w:hAnsiTheme="majorBidi" w:cstheme="majorBidi"/>
          <w:color w:val="0D0D0D" w:themeColor="text1" w:themeTint="F2"/>
          <w:sz w:val="24"/>
          <w:szCs w:val="24"/>
        </w:rPr>
        <w:t xml:space="preserve">individual differences in the levels of MAB across time (i.e., across trial-level estimates of momentary MAB) by means of the signal detection Diagnostic Odds Ratio. </w:t>
      </w:r>
      <w:r w:rsidR="00AA7746" w:rsidRPr="00116C9E">
        <w:rPr>
          <w:rFonts w:asciiTheme="majorBidi" w:hAnsiTheme="majorBidi" w:cstheme="majorBidi"/>
          <w:sz w:val="24"/>
          <w:szCs w:val="24"/>
        </w:rPr>
        <w:t xml:space="preserve">As </w:t>
      </w:r>
      <w:r w:rsidR="00400861" w:rsidRPr="00116C9E">
        <w:rPr>
          <w:rFonts w:asciiTheme="majorBidi" w:hAnsiTheme="majorBidi" w:cstheme="majorBidi"/>
          <w:sz w:val="24"/>
          <w:szCs w:val="24"/>
        </w:rPr>
        <w:t>predicted</w:t>
      </w:r>
      <w:r w:rsidR="00AA7746" w:rsidRPr="00116C9E">
        <w:rPr>
          <w:rFonts w:asciiTheme="majorBidi" w:hAnsiTheme="majorBidi" w:cstheme="majorBidi"/>
          <w:sz w:val="24"/>
          <w:szCs w:val="24"/>
        </w:rPr>
        <w:t xml:space="preserve">, </w:t>
      </w:r>
      <w:r w:rsidR="00070CC6" w:rsidRPr="00116C9E">
        <w:rPr>
          <w:rFonts w:asciiTheme="majorBidi" w:hAnsiTheme="majorBidi" w:cstheme="majorBidi"/>
          <w:sz w:val="24"/>
          <w:szCs w:val="24"/>
        </w:rPr>
        <w:t xml:space="preserve">relative to </w:t>
      </w:r>
      <w:r w:rsidR="00767898" w:rsidRPr="00116C9E">
        <w:rPr>
          <w:rFonts w:asciiTheme="majorBidi" w:hAnsiTheme="majorBidi" w:cstheme="majorBidi"/>
          <w:sz w:val="24"/>
          <w:szCs w:val="24"/>
        </w:rPr>
        <w:t xml:space="preserve">active </w:t>
      </w:r>
      <w:r w:rsidR="00070CC6" w:rsidRPr="00116C9E">
        <w:rPr>
          <w:rFonts w:asciiTheme="majorBidi" w:hAnsiTheme="majorBidi" w:cstheme="majorBidi"/>
          <w:sz w:val="24"/>
          <w:szCs w:val="24"/>
        </w:rPr>
        <w:t xml:space="preserve">placebo control, </w:t>
      </w:r>
      <w:r w:rsidR="00AA7746" w:rsidRPr="00116C9E">
        <w:rPr>
          <w:rFonts w:asciiTheme="majorBidi" w:hAnsiTheme="majorBidi" w:cstheme="majorBidi"/>
          <w:sz w:val="24"/>
          <w:szCs w:val="24"/>
        </w:rPr>
        <w:t xml:space="preserve">participants </w:t>
      </w:r>
      <w:r w:rsidR="001645C6" w:rsidRPr="00116C9E">
        <w:rPr>
          <w:rFonts w:asciiTheme="majorBidi" w:hAnsiTheme="majorBidi" w:cstheme="majorBidi"/>
          <w:sz w:val="24"/>
          <w:szCs w:val="24"/>
        </w:rPr>
        <w:t>randomized to</w:t>
      </w:r>
      <w:r w:rsidR="00400861" w:rsidRPr="00116C9E">
        <w:rPr>
          <w:rFonts w:asciiTheme="majorBidi" w:hAnsiTheme="majorBidi" w:cstheme="majorBidi"/>
          <w:sz w:val="24"/>
          <w:szCs w:val="24"/>
        </w:rPr>
        <w:t xml:space="preserve"> </w:t>
      </w:r>
      <w:r w:rsidR="001645C6" w:rsidRPr="00116C9E">
        <w:rPr>
          <w:rFonts w:asciiTheme="majorBidi" w:hAnsiTheme="majorBidi" w:cstheme="majorBidi"/>
          <w:sz w:val="24"/>
          <w:szCs w:val="24"/>
        </w:rPr>
        <w:t xml:space="preserve">real-time feedback on biased attentional processing of </w:t>
      </w:r>
      <w:r w:rsidR="00817948" w:rsidRPr="00116C9E">
        <w:rPr>
          <w:rFonts w:asciiTheme="majorBidi" w:hAnsiTheme="majorBidi" w:cstheme="majorBidi"/>
          <w:sz w:val="24"/>
          <w:szCs w:val="24"/>
        </w:rPr>
        <w:t>threat</w:t>
      </w:r>
      <w:r w:rsidR="001645C6" w:rsidRPr="00116C9E">
        <w:rPr>
          <w:rFonts w:asciiTheme="majorBidi" w:hAnsiTheme="majorBidi" w:cstheme="majorBidi"/>
          <w:sz w:val="24"/>
          <w:szCs w:val="24"/>
        </w:rPr>
        <w:t xml:space="preserve"> </w:t>
      </w:r>
      <w:r w:rsidR="00AA7746" w:rsidRPr="00116C9E">
        <w:rPr>
          <w:rFonts w:asciiTheme="majorBidi" w:hAnsiTheme="majorBidi" w:cstheme="majorBidi"/>
          <w:sz w:val="24"/>
          <w:szCs w:val="24"/>
        </w:rPr>
        <w:t xml:space="preserve">demonstrated </w:t>
      </w:r>
      <w:r w:rsidR="001645C6" w:rsidRPr="00116C9E">
        <w:rPr>
          <w:rFonts w:asciiTheme="majorBidi" w:hAnsiTheme="majorBidi" w:cstheme="majorBidi"/>
          <w:sz w:val="24"/>
          <w:szCs w:val="24"/>
        </w:rPr>
        <w:t xml:space="preserve">significantly </w:t>
      </w:r>
      <w:r w:rsidR="00400861" w:rsidRPr="00116C9E">
        <w:rPr>
          <w:rFonts w:asciiTheme="majorBidi" w:hAnsiTheme="majorBidi" w:cstheme="majorBidi"/>
          <w:sz w:val="24"/>
          <w:szCs w:val="24"/>
        </w:rPr>
        <w:t>higher</w:t>
      </w:r>
      <w:r w:rsidR="00AA7746" w:rsidRPr="00116C9E">
        <w:rPr>
          <w:rFonts w:asciiTheme="majorBidi" w:hAnsiTheme="majorBidi" w:cstheme="majorBidi"/>
          <w:sz w:val="24"/>
          <w:szCs w:val="24"/>
        </w:rPr>
        <w:t xml:space="preserve"> levels of MAB. </w:t>
      </w:r>
    </w:p>
    <w:p w14:paraId="6F370D62" w14:textId="338A6A56" w:rsidR="00AA7746" w:rsidRPr="00116C9E" w:rsidRDefault="00336093" w:rsidP="00FB3336">
      <w:pPr>
        <w:spacing w:after="0" w:line="480" w:lineRule="auto"/>
        <w:ind w:firstLine="720"/>
        <w:jc w:val="both"/>
        <w:rPr>
          <w:rFonts w:asciiTheme="majorBidi" w:hAnsiTheme="majorBidi" w:cstheme="majorBidi"/>
          <w:sz w:val="24"/>
          <w:szCs w:val="24"/>
        </w:rPr>
      </w:pPr>
      <w:r w:rsidRPr="00116C9E">
        <w:rPr>
          <w:rFonts w:asciiTheme="majorBidi" w:hAnsiTheme="majorBidi" w:cstheme="majorBidi"/>
          <w:sz w:val="24"/>
          <w:szCs w:val="24"/>
        </w:rPr>
        <w:t xml:space="preserve">Second, we examined whether </w:t>
      </w:r>
      <w:r w:rsidR="00412BFD" w:rsidRPr="00116C9E">
        <w:rPr>
          <w:rFonts w:asciiTheme="majorBidi" w:hAnsiTheme="majorBidi" w:cstheme="majorBidi"/>
          <w:sz w:val="24"/>
          <w:szCs w:val="24"/>
        </w:rPr>
        <w:t>A-FACT impact</w:t>
      </w:r>
      <w:r w:rsidR="008373B8" w:rsidRPr="00116C9E">
        <w:rPr>
          <w:rFonts w:asciiTheme="majorBidi" w:hAnsiTheme="majorBidi" w:cstheme="majorBidi"/>
          <w:sz w:val="24"/>
          <w:szCs w:val="24"/>
        </w:rPr>
        <w:t>s</w:t>
      </w:r>
      <w:r w:rsidR="00412BFD" w:rsidRPr="00116C9E">
        <w:rPr>
          <w:rFonts w:asciiTheme="majorBidi" w:hAnsiTheme="majorBidi" w:cstheme="majorBidi"/>
          <w:sz w:val="24"/>
          <w:szCs w:val="24"/>
        </w:rPr>
        <w:t xml:space="preserve"> not only covert attentional dysregulation </w:t>
      </w:r>
      <w:r w:rsidR="00F652E1" w:rsidRPr="00116C9E">
        <w:rPr>
          <w:rFonts w:asciiTheme="majorBidi" w:hAnsiTheme="majorBidi" w:cstheme="majorBidi"/>
          <w:sz w:val="24"/>
          <w:szCs w:val="24"/>
        </w:rPr>
        <w:t>(</w:t>
      </w:r>
      <w:r w:rsidR="00412BFD" w:rsidRPr="00116C9E">
        <w:rPr>
          <w:rFonts w:asciiTheme="majorBidi" w:hAnsiTheme="majorBidi" w:cstheme="majorBidi"/>
          <w:sz w:val="24"/>
          <w:szCs w:val="24"/>
        </w:rPr>
        <w:t>reacti</w:t>
      </w:r>
      <w:r w:rsidR="007D61FD" w:rsidRPr="00116C9E">
        <w:rPr>
          <w:rFonts w:asciiTheme="majorBidi" w:hAnsiTheme="majorBidi" w:cstheme="majorBidi"/>
          <w:sz w:val="24"/>
          <w:szCs w:val="24"/>
        </w:rPr>
        <w:t>o</w:t>
      </w:r>
      <w:r w:rsidR="00412BFD" w:rsidRPr="00116C9E">
        <w:rPr>
          <w:rFonts w:asciiTheme="majorBidi" w:hAnsiTheme="majorBidi" w:cstheme="majorBidi"/>
          <w:sz w:val="24"/>
          <w:szCs w:val="24"/>
        </w:rPr>
        <w:t>n time data</w:t>
      </w:r>
      <w:r w:rsidR="00F652E1" w:rsidRPr="00116C9E">
        <w:rPr>
          <w:rFonts w:asciiTheme="majorBidi" w:hAnsiTheme="majorBidi" w:cstheme="majorBidi"/>
          <w:sz w:val="24"/>
          <w:szCs w:val="24"/>
        </w:rPr>
        <w:t>)</w:t>
      </w:r>
      <w:r w:rsidR="0047081C" w:rsidRPr="00116C9E">
        <w:rPr>
          <w:rFonts w:asciiTheme="majorBidi" w:hAnsiTheme="majorBidi" w:cstheme="majorBidi"/>
          <w:sz w:val="24"/>
          <w:szCs w:val="24"/>
        </w:rPr>
        <w:t xml:space="preserve"> (Bernstein &amp; </w:t>
      </w:r>
      <w:proofErr w:type="spellStart"/>
      <w:r w:rsidR="0047081C" w:rsidRPr="00116C9E">
        <w:rPr>
          <w:rFonts w:asciiTheme="majorBidi" w:hAnsiTheme="majorBidi" w:cstheme="majorBidi"/>
          <w:sz w:val="24"/>
          <w:szCs w:val="24"/>
        </w:rPr>
        <w:t>Zvielli</w:t>
      </w:r>
      <w:proofErr w:type="spellEnd"/>
      <w:r w:rsidR="0047081C" w:rsidRPr="00116C9E">
        <w:rPr>
          <w:rFonts w:asciiTheme="majorBidi" w:hAnsiTheme="majorBidi" w:cstheme="majorBidi"/>
          <w:sz w:val="24"/>
          <w:szCs w:val="24"/>
        </w:rPr>
        <w:t xml:space="preserve">, 2014; </w:t>
      </w:r>
      <w:proofErr w:type="spellStart"/>
      <w:r w:rsidR="0047081C" w:rsidRPr="00116C9E">
        <w:rPr>
          <w:rFonts w:asciiTheme="majorBidi" w:hAnsiTheme="majorBidi" w:cstheme="majorBidi"/>
          <w:sz w:val="24"/>
          <w:szCs w:val="24"/>
        </w:rPr>
        <w:t>Zvielli</w:t>
      </w:r>
      <w:proofErr w:type="spellEnd"/>
      <w:r w:rsidR="0047081C" w:rsidRPr="00116C9E">
        <w:rPr>
          <w:rFonts w:asciiTheme="majorBidi" w:hAnsiTheme="majorBidi" w:cstheme="majorBidi"/>
          <w:sz w:val="24"/>
          <w:szCs w:val="24"/>
        </w:rPr>
        <w:t xml:space="preserve"> et al., 2016)</w:t>
      </w:r>
      <w:r w:rsidR="00412BFD" w:rsidRPr="00116C9E">
        <w:rPr>
          <w:rFonts w:asciiTheme="majorBidi" w:hAnsiTheme="majorBidi" w:cstheme="majorBidi"/>
          <w:sz w:val="24"/>
          <w:szCs w:val="24"/>
        </w:rPr>
        <w:t xml:space="preserve">, but also </w:t>
      </w:r>
      <w:r w:rsidR="008373B8" w:rsidRPr="00116C9E">
        <w:rPr>
          <w:rFonts w:asciiTheme="majorBidi" w:hAnsiTheme="majorBidi" w:cstheme="majorBidi"/>
          <w:sz w:val="24"/>
          <w:szCs w:val="24"/>
        </w:rPr>
        <w:t>overt attentiona</w:t>
      </w:r>
      <w:r w:rsidR="00400861" w:rsidRPr="00116C9E">
        <w:rPr>
          <w:rFonts w:asciiTheme="majorBidi" w:hAnsiTheme="majorBidi" w:cstheme="majorBidi"/>
          <w:sz w:val="24"/>
          <w:szCs w:val="24"/>
        </w:rPr>
        <w:t>l</w:t>
      </w:r>
      <w:r w:rsidR="008373B8" w:rsidRPr="00116C9E">
        <w:rPr>
          <w:rFonts w:asciiTheme="majorBidi" w:hAnsiTheme="majorBidi" w:cstheme="majorBidi"/>
          <w:sz w:val="24"/>
          <w:szCs w:val="24"/>
        </w:rPr>
        <w:t xml:space="preserve"> dysregulation </w:t>
      </w:r>
      <w:r w:rsidR="00F652E1" w:rsidRPr="00116C9E">
        <w:rPr>
          <w:rFonts w:asciiTheme="majorBidi" w:hAnsiTheme="majorBidi" w:cstheme="majorBidi"/>
          <w:sz w:val="24"/>
          <w:szCs w:val="24"/>
        </w:rPr>
        <w:t xml:space="preserve">quantified </w:t>
      </w:r>
      <w:r w:rsidR="00400861" w:rsidRPr="00116C9E">
        <w:rPr>
          <w:rFonts w:asciiTheme="majorBidi" w:hAnsiTheme="majorBidi" w:cstheme="majorBidi"/>
          <w:sz w:val="24"/>
          <w:szCs w:val="24"/>
        </w:rPr>
        <w:t>via</w:t>
      </w:r>
      <w:r w:rsidR="00F652E1" w:rsidRPr="00116C9E">
        <w:rPr>
          <w:rFonts w:asciiTheme="majorBidi" w:hAnsiTheme="majorBidi" w:cstheme="majorBidi"/>
          <w:sz w:val="24"/>
          <w:szCs w:val="24"/>
        </w:rPr>
        <w:t xml:space="preserve"> </w:t>
      </w:r>
      <w:r w:rsidR="003A11CF">
        <w:rPr>
          <w:rFonts w:asciiTheme="majorBidi" w:hAnsiTheme="majorBidi" w:cstheme="majorBidi"/>
          <w:color w:val="0D0D0D" w:themeColor="text1" w:themeTint="F2"/>
          <w:sz w:val="24"/>
          <w:szCs w:val="24"/>
        </w:rPr>
        <w:t xml:space="preserve">continuous, </w:t>
      </w:r>
      <w:r w:rsidR="00F652E1" w:rsidRPr="00116C9E">
        <w:rPr>
          <w:rFonts w:asciiTheme="majorBidi" w:hAnsiTheme="majorBidi" w:cstheme="majorBidi"/>
          <w:color w:val="0D0D0D" w:themeColor="text1" w:themeTint="F2"/>
          <w:sz w:val="24"/>
          <w:szCs w:val="24"/>
        </w:rPr>
        <w:t>high temporal resolution</w:t>
      </w:r>
      <w:r w:rsidR="008373B8" w:rsidRPr="00116C9E">
        <w:rPr>
          <w:rFonts w:asciiTheme="majorBidi" w:hAnsiTheme="majorBidi" w:cstheme="majorBidi"/>
          <w:color w:val="0D0D0D" w:themeColor="text1" w:themeTint="F2"/>
          <w:sz w:val="24"/>
          <w:szCs w:val="24"/>
        </w:rPr>
        <w:t xml:space="preserve"> </w:t>
      </w:r>
      <w:r w:rsidR="00396643" w:rsidRPr="00116C9E">
        <w:rPr>
          <w:rFonts w:asciiTheme="majorBidi" w:hAnsiTheme="majorBidi" w:cstheme="majorBidi"/>
          <w:color w:val="0D0D0D" w:themeColor="text1" w:themeTint="F2"/>
          <w:sz w:val="24"/>
          <w:szCs w:val="24"/>
        </w:rPr>
        <w:t>tracking of</w:t>
      </w:r>
      <w:r w:rsidR="00F652E1" w:rsidRPr="00116C9E">
        <w:rPr>
          <w:rFonts w:asciiTheme="majorBidi" w:hAnsiTheme="majorBidi" w:cstheme="majorBidi"/>
          <w:color w:val="0D0D0D" w:themeColor="text1" w:themeTint="F2"/>
          <w:sz w:val="24"/>
          <w:szCs w:val="24"/>
        </w:rPr>
        <w:t xml:space="preserve"> </w:t>
      </w:r>
      <w:r w:rsidR="00412BFD" w:rsidRPr="00116C9E">
        <w:rPr>
          <w:rFonts w:asciiTheme="majorBidi" w:hAnsiTheme="majorBidi" w:cstheme="majorBidi"/>
          <w:sz w:val="24"/>
          <w:szCs w:val="24"/>
        </w:rPr>
        <w:t>eye-movement</w:t>
      </w:r>
      <w:r w:rsidR="00400861" w:rsidRPr="00116C9E">
        <w:rPr>
          <w:rFonts w:asciiTheme="majorBidi" w:hAnsiTheme="majorBidi" w:cstheme="majorBidi"/>
          <w:color w:val="0D0D0D" w:themeColor="text1" w:themeTint="F2"/>
          <w:sz w:val="24"/>
          <w:szCs w:val="24"/>
        </w:rPr>
        <w:t>. Importantly, we focused on the critical and</w:t>
      </w:r>
      <w:r w:rsidR="008373B8" w:rsidRPr="00116C9E">
        <w:rPr>
          <w:rFonts w:asciiTheme="majorBidi" w:hAnsiTheme="majorBidi" w:cstheme="majorBidi"/>
          <w:sz w:val="24"/>
          <w:szCs w:val="24"/>
        </w:rPr>
        <w:t xml:space="preserve"> specific </w:t>
      </w:r>
      <w:r w:rsidR="00201E94" w:rsidRPr="00116C9E">
        <w:rPr>
          <w:rFonts w:asciiTheme="majorBidi" w:hAnsiTheme="majorBidi" w:cstheme="majorBidi"/>
          <w:sz w:val="24"/>
          <w:szCs w:val="24"/>
        </w:rPr>
        <w:t xml:space="preserve">temporal and </w:t>
      </w:r>
      <w:r w:rsidR="008373B8" w:rsidRPr="00116C9E">
        <w:rPr>
          <w:rFonts w:asciiTheme="majorBidi" w:hAnsiTheme="majorBidi" w:cstheme="majorBidi"/>
          <w:sz w:val="24"/>
          <w:szCs w:val="24"/>
        </w:rPr>
        <w:t xml:space="preserve">attentional window </w:t>
      </w:r>
      <w:r w:rsidR="00400861" w:rsidRPr="00116C9E">
        <w:rPr>
          <w:rFonts w:asciiTheme="majorBidi" w:hAnsiTheme="majorBidi" w:cstheme="majorBidi"/>
          <w:sz w:val="24"/>
          <w:szCs w:val="24"/>
        </w:rPr>
        <w:t>within</w:t>
      </w:r>
      <w:r w:rsidR="008373B8" w:rsidRPr="00116C9E">
        <w:rPr>
          <w:rFonts w:asciiTheme="majorBidi" w:hAnsiTheme="majorBidi" w:cstheme="majorBidi"/>
          <w:sz w:val="24"/>
          <w:szCs w:val="24"/>
        </w:rPr>
        <w:t xml:space="preserve"> each dot probe trial</w:t>
      </w:r>
      <w:r w:rsidR="00400861" w:rsidRPr="00116C9E">
        <w:rPr>
          <w:rFonts w:asciiTheme="majorBidi" w:hAnsiTheme="majorBidi" w:cstheme="majorBidi"/>
          <w:sz w:val="24"/>
          <w:szCs w:val="24"/>
        </w:rPr>
        <w:t xml:space="preserve"> wherein</w:t>
      </w:r>
      <w:r w:rsidR="008373B8" w:rsidRPr="00116C9E">
        <w:rPr>
          <w:rFonts w:asciiTheme="majorBidi" w:hAnsiTheme="majorBidi" w:cstheme="majorBidi"/>
          <w:sz w:val="24"/>
          <w:szCs w:val="24"/>
        </w:rPr>
        <w:t xml:space="preserve"> participants </w:t>
      </w:r>
      <w:r w:rsidR="00400861" w:rsidRPr="00116C9E">
        <w:rPr>
          <w:rFonts w:asciiTheme="majorBidi" w:hAnsiTheme="majorBidi" w:cstheme="majorBidi"/>
          <w:sz w:val="24"/>
          <w:szCs w:val="24"/>
        </w:rPr>
        <w:t>must</w:t>
      </w:r>
      <w:r w:rsidR="008373B8" w:rsidRPr="00116C9E">
        <w:rPr>
          <w:rFonts w:asciiTheme="majorBidi" w:hAnsiTheme="majorBidi" w:cstheme="majorBidi"/>
          <w:sz w:val="24"/>
          <w:szCs w:val="24"/>
        </w:rPr>
        <w:t xml:space="preserve"> </w:t>
      </w:r>
      <w:r w:rsidR="008F5245" w:rsidRPr="00116C9E">
        <w:rPr>
          <w:rFonts w:ascii="Times New Roman" w:hAnsi="Times New Roman" w:cstheme="majorBidi"/>
          <w:sz w:val="24"/>
          <w:szCs w:val="24"/>
        </w:rPr>
        <w:t>shift</w:t>
      </w:r>
      <w:r w:rsidR="008F5245" w:rsidRPr="00116C9E">
        <w:rPr>
          <w:rFonts w:asciiTheme="majorBidi" w:hAnsiTheme="majorBidi" w:cstheme="majorBidi"/>
          <w:sz w:val="24"/>
          <w:szCs w:val="24"/>
        </w:rPr>
        <w:t xml:space="preserve"> </w:t>
      </w:r>
      <w:r w:rsidR="008373B8" w:rsidRPr="00116C9E">
        <w:rPr>
          <w:rFonts w:asciiTheme="majorBidi" w:hAnsiTheme="majorBidi" w:cstheme="majorBidi"/>
          <w:sz w:val="24"/>
          <w:szCs w:val="24"/>
        </w:rPr>
        <w:t xml:space="preserve">attention from task-irrelevant </w:t>
      </w:r>
      <w:r w:rsidR="00201E94" w:rsidRPr="00116C9E">
        <w:rPr>
          <w:rFonts w:asciiTheme="majorBidi" w:hAnsiTheme="majorBidi" w:cstheme="majorBidi"/>
          <w:sz w:val="24"/>
          <w:szCs w:val="24"/>
        </w:rPr>
        <w:t xml:space="preserve">visual images so as to </w:t>
      </w:r>
      <w:r w:rsidR="008373B8" w:rsidRPr="00116C9E">
        <w:rPr>
          <w:rFonts w:asciiTheme="majorBidi" w:hAnsiTheme="majorBidi" w:cstheme="majorBidi"/>
          <w:sz w:val="24"/>
          <w:szCs w:val="24"/>
        </w:rPr>
        <w:t>locate</w:t>
      </w:r>
      <w:r w:rsidR="008F5245" w:rsidRPr="00116C9E">
        <w:rPr>
          <w:rFonts w:ascii="Times New Roman" w:hAnsi="Times New Roman" w:cstheme="majorBidi"/>
          <w:sz w:val="24"/>
          <w:szCs w:val="24"/>
        </w:rPr>
        <w:t>, reorient</w:t>
      </w:r>
      <w:r w:rsidR="008373B8" w:rsidRPr="00116C9E">
        <w:rPr>
          <w:rFonts w:asciiTheme="majorBidi" w:hAnsiTheme="majorBidi" w:cstheme="majorBidi"/>
          <w:sz w:val="24"/>
          <w:szCs w:val="24"/>
        </w:rPr>
        <w:t xml:space="preserve"> and respond to </w:t>
      </w:r>
      <w:r w:rsidR="00201E94" w:rsidRPr="00116C9E">
        <w:rPr>
          <w:rFonts w:asciiTheme="majorBidi" w:hAnsiTheme="majorBidi" w:cstheme="majorBidi"/>
          <w:sz w:val="24"/>
          <w:szCs w:val="24"/>
        </w:rPr>
        <w:t>the</w:t>
      </w:r>
      <w:r w:rsidR="008373B8" w:rsidRPr="00116C9E">
        <w:rPr>
          <w:rFonts w:asciiTheme="majorBidi" w:hAnsiTheme="majorBidi" w:cstheme="majorBidi"/>
          <w:sz w:val="24"/>
          <w:szCs w:val="24"/>
        </w:rPr>
        <w:t xml:space="preserve"> task-relevant probe</w:t>
      </w:r>
      <w:r w:rsidR="00201E94" w:rsidRPr="00116C9E">
        <w:rPr>
          <w:rFonts w:asciiTheme="majorBidi" w:hAnsiTheme="majorBidi" w:cstheme="majorBidi"/>
          <w:sz w:val="24"/>
          <w:szCs w:val="24"/>
        </w:rPr>
        <w:t xml:space="preserve"> </w:t>
      </w:r>
      <w:r w:rsidR="00400861" w:rsidRPr="00116C9E">
        <w:rPr>
          <w:rFonts w:asciiTheme="majorBidi" w:hAnsiTheme="majorBidi" w:cstheme="majorBidi"/>
          <w:sz w:val="24"/>
          <w:szCs w:val="24"/>
        </w:rPr>
        <w:t xml:space="preserve">– </w:t>
      </w:r>
      <w:r w:rsidR="00201E94" w:rsidRPr="00116C9E">
        <w:rPr>
          <w:rFonts w:asciiTheme="majorBidi" w:hAnsiTheme="majorBidi" w:cstheme="majorBidi"/>
          <w:sz w:val="24"/>
          <w:szCs w:val="24"/>
        </w:rPr>
        <w:t xml:space="preserve">i.e., </w:t>
      </w:r>
      <w:r w:rsidR="00400861" w:rsidRPr="00116C9E">
        <w:rPr>
          <w:rFonts w:asciiTheme="majorBidi" w:hAnsiTheme="majorBidi" w:cstheme="majorBidi"/>
          <w:sz w:val="24"/>
          <w:szCs w:val="24"/>
        </w:rPr>
        <w:t xml:space="preserve">the overt attentional </w:t>
      </w:r>
      <w:r w:rsidR="00674079" w:rsidRPr="00116C9E">
        <w:rPr>
          <w:rFonts w:asciiTheme="majorBidi" w:hAnsiTheme="majorBidi" w:cstheme="majorBidi"/>
          <w:sz w:val="24"/>
          <w:szCs w:val="24"/>
        </w:rPr>
        <w:t>process</w:t>
      </w:r>
      <w:r w:rsidR="00400861" w:rsidRPr="00116C9E">
        <w:rPr>
          <w:rFonts w:asciiTheme="majorBidi" w:hAnsiTheme="majorBidi" w:cstheme="majorBidi"/>
          <w:sz w:val="24"/>
          <w:szCs w:val="24"/>
        </w:rPr>
        <w:t xml:space="preserve"> </w:t>
      </w:r>
      <w:r w:rsidR="00674079" w:rsidRPr="00116C9E">
        <w:rPr>
          <w:rFonts w:asciiTheme="majorBidi" w:hAnsiTheme="majorBidi" w:cstheme="majorBidi"/>
          <w:sz w:val="24"/>
          <w:szCs w:val="24"/>
        </w:rPr>
        <w:t xml:space="preserve">that most </w:t>
      </w:r>
      <w:r w:rsidR="00674079" w:rsidRPr="00116C9E">
        <w:rPr>
          <w:rFonts w:asciiTheme="majorBidi" w:hAnsiTheme="majorBidi" w:cstheme="majorBidi"/>
          <w:sz w:val="24"/>
          <w:szCs w:val="24"/>
        </w:rPr>
        <w:lastRenderedPageBreak/>
        <w:t>closely parallels, in time and function,</w:t>
      </w:r>
      <w:r w:rsidR="00400861" w:rsidRPr="00116C9E">
        <w:rPr>
          <w:rFonts w:asciiTheme="majorBidi" w:hAnsiTheme="majorBidi" w:cstheme="majorBidi"/>
          <w:sz w:val="24"/>
          <w:szCs w:val="24"/>
        </w:rPr>
        <w:t xml:space="preserve"> the </w:t>
      </w:r>
      <w:r w:rsidR="00674079" w:rsidRPr="00116C9E">
        <w:rPr>
          <w:rFonts w:asciiTheme="majorBidi" w:hAnsiTheme="majorBidi" w:cstheme="majorBidi"/>
          <w:sz w:val="24"/>
          <w:szCs w:val="24"/>
        </w:rPr>
        <w:t>cognitive</w:t>
      </w:r>
      <w:r w:rsidR="00400861" w:rsidRPr="00116C9E">
        <w:rPr>
          <w:rFonts w:asciiTheme="majorBidi" w:hAnsiTheme="majorBidi" w:cstheme="majorBidi"/>
          <w:sz w:val="24"/>
          <w:szCs w:val="24"/>
        </w:rPr>
        <w:t xml:space="preserve"> process of covert attention reflected by reaction time (Amir et al., 2016)</w:t>
      </w:r>
      <w:r w:rsidR="00EE47CD" w:rsidRPr="00116C9E">
        <w:rPr>
          <w:rFonts w:asciiTheme="majorBidi" w:hAnsiTheme="majorBidi" w:cstheme="majorBidi"/>
          <w:sz w:val="24"/>
          <w:szCs w:val="24"/>
        </w:rPr>
        <w:t xml:space="preserve">. </w:t>
      </w:r>
      <w:r w:rsidR="008373B8" w:rsidRPr="00116C9E">
        <w:rPr>
          <w:rFonts w:asciiTheme="majorBidi" w:hAnsiTheme="majorBidi" w:cstheme="majorBidi"/>
          <w:sz w:val="24"/>
          <w:szCs w:val="24"/>
        </w:rPr>
        <w:t>A</w:t>
      </w:r>
      <w:r w:rsidR="00AA7746" w:rsidRPr="00116C9E">
        <w:rPr>
          <w:rFonts w:asciiTheme="majorBidi" w:hAnsiTheme="majorBidi" w:cstheme="majorBidi"/>
          <w:sz w:val="24"/>
          <w:szCs w:val="24"/>
        </w:rPr>
        <w:t xml:space="preserve">s expected, A-FACT led to reduced overt bias toward threat </w:t>
      </w:r>
      <w:r w:rsidR="00400861" w:rsidRPr="00116C9E">
        <w:rPr>
          <w:rFonts w:asciiTheme="majorBidi" w:hAnsiTheme="majorBidi" w:cstheme="majorBidi"/>
          <w:sz w:val="24"/>
          <w:szCs w:val="24"/>
        </w:rPr>
        <w:t xml:space="preserve">(i.e., </w:t>
      </w:r>
      <w:r w:rsidR="00810E8B" w:rsidRPr="00116C9E">
        <w:rPr>
          <w:rFonts w:asciiTheme="majorBidi" w:hAnsiTheme="majorBidi" w:cstheme="majorBidi"/>
          <w:sz w:val="24"/>
          <w:szCs w:val="24"/>
        </w:rPr>
        <w:t xml:space="preserve">shortened </w:t>
      </w:r>
      <w:r w:rsidR="00D3564C" w:rsidRPr="00116C9E">
        <w:rPr>
          <w:rFonts w:asciiTheme="majorBidi" w:hAnsiTheme="majorBidi" w:cstheme="majorBidi"/>
          <w:sz w:val="24"/>
          <w:szCs w:val="24"/>
        </w:rPr>
        <w:t>latency</w:t>
      </w:r>
      <w:r w:rsidR="00810E8B" w:rsidRPr="00116C9E">
        <w:rPr>
          <w:rFonts w:asciiTheme="majorBidi" w:hAnsiTheme="majorBidi" w:cstheme="majorBidi"/>
          <w:sz w:val="24"/>
          <w:szCs w:val="24"/>
        </w:rPr>
        <w:t xml:space="preserve"> to initiate a saccade to the target probe on </w:t>
      </w:r>
      <w:r w:rsidR="00880105">
        <w:rPr>
          <w:rFonts w:asciiTheme="majorBidi" w:hAnsiTheme="majorBidi" w:cstheme="majorBidi"/>
          <w:sz w:val="24"/>
          <w:szCs w:val="24"/>
        </w:rPr>
        <w:t>congruent trials</w:t>
      </w:r>
      <w:r w:rsidR="00880105" w:rsidRPr="00116C9E">
        <w:rPr>
          <w:rFonts w:asciiTheme="majorBidi" w:hAnsiTheme="majorBidi" w:cstheme="majorBidi"/>
          <w:sz w:val="24"/>
          <w:szCs w:val="24"/>
        </w:rPr>
        <w:t xml:space="preserve"> </w:t>
      </w:r>
      <w:r w:rsidR="00810E8B" w:rsidRPr="00116C9E">
        <w:rPr>
          <w:rFonts w:asciiTheme="majorBidi" w:hAnsiTheme="majorBidi" w:cstheme="majorBidi"/>
          <w:sz w:val="24"/>
          <w:szCs w:val="24"/>
        </w:rPr>
        <w:t xml:space="preserve">and longer time on </w:t>
      </w:r>
      <w:r w:rsidR="00880105">
        <w:rPr>
          <w:rFonts w:asciiTheme="majorBidi" w:hAnsiTheme="majorBidi" w:cstheme="majorBidi"/>
          <w:sz w:val="24"/>
          <w:szCs w:val="24"/>
        </w:rPr>
        <w:t>incongruent trials</w:t>
      </w:r>
      <w:r w:rsidR="00400861" w:rsidRPr="00116C9E">
        <w:rPr>
          <w:rFonts w:asciiTheme="majorBidi" w:hAnsiTheme="majorBidi" w:cstheme="majorBidi"/>
          <w:sz w:val="24"/>
          <w:szCs w:val="24"/>
        </w:rPr>
        <w:t xml:space="preserve">) </w:t>
      </w:r>
      <w:r w:rsidR="00AA7746" w:rsidRPr="00116C9E">
        <w:rPr>
          <w:rFonts w:asciiTheme="majorBidi" w:hAnsiTheme="majorBidi" w:cstheme="majorBidi"/>
          <w:sz w:val="24"/>
          <w:szCs w:val="24"/>
        </w:rPr>
        <w:t>as well as</w:t>
      </w:r>
      <w:r w:rsidR="00FB3336" w:rsidRPr="00116C9E">
        <w:rPr>
          <w:rFonts w:asciiTheme="majorBidi" w:hAnsiTheme="majorBidi" w:cstheme="majorBidi"/>
          <w:sz w:val="24"/>
          <w:szCs w:val="24"/>
        </w:rPr>
        <w:t xml:space="preserve"> degree of temporal variability of overt attentional processing and stable attentional allocation to threatening information from trial-to-trial. </w:t>
      </w:r>
      <w:r w:rsidR="0067227D" w:rsidRPr="00116C9E">
        <w:rPr>
          <w:rFonts w:asciiTheme="majorBidi" w:hAnsiTheme="majorBidi" w:cstheme="majorBidi"/>
          <w:sz w:val="24"/>
          <w:szCs w:val="24"/>
        </w:rPr>
        <w:t xml:space="preserve">Similar effects, but of a notably smaller magnitude or effect size, were </w:t>
      </w:r>
      <w:r w:rsidR="00AA7746" w:rsidRPr="00116C9E">
        <w:rPr>
          <w:rFonts w:asciiTheme="majorBidi" w:hAnsiTheme="majorBidi" w:cstheme="majorBidi"/>
          <w:sz w:val="24"/>
          <w:szCs w:val="24"/>
        </w:rPr>
        <w:t xml:space="preserve">observed with respect to </w:t>
      </w:r>
      <w:r w:rsidR="0067227D" w:rsidRPr="00116C9E">
        <w:rPr>
          <w:rFonts w:asciiTheme="majorBidi" w:hAnsiTheme="majorBidi" w:cstheme="majorBidi"/>
          <w:sz w:val="24"/>
          <w:szCs w:val="24"/>
        </w:rPr>
        <w:t>overt bias</w:t>
      </w:r>
      <w:r w:rsidR="00AA7746" w:rsidRPr="00116C9E">
        <w:rPr>
          <w:rFonts w:asciiTheme="majorBidi" w:hAnsiTheme="majorBidi" w:cstheme="majorBidi"/>
          <w:sz w:val="24"/>
          <w:szCs w:val="24"/>
        </w:rPr>
        <w:t xml:space="preserve"> away</w:t>
      </w:r>
      <w:r w:rsidR="0067227D" w:rsidRPr="00116C9E">
        <w:rPr>
          <w:rFonts w:asciiTheme="majorBidi" w:hAnsiTheme="majorBidi" w:cstheme="majorBidi"/>
          <w:sz w:val="24"/>
          <w:szCs w:val="24"/>
        </w:rPr>
        <w:t xml:space="preserve"> from threat</w:t>
      </w:r>
      <w:r w:rsidR="00AA7746" w:rsidRPr="00116C9E">
        <w:rPr>
          <w:rFonts w:asciiTheme="majorBidi" w:hAnsiTheme="majorBidi" w:cstheme="majorBidi"/>
          <w:sz w:val="24"/>
          <w:szCs w:val="24"/>
        </w:rPr>
        <w:t xml:space="preserve">. </w:t>
      </w:r>
      <w:r w:rsidR="00E96469" w:rsidRPr="00116C9E">
        <w:rPr>
          <w:rFonts w:asciiTheme="majorBidi" w:hAnsiTheme="majorBidi" w:cstheme="majorBidi"/>
          <w:sz w:val="24"/>
          <w:szCs w:val="24"/>
        </w:rPr>
        <w:t>Importantly, this</w:t>
      </w:r>
      <w:r w:rsidR="00AA7746" w:rsidRPr="00116C9E">
        <w:rPr>
          <w:rFonts w:asciiTheme="majorBidi" w:hAnsiTheme="majorBidi" w:cstheme="majorBidi"/>
          <w:sz w:val="24"/>
          <w:szCs w:val="24"/>
        </w:rPr>
        <w:t xml:space="preserve"> pattern</w:t>
      </w:r>
      <w:r w:rsidR="003361A4" w:rsidRPr="00116C9E">
        <w:rPr>
          <w:rFonts w:asciiTheme="majorBidi" w:hAnsiTheme="majorBidi" w:cstheme="majorBidi"/>
          <w:sz w:val="24"/>
          <w:szCs w:val="24"/>
        </w:rPr>
        <w:t xml:space="preserve"> of effects</w:t>
      </w:r>
      <w:r w:rsidR="00AA7746" w:rsidRPr="00116C9E">
        <w:rPr>
          <w:rFonts w:asciiTheme="majorBidi" w:hAnsiTheme="majorBidi" w:cstheme="majorBidi"/>
          <w:sz w:val="24"/>
          <w:szCs w:val="24"/>
        </w:rPr>
        <w:t xml:space="preserve"> is consistent with that found </w:t>
      </w:r>
      <w:r w:rsidR="003361A4" w:rsidRPr="00116C9E">
        <w:rPr>
          <w:rFonts w:asciiTheme="majorBidi" w:hAnsiTheme="majorBidi" w:cstheme="majorBidi"/>
          <w:sz w:val="24"/>
          <w:szCs w:val="24"/>
        </w:rPr>
        <w:t>for</w:t>
      </w:r>
      <w:r w:rsidR="00AA7746" w:rsidRPr="00116C9E">
        <w:rPr>
          <w:rFonts w:asciiTheme="majorBidi" w:hAnsiTheme="majorBidi" w:cstheme="majorBidi"/>
          <w:sz w:val="24"/>
          <w:szCs w:val="24"/>
        </w:rPr>
        <w:t xml:space="preserve"> A-FACT on </w:t>
      </w:r>
      <w:r w:rsidR="00AA7746" w:rsidRPr="00116C9E">
        <w:rPr>
          <w:rFonts w:asciiTheme="majorBidi" w:hAnsiTheme="majorBidi" w:cstheme="majorBidi"/>
          <w:i/>
          <w:iCs/>
          <w:sz w:val="24"/>
          <w:szCs w:val="24"/>
        </w:rPr>
        <w:t>covert</w:t>
      </w:r>
      <w:r w:rsidR="00AA7746" w:rsidRPr="00116C9E">
        <w:rPr>
          <w:rFonts w:asciiTheme="majorBidi" w:hAnsiTheme="majorBidi" w:cstheme="majorBidi"/>
          <w:sz w:val="24"/>
          <w:szCs w:val="24"/>
        </w:rPr>
        <w:t xml:space="preserve"> attentional dysregulation (Bernstein &amp; </w:t>
      </w:r>
      <w:proofErr w:type="spellStart"/>
      <w:r w:rsidR="00AA7746" w:rsidRPr="00116C9E">
        <w:rPr>
          <w:rFonts w:asciiTheme="majorBidi" w:hAnsiTheme="majorBidi" w:cstheme="majorBidi"/>
          <w:sz w:val="24"/>
          <w:szCs w:val="24"/>
        </w:rPr>
        <w:t>Zvielli</w:t>
      </w:r>
      <w:proofErr w:type="spellEnd"/>
      <w:r w:rsidR="00AA7746" w:rsidRPr="00116C9E">
        <w:rPr>
          <w:rFonts w:asciiTheme="majorBidi" w:hAnsiTheme="majorBidi" w:cstheme="majorBidi"/>
          <w:sz w:val="24"/>
          <w:szCs w:val="24"/>
        </w:rPr>
        <w:t xml:space="preserve">, 2014; </w:t>
      </w:r>
      <w:proofErr w:type="spellStart"/>
      <w:r w:rsidR="00AA7746" w:rsidRPr="00116C9E">
        <w:rPr>
          <w:rFonts w:asciiTheme="majorBidi" w:hAnsiTheme="majorBidi" w:cstheme="majorBidi"/>
          <w:sz w:val="24"/>
          <w:szCs w:val="24"/>
        </w:rPr>
        <w:t>Zvielli</w:t>
      </w:r>
      <w:proofErr w:type="spellEnd"/>
      <w:r w:rsidR="00AA7746" w:rsidRPr="00116C9E">
        <w:rPr>
          <w:rFonts w:asciiTheme="majorBidi" w:hAnsiTheme="majorBidi" w:cstheme="majorBidi"/>
          <w:sz w:val="24"/>
          <w:szCs w:val="24"/>
        </w:rPr>
        <w:t xml:space="preserve"> et al., 2016)</w:t>
      </w:r>
      <w:r w:rsidR="00E96469" w:rsidRPr="00116C9E">
        <w:rPr>
          <w:rFonts w:asciiTheme="majorBidi" w:hAnsiTheme="majorBidi" w:cstheme="majorBidi"/>
          <w:sz w:val="24"/>
          <w:szCs w:val="24"/>
        </w:rPr>
        <w:t>.</w:t>
      </w:r>
    </w:p>
    <w:p w14:paraId="5ADB1C30" w14:textId="70607EE9" w:rsidR="00AF6F4C" w:rsidRPr="00116C9E" w:rsidRDefault="006E3DC5">
      <w:pPr>
        <w:spacing w:after="0" w:line="480" w:lineRule="auto"/>
        <w:ind w:firstLine="720"/>
        <w:jc w:val="both"/>
        <w:rPr>
          <w:rFonts w:asciiTheme="majorBidi" w:hAnsiTheme="majorBidi" w:cstheme="majorBidi"/>
          <w:sz w:val="24"/>
          <w:szCs w:val="24"/>
        </w:rPr>
      </w:pPr>
      <w:r w:rsidRPr="00116C9E">
        <w:rPr>
          <w:rFonts w:asciiTheme="majorBidi" w:hAnsiTheme="majorBidi" w:cstheme="majorBidi"/>
          <w:sz w:val="24"/>
          <w:szCs w:val="24"/>
        </w:rPr>
        <w:t>Third</w:t>
      </w:r>
      <w:r w:rsidR="00EE47CD" w:rsidRPr="00116C9E">
        <w:rPr>
          <w:rFonts w:asciiTheme="majorBidi" w:hAnsiTheme="majorBidi" w:cstheme="majorBidi"/>
          <w:sz w:val="24"/>
          <w:szCs w:val="24"/>
        </w:rPr>
        <w:t xml:space="preserve">, we examined whether </w:t>
      </w:r>
      <w:r w:rsidR="008A13E6" w:rsidRPr="00116C9E">
        <w:rPr>
          <w:rFonts w:asciiTheme="majorBidi" w:hAnsiTheme="majorBidi" w:cstheme="majorBidi"/>
          <w:sz w:val="24"/>
          <w:szCs w:val="24"/>
        </w:rPr>
        <w:t xml:space="preserve">degree of MAB that results from </w:t>
      </w:r>
      <w:r w:rsidRPr="00116C9E">
        <w:rPr>
          <w:rFonts w:asciiTheme="majorBidi" w:hAnsiTheme="majorBidi" w:cstheme="majorBidi"/>
          <w:sz w:val="24"/>
          <w:szCs w:val="24"/>
        </w:rPr>
        <w:t xml:space="preserve">real-time feedback </w:t>
      </w:r>
      <w:r w:rsidR="008A13E6" w:rsidRPr="00116C9E">
        <w:rPr>
          <w:rFonts w:asciiTheme="majorBidi" w:hAnsiTheme="majorBidi" w:cstheme="majorBidi"/>
          <w:sz w:val="24"/>
          <w:szCs w:val="24"/>
        </w:rPr>
        <w:t>predicts degree of attentional regulation or control</w:t>
      </w:r>
      <w:r w:rsidRPr="00116C9E">
        <w:rPr>
          <w:rFonts w:asciiTheme="majorBidi" w:hAnsiTheme="majorBidi" w:cstheme="majorBidi"/>
          <w:sz w:val="24"/>
          <w:szCs w:val="24"/>
        </w:rPr>
        <w:t xml:space="preserve"> that results from training</w:t>
      </w:r>
      <w:r w:rsidR="008A13E6" w:rsidRPr="00116C9E">
        <w:rPr>
          <w:rFonts w:asciiTheme="majorBidi" w:hAnsiTheme="majorBidi" w:cstheme="majorBidi"/>
          <w:sz w:val="24"/>
          <w:szCs w:val="24"/>
        </w:rPr>
        <w:t>.</w:t>
      </w:r>
      <w:r w:rsidR="003B71D7" w:rsidRPr="00116C9E">
        <w:rPr>
          <w:rFonts w:asciiTheme="majorBidi" w:hAnsiTheme="majorBidi" w:cstheme="majorBidi"/>
          <w:sz w:val="24"/>
          <w:szCs w:val="24"/>
        </w:rPr>
        <w:t xml:space="preserve"> </w:t>
      </w:r>
      <w:r w:rsidR="00C6603B" w:rsidRPr="00116C9E">
        <w:rPr>
          <w:rFonts w:asciiTheme="majorBidi" w:hAnsiTheme="majorBidi" w:cstheme="majorBidi"/>
          <w:sz w:val="24"/>
          <w:szCs w:val="24"/>
        </w:rPr>
        <w:t>This is the first such test of the core functional salutary mechanism that led to the development of A-FACT</w:t>
      </w:r>
      <w:r w:rsidR="0047081C" w:rsidRPr="00116C9E">
        <w:rPr>
          <w:rFonts w:asciiTheme="majorBidi" w:hAnsiTheme="majorBidi" w:cstheme="majorBidi"/>
          <w:sz w:val="24"/>
          <w:szCs w:val="24"/>
        </w:rPr>
        <w:t xml:space="preserve"> (Bernstein &amp; </w:t>
      </w:r>
      <w:proofErr w:type="spellStart"/>
      <w:r w:rsidR="0047081C" w:rsidRPr="00116C9E">
        <w:rPr>
          <w:rFonts w:asciiTheme="majorBidi" w:hAnsiTheme="majorBidi" w:cstheme="majorBidi"/>
          <w:sz w:val="24"/>
          <w:szCs w:val="24"/>
        </w:rPr>
        <w:t>Zvielli</w:t>
      </w:r>
      <w:proofErr w:type="spellEnd"/>
      <w:r w:rsidR="0047081C" w:rsidRPr="00116C9E">
        <w:rPr>
          <w:rFonts w:asciiTheme="majorBidi" w:hAnsiTheme="majorBidi" w:cstheme="majorBidi"/>
          <w:sz w:val="24"/>
          <w:szCs w:val="24"/>
        </w:rPr>
        <w:t>, 2014)</w:t>
      </w:r>
      <w:r w:rsidR="00C6603B" w:rsidRPr="00116C9E">
        <w:rPr>
          <w:rFonts w:asciiTheme="majorBidi" w:hAnsiTheme="majorBidi" w:cstheme="majorBidi"/>
          <w:sz w:val="24"/>
          <w:szCs w:val="24"/>
        </w:rPr>
        <w:t xml:space="preserve">. </w:t>
      </w:r>
      <w:r w:rsidR="00AA7746" w:rsidRPr="00116C9E">
        <w:rPr>
          <w:rFonts w:asciiTheme="majorBidi" w:hAnsiTheme="majorBidi" w:cstheme="majorBidi"/>
          <w:sz w:val="24"/>
          <w:szCs w:val="24"/>
        </w:rPr>
        <w:t xml:space="preserve">Specifically, we tested the associations between MAB and change trajectories of overt </w:t>
      </w:r>
      <w:r w:rsidR="00EA40FD" w:rsidRPr="00116C9E">
        <w:rPr>
          <w:rFonts w:asciiTheme="majorBidi" w:hAnsiTheme="majorBidi" w:cstheme="majorBidi"/>
          <w:sz w:val="24"/>
          <w:szCs w:val="24"/>
        </w:rPr>
        <w:t>attentional processing of threat</w:t>
      </w:r>
      <w:r w:rsidR="00AA7746" w:rsidRPr="00116C9E">
        <w:rPr>
          <w:rFonts w:asciiTheme="majorBidi" w:hAnsiTheme="majorBidi" w:cstheme="majorBidi"/>
          <w:sz w:val="24"/>
          <w:szCs w:val="24"/>
        </w:rPr>
        <w:t xml:space="preserve"> from pre- to post-intervention</w:t>
      </w:r>
      <w:r w:rsidR="00EA40FD" w:rsidRPr="00116C9E">
        <w:rPr>
          <w:rFonts w:asciiTheme="majorBidi" w:hAnsiTheme="majorBidi" w:cstheme="majorBidi"/>
          <w:sz w:val="24"/>
          <w:szCs w:val="24"/>
        </w:rPr>
        <w:t xml:space="preserve"> </w:t>
      </w:r>
      <w:r w:rsidRPr="00116C9E">
        <w:rPr>
          <w:rFonts w:asciiTheme="majorBidi" w:hAnsiTheme="majorBidi" w:cstheme="majorBidi"/>
          <w:sz w:val="24"/>
          <w:szCs w:val="24"/>
        </w:rPr>
        <w:t xml:space="preserve">by </w:t>
      </w:r>
      <w:r w:rsidR="00A82F68" w:rsidRPr="00116C9E">
        <w:rPr>
          <w:rFonts w:asciiTheme="majorBidi" w:hAnsiTheme="majorBidi" w:cstheme="majorBidi"/>
          <w:sz w:val="24"/>
          <w:szCs w:val="24"/>
        </w:rPr>
        <w:t>intervention</w:t>
      </w:r>
      <w:r w:rsidR="00AE2FA0" w:rsidRPr="00116C9E">
        <w:rPr>
          <w:rFonts w:asciiTheme="majorBidi" w:hAnsiTheme="majorBidi" w:cstheme="majorBidi"/>
          <w:sz w:val="24"/>
          <w:szCs w:val="24"/>
        </w:rPr>
        <w:t xml:space="preserve"> </w:t>
      </w:r>
      <w:r w:rsidRPr="00116C9E">
        <w:rPr>
          <w:rFonts w:asciiTheme="majorBidi" w:hAnsiTheme="majorBidi" w:cstheme="majorBidi"/>
          <w:sz w:val="24"/>
          <w:szCs w:val="24"/>
        </w:rPr>
        <w:t>condition</w:t>
      </w:r>
      <w:r w:rsidR="00AA7746" w:rsidRPr="00116C9E">
        <w:rPr>
          <w:rFonts w:asciiTheme="majorBidi" w:hAnsiTheme="majorBidi" w:cstheme="majorBidi"/>
          <w:sz w:val="24"/>
          <w:szCs w:val="24"/>
        </w:rPr>
        <w:t xml:space="preserve">. </w:t>
      </w:r>
      <w:r w:rsidR="009947BB" w:rsidRPr="00116C9E">
        <w:rPr>
          <w:rFonts w:asciiTheme="majorBidi" w:hAnsiTheme="majorBidi" w:cstheme="majorBidi"/>
          <w:sz w:val="24"/>
          <w:szCs w:val="24"/>
        </w:rPr>
        <w:t xml:space="preserve">Findings were partially consistent with predictions. </w:t>
      </w:r>
      <w:r w:rsidR="007B06F0" w:rsidRPr="00116C9E">
        <w:rPr>
          <w:rFonts w:asciiTheme="majorBidi" w:hAnsiTheme="majorBidi" w:cstheme="majorBidi"/>
          <w:sz w:val="24"/>
          <w:szCs w:val="24"/>
        </w:rPr>
        <w:t>First, a</w:t>
      </w:r>
      <w:r w:rsidR="009947BB" w:rsidRPr="00116C9E">
        <w:rPr>
          <w:rFonts w:asciiTheme="majorBidi" w:hAnsiTheme="majorBidi" w:cstheme="majorBidi"/>
          <w:sz w:val="24"/>
          <w:szCs w:val="24"/>
        </w:rPr>
        <w:t>s predicted, the</w:t>
      </w:r>
      <w:r w:rsidR="00EE3620" w:rsidRPr="00116C9E">
        <w:rPr>
          <w:rFonts w:asciiTheme="majorBidi" w:hAnsiTheme="majorBidi" w:cstheme="majorBidi"/>
          <w:sz w:val="24"/>
          <w:szCs w:val="24"/>
        </w:rPr>
        <w:t xml:space="preserve"> </w:t>
      </w:r>
      <w:r w:rsidR="00880200" w:rsidRPr="00116C9E">
        <w:rPr>
          <w:rFonts w:asciiTheme="majorBidi" w:hAnsiTheme="majorBidi" w:cstheme="majorBidi"/>
          <w:sz w:val="24"/>
          <w:szCs w:val="24"/>
        </w:rPr>
        <w:t>higher the degree of</w:t>
      </w:r>
      <w:r w:rsidR="009947BB" w:rsidRPr="00116C9E">
        <w:rPr>
          <w:rFonts w:asciiTheme="majorBidi" w:hAnsiTheme="majorBidi" w:cstheme="majorBidi"/>
          <w:sz w:val="24"/>
          <w:szCs w:val="24"/>
        </w:rPr>
        <w:t xml:space="preserve"> MAB</w:t>
      </w:r>
      <w:r w:rsidR="00880200" w:rsidRPr="00116C9E">
        <w:rPr>
          <w:rFonts w:asciiTheme="majorBidi" w:hAnsiTheme="majorBidi" w:cstheme="majorBidi"/>
          <w:sz w:val="24"/>
          <w:szCs w:val="24"/>
        </w:rPr>
        <w:t xml:space="preserve"> following A-FACT</w:t>
      </w:r>
      <w:r w:rsidR="009947BB" w:rsidRPr="00116C9E">
        <w:rPr>
          <w:rFonts w:asciiTheme="majorBidi" w:hAnsiTheme="majorBidi" w:cstheme="majorBidi"/>
          <w:sz w:val="24"/>
          <w:szCs w:val="24"/>
        </w:rPr>
        <w:t xml:space="preserve">, the </w:t>
      </w:r>
      <w:r w:rsidR="007B06F0" w:rsidRPr="00116C9E">
        <w:rPr>
          <w:rFonts w:asciiTheme="majorBidi" w:hAnsiTheme="majorBidi" w:cstheme="majorBidi"/>
          <w:sz w:val="24"/>
          <w:szCs w:val="24"/>
        </w:rPr>
        <w:t>less</w:t>
      </w:r>
      <w:r w:rsidR="00880200" w:rsidRPr="00116C9E">
        <w:rPr>
          <w:rFonts w:asciiTheme="majorBidi" w:hAnsiTheme="majorBidi" w:cstheme="majorBidi"/>
          <w:sz w:val="24"/>
          <w:szCs w:val="24"/>
        </w:rPr>
        <w:t xml:space="preserve"> overt</w:t>
      </w:r>
      <w:r w:rsidR="009947BB" w:rsidRPr="00116C9E">
        <w:rPr>
          <w:rFonts w:asciiTheme="majorBidi" w:hAnsiTheme="majorBidi" w:cstheme="majorBidi"/>
          <w:sz w:val="24"/>
          <w:szCs w:val="24"/>
        </w:rPr>
        <w:t xml:space="preserve"> </w:t>
      </w:r>
      <w:r w:rsidR="007B06F0" w:rsidRPr="00116C9E">
        <w:rPr>
          <w:rFonts w:asciiTheme="majorBidi" w:hAnsiTheme="majorBidi" w:cstheme="majorBidi"/>
          <w:sz w:val="24"/>
          <w:szCs w:val="24"/>
        </w:rPr>
        <w:t>attention was biased</w:t>
      </w:r>
      <w:r w:rsidR="009947BB" w:rsidRPr="00116C9E">
        <w:rPr>
          <w:rFonts w:asciiTheme="majorBidi" w:hAnsiTheme="majorBidi" w:cstheme="majorBidi"/>
          <w:sz w:val="24"/>
          <w:szCs w:val="24"/>
        </w:rPr>
        <w:t xml:space="preserve"> towards threatening information</w:t>
      </w:r>
      <w:r w:rsidR="007B06F0" w:rsidRPr="00116C9E">
        <w:rPr>
          <w:rFonts w:asciiTheme="majorBidi" w:hAnsiTheme="majorBidi" w:cstheme="majorBidi"/>
          <w:sz w:val="24"/>
          <w:szCs w:val="24"/>
        </w:rPr>
        <w:t>; this effect was</w:t>
      </w:r>
      <w:r w:rsidR="00240825" w:rsidRPr="00116C9E">
        <w:rPr>
          <w:rFonts w:asciiTheme="majorBidi" w:hAnsiTheme="majorBidi" w:cstheme="majorBidi"/>
          <w:sz w:val="24"/>
          <w:szCs w:val="24"/>
        </w:rPr>
        <w:t xml:space="preserve"> </w:t>
      </w:r>
      <w:r w:rsidR="0015204C" w:rsidRPr="00116C9E">
        <w:rPr>
          <w:rFonts w:asciiTheme="majorBidi" w:hAnsiTheme="majorBidi" w:cstheme="majorBidi"/>
          <w:sz w:val="24"/>
          <w:szCs w:val="24"/>
        </w:rPr>
        <w:t>relatively large in</w:t>
      </w:r>
      <w:r w:rsidR="00240825" w:rsidRPr="00116C9E">
        <w:rPr>
          <w:rFonts w:asciiTheme="majorBidi" w:hAnsiTheme="majorBidi" w:cstheme="majorBidi"/>
          <w:sz w:val="24"/>
          <w:szCs w:val="24"/>
        </w:rPr>
        <w:t xml:space="preserve"> magnitude</w:t>
      </w:r>
      <w:r w:rsidR="006D1BDB" w:rsidRPr="00116C9E">
        <w:rPr>
          <w:rFonts w:asciiTheme="majorBidi" w:hAnsiTheme="majorBidi" w:cstheme="majorBidi"/>
          <w:sz w:val="24"/>
          <w:szCs w:val="24"/>
        </w:rPr>
        <w:t xml:space="preserve"> (</w:t>
      </w:r>
      <w:r w:rsidR="006D1BDB" w:rsidRPr="00116C9E">
        <w:rPr>
          <w:rFonts w:asciiTheme="majorBidi" w:hAnsiTheme="majorBidi" w:cstheme="majorBidi"/>
          <w:i/>
          <w:iCs/>
          <w:sz w:val="24"/>
          <w:szCs w:val="24"/>
        </w:rPr>
        <w:t>r</w:t>
      </w:r>
      <w:r w:rsidR="006D1BDB" w:rsidRPr="00116C9E">
        <w:rPr>
          <w:rFonts w:asciiTheme="majorBidi" w:hAnsiTheme="majorBidi" w:cstheme="majorBidi"/>
          <w:sz w:val="24"/>
          <w:szCs w:val="24"/>
        </w:rPr>
        <w:t xml:space="preserve"> = </w:t>
      </w:r>
      <w:r w:rsidR="00BB74BC" w:rsidRPr="00116C9E">
        <w:rPr>
          <w:rFonts w:asciiTheme="majorBidi" w:hAnsiTheme="majorBidi" w:cstheme="majorBidi"/>
          <w:sz w:val="24"/>
          <w:szCs w:val="24"/>
        </w:rPr>
        <w:t>-</w:t>
      </w:r>
      <w:r w:rsidR="006D1BDB" w:rsidRPr="00116C9E">
        <w:rPr>
          <w:rFonts w:asciiTheme="majorBidi" w:hAnsiTheme="majorBidi" w:cstheme="majorBidi"/>
          <w:sz w:val="24"/>
          <w:szCs w:val="24"/>
        </w:rPr>
        <w:t>.</w:t>
      </w:r>
      <w:r w:rsidR="00BB74BC" w:rsidRPr="00116C9E">
        <w:rPr>
          <w:rFonts w:asciiTheme="majorBidi" w:hAnsiTheme="majorBidi" w:cstheme="majorBidi"/>
          <w:sz w:val="24"/>
          <w:szCs w:val="24"/>
        </w:rPr>
        <w:t>52</w:t>
      </w:r>
      <w:r w:rsidR="006D1BDB" w:rsidRPr="00116C9E">
        <w:rPr>
          <w:rFonts w:asciiTheme="majorBidi" w:hAnsiTheme="majorBidi" w:cstheme="majorBidi"/>
          <w:sz w:val="24"/>
          <w:szCs w:val="24"/>
        </w:rPr>
        <w:t>)</w:t>
      </w:r>
      <w:r w:rsidR="009947BB" w:rsidRPr="00116C9E">
        <w:rPr>
          <w:rFonts w:asciiTheme="majorBidi" w:hAnsiTheme="majorBidi" w:cstheme="majorBidi"/>
          <w:sz w:val="24"/>
          <w:szCs w:val="24"/>
        </w:rPr>
        <w:t>.</w:t>
      </w:r>
      <w:r w:rsidR="005C0168" w:rsidRPr="00116C9E">
        <w:rPr>
          <w:rFonts w:asciiTheme="majorBidi" w:hAnsiTheme="majorBidi" w:cstheme="majorBidi"/>
          <w:sz w:val="24"/>
          <w:szCs w:val="24"/>
        </w:rPr>
        <w:t xml:space="preserve"> </w:t>
      </w:r>
      <w:r w:rsidR="007B06F0" w:rsidRPr="00116C9E">
        <w:rPr>
          <w:rFonts w:asciiTheme="majorBidi" w:hAnsiTheme="majorBidi" w:cstheme="majorBidi"/>
          <w:sz w:val="24"/>
          <w:szCs w:val="24"/>
        </w:rPr>
        <w:t xml:space="preserve">Critically, as predicted, this </w:t>
      </w:r>
      <w:r w:rsidR="005C0168" w:rsidRPr="00116C9E">
        <w:rPr>
          <w:rFonts w:asciiTheme="majorBidi" w:hAnsiTheme="majorBidi" w:cstheme="majorBidi"/>
          <w:sz w:val="24"/>
          <w:szCs w:val="24"/>
        </w:rPr>
        <w:t>effect was</w:t>
      </w:r>
      <w:r w:rsidR="007B06F0" w:rsidRPr="00116C9E">
        <w:rPr>
          <w:rFonts w:asciiTheme="majorBidi" w:hAnsiTheme="majorBidi" w:cstheme="majorBidi"/>
          <w:sz w:val="24"/>
          <w:szCs w:val="24"/>
        </w:rPr>
        <w:t xml:space="preserve"> </w:t>
      </w:r>
      <w:r w:rsidR="00FC0DA3" w:rsidRPr="00116C9E">
        <w:rPr>
          <w:rFonts w:asciiTheme="majorBidi" w:hAnsiTheme="majorBidi" w:cstheme="majorBidi"/>
          <w:sz w:val="24"/>
          <w:szCs w:val="24"/>
        </w:rPr>
        <w:t>moreover o</w:t>
      </w:r>
      <w:r w:rsidR="005C0168" w:rsidRPr="00116C9E">
        <w:rPr>
          <w:rFonts w:asciiTheme="majorBidi" w:hAnsiTheme="majorBidi" w:cstheme="majorBidi"/>
          <w:sz w:val="24"/>
          <w:szCs w:val="24"/>
        </w:rPr>
        <w:t xml:space="preserve">nly observed among participants assigned to the A-FACT but not placebo condition. </w:t>
      </w:r>
      <w:r w:rsidR="007B06F0" w:rsidRPr="00116C9E">
        <w:rPr>
          <w:rFonts w:asciiTheme="majorBidi" w:hAnsiTheme="majorBidi" w:cstheme="majorBidi"/>
          <w:sz w:val="24"/>
          <w:szCs w:val="24"/>
        </w:rPr>
        <w:t xml:space="preserve">Second, </w:t>
      </w:r>
      <w:r w:rsidR="00FC0DA3" w:rsidRPr="00116C9E">
        <w:rPr>
          <w:rFonts w:asciiTheme="majorBidi" w:hAnsiTheme="majorBidi" w:cstheme="majorBidi"/>
          <w:sz w:val="24"/>
          <w:szCs w:val="24"/>
        </w:rPr>
        <w:t xml:space="preserve">as predicted, </w:t>
      </w:r>
      <w:r w:rsidR="0015204C" w:rsidRPr="00116C9E">
        <w:rPr>
          <w:rFonts w:asciiTheme="majorBidi" w:hAnsiTheme="majorBidi" w:cstheme="majorBidi"/>
          <w:sz w:val="24"/>
          <w:szCs w:val="24"/>
        </w:rPr>
        <w:t>a similar effect</w:t>
      </w:r>
      <w:r w:rsidR="005C0168" w:rsidRPr="00116C9E">
        <w:rPr>
          <w:rFonts w:asciiTheme="majorBidi" w:hAnsiTheme="majorBidi" w:cstheme="majorBidi"/>
          <w:sz w:val="24"/>
          <w:szCs w:val="24"/>
        </w:rPr>
        <w:t xml:space="preserve"> was observed between MAB and degree of change in biased attentional processing away from threatening </w:t>
      </w:r>
      <w:r w:rsidR="007B06F0" w:rsidRPr="00116C9E">
        <w:rPr>
          <w:rFonts w:asciiTheme="majorBidi" w:hAnsiTheme="majorBidi" w:cstheme="majorBidi"/>
          <w:sz w:val="24"/>
          <w:szCs w:val="24"/>
        </w:rPr>
        <w:t>information</w:t>
      </w:r>
      <w:r w:rsidR="00BB74BC" w:rsidRPr="00116C9E">
        <w:rPr>
          <w:rFonts w:asciiTheme="majorBidi" w:hAnsiTheme="majorBidi" w:cstheme="majorBidi"/>
          <w:sz w:val="24"/>
          <w:szCs w:val="24"/>
        </w:rPr>
        <w:t xml:space="preserve"> (</w:t>
      </w:r>
      <w:r w:rsidR="00BB74BC" w:rsidRPr="00116C9E">
        <w:rPr>
          <w:rFonts w:asciiTheme="majorBidi" w:hAnsiTheme="majorBidi" w:cstheme="majorBidi"/>
          <w:i/>
          <w:iCs/>
          <w:sz w:val="24"/>
          <w:szCs w:val="24"/>
        </w:rPr>
        <w:t>r</w:t>
      </w:r>
      <w:r w:rsidR="00BB74BC" w:rsidRPr="00116C9E">
        <w:rPr>
          <w:rFonts w:asciiTheme="majorBidi" w:hAnsiTheme="majorBidi" w:cstheme="majorBidi"/>
          <w:sz w:val="24"/>
          <w:szCs w:val="24"/>
        </w:rPr>
        <w:t xml:space="preserve"> = .38), although this effect </w:t>
      </w:r>
      <w:r w:rsidR="005C0168" w:rsidRPr="00116C9E">
        <w:rPr>
          <w:rFonts w:asciiTheme="majorBidi" w:hAnsiTheme="majorBidi" w:cstheme="majorBidi"/>
          <w:sz w:val="24"/>
          <w:szCs w:val="24"/>
        </w:rPr>
        <w:t>for bias away only neared significance</w:t>
      </w:r>
      <w:r w:rsidR="00880200" w:rsidRPr="00116C9E">
        <w:rPr>
          <w:rFonts w:asciiTheme="majorBidi" w:hAnsiTheme="majorBidi" w:cstheme="majorBidi"/>
          <w:sz w:val="24"/>
          <w:szCs w:val="24"/>
        </w:rPr>
        <w:t>, likely</w:t>
      </w:r>
      <w:r w:rsidR="0015204C" w:rsidRPr="00116C9E">
        <w:rPr>
          <w:rFonts w:asciiTheme="majorBidi" w:hAnsiTheme="majorBidi" w:cstheme="majorBidi"/>
          <w:sz w:val="24"/>
          <w:szCs w:val="24"/>
        </w:rPr>
        <w:t xml:space="preserve"> due to limited statistical power</w:t>
      </w:r>
      <w:r w:rsidR="005C0168" w:rsidRPr="00116C9E">
        <w:rPr>
          <w:rFonts w:asciiTheme="majorBidi" w:hAnsiTheme="majorBidi" w:cstheme="majorBidi"/>
          <w:sz w:val="24"/>
          <w:szCs w:val="24"/>
        </w:rPr>
        <w:t xml:space="preserve">. </w:t>
      </w:r>
      <w:r w:rsidR="00FC0DA3" w:rsidRPr="00116C9E">
        <w:rPr>
          <w:rFonts w:asciiTheme="majorBidi" w:hAnsiTheme="majorBidi" w:cstheme="majorBidi"/>
          <w:sz w:val="24"/>
          <w:szCs w:val="24"/>
        </w:rPr>
        <w:t>Finally, inconsistent with prediction,</w:t>
      </w:r>
      <w:r w:rsidR="006A3CD8" w:rsidRPr="00116C9E">
        <w:rPr>
          <w:rFonts w:asciiTheme="majorBidi" w:hAnsiTheme="majorBidi" w:cstheme="majorBidi"/>
          <w:sz w:val="24"/>
          <w:szCs w:val="24"/>
        </w:rPr>
        <w:t xml:space="preserve"> the degree to which A-FACT led to MAB was not significantly related to degree of change in variability of biased attentional processing of threat. </w:t>
      </w:r>
      <w:r w:rsidR="00FC0DA3" w:rsidRPr="00116C9E">
        <w:rPr>
          <w:rFonts w:asciiTheme="majorBidi" w:hAnsiTheme="majorBidi" w:cstheme="majorBidi"/>
          <w:sz w:val="24"/>
          <w:szCs w:val="24"/>
        </w:rPr>
        <w:t>Again</w:t>
      </w:r>
      <w:r w:rsidR="006A3CD8" w:rsidRPr="00116C9E">
        <w:rPr>
          <w:rFonts w:asciiTheme="majorBidi" w:hAnsiTheme="majorBidi" w:cstheme="majorBidi"/>
          <w:sz w:val="24"/>
          <w:szCs w:val="24"/>
        </w:rPr>
        <w:t xml:space="preserve">, </w:t>
      </w:r>
      <w:r w:rsidR="0015204C" w:rsidRPr="00116C9E">
        <w:rPr>
          <w:rFonts w:asciiTheme="majorBidi" w:hAnsiTheme="majorBidi" w:cstheme="majorBidi"/>
          <w:sz w:val="24"/>
          <w:szCs w:val="24"/>
        </w:rPr>
        <w:t xml:space="preserve">although the </w:t>
      </w:r>
      <w:r w:rsidR="007B06F0" w:rsidRPr="00116C9E">
        <w:rPr>
          <w:rFonts w:asciiTheme="majorBidi" w:hAnsiTheme="majorBidi" w:cstheme="majorBidi"/>
          <w:sz w:val="24"/>
          <w:szCs w:val="24"/>
        </w:rPr>
        <w:t xml:space="preserve">magnitude </w:t>
      </w:r>
      <w:r w:rsidR="006A3CD8" w:rsidRPr="00116C9E">
        <w:rPr>
          <w:rFonts w:asciiTheme="majorBidi" w:hAnsiTheme="majorBidi" w:cstheme="majorBidi"/>
          <w:sz w:val="24"/>
          <w:szCs w:val="24"/>
        </w:rPr>
        <w:t>of the latter null effect (</w:t>
      </w:r>
      <w:r w:rsidR="006A3CD8" w:rsidRPr="00116C9E">
        <w:rPr>
          <w:rFonts w:asciiTheme="majorBidi" w:hAnsiTheme="majorBidi" w:cstheme="majorBidi"/>
          <w:i/>
          <w:iCs/>
          <w:sz w:val="24"/>
          <w:szCs w:val="24"/>
        </w:rPr>
        <w:t>r</w:t>
      </w:r>
      <w:r w:rsidR="006A3CD8" w:rsidRPr="00116C9E">
        <w:rPr>
          <w:rFonts w:asciiTheme="majorBidi" w:hAnsiTheme="majorBidi" w:cstheme="majorBidi"/>
          <w:sz w:val="24"/>
          <w:szCs w:val="24"/>
        </w:rPr>
        <w:t xml:space="preserve"> = -.34) </w:t>
      </w:r>
      <w:r w:rsidR="00FC0DA3" w:rsidRPr="00116C9E">
        <w:rPr>
          <w:rFonts w:asciiTheme="majorBidi" w:hAnsiTheme="majorBidi" w:cstheme="majorBidi"/>
          <w:sz w:val="24"/>
          <w:szCs w:val="24"/>
        </w:rPr>
        <w:t xml:space="preserve">was moderate </w:t>
      </w:r>
      <w:r w:rsidR="0015204C" w:rsidRPr="00116C9E">
        <w:rPr>
          <w:rFonts w:asciiTheme="majorBidi" w:hAnsiTheme="majorBidi" w:cstheme="majorBidi"/>
          <w:sz w:val="24"/>
          <w:szCs w:val="24"/>
        </w:rPr>
        <w:t xml:space="preserve">in magnitude, </w:t>
      </w:r>
      <w:r w:rsidR="00FC0DA3" w:rsidRPr="00116C9E">
        <w:rPr>
          <w:rFonts w:asciiTheme="majorBidi" w:hAnsiTheme="majorBidi" w:cstheme="majorBidi"/>
          <w:sz w:val="24"/>
          <w:szCs w:val="24"/>
        </w:rPr>
        <w:t>the analysis</w:t>
      </w:r>
      <w:r w:rsidR="00F2033A" w:rsidRPr="00116C9E">
        <w:rPr>
          <w:rFonts w:asciiTheme="majorBidi" w:hAnsiTheme="majorBidi" w:cstheme="majorBidi"/>
          <w:sz w:val="24"/>
          <w:szCs w:val="24"/>
        </w:rPr>
        <w:t xml:space="preserve"> was</w:t>
      </w:r>
      <w:r w:rsidR="00FC0DA3" w:rsidRPr="00116C9E">
        <w:rPr>
          <w:rFonts w:asciiTheme="majorBidi" w:hAnsiTheme="majorBidi" w:cstheme="majorBidi"/>
          <w:sz w:val="24"/>
          <w:szCs w:val="24"/>
        </w:rPr>
        <w:t xml:space="preserve"> underpowered</w:t>
      </w:r>
      <w:r w:rsidR="006A3CD8" w:rsidRPr="00116C9E">
        <w:rPr>
          <w:rFonts w:asciiTheme="majorBidi" w:hAnsiTheme="majorBidi" w:cstheme="majorBidi"/>
          <w:sz w:val="24"/>
          <w:szCs w:val="24"/>
        </w:rPr>
        <w:t xml:space="preserve">. </w:t>
      </w:r>
      <w:r w:rsidR="00923C79" w:rsidRPr="00116C9E">
        <w:rPr>
          <w:rFonts w:asciiTheme="majorBidi" w:hAnsiTheme="majorBidi" w:cstheme="majorBidi"/>
          <w:sz w:val="24"/>
          <w:szCs w:val="24"/>
        </w:rPr>
        <w:t xml:space="preserve">Overall, </w:t>
      </w:r>
      <w:r w:rsidR="00AA7746" w:rsidRPr="00116C9E">
        <w:rPr>
          <w:rFonts w:asciiTheme="majorBidi" w:hAnsiTheme="majorBidi" w:cstheme="majorBidi"/>
          <w:sz w:val="24"/>
          <w:szCs w:val="24"/>
        </w:rPr>
        <w:t xml:space="preserve">findings </w:t>
      </w:r>
      <w:r w:rsidR="00AA7746" w:rsidRPr="00116C9E">
        <w:rPr>
          <w:rFonts w:asciiTheme="majorBidi" w:hAnsiTheme="majorBidi" w:cstheme="majorBidi"/>
          <w:sz w:val="24"/>
          <w:szCs w:val="24"/>
        </w:rPr>
        <w:lastRenderedPageBreak/>
        <w:t>are</w:t>
      </w:r>
      <w:r w:rsidR="00923C79" w:rsidRPr="00116C9E">
        <w:rPr>
          <w:rFonts w:asciiTheme="majorBidi" w:hAnsiTheme="majorBidi" w:cstheme="majorBidi"/>
          <w:sz w:val="24"/>
          <w:szCs w:val="24"/>
        </w:rPr>
        <w:t xml:space="preserve"> largely</w:t>
      </w:r>
      <w:r w:rsidR="00AA7746" w:rsidRPr="00116C9E">
        <w:rPr>
          <w:rFonts w:asciiTheme="majorBidi" w:hAnsiTheme="majorBidi" w:cstheme="majorBidi"/>
          <w:sz w:val="24"/>
          <w:szCs w:val="24"/>
        </w:rPr>
        <w:t xml:space="preserve"> consistent with the hypothesis that meta-awareness </w:t>
      </w:r>
      <w:r w:rsidR="00FC0DA3" w:rsidRPr="00116C9E">
        <w:rPr>
          <w:rFonts w:asciiTheme="majorBidi" w:hAnsiTheme="majorBidi" w:cstheme="majorBidi"/>
          <w:sz w:val="24"/>
          <w:szCs w:val="24"/>
        </w:rPr>
        <w:t xml:space="preserve">of </w:t>
      </w:r>
      <w:r w:rsidR="00AA7746" w:rsidRPr="00116C9E">
        <w:rPr>
          <w:rFonts w:asciiTheme="majorBidi" w:hAnsiTheme="majorBidi" w:cstheme="majorBidi"/>
          <w:sz w:val="24"/>
          <w:szCs w:val="24"/>
        </w:rPr>
        <w:t>biased attention</w:t>
      </w:r>
      <w:r w:rsidR="00FC0DA3" w:rsidRPr="00116C9E">
        <w:rPr>
          <w:rFonts w:asciiTheme="majorBidi" w:hAnsiTheme="majorBidi" w:cstheme="majorBidi"/>
          <w:sz w:val="24"/>
          <w:szCs w:val="24"/>
        </w:rPr>
        <w:t>al processing of emotional information (threat)</w:t>
      </w:r>
      <w:r w:rsidR="00AA7746" w:rsidRPr="00116C9E">
        <w:rPr>
          <w:rFonts w:asciiTheme="majorBidi" w:hAnsiTheme="majorBidi" w:cstheme="majorBidi"/>
          <w:sz w:val="24"/>
          <w:szCs w:val="24"/>
        </w:rPr>
        <w:t xml:space="preserve">, trained through real-time feedback </w:t>
      </w:r>
      <w:r w:rsidR="00FC0DA3" w:rsidRPr="00116C9E">
        <w:rPr>
          <w:rFonts w:asciiTheme="majorBidi" w:hAnsiTheme="majorBidi" w:cstheme="majorBidi"/>
          <w:sz w:val="24"/>
          <w:szCs w:val="24"/>
        </w:rPr>
        <w:t xml:space="preserve">on </w:t>
      </w:r>
      <w:r w:rsidR="00AA7746" w:rsidRPr="00116C9E">
        <w:rPr>
          <w:rFonts w:asciiTheme="majorBidi" w:hAnsiTheme="majorBidi" w:cstheme="majorBidi"/>
          <w:sz w:val="24"/>
          <w:szCs w:val="24"/>
        </w:rPr>
        <w:t xml:space="preserve">covert </w:t>
      </w:r>
      <w:r w:rsidR="00FC0DA3" w:rsidRPr="00116C9E">
        <w:rPr>
          <w:rFonts w:asciiTheme="majorBidi" w:hAnsiTheme="majorBidi" w:cstheme="majorBidi"/>
          <w:sz w:val="24"/>
          <w:szCs w:val="24"/>
        </w:rPr>
        <w:t>attentional processing</w:t>
      </w:r>
      <w:r w:rsidR="00AA7746" w:rsidRPr="00116C9E">
        <w:rPr>
          <w:rFonts w:asciiTheme="majorBidi" w:hAnsiTheme="majorBidi" w:cstheme="majorBidi"/>
          <w:sz w:val="24"/>
          <w:szCs w:val="24"/>
        </w:rPr>
        <w:t xml:space="preserve">, may enable some degree of self-regulatory control </w:t>
      </w:r>
      <w:r w:rsidR="00923C79" w:rsidRPr="00116C9E">
        <w:rPr>
          <w:rFonts w:asciiTheme="majorBidi" w:hAnsiTheme="majorBidi" w:cstheme="majorBidi"/>
          <w:sz w:val="24"/>
          <w:szCs w:val="24"/>
        </w:rPr>
        <w:t>over</w:t>
      </w:r>
      <w:r w:rsidR="00AA7746" w:rsidRPr="00116C9E">
        <w:rPr>
          <w:rFonts w:asciiTheme="majorBidi" w:hAnsiTheme="majorBidi" w:cstheme="majorBidi"/>
          <w:sz w:val="24"/>
          <w:szCs w:val="24"/>
        </w:rPr>
        <w:t xml:space="preserve"> </w:t>
      </w:r>
      <w:r w:rsidR="00AA7746" w:rsidRPr="00116C9E">
        <w:rPr>
          <w:rFonts w:asciiTheme="majorBidi" w:hAnsiTheme="majorBidi" w:cstheme="majorBidi"/>
          <w:i/>
          <w:iCs/>
          <w:sz w:val="24"/>
          <w:szCs w:val="24"/>
        </w:rPr>
        <w:t>overt</w:t>
      </w:r>
      <w:r w:rsidR="00AA7746" w:rsidRPr="00116C9E">
        <w:rPr>
          <w:rFonts w:asciiTheme="majorBidi" w:hAnsiTheme="majorBidi" w:cstheme="majorBidi"/>
          <w:sz w:val="24"/>
          <w:szCs w:val="24"/>
        </w:rPr>
        <w:t xml:space="preserve"> </w:t>
      </w:r>
      <w:r w:rsidR="00923C79" w:rsidRPr="00116C9E">
        <w:rPr>
          <w:rFonts w:asciiTheme="majorBidi" w:hAnsiTheme="majorBidi" w:cstheme="majorBidi"/>
          <w:sz w:val="24"/>
          <w:szCs w:val="24"/>
        </w:rPr>
        <w:t>attentional processing</w:t>
      </w:r>
      <w:r w:rsidR="00E949C2" w:rsidRPr="00116C9E">
        <w:rPr>
          <w:rFonts w:asciiTheme="majorBidi" w:hAnsiTheme="majorBidi" w:cstheme="majorBidi"/>
          <w:sz w:val="24"/>
          <w:szCs w:val="24"/>
        </w:rPr>
        <w:t xml:space="preserve"> of emotional information</w:t>
      </w:r>
      <w:r w:rsidR="00941CC3" w:rsidRPr="00116C9E">
        <w:rPr>
          <w:rFonts w:asciiTheme="majorBidi" w:hAnsiTheme="majorBidi" w:cstheme="majorBidi"/>
          <w:sz w:val="24"/>
          <w:szCs w:val="24"/>
        </w:rPr>
        <w:t>.</w:t>
      </w:r>
    </w:p>
    <w:p w14:paraId="39CBBFC9" w14:textId="78C09030" w:rsidR="0077639F" w:rsidRPr="00116C9E" w:rsidRDefault="00037478" w:rsidP="00E742F6">
      <w:pPr>
        <w:spacing w:after="0" w:line="480" w:lineRule="auto"/>
        <w:ind w:firstLine="720"/>
        <w:jc w:val="both"/>
        <w:rPr>
          <w:rFonts w:asciiTheme="majorBidi" w:hAnsiTheme="majorBidi" w:cstheme="majorBidi"/>
          <w:sz w:val="24"/>
          <w:szCs w:val="24"/>
        </w:rPr>
      </w:pPr>
      <w:r w:rsidRPr="00116C9E">
        <w:rPr>
          <w:rFonts w:asciiTheme="majorBidi" w:hAnsiTheme="majorBidi" w:cstheme="majorBidi"/>
          <w:sz w:val="24"/>
          <w:szCs w:val="24"/>
        </w:rPr>
        <w:t>T</w:t>
      </w:r>
      <w:r w:rsidR="00B6381A" w:rsidRPr="00116C9E">
        <w:rPr>
          <w:rFonts w:asciiTheme="majorBidi" w:hAnsiTheme="majorBidi" w:cstheme="majorBidi"/>
          <w:sz w:val="24"/>
          <w:szCs w:val="24"/>
        </w:rPr>
        <w:t xml:space="preserve">he present findings have </w:t>
      </w:r>
      <w:proofErr w:type="gramStart"/>
      <w:r w:rsidR="00B6381A" w:rsidRPr="00116C9E">
        <w:rPr>
          <w:rFonts w:asciiTheme="majorBidi" w:hAnsiTheme="majorBidi" w:cstheme="majorBidi"/>
          <w:sz w:val="24"/>
          <w:szCs w:val="24"/>
        </w:rPr>
        <w:t>a number of</w:t>
      </w:r>
      <w:proofErr w:type="gramEnd"/>
      <w:r w:rsidR="00B6381A" w:rsidRPr="00116C9E">
        <w:rPr>
          <w:rFonts w:asciiTheme="majorBidi" w:hAnsiTheme="majorBidi" w:cstheme="majorBidi"/>
          <w:sz w:val="24"/>
          <w:szCs w:val="24"/>
        </w:rPr>
        <w:t xml:space="preserve"> implications for basic and clinical psychological science of attentional dysregulation and mental health. </w:t>
      </w:r>
      <w:r w:rsidR="00AF6F4C" w:rsidRPr="00116C9E">
        <w:rPr>
          <w:rFonts w:asciiTheme="majorBidi" w:hAnsiTheme="majorBidi" w:cstheme="majorBidi"/>
          <w:sz w:val="24"/>
          <w:szCs w:val="24"/>
        </w:rPr>
        <w:t xml:space="preserve">First, </w:t>
      </w:r>
      <w:r w:rsidR="00AF6F4C" w:rsidRPr="00116C9E">
        <w:rPr>
          <w:rFonts w:ascii="Times New Roman" w:hAnsi="Times New Roman" w:cs="Times New Roman"/>
          <w:bCs/>
          <w:sz w:val="24"/>
          <w:szCs w:val="24"/>
        </w:rPr>
        <w:t>findings</w:t>
      </w:r>
      <w:r w:rsidR="00A9287B" w:rsidRPr="00116C9E">
        <w:rPr>
          <w:rFonts w:ascii="Times New Roman" w:hAnsi="Times New Roman" w:cs="Times New Roman"/>
          <w:bCs/>
          <w:sz w:val="24"/>
          <w:szCs w:val="24"/>
        </w:rPr>
        <w:t xml:space="preserve"> may</w:t>
      </w:r>
      <w:r w:rsidR="00AF6F4C" w:rsidRPr="00116C9E">
        <w:rPr>
          <w:rFonts w:ascii="Times New Roman" w:hAnsi="Times New Roman" w:cs="Times New Roman"/>
          <w:bCs/>
          <w:sz w:val="24"/>
          <w:szCs w:val="24"/>
        </w:rPr>
        <w:t xml:space="preserve"> have implications for </w:t>
      </w:r>
      <w:r w:rsidR="00AF6F4C" w:rsidRPr="00116C9E">
        <w:rPr>
          <w:rFonts w:asciiTheme="majorBidi" w:hAnsiTheme="majorBidi" w:cstheme="majorBidi"/>
          <w:color w:val="0D0D0D" w:themeColor="text1" w:themeTint="F2"/>
          <w:sz w:val="24"/>
          <w:szCs w:val="24"/>
        </w:rPr>
        <w:t>CBM targeting dysregulation of emotional attention in mental health (see McNally, 2018 for a review)</w:t>
      </w:r>
      <w:r w:rsidR="00AF6F4C" w:rsidRPr="00116C9E">
        <w:rPr>
          <w:rFonts w:ascii="Times New Roman" w:hAnsi="Times New Roman" w:cs="Times New Roman"/>
          <w:bCs/>
          <w:sz w:val="24"/>
          <w:szCs w:val="24"/>
        </w:rPr>
        <w:t xml:space="preserve">. </w:t>
      </w:r>
      <w:r w:rsidRPr="00116C9E">
        <w:rPr>
          <w:rFonts w:asciiTheme="majorBidi" w:hAnsiTheme="majorBidi" w:cstheme="majorBidi"/>
          <w:bCs/>
          <w:iCs/>
          <w:color w:val="0D0D0D" w:themeColor="text1" w:themeTint="F2"/>
          <w:sz w:val="24"/>
          <w:szCs w:val="24"/>
        </w:rPr>
        <w:t xml:space="preserve">To-date, few studies have tested the effects of any </w:t>
      </w:r>
      <w:r w:rsidR="00880105">
        <w:rPr>
          <w:rFonts w:asciiTheme="majorBidi" w:hAnsiTheme="majorBidi" w:cstheme="majorBidi"/>
          <w:bCs/>
          <w:iCs/>
          <w:color w:val="0D0D0D" w:themeColor="text1" w:themeTint="F2"/>
          <w:sz w:val="24"/>
          <w:szCs w:val="24"/>
        </w:rPr>
        <w:t>cognitive bias modification</w:t>
      </w:r>
      <w:r w:rsidRPr="00116C9E">
        <w:rPr>
          <w:rFonts w:asciiTheme="majorBidi" w:hAnsiTheme="majorBidi" w:cstheme="majorBidi"/>
          <w:bCs/>
          <w:iCs/>
          <w:color w:val="0D0D0D" w:themeColor="text1" w:themeTint="F2"/>
          <w:sz w:val="24"/>
          <w:szCs w:val="24"/>
        </w:rPr>
        <w:t xml:space="preserve"> on overt </w:t>
      </w:r>
      <w:r w:rsidR="000C192B" w:rsidRPr="00116C9E">
        <w:rPr>
          <w:rFonts w:asciiTheme="majorBidi" w:hAnsiTheme="majorBidi" w:cstheme="majorBidi"/>
          <w:bCs/>
          <w:iCs/>
          <w:color w:val="0D0D0D" w:themeColor="text1" w:themeTint="F2"/>
          <w:sz w:val="24"/>
          <w:szCs w:val="24"/>
        </w:rPr>
        <w:t>attention via eye-tracking</w:t>
      </w:r>
      <w:r w:rsidRPr="00116C9E">
        <w:rPr>
          <w:rFonts w:asciiTheme="majorBidi" w:hAnsiTheme="majorBidi" w:cstheme="majorBidi"/>
          <w:bCs/>
          <w:iCs/>
          <w:color w:val="0D0D0D" w:themeColor="text1" w:themeTint="F2"/>
          <w:sz w:val="24"/>
          <w:szCs w:val="24"/>
        </w:rPr>
        <w:t xml:space="preserve">. </w:t>
      </w:r>
      <w:proofErr w:type="spellStart"/>
      <w:r w:rsidRPr="00116C9E">
        <w:rPr>
          <w:rFonts w:asciiTheme="majorBidi" w:hAnsiTheme="majorBidi" w:cstheme="majorBidi"/>
          <w:bCs/>
          <w:iCs/>
          <w:color w:val="0D0D0D" w:themeColor="text1" w:themeTint="F2"/>
          <w:sz w:val="24"/>
          <w:szCs w:val="24"/>
        </w:rPr>
        <w:t>Arditte</w:t>
      </w:r>
      <w:proofErr w:type="spellEnd"/>
      <w:r w:rsidRPr="00116C9E">
        <w:rPr>
          <w:rFonts w:asciiTheme="majorBidi" w:hAnsiTheme="majorBidi" w:cstheme="majorBidi"/>
          <w:bCs/>
          <w:iCs/>
          <w:color w:val="0D0D0D" w:themeColor="text1" w:themeTint="F2"/>
          <w:sz w:val="24"/>
          <w:szCs w:val="24"/>
        </w:rPr>
        <w:t xml:space="preserve"> &amp; </w:t>
      </w:r>
      <w:proofErr w:type="spellStart"/>
      <w:r w:rsidRPr="00116C9E">
        <w:rPr>
          <w:rFonts w:asciiTheme="majorBidi" w:hAnsiTheme="majorBidi" w:cstheme="majorBidi"/>
          <w:bCs/>
          <w:iCs/>
          <w:color w:val="0D0D0D" w:themeColor="text1" w:themeTint="F2"/>
          <w:sz w:val="24"/>
          <w:szCs w:val="24"/>
        </w:rPr>
        <w:t>Joormann</w:t>
      </w:r>
      <w:proofErr w:type="spellEnd"/>
      <w:r w:rsidRPr="00116C9E">
        <w:rPr>
          <w:rFonts w:asciiTheme="majorBidi" w:hAnsiTheme="majorBidi" w:cstheme="majorBidi"/>
          <w:bCs/>
          <w:iCs/>
          <w:color w:val="0D0D0D" w:themeColor="text1" w:themeTint="F2"/>
          <w:sz w:val="24"/>
          <w:szCs w:val="24"/>
        </w:rPr>
        <w:t xml:space="preserve"> (2014) found no effect on the aggregated mean overt AB or emotional reactivity. Conversely, Chen, Clarke, Watson, MacLeod, and </w:t>
      </w:r>
      <w:proofErr w:type="spellStart"/>
      <w:r w:rsidRPr="00116C9E">
        <w:rPr>
          <w:rFonts w:asciiTheme="majorBidi" w:hAnsiTheme="majorBidi" w:cstheme="majorBidi"/>
          <w:bCs/>
          <w:iCs/>
          <w:color w:val="0D0D0D" w:themeColor="text1" w:themeTint="F2"/>
          <w:sz w:val="24"/>
          <w:szCs w:val="24"/>
        </w:rPr>
        <w:t>Guastella</w:t>
      </w:r>
      <w:proofErr w:type="spellEnd"/>
      <w:r w:rsidRPr="00116C9E">
        <w:rPr>
          <w:rFonts w:asciiTheme="majorBidi" w:hAnsiTheme="majorBidi" w:cstheme="majorBidi"/>
          <w:bCs/>
          <w:iCs/>
          <w:color w:val="0D0D0D" w:themeColor="text1" w:themeTint="F2"/>
          <w:sz w:val="24"/>
          <w:szCs w:val="24"/>
        </w:rPr>
        <w:t xml:space="preserve"> (2015) found </w:t>
      </w:r>
      <w:r w:rsidRPr="00116C9E">
        <w:rPr>
          <w:rFonts w:asciiTheme="majorBidi" w:hAnsiTheme="majorBidi" w:cstheme="majorBidi"/>
          <w:sz w:val="24"/>
          <w:szCs w:val="24"/>
        </w:rPr>
        <w:t xml:space="preserve">that </w:t>
      </w:r>
      <w:r w:rsidR="00880105">
        <w:rPr>
          <w:rFonts w:asciiTheme="majorBidi" w:hAnsiTheme="majorBidi" w:cstheme="majorBidi"/>
          <w:sz w:val="24"/>
          <w:szCs w:val="24"/>
        </w:rPr>
        <w:t>attention bias modification training</w:t>
      </w:r>
      <w:r w:rsidR="00880105" w:rsidRPr="00116C9E">
        <w:rPr>
          <w:rFonts w:asciiTheme="majorBidi" w:hAnsiTheme="majorBidi" w:cstheme="majorBidi"/>
          <w:sz w:val="24"/>
          <w:szCs w:val="24"/>
        </w:rPr>
        <w:t xml:space="preserve"> </w:t>
      </w:r>
      <w:r w:rsidRPr="00116C9E">
        <w:rPr>
          <w:rFonts w:asciiTheme="majorBidi" w:hAnsiTheme="majorBidi" w:cstheme="majorBidi"/>
          <w:sz w:val="24"/>
          <w:szCs w:val="24"/>
        </w:rPr>
        <w:t xml:space="preserve">led to reduced levels of aggregated mean overt AB toward threatening stimuli, as well as </w:t>
      </w:r>
      <w:proofErr w:type="spellStart"/>
      <w:r w:rsidRPr="00116C9E">
        <w:rPr>
          <w:rFonts w:asciiTheme="majorBidi" w:hAnsiTheme="majorBidi" w:cstheme="majorBidi"/>
          <w:sz w:val="24"/>
          <w:szCs w:val="24"/>
        </w:rPr>
        <w:t>antisaccade</w:t>
      </w:r>
      <w:proofErr w:type="spellEnd"/>
      <w:r w:rsidRPr="00116C9E">
        <w:rPr>
          <w:rFonts w:asciiTheme="majorBidi" w:hAnsiTheme="majorBidi" w:cstheme="majorBidi"/>
          <w:sz w:val="24"/>
          <w:szCs w:val="24"/>
        </w:rPr>
        <w:t xml:space="preserve"> cost, indicative of inhibitory attentional control facilitation. However, modification of AB following </w:t>
      </w:r>
      <w:r w:rsidR="0015770C">
        <w:rPr>
          <w:rFonts w:asciiTheme="majorBidi" w:hAnsiTheme="majorBidi" w:cstheme="majorBidi"/>
          <w:sz w:val="24"/>
          <w:szCs w:val="24"/>
        </w:rPr>
        <w:t>attentional bias modification</w:t>
      </w:r>
      <w:r w:rsidR="0015770C" w:rsidRPr="00116C9E">
        <w:rPr>
          <w:rFonts w:asciiTheme="majorBidi" w:hAnsiTheme="majorBidi" w:cstheme="majorBidi"/>
          <w:sz w:val="24"/>
          <w:szCs w:val="24"/>
        </w:rPr>
        <w:t xml:space="preserve"> </w:t>
      </w:r>
      <w:r w:rsidRPr="00116C9E">
        <w:rPr>
          <w:rFonts w:asciiTheme="majorBidi" w:hAnsiTheme="majorBidi" w:cstheme="majorBidi"/>
          <w:sz w:val="24"/>
          <w:szCs w:val="24"/>
        </w:rPr>
        <w:t xml:space="preserve">was not related to change in attentional control. </w:t>
      </w:r>
      <w:proofErr w:type="spellStart"/>
      <w:r w:rsidRPr="00116C9E">
        <w:rPr>
          <w:rFonts w:asciiTheme="majorBidi" w:hAnsiTheme="majorBidi" w:cstheme="majorBidi"/>
          <w:bCs/>
          <w:iCs/>
          <w:color w:val="0D0D0D" w:themeColor="text1" w:themeTint="F2"/>
          <w:sz w:val="24"/>
          <w:szCs w:val="24"/>
        </w:rPr>
        <w:t>Lazarov</w:t>
      </w:r>
      <w:proofErr w:type="spellEnd"/>
      <w:r w:rsidRPr="00116C9E">
        <w:rPr>
          <w:rFonts w:asciiTheme="majorBidi" w:hAnsiTheme="majorBidi" w:cstheme="majorBidi"/>
          <w:bCs/>
          <w:iCs/>
          <w:color w:val="0D0D0D" w:themeColor="text1" w:themeTint="F2"/>
          <w:sz w:val="24"/>
          <w:szCs w:val="24"/>
        </w:rPr>
        <w:t xml:space="preserve">, Pine, and Bar-Haim (2017) examined the efficacy of a gaze-contingent music reward </w:t>
      </w:r>
      <w:r w:rsidR="000C192B" w:rsidRPr="00116C9E">
        <w:rPr>
          <w:rFonts w:asciiTheme="majorBidi" w:hAnsiTheme="majorBidi" w:cstheme="majorBidi"/>
          <w:bCs/>
          <w:iCs/>
          <w:color w:val="0D0D0D" w:themeColor="text1" w:themeTint="F2"/>
          <w:sz w:val="24"/>
          <w:szCs w:val="24"/>
        </w:rPr>
        <w:t xml:space="preserve">training </w:t>
      </w:r>
      <w:r w:rsidRPr="00116C9E">
        <w:rPr>
          <w:rFonts w:asciiTheme="majorBidi" w:hAnsiTheme="majorBidi" w:cstheme="majorBidi"/>
          <w:bCs/>
          <w:iCs/>
          <w:color w:val="0D0D0D" w:themeColor="text1" w:themeTint="F2"/>
          <w:sz w:val="24"/>
          <w:szCs w:val="24"/>
        </w:rPr>
        <w:t>for social anxiety disorder, designed to reduce</w:t>
      </w:r>
      <w:r w:rsidR="00F2033A" w:rsidRPr="00116C9E">
        <w:rPr>
          <w:rFonts w:asciiTheme="majorBidi" w:hAnsiTheme="majorBidi" w:cstheme="majorBidi"/>
          <w:bCs/>
          <w:iCs/>
          <w:color w:val="0D0D0D" w:themeColor="text1" w:themeTint="F2"/>
          <w:sz w:val="24"/>
          <w:szCs w:val="24"/>
        </w:rPr>
        <w:t xml:space="preserve"> overt</w:t>
      </w:r>
      <w:r w:rsidRPr="00116C9E">
        <w:rPr>
          <w:rFonts w:asciiTheme="majorBidi" w:hAnsiTheme="majorBidi" w:cstheme="majorBidi"/>
          <w:bCs/>
          <w:iCs/>
          <w:color w:val="0D0D0D" w:themeColor="text1" w:themeTint="F2"/>
          <w:sz w:val="24"/>
          <w:szCs w:val="24"/>
        </w:rPr>
        <w:t xml:space="preserve"> attentional dwelling on or promote strategic avoidance away from visual threat stimuli. Much like the A-FACT procedure (</w:t>
      </w:r>
      <w:r w:rsidR="00AF7DAC" w:rsidRPr="00116C9E">
        <w:rPr>
          <w:rFonts w:asciiTheme="majorBidi" w:hAnsiTheme="majorBidi" w:cstheme="majorBidi"/>
          <w:bCs/>
          <w:iCs/>
          <w:color w:val="0D0D0D" w:themeColor="text1" w:themeTint="F2"/>
          <w:sz w:val="24"/>
          <w:szCs w:val="24"/>
        </w:rPr>
        <w:t xml:space="preserve">Bernstein &amp; </w:t>
      </w:r>
      <w:proofErr w:type="spellStart"/>
      <w:r w:rsidR="00AF7DAC" w:rsidRPr="00116C9E">
        <w:rPr>
          <w:rFonts w:asciiTheme="majorBidi" w:hAnsiTheme="majorBidi" w:cstheme="majorBidi"/>
          <w:bCs/>
          <w:iCs/>
          <w:color w:val="0D0D0D" w:themeColor="text1" w:themeTint="F2"/>
          <w:sz w:val="24"/>
          <w:szCs w:val="24"/>
        </w:rPr>
        <w:t>Zvielli</w:t>
      </w:r>
      <w:proofErr w:type="spellEnd"/>
      <w:r w:rsidRPr="00116C9E">
        <w:rPr>
          <w:rFonts w:asciiTheme="majorBidi" w:hAnsiTheme="majorBidi" w:cstheme="majorBidi"/>
          <w:bCs/>
          <w:iCs/>
          <w:color w:val="0D0D0D" w:themeColor="text1" w:themeTint="F2"/>
          <w:sz w:val="24"/>
          <w:szCs w:val="24"/>
        </w:rPr>
        <w:t>, 2014), participants were given real-time (trial-level) feedback contingent on their overt (eye movement) attentional processing (i.e., music when their gaze was focused an emotionally-neutral rather than emotionally threatening face)</w:t>
      </w:r>
      <w:r w:rsidR="000C192B" w:rsidRPr="00116C9E">
        <w:rPr>
          <w:rFonts w:asciiTheme="majorBidi" w:hAnsiTheme="majorBidi" w:cstheme="majorBidi"/>
          <w:bCs/>
          <w:iCs/>
          <w:color w:val="0D0D0D" w:themeColor="text1" w:themeTint="F2"/>
          <w:sz w:val="24"/>
          <w:szCs w:val="24"/>
        </w:rPr>
        <w:t xml:space="preserve"> over 8, 20-minute sessions, twice weekly over 4 weeks</w:t>
      </w:r>
      <w:r w:rsidRPr="00116C9E">
        <w:rPr>
          <w:rFonts w:asciiTheme="majorBidi" w:hAnsiTheme="majorBidi" w:cstheme="majorBidi"/>
          <w:bCs/>
          <w:iCs/>
          <w:color w:val="0D0D0D" w:themeColor="text1" w:themeTint="F2"/>
          <w:sz w:val="24"/>
          <w:szCs w:val="24"/>
        </w:rPr>
        <w:t xml:space="preserve">. They reported that, relative to controls (i.e., participants heard chosen music continuously throughout the task), real-time gaze-contingent </w:t>
      </w:r>
      <w:r w:rsidR="0093325B" w:rsidRPr="00116C9E">
        <w:rPr>
          <w:rFonts w:asciiTheme="majorBidi" w:hAnsiTheme="majorBidi" w:cstheme="majorBidi"/>
          <w:bCs/>
          <w:iCs/>
          <w:color w:val="0D0D0D" w:themeColor="text1" w:themeTint="F2"/>
          <w:sz w:val="24"/>
          <w:szCs w:val="24"/>
        </w:rPr>
        <w:t xml:space="preserve">feedback </w:t>
      </w:r>
      <w:r w:rsidRPr="00116C9E">
        <w:rPr>
          <w:rFonts w:asciiTheme="majorBidi" w:hAnsiTheme="majorBidi" w:cstheme="majorBidi"/>
          <w:bCs/>
          <w:iCs/>
          <w:color w:val="0D0D0D" w:themeColor="text1" w:themeTint="F2"/>
          <w:sz w:val="24"/>
          <w:szCs w:val="24"/>
        </w:rPr>
        <w:t xml:space="preserve">training led to (a) reduced dwell time on threat, and altered dwell time on socially threatening faces, and (b) greater reductions of symptoms of social anxiety disorder on both </w:t>
      </w:r>
      <w:r w:rsidRPr="00116C9E">
        <w:rPr>
          <w:rFonts w:asciiTheme="majorBidi" w:hAnsiTheme="majorBidi" w:cstheme="majorBidi"/>
          <w:bCs/>
          <w:iCs/>
          <w:color w:val="0D0D0D" w:themeColor="text1" w:themeTint="F2"/>
          <w:sz w:val="24"/>
          <w:szCs w:val="24"/>
        </w:rPr>
        <w:lastRenderedPageBreak/>
        <w:t xml:space="preserve">clinical-related and self-reported measures, as well as reduced social anxiety symptoms at 3-month follow up. The present findings </w:t>
      </w:r>
      <w:r w:rsidR="00F2033A" w:rsidRPr="00116C9E">
        <w:rPr>
          <w:rFonts w:asciiTheme="majorBidi" w:hAnsiTheme="majorBidi" w:cstheme="majorBidi"/>
          <w:bCs/>
          <w:iCs/>
          <w:color w:val="0D0D0D" w:themeColor="text1" w:themeTint="F2"/>
          <w:sz w:val="24"/>
          <w:szCs w:val="24"/>
        </w:rPr>
        <w:t xml:space="preserve">thus contribute to this emerging work targeting overt attentional processing of emotional information. Specifically, the present findings are </w:t>
      </w:r>
      <w:r w:rsidR="002D2CB2" w:rsidRPr="00116C9E">
        <w:rPr>
          <w:rFonts w:asciiTheme="majorBidi" w:hAnsiTheme="majorBidi" w:cstheme="majorBidi"/>
          <w:bCs/>
          <w:iCs/>
          <w:color w:val="0D0D0D" w:themeColor="text1" w:themeTint="F2"/>
          <w:sz w:val="24"/>
          <w:szCs w:val="24"/>
        </w:rPr>
        <w:t xml:space="preserve">noteworthy in that they demonstrate the capacity </w:t>
      </w:r>
      <w:r w:rsidR="00833089" w:rsidRPr="00116C9E">
        <w:rPr>
          <w:rFonts w:asciiTheme="majorBidi" w:hAnsiTheme="majorBidi" w:cstheme="majorBidi"/>
          <w:bCs/>
          <w:iCs/>
          <w:color w:val="0D0D0D" w:themeColor="text1" w:themeTint="F2"/>
          <w:sz w:val="24"/>
          <w:szCs w:val="24"/>
        </w:rPr>
        <w:t xml:space="preserve">for </w:t>
      </w:r>
      <w:r w:rsidR="002D2CB2" w:rsidRPr="00116C9E">
        <w:rPr>
          <w:rFonts w:asciiTheme="majorBidi" w:hAnsiTheme="majorBidi" w:cstheme="majorBidi"/>
          <w:bCs/>
          <w:iCs/>
          <w:color w:val="0D0D0D" w:themeColor="text1" w:themeTint="F2"/>
          <w:sz w:val="24"/>
          <w:szCs w:val="24"/>
        </w:rPr>
        <w:t xml:space="preserve">real-time feedback </w:t>
      </w:r>
      <w:r w:rsidR="0086326E" w:rsidRPr="00116C9E">
        <w:rPr>
          <w:rFonts w:asciiTheme="majorBidi" w:hAnsiTheme="majorBidi" w:cstheme="majorBidi"/>
          <w:bCs/>
          <w:iCs/>
          <w:color w:val="0D0D0D" w:themeColor="text1" w:themeTint="F2"/>
          <w:sz w:val="24"/>
          <w:szCs w:val="24"/>
        </w:rPr>
        <w:t xml:space="preserve">to </w:t>
      </w:r>
      <w:r w:rsidR="00833089" w:rsidRPr="00116C9E">
        <w:rPr>
          <w:rFonts w:asciiTheme="majorBidi" w:hAnsiTheme="majorBidi" w:cstheme="majorBidi"/>
          <w:bCs/>
          <w:iCs/>
          <w:color w:val="0D0D0D" w:themeColor="text1" w:themeTint="F2"/>
          <w:sz w:val="24"/>
          <w:szCs w:val="24"/>
        </w:rPr>
        <w:t xml:space="preserve">enable the regulation of </w:t>
      </w:r>
      <w:r w:rsidR="002D2CB2" w:rsidRPr="00116C9E">
        <w:rPr>
          <w:rFonts w:asciiTheme="majorBidi" w:hAnsiTheme="majorBidi" w:cstheme="majorBidi"/>
          <w:bCs/>
          <w:iCs/>
          <w:color w:val="0D0D0D" w:themeColor="text1" w:themeTint="F2"/>
          <w:sz w:val="24"/>
          <w:szCs w:val="24"/>
        </w:rPr>
        <w:t>overt attentional processing of threat amongst trait anxious adult</w:t>
      </w:r>
      <w:r w:rsidR="0086326E" w:rsidRPr="00116C9E">
        <w:rPr>
          <w:rFonts w:asciiTheme="majorBidi" w:hAnsiTheme="majorBidi" w:cstheme="majorBidi"/>
          <w:bCs/>
          <w:iCs/>
          <w:color w:val="0D0D0D" w:themeColor="text1" w:themeTint="F2"/>
          <w:sz w:val="24"/>
          <w:szCs w:val="24"/>
        </w:rPr>
        <w:t>s</w:t>
      </w:r>
      <w:r w:rsidR="0093325B" w:rsidRPr="00116C9E">
        <w:rPr>
          <w:rFonts w:asciiTheme="majorBidi" w:hAnsiTheme="majorBidi" w:cstheme="majorBidi"/>
          <w:bCs/>
          <w:iCs/>
          <w:color w:val="0D0D0D" w:themeColor="text1" w:themeTint="F2"/>
          <w:sz w:val="24"/>
          <w:szCs w:val="24"/>
        </w:rPr>
        <w:t>.</w:t>
      </w:r>
      <w:r w:rsidR="00BF5FBB" w:rsidRPr="00116C9E">
        <w:rPr>
          <w:rFonts w:asciiTheme="majorBidi" w:hAnsiTheme="majorBidi" w:cstheme="majorBidi"/>
          <w:sz w:val="24"/>
          <w:szCs w:val="24"/>
        </w:rPr>
        <w:t xml:space="preserve"> </w:t>
      </w:r>
    </w:p>
    <w:p w14:paraId="3A219221" w14:textId="43CB5DEA" w:rsidR="00536BBB" w:rsidRPr="00116C9E" w:rsidRDefault="0086326E" w:rsidP="00C61AA2">
      <w:pPr>
        <w:spacing w:after="0" w:line="480" w:lineRule="auto"/>
        <w:ind w:firstLine="720"/>
        <w:jc w:val="both"/>
        <w:rPr>
          <w:rFonts w:asciiTheme="majorBidi" w:hAnsiTheme="majorBidi" w:cstheme="majorBidi"/>
          <w:sz w:val="24"/>
          <w:szCs w:val="24"/>
        </w:rPr>
      </w:pPr>
      <w:r w:rsidRPr="00116C9E">
        <w:rPr>
          <w:rFonts w:ascii="Times New Roman" w:hAnsi="Times New Roman" w:cs="Times New Roman"/>
          <w:bCs/>
          <w:sz w:val="24"/>
          <w:szCs w:val="24"/>
        </w:rPr>
        <w:t>Relatedly, the</w:t>
      </w:r>
      <w:r w:rsidR="00AF6F4C" w:rsidRPr="00116C9E">
        <w:rPr>
          <w:rFonts w:ascii="Times New Roman" w:hAnsi="Times New Roman" w:cs="Times New Roman"/>
          <w:bCs/>
          <w:sz w:val="24"/>
          <w:szCs w:val="24"/>
        </w:rPr>
        <w:t xml:space="preserve"> present findings </w:t>
      </w:r>
      <w:r w:rsidR="00077EFF" w:rsidRPr="00116C9E">
        <w:rPr>
          <w:rFonts w:ascii="Times New Roman" w:hAnsi="Times New Roman" w:cs="Times New Roman"/>
          <w:bCs/>
          <w:sz w:val="24"/>
          <w:szCs w:val="24"/>
        </w:rPr>
        <w:t xml:space="preserve">point to </w:t>
      </w:r>
      <w:r w:rsidR="00727DCC" w:rsidRPr="00116C9E">
        <w:rPr>
          <w:rFonts w:ascii="Times New Roman" w:hAnsi="Times New Roman" w:cs="Times New Roman"/>
          <w:bCs/>
          <w:sz w:val="24"/>
          <w:szCs w:val="24"/>
        </w:rPr>
        <w:t xml:space="preserve">meta-awareness or MAB as a </w:t>
      </w:r>
      <w:r w:rsidR="00077EFF" w:rsidRPr="00116C9E">
        <w:rPr>
          <w:rFonts w:ascii="Times New Roman" w:hAnsi="Times New Roman" w:cs="Times New Roman"/>
          <w:bCs/>
          <w:sz w:val="24"/>
          <w:szCs w:val="24"/>
        </w:rPr>
        <w:t>potentially important salutary mechanism of action through which real-time feedback may operate and through which attentional dysregulation may be therapeutically targeted.</w:t>
      </w:r>
      <w:r w:rsidR="00AF6F4C" w:rsidRPr="00116C9E">
        <w:rPr>
          <w:rFonts w:ascii="Times New Roman" w:hAnsi="Times New Roman" w:cs="Times New Roman"/>
          <w:bCs/>
          <w:sz w:val="24"/>
          <w:szCs w:val="24"/>
        </w:rPr>
        <w:t xml:space="preserve"> </w:t>
      </w:r>
      <w:r w:rsidR="007009E2" w:rsidRPr="00116C9E">
        <w:rPr>
          <w:rFonts w:ascii="Times New Roman" w:hAnsi="Times New Roman" w:cs="Times New Roman"/>
          <w:bCs/>
          <w:sz w:val="24"/>
          <w:szCs w:val="24"/>
        </w:rPr>
        <w:t>S</w:t>
      </w:r>
      <w:r w:rsidR="004A7E5C" w:rsidRPr="00116C9E">
        <w:rPr>
          <w:rFonts w:ascii="Times New Roman" w:hAnsi="Times New Roman" w:cs="Times New Roman"/>
          <w:bCs/>
          <w:sz w:val="24"/>
          <w:szCs w:val="24"/>
        </w:rPr>
        <w:t xml:space="preserve">pecifically, the present </w:t>
      </w:r>
      <w:r w:rsidR="00AF6F4C" w:rsidRPr="00116C9E">
        <w:rPr>
          <w:rFonts w:ascii="Times New Roman" w:hAnsi="Times New Roman" w:cs="Times New Roman"/>
          <w:bCs/>
          <w:sz w:val="24"/>
          <w:szCs w:val="24"/>
        </w:rPr>
        <w:t xml:space="preserve">findings indicate that similar to meta-awareness of other mental processes </w:t>
      </w:r>
      <w:r w:rsidR="00AF6F4C" w:rsidRPr="00116C9E">
        <w:rPr>
          <w:rFonts w:ascii="Times New Roman" w:hAnsi="Times New Roman" w:cs="Times New Roman"/>
          <w:bCs/>
          <w:sz w:val="24"/>
          <w:szCs w:val="24"/>
        </w:rPr>
        <w:fldChar w:fldCharType="begin"/>
      </w:r>
      <w:r w:rsidR="00AF6F4C" w:rsidRPr="00116C9E">
        <w:rPr>
          <w:rFonts w:ascii="Times New Roman" w:hAnsi="Times New Roman" w:cs="Times New Roman"/>
          <w:bCs/>
          <w:sz w:val="24"/>
          <w:szCs w:val="24"/>
        </w:rPr>
        <w:instrText>ADDIN RW.CITE{{3420 Lutz,Antoine 2015; 2053 Schooler,J.W. 2011}}</w:instrText>
      </w:r>
      <w:r w:rsidR="00AF6F4C" w:rsidRPr="00116C9E">
        <w:rPr>
          <w:rFonts w:ascii="Times New Roman" w:hAnsi="Times New Roman" w:cs="Times New Roman"/>
          <w:bCs/>
          <w:sz w:val="24"/>
          <w:szCs w:val="24"/>
        </w:rPr>
        <w:fldChar w:fldCharType="separate"/>
      </w:r>
      <w:r w:rsidR="00AF6F4C" w:rsidRPr="00116C9E">
        <w:rPr>
          <w:rFonts w:ascii="Times New Roman" w:hAnsi="Times New Roman" w:cs="Times New Roman"/>
          <w:bCs/>
          <w:sz w:val="24"/>
          <w:szCs w:val="24"/>
        </w:rPr>
        <w:t>(Lutz, Jha, Dunne, &amp; Saron, 2015; Schooler et al., 2011)</w:t>
      </w:r>
      <w:r w:rsidR="00AF6F4C" w:rsidRPr="00116C9E">
        <w:rPr>
          <w:rFonts w:ascii="Times New Roman" w:hAnsi="Times New Roman" w:cs="Times New Roman"/>
          <w:bCs/>
          <w:sz w:val="24"/>
          <w:szCs w:val="24"/>
        </w:rPr>
        <w:fldChar w:fldCharType="end"/>
      </w:r>
      <w:r w:rsidR="00AF6F4C" w:rsidRPr="009D57DD">
        <w:rPr>
          <w:rFonts w:ascii="Times New Roman" w:hAnsi="Times New Roman" w:cs="Times New Roman"/>
          <w:bCs/>
          <w:sz w:val="24"/>
          <w:szCs w:val="24"/>
        </w:rPr>
        <w:t xml:space="preserve">, </w:t>
      </w:r>
      <w:r w:rsidR="007009E2" w:rsidRPr="00116C9E">
        <w:rPr>
          <w:rFonts w:ascii="Times New Roman" w:hAnsi="Times New Roman" w:cs="Times New Roman"/>
          <w:bCs/>
          <w:sz w:val="24"/>
          <w:szCs w:val="24"/>
        </w:rPr>
        <w:t xml:space="preserve">training </w:t>
      </w:r>
      <w:r w:rsidR="00AF6F4C" w:rsidRPr="00116C9E">
        <w:rPr>
          <w:rFonts w:ascii="Times New Roman" w:hAnsi="Times New Roman" w:cs="Times New Roman"/>
          <w:bCs/>
          <w:sz w:val="24"/>
          <w:szCs w:val="24"/>
        </w:rPr>
        <w:t>MAB</w:t>
      </w:r>
      <w:r w:rsidR="007009E2" w:rsidRPr="00116C9E">
        <w:rPr>
          <w:rFonts w:ascii="Times New Roman" w:hAnsi="Times New Roman" w:cs="Times New Roman"/>
          <w:bCs/>
          <w:sz w:val="24"/>
          <w:szCs w:val="24"/>
        </w:rPr>
        <w:t xml:space="preserve"> via</w:t>
      </w:r>
      <w:r w:rsidR="00AF6F4C" w:rsidRPr="00116C9E">
        <w:rPr>
          <w:rFonts w:ascii="Times New Roman" w:hAnsi="Times New Roman" w:cs="Times New Roman"/>
          <w:bCs/>
          <w:sz w:val="24"/>
          <w:szCs w:val="24"/>
        </w:rPr>
        <w:t xml:space="preserve"> real-time feedback may provide a monitoring-for-regulation function. Indeed, training MAB may reduce dysregulated attentional processing directly by means of top-down executive control that actively inhibits exogenous attentional orienting toward or away from reward</w:t>
      </w:r>
      <w:r w:rsidR="008102A1" w:rsidRPr="00116C9E">
        <w:rPr>
          <w:rFonts w:ascii="Times New Roman" w:hAnsi="Times New Roman" w:cs="Times New Roman"/>
          <w:bCs/>
          <w:sz w:val="24"/>
          <w:szCs w:val="24"/>
        </w:rPr>
        <w:t xml:space="preserve"> or threat</w:t>
      </w:r>
      <w:r w:rsidR="00AF6F4C" w:rsidRPr="00116C9E">
        <w:rPr>
          <w:rFonts w:ascii="Times New Roman" w:hAnsi="Times New Roman" w:cs="Times New Roman"/>
          <w:bCs/>
          <w:sz w:val="24"/>
          <w:szCs w:val="24"/>
        </w:rPr>
        <w:t xml:space="preserve"> cues</w:t>
      </w:r>
      <w:r w:rsidR="0047081C" w:rsidRPr="00116C9E">
        <w:rPr>
          <w:rFonts w:ascii="Times New Roman" w:hAnsi="Times New Roman" w:cs="Times New Roman"/>
          <w:bCs/>
          <w:sz w:val="24"/>
          <w:szCs w:val="24"/>
        </w:rPr>
        <w:t xml:space="preserve"> (Bernstein &amp; </w:t>
      </w:r>
      <w:proofErr w:type="spellStart"/>
      <w:r w:rsidR="0047081C" w:rsidRPr="00116C9E">
        <w:rPr>
          <w:rFonts w:ascii="Times New Roman" w:hAnsi="Times New Roman" w:cs="Times New Roman"/>
          <w:bCs/>
          <w:sz w:val="24"/>
          <w:szCs w:val="24"/>
        </w:rPr>
        <w:t>Zvielli</w:t>
      </w:r>
      <w:proofErr w:type="spellEnd"/>
      <w:r w:rsidR="0047081C" w:rsidRPr="00116C9E">
        <w:rPr>
          <w:rFonts w:ascii="Times New Roman" w:hAnsi="Times New Roman" w:cs="Times New Roman"/>
          <w:bCs/>
          <w:sz w:val="24"/>
          <w:szCs w:val="24"/>
        </w:rPr>
        <w:t>, 2014; Schooler et al., 2011)</w:t>
      </w:r>
      <w:r w:rsidR="00AF6F4C" w:rsidRPr="00116C9E">
        <w:rPr>
          <w:rFonts w:ascii="Times New Roman" w:hAnsi="Times New Roman" w:cs="Times New Roman"/>
          <w:bCs/>
          <w:sz w:val="24"/>
          <w:szCs w:val="24"/>
        </w:rPr>
        <w:t xml:space="preserve">. Specifically, the present findings suggest that MAB may serve a moment-to-moment internal feedback function regarding the allocation of (dysregulated) attention thereby enabling top-down regulation or control of attentional processing </w:t>
      </w:r>
      <w:r w:rsidR="00AF6F4C" w:rsidRPr="00116C9E">
        <w:rPr>
          <w:rFonts w:ascii="Times New Roman" w:hAnsi="Times New Roman" w:cs="Times New Roman"/>
          <w:bCs/>
          <w:sz w:val="24"/>
          <w:szCs w:val="24"/>
        </w:rPr>
        <w:fldChar w:fldCharType="begin"/>
      </w:r>
      <w:r w:rsidR="00AF6F4C" w:rsidRPr="00116C9E">
        <w:rPr>
          <w:rFonts w:ascii="Times New Roman" w:hAnsi="Times New Roman" w:cs="Times New Roman"/>
          <w:bCs/>
          <w:sz w:val="24"/>
          <w:szCs w:val="24"/>
        </w:rPr>
        <w:instrText>ADDIN RW.CITE{{3417 Mansell,Warren 2015}}</w:instrText>
      </w:r>
      <w:r w:rsidR="00AF6F4C" w:rsidRPr="00116C9E">
        <w:rPr>
          <w:rFonts w:ascii="Times New Roman" w:hAnsi="Times New Roman" w:cs="Times New Roman"/>
          <w:bCs/>
          <w:sz w:val="24"/>
          <w:szCs w:val="24"/>
        </w:rPr>
        <w:fldChar w:fldCharType="separate"/>
      </w:r>
      <w:r w:rsidR="00AF6F4C" w:rsidRPr="00116C9E">
        <w:rPr>
          <w:rFonts w:ascii="Times New Roman" w:hAnsi="Times New Roman" w:cs="Times New Roman"/>
          <w:bCs/>
          <w:sz w:val="24"/>
          <w:szCs w:val="24"/>
        </w:rPr>
        <w:t>(e.g., Mansell &amp; Marken, 2015)</w:t>
      </w:r>
      <w:r w:rsidR="00AF6F4C" w:rsidRPr="00116C9E">
        <w:rPr>
          <w:rFonts w:ascii="Times New Roman" w:hAnsi="Times New Roman" w:cs="Times New Roman"/>
          <w:bCs/>
          <w:sz w:val="24"/>
          <w:szCs w:val="24"/>
        </w:rPr>
        <w:fldChar w:fldCharType="end"/>
      </w:r>
      <w:r w:rsidR="00AF6F4C" w:rsidRPr="009D57DD">
        <w:rPr>
          <w:rFonts w:ascii="Times New Roman" w:hAnsi="Times New Roman" w:cs="Times New Roman"/>
          <w:bCs/>
          <w:sz w:val="24"/>
          <w:szCs w:val="24"/>
        </w:rPr>
        <w:t xml:space="preserve">. </w:t>
      </w:r>
      <w:proofErr w:type="gramStart"/>
      <w:r w:rsidR="00AF6F4C" w:rsidRPr="009D57DD">
        <w:rPr>
          <w:rFonts w:ascii="Times New Roman" w:hAnsi="Times New Roman" w:cs="Times New Roman"/>
          <w:bCs/>
          <w:sz w:val="24"/>
          <w:szCs w:val="24"/>
        </w:rPr>
        <w:t>Alternatively</w:t>
      </w:r>
      <w:proofErr w:type="gramEnd"/>
      <w:r w:rsidR="00AF6F4C" w:rsidRPr="009D57DD">
        <w:rPr>
          <w:rFonts w:ascii="Times New Roman" w:hAnsi="Times New Roman" w:cs="Times New Roman"/>
          <w:bCs/>
          <w:sz w:val="24"/>
          <w:szCs w:val="24"/>
        </w:rPr>
        <w:t xml:space="preserve"> or additionally, MAB may </w:t>
      </w:r>
      <w:r w:rsidR="00AF6F4C" w:rsidRPr="00116C9E">
        <w:rPr>
          <w:rFonts w:ascii="Times New Roman" w:hAnsi="Times New Roman" w:cs="Times New Roman"/>
          <w:bCs/>
          <w:sz w:val="24"/>
          <w:szCs w:val="24"/>
        </w:rPr>
        <w:t xml:space="preserve">enable indirect regulation or control of attention by directly impacting other internal states that influence or sub-serve attentional processing. </w:t>
      </w:r>
      <w:r w:rsidR="0032781B" w:rsidRPr="00116C9E">
        <w:rPr>
          <w:rFonts w:ascii="Times New Roman" w:hAnsi="Times New Roman" w:cs="Times New Roman"/>
          <w:bCs/>
          <w:sz w:val="24"/>
          <w:szCs w:val="24"/>
        </w:rPr>
        <w:t>Thus, our findings</w:t>
      </w:r>
      <w:r w:rsidR="00163B0F" w:rsidRPr="00116C9E">
        <w:rPr>
          <w:rFonts w:ascii="Times New Roman" w:hAnsi="Times New Roman" w:cs="Times New Roman"/>
          <w:bCs/>
          <w:sz w:val="24"/>
          <w:szCs w:val="24"/>
        </w:rPr>
        <w:t xml:space="preserve"> indicate that </w:t>
      </w:r>
      <w:r w:rsidR="00AF6F4C" w:rsidRPr="00116C9E">
        <w:rPr>
          <w:rFonts w:ascii="Times New Roman" w:hAnsi="Times New Roman" w:cs="Times New Roman"/>
          <w:bCs/>
          <w:sz w:val="24"/>
          <w:szCs w:val="24"/>
        </w:rPr>
        <w:t>MAB is likely malleable and may be targeted via interventions such as A-FAC</w:t>
      </w:r>
      <w:r w:rsidR="00163B0F" w:rsidRPr="00116C9E">
        <w:rPr>
          <w:rFonts w:ascii="Times New Roman" w:hAnsi="Times New Roman" w:cs="Times New Roman"/>
          <w:bCs/>
          <w:sz w:val="24"/>
          <w:szCs w:val="24"/>
        </w:rPr>
        <w:t xml:space="preserve">T; and that this </w:t>
      </w:r>
      <w:r w:rsidR="0032781B" w:rsidRPr="00116C9E">
        <w:rPr>
          <w:rFonts w:ascii="Times New Roman" w:hAnsi="Times New Roman" w:cs="Times New Roman"/>
          <w:bCs/>
          <w:sz w:val="24"/>
          <w:szCs w:val="24"/>
        </w:rPr>
        <w:t>approach and training target (MAB) may</w:t>
      </w:r>
      <w:r w:rsidR="00163B0F" w:rsidRPr="00116C9E">
        <w:rPr>
          <w:rFonts w:ascii="Times New Roman" w:hAnsi="Times New Roman" w:cs="Times New Roman"/>
          <w:bCs/>
          <w:sz w:val="24"/>
          <w:szCs w:val="24"/>
        </w:rPr>
        <w:t xml:space="preserve"> provide a novel means to</w:t>
      </w:r>
      <w:r w:rsidR="0032781B" w:rsidRPr="00116C9E">
        <w:rPr>
          <w:rFonts w:ascii="Times New Roman" w:hAnsi="Times New Roman" w:cs="Times New Roman"/>
          <w:bCs/>
          <w:sz w:val="24"/>
          <w:szCs w:val="24"/>
        </w:rPr>
        <w:t xml:space="preserve"> therapeutically</w:t>
      </w:r>
      <w:r w:rsidR="00163B0F" w:rsidRPr="00116C9E">
        <w:rPr>
          <w:rFonts w:ascii="Times New Roman" w:hAnsi="Times New Roman" w:cs="Times New Roman"/>
          <w:bCs/>
          <w:sz w:val="24"/>
          <w:szCs w:val="24"/>
        </w:rPr>
        <w:t xml:space="preserve"> </w:t>
      </w:r>
      <w:r w:rsidR="0032781B" w:rsidRPr="00116C9E">
        <w:rPr>
          <w:rFonts w:ascii="Times New Roman" w:hAnsi="Times New Roman" w:cs="Times New Roman"/>
          <w:sz w:val="24"/>
          <w:szCs w:val="24"/>
        </w:rPr>
        <w:t>impact</w:t>
      </w:r>
      <w:r w:rsidR="00AF6F4C" w:rsidRPr="00116C9E">
        <w:rPr>
          <w:rFonts w:ascii="Times New Roman" w:hAnsi="Times New Roman" w:cs="Times New Roman"/>
          <w:sz w:val="24"/>
          <w:szCs w:val="24"/>
        </w:rPr>
        <w:t xml:space="preserve"> attentional dysregulation </w:t>
      </w:r>
      <w:r w:rsidR="0032781B" w:rsidRPr="00116C9E">
        <w:rPr>
          <w:rFonts w:ascii="Times New Roman" w:hAnsi="Times New Roman" w:cs="Times New Roman"/>
          <w:sz w:val="24"/>
          <w:szCs w:val="24"/>
        </w:rPr>
        <w:t xml:space="preserve">that has been implicated </w:t>
      </w:r>
      <w:r w:rsidR="008828DB" w:rsidRPr="00116C9E">
        <w:rPr>
          <w:rFonts w:ascii="Times New Roman" w:hAnsi="Times New Roman" w:cs="Times New Roman"/>
          <w:sz w:val="24"/>
          <w:szCs w:val="24"/>
        </w:rPr>
        <w:t>in a variety of mental health problems.</w:t>
      </w:r>
      <w:r w:rsidR="00536BBB" w:rsidRPr="00116C9E">
        <w:rPr>
          <w:rFonts w:ascii="Times New Roman" w:hAnsi="Times New Roman" w:cs="Times New Roman"/>
          <w:sz w:val="24"/>
          <w:szCs w:val="24"/>
        </w:rPr>
        <w:t xml:space="preserve"> More broadly, this approach and findings </w:t>
      </w:r>
      <w:r w:rsidR="004453E0" w:rsidRPr="00116C9E">
        <w:rPr>
          <w:rFonts w:ascii="Times New Roman" w:hAnsi="Times New Roman" w:cs="Times New Roman"/>
          <w:sz w:val="24"/>
          <w:szCs w:val="24"/>
        </w:rPr>
        <w:t xml:space="preserve">point to the potential utility of translating principles and </w:t>
      </w:r>
      <w:r w:rsidR="004453E0" w:rsidRPr="00116C9E">
        <w:rPr>
          <w:rFonts w:ascii="Times New Roman" w:hAnsi="Times New Roman" w:cs="Times New Roman"/>
          <w:sz w:val="24"/>
          <w:szCs w:val="24"/>
        </w:rPr>
        <w:lastRenderedPageBreak/>
        <w:t>practices of mindfulness</w:t>
      </w:r>
      <w:r w:rsidR="00536BBB" w:rsidRPr="00116C9E">
        <w:rPr>
          <w:rFonts w:ascii="Times New Roman" w:hAnsi="Times New Roman" w:cs="Times New Roman"/>
          <w:sz w:val="24"/>
          <w:szCs w:val="24"/>
        </w:rPr>
        <w:t xml:space="preserve"> </w:t>
      </w:r>
      <w:r w:rsidR="003A11CF">
        <w:rPr>
          <w:rFonts w:ascii="Times New Roman" w:hAnsi="Times New Roman" w:cs="Times New Roman"/>
          <w:sz w:val="24"/>
          <w:szCs w:val="24"/>
        </w:rPr>
        <w:t>for</w:t>
      </w:r>
      <w:r w:rsidR="004453E0" w:rsidRPr="00116C9E">
        <w:rPr>
          <w:rFonts w:ascii="Times New Roman" w:hAnsi="Times New Roman" w:cs="Times New Roman"/>
          <w:sz w:val="24"/>
          <w:szCs w:val="24"/>
        </w:rPr>
        <w:t xml:space="preserve"> development of novel </w:t>
      </w:r>
      <w:r w:rsidR="00536BBB" w:rsidRPr="00116C9E">
        <w:rPr>
          <w:rFonts w:ascii="Times New Roman" w:hAnsi="Times New Roman" w:cs="Times New Roman"/>
          <w:sz w:val="24"/>
          <w:szCs w:val="24"/>
        </w:rPr>
        <w:t xml:space="preserve">mental training technologies </w:t>
      </w:r>
      <w:r w:rsidR="004453E0" w:rsidRPr="00116C9E">
        <w:rPr>
          <w:rFonts w:ascii="Times New Roman" w:hAnsi="Times New Roman" w:cs="Times New Roman"/>
          <w:sz w:val="24"/>
          <w:szCs w:val="24"/>
        </w:rPr>
        <w:t xml:space="preserve">targeting </w:t>
      </w:r>
      <w:proofErr w:type="spellStart"/>
      <w:r w:rsidR="004453E0" w:rsidRPr="00116C9E">
        <w:rPr>
          <w:rFonts w:ascii="Times New Roman" w:hAnsi="Times New Roman" w:cs="Times New Roman"/>
          <w:sz w:val="24"/>
          <w:szCs w:val="24"/>
        </w:rPr>
        <w:t>dyscontrol</w:t>
      </w:r>
      <w:proofErr w:type="spellEnd"/>
      <w:r w:rsidR="004453E0" w:rsidRPr="00116C9E">
        <w:rPr>
          <w:rFonts w:ascii="Times New Roman" w:hAnsi="Times New Roman" w:cs="Times New Roman"/>
          <w:sz w:val="24"/>
          <w:szCs w:val="24"/>
        </w:rPr>
        <w:t xml:space="preserve"> and related biases of attention. </w:t>
      </w:r>
    </w:p>
    <w:p w14:paraId="207D682C" w14:textId="74C36E68" w:rsidR="00B6381A" w:rsidRDefault="0066732C" w:rsidP="00AA7746">
      <w:pPr>
        <w:spacing w:after="0" w:line="480" w:lineRule="auto"/>
        <w:ind w:firstLine="720"/>
        <w:jc w:val="both"/>
        <w:rPr>
          <w:rFonts w:asciiTheme="majorBidi" w:hAnsiTheme="majorBidi" w:cstheme="majorBidi"/>
          <w:sz w:val="24"/>
          <w:szCs w:val="24"/>
        </w:rPr>
      </w:pPr>
      <w:r w:rsidRPr="00116C9E">
        <w:rPr>
          <w:rFonts w:asciiTheme="majorBidi" w:hAnsiTheme="majorBidi" w:cstheme="majorBidi"/>
          <w:sz w:val="24"/>
          <w:szCs w:val="24"/>
        </w:rPr>
        <w:t>Observed e</w:t>
      </w:r>
      <w:r w:rsidR="005D4012" w:rsidRPr="00116C9E">
        <w:rPr>
          <w:rFonts w:asciiTheme="majorBidi" w:hAnsiTheme="majorBidi" w:cstheme="majorBidi"/>
          <w:sz w:val="24"/>
          <w:szCs w:val="24"/>
        </w:rPr>
        <w:t xml:space="preserve">ffects of A-FACT on overt attentional processing of threatening information may also have </w:t>
      </w:r>
      <w:r w:rsidR="003A20AB" w:rsidRPr="00116C9E">
        <w:rPr>
          <w:rFonts w:asciiTheme="majorBidi" w:hAnsiTheme="majorBidi" w:cstheme="majorBidi"/>
          <w:sz w:val="24"/>
          <w:szCs w:val="24"/>
        </w:rPr>
        <w:t>notable</w:t>
      </w:r>
      <w:r w:rsidR="005D4012" w:rsidRPr="00116C9E">
        <w:rPr>
          <w:rFonts w:asciiTheme="majorBidi" w:hAnsiTheme="majorBidi" w:cstheme="majorBidi"/>
          <w:sz w:val="24"/>
          <w:szCs w:val="24"/>
        </w:rPr>
        <w:t xml:space="preserve"> conceptual </w:t>
      </w:r>
      <w:r w:rsidR="003A20AB" w:rsidRPr="00116C9E">
        <w:rPr>
          <w:rFonts w:asciiTheme="majorBidi" w:hAnsiTheme="majorBidi" w:cstheme="majorBidi"/>
          <w:sz w:val="24"/>
          <w:szCs w:val="24"/>
        </w:rPr>
        <w:t>implications</w:t>
      </w:r>
      <w:r w:rsidR="005D4012" w:rsidRPr="00116C9E">
        <w:rPr>
          <w:rFonts w:asciiTheme="majorBidi" w:hAnsiTheme="majorBidi" w:cstheme="majorBidi"/>
          <w:sz w:val="24"/>
          <w:szCs w:val="24"/>
        </w:rPr>
        <w:t xml:space="preserve"> for better understanding executive or cognitive control and </w:t>
      </w:r>
      <w:r w:rsidRPr="00116C9E">
        <w:rPr>
          <w:rFonts w:asciiTheme="majorBidi" w:hAnsiTheme="majorBidi" w:cstheme="majorBidi"/>
          <w:sz w:val="24"/>
          <w:szCs w:val="24"/>
        </w:rPr>
        <w:t>specific components of</w:t>
      </w:r>
      <w:r w:rsidR="005D4012" w:rsidRPr="00116C9E">
        <w:rPr>
          <w:rFonts w:asciiTheme="majorBidi" w:hAnsiTheme="majorBidi" w:cstheme="majorBidi"/>
          <w:sz w:val="24"/>
          <w:szCs w:val="24"/>
        </w:rPr>
        <w:t xml:space="preserve"> attentional dysregulation or bias. Specifically, we found that whereas A-FACT led to </w:t>
      </w:r>
      <w:r w:rsidRPr="00116C9E">
        <w:rPr>
          <w:rFonts w:asciiTheme="majorBidi" w:hAnsiTheme="majorBidi" w:cstheme="majorBidi"/>
          <w:sz w:val="24"/>
          <w:szCs w:val="24"/>
        </w:rPr>
        <w:t xml:space="preserve">reduced levels of biased attention </w:t>
      </w:r>
      <w:r w:rsidRPr="00116C9E">
        <w:rPr>
          <w:rFonts w:asciiTheme="majorBidi" w:hAnsiTheme="majorBidi" w:cstheme="majorBidi"/>
          <w:i/>
          <w:iCs/>
          <w:sz w:val="24"/>
          <w:szCs w:val="24"/>
        </w:rPr>
        <w:t>toward</w:t>
      </w:r>
      <w:r w:rsidRPr="00116C9E">
        <w:rPr>
          <w:rFonts w:asciiTheme="majorBidi" w:hAnsiTheme="majorBidi" w:cstheme="majorBidi"/>
          <w:sz w:val="24"/>
          <w:szCs w:val="24"/>
        </w:rPr>
        <w:t xml:space="preserve"> threat</w:t>
      </w:r>
      <w:r w:rsidR="005D4012" w:rsidRPr="00116C9E">
        <w:rPr>
          <w:rFonts w:asciiTheme="majorBidi" w:hAnsiTheme="majorBidi" w:cstheme="majorBidi"/>
          <w:sz w:val="24"/>
          <w:szCs w:val="24"/>
        </w:rPr>
        <w:t xml:space="preserve">, similar effects were </w:t>
      </w:r>
      <w:r w:rsidR="00357BBC" w:rsidRPr="00116C9E">
        <w:rPr>
          <w:rFonts w:asciiTheme="majorBidi" w:hAnsiTheme="majorBidi" w:cstheme="majorBidi"/>
          <w:sz w:val="24"/>
          <w:szCs w:val="24"/>
        </w:rPr>
        <w:t xml:space="preserve">less robust </w:t>
      </w:r>
      <w:r w:rsidR="000515ED" w:rsidRPr="00116C9E">
        <w:rPr>
          <w:rFonts w:asciiTheme="majorBidi" w:hAnsiTheme="majorBidi" w:cstheme="majorBidi"/>
          <w:sz w:val="24"/>
          <w:szCs w:val="24"/>
        </w:rPr>
        <w:t>(</w:t>
      </w:r>
      <w:r w:rsidR="003A20AB" w:rsidRPr="00116C9E">
        <w:rPr>
          <w:rFonts w:asciiTheme="majorBidi" w:hAnsiTheme="majorBidi" w:cstheme="majorBidi"/>
          <w:sz w:val="24"/>
          <w:szCs w:val="24"/>
        </w:rPr>
        <w:t>and not significant</w:t>
      </w:r>
      <w:r w:rsidR="000515ED" w:rsidRPr="00116C9E">
        <w:rPr>
          <w:rFonts w:asciiTheme="majorBidi" w:hAnsiTheme="majorBidi" w:cstheme="majorBidi"/>
          <w:sz w:val="24"/>
          <w:szCs w:val="24"/>
        </w:rPr>
        <w:t>)</w:t>
      </w:r>
      <w:r w:rsidR="003A20AB" w:rsidRPr="00116C9E">
        <w:rPr>
          <w:rFonts w:asciiTheme="majorBidi" w:hAnsiTheme="majorBidi" w:cstheme="majorBidi"/>
          <w:sz w:val="24"/>
          <w:szCs w:val="24"/>
        </w:rPr>
        <w:t xml:space="preserve"> with respect to </w:t>
      </w:r>
      <w:r w:rsidRPr="00116C9E">
        <w:rPr>
          <w:rFonts w:asciiTheme="majorBidi" w:hAnsiTheme="majorBidi" w:cstheme="majorBidi"/>
          <w:sz w:val="24"/>
          <w:szCs w:val="24"/>
        </w:rPr>
        <w:t xml:space="preserve">biased attention </w:t>
      </w:r>
      <w:r w:rsidR="003A20AB" w:rsidRPr="00116C9E">
        <w:rPr>
          <w:rFonts w:asciiTheme="majorBidi" w:hAnsiTheme="majorBidi" w:cstheme="majorBidi"/>
          <w:i/>
          <w:iCs/>
          <w:sz w:val="24"/>
          <w:szCs w:val="24"/>
        </w:rPr>
        <w:t>away</w:t>
      </w:r>
      <w:r w:rsidRPr="00116C9E">
        <w:rPr>
          <w:rFonts w:asciiTheme="majorBidi" w:hAnsiTheme="majorBidi" w:cstheme="majorBidi"/>
          <w:sz w:val="24"/>
          <w:szCs w:val="24"/>
        </w:rPr>
        <w:t xml:space="preserve"> from threat</w:t>
      </w:r>
      <w:r w:rsidR="003A20AB" w:rsidRPr="00116C9E">
        <w:rPr>
          <w:rFonts w:asciiTheme="majorBidi" w:hAnsiTheme="majorBidi" w:cstheme="majorBidi"/>
          <w:sz w:val="24"/>
          <w:szCs w:val="24"/>
        </w:rPr>
        <w:t xml:space="preserve">. </w:t>
      </w:r>
      <w:r w:rsidR="00357BBC" w:rsidRPr="00116C9E">
        <w:rPr>
          <w:rFonts w:asciiTheme="majorBidi" w:hAnsiTheme="majorBidi" w:cstheme="majorBidi"/>
          <w:sz w:val="24"/>
          <w:szCs w:val="24"/>
        </w:rPr>
        <w:t xml:space="preserve"> </w:t>
      </w:r>
      <w:r w:rsidR="00547F22" w:rsidRPr="00116C9E">
        <w:rPr>
          <w:rFonts w:asciiTheme="majorBidi" w:hAnsiTheme="majorBidi" w:cstheme="majorBidi"/>
          <w:sz w:val="24"/>
          <w:szCs w:val="24"/>
        </w:rPr>
        <w:t>Real-time feedback</w:t>
      </w:r>
      <w:r w:rsidR="00357BBC" w:rsidRPr="00116C9E">
        <w:rPr>
          <w:rFonts w:asciiTheme="majorBidi" w:hAnsiTheme="majorBidi" w:cstheme="majorBidi"/>
          <w:sz w:val="24"/>
          <w:szCs w:val="24"/>
        </w:rPr>
        <w:t xml:space="preserve"> is designed to work through the endogenous attention system, activating top-down/executive control processes. It has been argued that AB toward threat may be driven by exogenous (bottom-up) processes (e.g., Bishop, 2007). Accordingly, it may be that with respect to threatening information, by training </w:t>
      </w:r>
      <w:r w:rsidRPr="00116C9E">
        <w:rPr>
          <w:rFonts w:asciiTheme="majorBidi" w:hAnsiTheme="majorBidi" w:cstheme="majorBidi"/>
          <w:sz w:val="24"/>
          <w:szCs w:val="24"/>
        </w:rPr>
        <w:t>MAB,</w:t>
      </w:r>
      <w:r w:rsidR="00357BBC" w:rsidRPr="00116C9E">
        <w:rPr>
          <w:rFonts w:asciiTheme="majorBidi" w:hAnsiTheme="majorBidi" w:cstheme="majorBidi"/>
          <w:sz w:val="24"/>
          <w:szCs w:val="24"/>
        </w:rPr>
        <w:t xml:space="preserve"> A-FACT may evoke endogenous system regulation of the exogenous system. Conversely, AB away from threat has been conceived as a later stage of processing, driven by the endogenous/executive control system, in which top-down processes drive avoidance of threatening stimuli (</w:t>
      </w:r>
      <w:proofErr w:type="spellStart"/>
      <w:r w:rsidR="00357BBC" w:rsidRPr="00116C9E">
        <w:rPr>
          <w:rFonts w:asciiTheme="majorBidi" w:hAnsiTheme="majorBidi" w:cstheme="majorBidi"/>
          <w:sz w:val="24"/>
          <w:szCs w:val="24"/>
        </w:rPr>
        <w:t>Cisler</w:t>
      </w:r>
      <w:proofErr w:type="spellEnd"/>
      <w:r w:rsidR="00357BBC" w:rsidRPr="00116C9E">
        <w:rPr>
          <w:rFonts w:asciiTheme="majorBidi" w:hAnsiTheme="majorBidi" w:cstheme="majorBidi"/>
          <w:sz w:val="24"/>
          <w:szCs w:val="24"/>
        </w:rPr>
        <w:t xml:space="preserve"> &amp; </w:t>
      </w:r>
      <w:proofErr w:type="spellStart"/>
      <w:r w:rsidR="00357BBC" w:rsidRPr="00116C9E">
        <w:rPr>
          <w:rFonts w:asciiTheme="majorBidi" w:hAnsiTheme="majorBidi" w:cstheme="majorBidi"/>
          <w:sz w:val="24"/>
          <w:szCs w:val="24"/>
        </w:rPr>
        <w:t>Koster</w:t>
      </w:r>
      <w:proofErr w:type="spellEnd"/>
      <w:r w:rsidR="00357BBC" w:rsidRPr="00116C9E">
        <w:rPr>
          <w:rFonts w:asciiTheme="majorBidi" w:hAnsiTheme="majorBidi" w:cstheme="majorBidi"/>
          <w:sz w:val="24"/>
          <w:szCs w:val="24"/>
        </w:rPr>
        <w:t xml:space="preserve">, 2010; </w:t>
      </w:r>
      <w:proofErr w:type="spellStart"/>
      <w:r w:rsidR="00357BBC" w:rsidRPr="00116C9E">
        <w:rPr>
          <w:rFonts w:asciiTheme="majorBidi" w:hAnsiTheme="majorBidi" w:cstheme="majorBidi"/>
          <w:sz w:val="24"/>
          <w:szCs w:val="24"/>
        </w:rPr>
        <w:t>Corbetta</w:t>
      </w:r>
      <w:proofErr w:type="spellEnd"/>
      <w:r w:rsidR="00357BBC" w:rsidRPr="00116C9E">
        <w:rPr>
          <w:rFonts w:asciiTheme="majorBidi" w:hAnsiTheme="majorBidi" w:cstheme="majorBidi"/>
          <w:sz w:val="24"/>
          <w:szCs w:val="24"/>
        </w:rPr>
        <w:t xml:space="preserve"> &amp; Shulman, 2002). Thus, it may be that attentional feedback creates a conflict within the endogenous/executive control system when feedback is given for avoidance of threat, thereby limiting the therapeutic effects of A-FACT on AB away from threatening information. Future research may examine whether a larger dose of A-FACT or attentional feedback in a different form</w:t>
      </w:r>
      <w:r w:rsidR="00547F22" w:rsidRPr="00116C9E">
        <w:rPr>
          <w:rFonts w:asciiTheme="majorBidi" w:hAnsiTheme="majorBidi" w:cstheme="majorBidi"/>
          <w:sz w:val="24"/>
          <w:szCs w:val="24"/>
        </w:rPr>
        <w:t xml:space="preserve"> or modality</w:t>
      </w:r>
      <w:r w:rsidR="00357BBC" w:rsidRPr="00116C9E">
        <w:rPr>
          <w:rFonts w:asciiTheme="majorBidi" w:hAnsiTheme="majorBidi" w:cstheme="majorBidi"/>
          <w:sz w:val="24"/>
          <w:szCs w:val="24"/>
        </w:rPr>
        <w:t xml:space="preserve"> may </w:t>
      </w:r>
      <w:r w:rsidR="00547F22" w:rsidRPr="00116C9E">
        <w:rPr>
          <w:rFonts w:asciiTheme="majorBidi" w:hAnsiTheme="majorBidi" w:cstheme="majorBidi"/>
          <w:sz w:val="24"/>
          <w:szCs w:val="24"/>
        </w:rPr>
        <w:t xml:space="preserve">more effectively </w:t>
      </w:r>
      <w:r w:rsidR="00357BBC" w:rsidRPr="00116C9E">
        <w:rPr>
          <w:rFonts w:asciiTheme="majorBidi" w:hAnsiTheme="majorBidi" w:cstheme="majorBidi"/>
          <w:sz w:val="24"/>
          <w:szCs w:val="24"/>
        </w:rPr>
        <w:t>promote therapeutic change in AB away from threat.</w:t>
      </w:r>
    </w:p>
    <w:p w14:paraId="5F82486E" w14:textId="217EC3DA" w:rsidR="00B6381A" w:rsidRPr="00D66E4F" w:rsidRDefault="00A36207" w:rsidP="00993B4B">
      <w:pPr>
        <w:spacing w:after="0" w:line="480" w:lineRule="auto"/>
        <w:ind w:firstLine="720"/>
        <w:jc w:val="both"/>
        <w:rPr>
          <w:rFonts w:asciiTheme="majorBidi" w:eastAsia="Calibri" w:hAnsiTheme="majorBidi" w:cstheme="majorBidi"/>
          <w:color w:val="0D0D0D" w:themeColor="text1" w:themeTint="F2"/>
          <w:sz w:val="24"/>
          <w:szCs w:val="24"/>
        </w:rPr>
      </w:pPr>
      <w:r w:rsidRPr="00116C9E">
        <w:rPr>
          <w:rFonts w:asciiTheme="majorBidi" w:hAnsiTheme="majorBidi" w:cstheme="majorBidi"/>
          <w:sz w:val="24"/>
          <w:szCs w:val="24"/>
        </w:rPr>
        <w:t xml:space="preserve">The present study has </w:t>
      </w:r>
      <w:proofErr w:type="gramStart"/>
      <w:r w:rsidRPr="00116C9E">
        <w:rPr>
          <w:rFonts w:asciiTheme="majorBidi" w:hAnsiTheme="majorBidi" w:cstheme="majorBidi"/>
          <w:sz w:val="24"/>
          <w:szCs w:val="24"/>
        </w:rPr>
        <w:t>a number of</w:t>
      </w:r>
      <w:proofErr w:type="gramEnd"/>
      <w:r w:rsidRPr="00116C9E">
        <w:rPr>
          <w:rFonts w:asciiTheme="majorBidi" w:hAnsiTheme="majorBidi" w:cstheme="majorBidi"/>
          <w:sz w:val="24"/>
          <w:szCs w:val="24"/>
        </w:rPr>
        <w:t xml:space="preserve"> limitations</w:t>
      </w:r>
      <w:r w:rsidR="00BC4F15" w:rsidRPr="00116C9E">
        <w:rPr>
          <w:rFonts w:asciiTheme="majorBidi" w:hAnsiTheme="majorBidi" w:cstheme="majorBidi"/>
          <w:sz w:val="24"/>
          <w:szCs w:val="24"/>
        </w:rPr>
        <w:t>.</w:t>
      </w:r>
      <w:r w:rsidRPr="00116C9E">
        <w:rPr>
          <w:rFonts w:asciiTheme="majorBidi" w:hAnsiTheme="majorBidi" w:cstheme="majorBidi"/>
          <w:sz w:val="24"/>
          <w:szCs w:val="24"/>
        </w:rPr>
        <w:t xml:space="preserve"> First, participants were trait anxious adults recruited from a university community. </w:t>
      </w:r>
      <w:r w:rsidR="00773F86" w:rsidRPr="00116C9E">
        <w:rPr>
          <w:rFonts w:asciiTheme="majorBidi" w:hAnsiTheme="majorBidi" w:cstheme="majorBidi"/>
          <w:sz w:val="24"/>
          <w:szCs w:val="24"/>
        </w:rPr>
        <w:t xml:space="preserve">It is important that future </w:t>
      </w:r>
      <w:r w:rsidRPr="00116C9E">
        <w:rPr>
          <w:rFonts w:asciiTheme="majorBidi" w:hAnsiTheme="majorBidi" w:cstheme="majorBidi"/>
          <w:sz w:val="24"/>
          <w:szCs w:val="24"/>
        </w:rPr>
        <w:t xml:space="preserve">study </w:t>
      </w:r>
      <w:r w:rsidR="00773F86" w:rsidRPr="00116C9E">
        <w:rPr>
          <w:rFonts w:asciiTheme="majorBidi" w:hAnsiTheme="majorBidi" w:cstheme="majorBidi"/>
          <w:sz w:val="24"/>
          <w:szCs w:val="24"/>
        </w:rPr>
        <w:t xml:space="preserve">also </w:t>
      </w:r>
      <w:r w:rsidR="00051EC1" w:rsidRPr="00116C9E">
        <w:rPr>
          <w:rFonts w:asciiTheme="majorBidi" w:hAnsiTheme="majorBidi" w:cstheme="majorBidi"/>
          <w:sz w:val="24"/>
          <w:szCs w:val="24"/>
        </w:rPr>
        <w:t>examine the effects of</w:t>
      </w:r>
      <w:r w:rsidRPr="00116C9E">
        <w:rPr>
          <w:rFonts w:asciiTheme="majorBidi" w:hAnsiTheme="majorBidi" w:cstheme="majorBidi"/>
          <w:sz w:val="24"/>
          <w:szCs w:val="24"/>
        </w:rPr>
        <w:t xml:space="preserve"> A-FACT </w:t>
      </w:r>
      <w:r w:rsidR="00773F86" w:rsidRPr="00116C9E">
        <w:rPr>
          <w:rFonts w:asciiTheme="majorBidi" w:hAnsiTheme="majorBidi" w:cstheme="majorBidi"/>
          <w:sz w:val="24"/>
          <w:szCs w:val="24"/>
        </w:rPr>
        <w:t xml:space="preserve">on MAB and covert and overt attention amongst </w:t>
      </w:r>
      <w:r w:rsidRPr="00116C9E">
        <w:rPr>
          <w:rFonts w:asciiTheme="majorBidi" w:hAnsiTheme="majorBidi" w:cstheme="majorBidi"/>
          <w:sz w:val="24"/>
          <w:szCs w:val="24"/>
        </w:rPr>
        <w:t xml:space="preserve">clinical </w:t>
      </w:r>
      <w:r w:rsidR="00773F86" w:rsidRPr="00116C9E">
        <w:rPr>
          <w:rFonts w:asciiTheme="majorBidi" w:hAnsiTheme="majorBidi" w:cstheme="majorBidi"/>
          <w:sz w:val="24"/>
          <w:szCs w:val="24"/>
        </w:rPr>
        <w:t>population groups</w:t>
      </w:r>
      <w:r w:rsidRPr="00116C9E">
        <w:rPr>
          <w:rFonts w:asciiTheme="majorBidi" w:hAnsiTheme="majorBidi" w:cstheme="majorBidi"/>
          <w:sz w:val="24"/>
          <w:szCs w:val="24"/>
        </w:rPr>
        <w:t xml:space="preserve">. Second, the intervention was delivered once and in the lab. Effects beyond the lab and over time were not </w:t>
      </w:r>
      <w:r w:rsidRPr="00116C9E">
        <w:rPr>
          <w:rFonts w:asciiTheme="majorBidi" w:hAnsiTheme="majorBidi" w:cstheme="majorBidi"/>
          <w:sz w:val="24"/>
          <w:szCs w:val="24"/>
        </w:rPr>
        <w:lastRenderedPageBreak/>
        <w:t>tested. Larger</w:t>
      </w:r>
      <w:r w:rsidR="00206677" w:rsidRPr="00116C9E">
        <w:rPr>
          <w:rFonts w:asciiTheme="majorBidi" w:hAnsiTheme="majorBidi" w:cstheme="majorBidi"/>
          <w:sz w:val="24"/>
          <w:szCs w:val="24"/>
        </w:rPr>
        <w:t>-</w:t>
      </w:r>
      <w:r w:rsidRPr="00116C9E">
        <w:rPr>
          <w:rFonts w:asciiTheme="majorBidi" w:hAnsiTheme="majorBidi" w:cstheme="majorBidi"/>
          <w:sz w:val="24"/>
          <w:szCs w:val="24"/>
        </w:rPr>
        <w:t>scale clinical intervention studies may be</w:t>
      </w:r>
      <w:r w:rsidR="00206677" w:rsidRPr="00116C9E">
        <w:rPr>
          <w:rFonts w:asciiTheme="majorBidi" w:hAnsiTheme="majorBidi" w:cstheme="majorBidi"/>
          <w:sz w:val="24"/>
          <w:szCs w:val="24"/>
        </w:rPr>
        <w:t xml:space="preserve"> one</w:t>
      </w:r>
      <w:r w:rsidRPr="00116C9E">
        <w:rPr>
          <w:rFonts w:asciiTheme="majorBidi" w:hAnsiTheme="majorBidi" w:cstheme="majorBidi"/>
          <w:sz w:val="24"/>
          <w:szCs w:val="24"/>
        </w:rPr>
        <w:t xml:space="preserve"> important next step</w:t>
      </w:r>
      <w:r w:rsidRPr="008F1260">
        <w:rPr>
          <w:rFonts w:asciiTheme="majorBidi" w:hAnsiTheme="majorBidi" w:cstheme="majorBidi"/>
          <w:sz w:val="24"/>
          <w:szCs w:val="24"/>
        </w:rPr>
        <w:t>.</w:t>
      </w:r>
      <w:r w:rsidRPr="008F1260">
        <w:rPr>
          <w:rFonts w:asciiTheme="majorBidi" w:hAnsiTheme="majorBidi" w:cstheme="majorBidi"/>
          <w:color w:val="000000" w:themeColor="text1"/>
          <w:sz w:val="24"/>
          <w:szCs w:val="24"/>
        </w:rPr>
        <w:t xml:space="preserve"> </w:t>
      </w:r>
      <w:r w:rsidRPr="009D57DD">
        <w:rPr>
          <w:rFonts w:asciiTheme="majorBidi" w:hAnsiTheme="majorBidi" w:cstheme="majorBidi"/>
          <w:color w:val="000000" w:themeColor="text1"/>
          <w:sz w:val="24"/>
          <w:szCs w:val="24"/>
        </w:rPr>
        <w:t>Third, this study examine</w:t>
      </w:r>
      <w:r w:rsidR="00051EC1" w:rsidRPr="00880105">
        <w:rPr>
          <w:rFonts w:asciiTheme="majorBidi" w:hAnsiTheme="majorBidi" w:cstheme="majorBidi"/>
          <w:color w:val="000000" w:themeColor="text1"/>
          <w:sz w:val="24"/>
          <w:szCs w:val="24"/>
        </w:rPr>
        <w:t xml:space="preserve">d the effects of A-FACT on </w:t>
      </w:r>
      <w:r w:rsidRPr="00880105">
        <w:rPr>
          <w:rFonts w:asciiTheme="majorBidi" w:hAnsiTheme="majorBidi" w:cstheme="majorBidi"/>
          <w:color w:val="000000" w:themeColor="text1"/>
          <w:sz w:val="24"/>
          <w:szCs w:val="24"/>
        </w:rPr>
        <w:t xml:space="preserve">overt AB dynamics when feedback was delivered on the real-time expression of covert AB. Future studies </w:t>
      </w:r>
      <w:r w:rsidR="00F02A8B" w:rsidRPr="004D7DF6">
        <w:rPr>
          <w:rFonts w:asciiTheme="majorBidi" w:hAnsiTheme="majorBidi" w:cstheme="majorBidi"/>
          <w:color w:val="000000" w:themeColor="text1"/>
          <w:sz w:val="24"/>
          <w:szCs w:val="24"/>
        </w:rPr>
        <w:t xml:space="preserve">may directly test </w:t>
      </w:r>
      <w:r w:rsidRPr="004D7DF6">
        <w:rPr>
          <w:rFonts w:asciiTheme="majorBidi" w:hAnsiTheme="majorBidi" w:cstheme="majorBidi"/>
          <w:color w:val="000000" w:themeColor="text1"/>
          <w:sz w:val="24"/>
          <w:szCs w:val="24"/>
        </w:rPr>
        <w:t>whether</w:t>
      </w:r>
      <w:r w:rsidR="00821231" w:rsidRPr="004D7DF6">
        <w:rPr>
          <w:rFonts w:asciiTheme="majorBidi" w:hAnsiTheme="majorBidi" w:cstheme="majorBidi"/>
          <w:color w:val="000000" w:themeColor="text1"/>
          <w:sz w:val="24"/>
          <w:szCs w:val="24"/>
        </w:rPr>
        <w:t xml:space="preserve"> real-time</w:t>
      </w:r>
      <w:r w:rsidRPr="005D5C36">
        <w:rPr>
          <w:rFonts w:asciiTheme="majorBidi" w:hAnsiTheme="majorBidi" w:cstheme="majorBidi"/>
          <w:color w:val="000000" w:themeColor="text1"/>
          <w:sz w:val="24"/>
          <w:szCs w:val="24"/>
        </w:rPr>
        <w:t xml:space="preserve"> feedback on overt AB similarly generalizes to</w:t>
      </w:r>
      <w:r w:rsidR="00821231" w:rsidRPr="005D5C36">
        <w:rPr>
          <w:rFonts w:asciiTheme="majorBidi" w:hAnsiTheme="majorBidi" w:cstheme="majorBidi"/>
          <w:color w:val="000000" w:themeColor="text1"/>
          <w:sz w:val="24"/>
          <w:szCs w:val="24"/>
        </w:rPr>
        <w:t xml:space="preserve"> the</w:t>
      </w:r>
      <w:r w:rsidRPr="005D5C36">
        <w:rPr>
          <w:rFonts w:asciiTheme="majorBidi" w:hAnsiTheme="majorBidi" w:cstheme="majorBidi"/>
          <w:color w:val="000000" w:themeColor="text1"/>
          <w:sz w:val="24"/>
          <w:szCs w:val="24"/>
        </w:rPr>
        <w:t xml:space="preserve"> modification of covert AB. Such research may not only be clinically important, but may help explicate important questions about attentional mechanisms underlying covert and overt AB.</w:t>
      </w:r>
      <w:r w:rsidR="00596117" w:rsidRPr="005D5C36">
        <w:rPr>
          <w:rFonts w:asciiTheme="majorBidi" w:hAnsiTheme="majorBidi" w:cstheme="majorBidi"/>
          <w:color w:val="000000" w:themeColor="text1"/>
          <w:sz w:val="24"/>
          <w:szCs w:val="24"/>
        </w:rPr>
        <w:t xml:space="preserve"> </w:t>
      </w:r>
      <w:r w:rsidR="004A7CEA" w:rsidRPr="00E02F08">
        <w:rPr>
          <w:rFonts w:asciiTheme="majorBidi" w:hAnsiTheme="majorBidi" w:cstheme="majorBidi"/>
          <w:color w:val="000000" w:themeColor="text1"/>
          <w:sz w:val="24"/>
          <w:szCs w:val="24"/>
        </w:rPr>
        <w:t>Finally, to-date, research has not examined whether training meta-awareness or related mindfulness processes through meditation is optimal relative to other interventio</w:t>
      </w:r>
      <w:r w:rsidR="005E713C" w:rsidRPr="0052592A">
        <w:rPr>
          <w:rFonts w:asciiTheme="majorBidi" w:hAnsiTheme="majorBidi" w:cstheme="majorBidi"/>
          <w:color w:val="000000" w:themeColor="text1"/>
          <w:sz w:val="24"/>
          <w:szCs w:val="24"/>
        </w:rPr>
        <w:t>ns</w:t>
      </w:r>
      <w:r w:rsidR="004A7CEA" w:rsidRPr="001B6BBA">
        <w:rPr>
          <w:rFonts w:asciiTheme="majorBidi" w:hAnsiTheme="majorBidi" w:cstheme="majorBidi"/>
          <w:color w:val="000000" w:themeColor="text1"/>
          <w:sz w:val="24"/>
          <w:szCs w:val="24"/>
        </w:rPr>
        <w:t xml:space="preserve"> or technologies designed to target similar processes and related salutary outcomes. For </w:t>
      </w:r>
      <w:r w:rsidR="004A7CEA" w:rsidRPr="00644E52">
        <w:rPr>
          <w:rFonts w:asciiTheme="majorBidi" w:hAnsiTheme="majorBidi" w:cstheme="majorBidi"/>
          <w:color w:val="000000" w:themeColor="text1"/>
          <w:sz w:val="24"/>
          <w:szCs w:val="24"/>
        </w:rPr>
        <w:t xml:space="preserve">example, future work could more directly test how A-FACT or </w:t>
      </w:r>
      <w:r w:rsidR="00FE09BF" w:rsidRPr="00644E52">
        <w:rPr>
          <w:rFonts w:asciiTheme="majorBidi" w:hAnsiTheme="majorBidi" w:cstheme="majorBidi"/>
          <w:color w:val="000000" w:themeColor="text1"/>
          <w:sz w:val="24"/>
          <w:szCs w:val="24"/>
        </w:rPr>
        <w:t xml:space="preserve">a </w:t>
      </w:r>
      <w:r w:rsidR="004A7CEA" w:rsidRPr="00D66E4F">
        <w:rPr>
          <w:rFonts w:asciiTheme="majorBidi" w:hAnsiTheme="majorBidi" w:cstheme="majorBidi"/>
          <w:color w:val="000000" w:themeColor="text1"/>
          <w:sz w:val="24"/>
          <w:szCs w:val="24"/>
        </w:rPr>
        <w:t>similar mental training targeting meta-awareness may perform relative to a meditation-based mindfulness practice also targeting meta-awareness</w:t>
      </w:r>
      <w:r w:rsidR="005B3C2B">
        <w:rPr>
          <w:rFonts w:asciiTheme="majorBidi" w:hAnsiTheme="majorBidi" w:cstheme="majorBidi"/>
          <w:color w:val="000000" w:themeColor="text1"/>
          <w:sz w:val="24"/>
          <w:szCs w:val="24"/>
        </w:rPr>
        <w:t xml:space="preserve"> broadly or MAB specifically</w:t>
      </w:r>
      <w:r w:rsidR="004A7CEA" w:rsidRPr="00D66E4F">
        <w:rPr>
          <w:rFonts w:asciiTheme="majorBidi" w:hAnsiTheme="majorBidi" w:cstheme="majorBidi"/>
          <w:color w:val="000000" w:themeColor="text1"/>
          <w:sz w:val="24"/>
          <w:szCs w:val="24"/>
        </w:rPr>
        <w:t xml:space="preserve">. </w:t>
      </w:r>
    </w:p>
    <w:p w14:paraId="64DC1748" w14:textId="2965516B" w:rsidR="00993B4B" w:rsidRDefault="00A36207">
      <w:pPr>
        <w:spacing w:after="0" w:line="480" w:lineRule="auto"/>
        <w:ind w:firstLine="720"/>
        <w:jc w:val="both"/>
        <w:rPr>
          <w:rFonts w:asciiTheme="majorBidi" w:hAnsiTheme="majorBidi" w:cstheme="majorBidi"/>
          <w:sz w:val="24"/>
          <w:szCs w:val="24"/>
        </w:rPr>
      </w:pPr>
      <w:r w:rsidRPr="00D66E4F">
        <w:rPr>
          <w:rFonts w:asciiTheme="majorBidi" w:hAnsiTheme="majorBidi" w:cstheme="majorBidi"/>
          <w:color w:val="000000" w:themeColor="text1"/>
          <w:sz w:val="24"/>
          <w:szCs w:val="24"/>
        </w:rPr>
        <w:t xml:space="preserve">In </w:t>
      </w:r>
      <w:r w:rsidR="000515ED" w:rsidRPr="00570DD5">
        <w:rPr>
          <w:rFonts w:asciiTheme="majorBidi" w:hAnsiTheme="majorBidi" w:cstheme="majorBidi"/>
          <w:color w:val="000000" w:themeColor="text1"/>
          <w:sz w:val="24"/>
          <w:szCs w:val="24"/>
        </w:rPr>
        <w:t>s</w:t>
      </w:r>
      <w:r w:rsidRPr="005158B2">
        <w:rPr>
          <w:rFonts w:asciiTheme="majorBidi" w:hAnsiTheme="majorBidi" w:cstheme="majorBidi"/>
          <w:color w:val="000000" w:themeColor="text1"/>
          <w:sz w:val="24"/>
          <w:szCs w:val="24"/>
        </w:rPr>
        <w:t>ummary,</w:t>
      </w:r>
      <w:r w:rsidR="00617FE9" w:rsidRPr="00F3028C">
        <w:rPr>
          <w:rFonts w:asciiTheme="majorBidi" w:hAnsiTheme="majorBidi" w:cstheme="majorBidi"/>
          <w:color w:val="000000" w:themeColor="text1"/>
          <w:sz w:val="24"/>
          <w:szCs w:val="24"/>
        </w:rPr>
        <w:t xml:space="preserve"> the present study provides initial evidence for A-FACT as means to target MAB and therefore to enable control of</w:t>
      </w:r>
      <w:r w:rsidR="005B3C2B">
        <w:rPr>
          <w:rFonts w:asciiTheme="majorBidi" w:hAnsiTheme="majorBidi" w:cstheme="majorBidi"/>
          <w:color w:val="000000" w:themeColor="text1"/>
          <w:sz w:val="24"/>
          <w:szCs w:val="24"/>
        </w:rPr>
        <w:t xml:space="preserve"> overt</w:t>
      </w:r>
      <w:r w:rsidR="00617FE9" w:rsidRPr="00F3028C">
        <w:rPr>
          <w:rFonts w:asciiTheme="majorBidi" w:hAnsiTheme="majorBidi" w:cstheme="majorBidi"/>
          <w:color w:val="000000" w:themeColor="text1"/>
          <w:sz w:val="24"/>
          <w:szCs w:val="24"/>
        </w:rPr>
        <w:t xml:space="preserve"> attentional dysregulation caused by emotional information.</w:t>
      </w:r>
      <w:r w:rsidR="004E58B3" w:rsidRPr="00F3028C">
        <w:rPr>
          <w:rFonts w:asciiTheme="majorBidi" w:hAnsiTheme="majorBidi" w:cstheme="majorBidi"/>
          <w:color w:val="000000" w:themeColor="text1"/>
          <w:sz w:val="24"/>
          <w:szCs w:val="24"/>
        </w:rPr>
        <w:t xml:space="preserve"> </w:t>
      </w:r>
      <w:r w:rsidR="005B3C2B">
        <w:rPr>
          <w:rFonts w:asciiTheme="majorBidi" w:hAnsiTheme="majorBidi" w:cstheme="majorBidi"/>
          <w:color w:val="000000" w:themeColor="text1"/>
          <w:sz w:val="24"/>
          <w:szCs w:val="24"/>
        </w:rPr>
        <w:t>Beyond this study</w:t>
      </w:r>
      <w:r w:rsidR="001648CB" w:rsidRPr="00225BB0">
        <w:rPr>
          <w:rFonts w:asciiTheme="majorBidi" w:hAnsiTheme="majorBidi" w:cstheme="majorBidi"/>
          <w:color w:val="0D0D0D" w:themeColor="text1" w:themeTint="F2"/>
          <w:sz w:val="24"/>
          <w:szCs w:val="24"/>
        </w:rPr>
        <w:t>, the</w:t>
      </w:r>
      <w:r w:rsidR="00452F5D" w:rsidRPr="00225BB0">
        <w:rPr>
          <w:rFonts w:asciiTheme="majorBidi" w:hAnsiTheme="majorBidi" w:cstheme="majorBidi"/>
          <w:color w:val="0D0D0D" w:themeColor="text1" w:themeTint="F2"/>
          <w:sz w:val="24"/>
          <w:szCs w:val="24"/>
        </w:rPr>
        <w:t xml:space="preserve"> approach and findings may have implications for </w:t>
      </w:r>
      <w:r w:rsidR="005B3C2B">
        <w:rPr>
          <w:rFonts w:asciiTheme="majorBidi" w:hAnsiTheme="majorBidi" w:cstheme="majorBidi"/>
          <w:color w:val="0D0D0D" w:themeColor="text1" w:themeTint="F2"/>
          <w:sz w:val="24"/>
          <w:szCs w:val="24"/>
        </w:rPr>
        <w:t xml:space="preserve">the potential to translate </w:t>
      </w:r>
      <w:r w:rsidR="00452F5D" w:rsidRPr="00225BB0">
        <w:rPr>
          <w:rFonts w:asciiTheme="majorBidi" w:hAnsiTheme="majorBidi" w:cstheme="majorBidi"/>
          <w:color w:val="0D0D0D" w:themeColor="text1" w:themeTint="F2"/>
          <w:sz w:val="24"/>
          <w:szCs w:val="24"/>
        </w:rPr>
        <w:t xml:space="preserve">mindfulness principles and practices </w:t>
      </w:r>
      <w:r w:rsidR="005B3C2B">
        <w:rPr>
          <w:rFonts w:asciiTheme="majorBidi" w:hAnsiTheme="majorBidi" w:cstheme="majorBidi"/>
          <w:color w:val="0D0D0D" w:themeColor="text1" w:themeTint="F2"/>
          <w:sz w:val="24"/>
          <w:szCs w:val="24"/>
        </w:rPr>
        <w:t>for the development of novel</w:t>
      </w:r>
      <w:r w:rsidR="00452F5D" w:rsidRPr="00225BB0">
        <w:rPr>
          <w:rFonts w:asciiTheme="majorBidi" w:hAnsiTheme="majorBidi" w:cstheme="majorBidi"/>
          <w:color w:val="0D0D0D" w:themeColor="text1" w:themeTint="F2"/>
          <w:sz w:val="24"/>
          <w:szCs w:val="24"/>
        </w:rPr>
        <w:t xml:space="preserve"> mental and cognitive training technologies. </w:t>
      </w:r>
    </w:p>
    <w:p w14:paraId="187D9E10" w14:textId="77777777" w:rsidR="00993B4B" w:rsidRDefault="00993B4B" w:rsidP="008F1260">
      <w:pPr>
        <w:spacing w:after="200"/>
        <w:jc w:val="both"/>
        <w:rPr>
          <w:rFonts w:asciiTheme="majorBidi" w:hAnsiTheme="majorBidi" w:cstheme="majorBidi"/>
          <w:sz w:val="24"/>
          <w:szCs w:val="24"/>
        </w:rPr>
      </w:pPr>
      <w:r>
        <w:rPr>
          <w:rFonts w:asciiTheme="majorBidi" w:hAnsiTheme="majorBidi" w:cstheme="majorBidi"/>
          <w:sz w:val="24"/>
          <w:szCs w:val="24"/>
        </w:rPr>
        <w:br w:type="page"/>
      </w:r>
    </w:p>
    <w:p w14:paraId="26257AB8" w14:textId="2EF13A35" w:rsidR="00993B4B" w:rsidRPr="005826A8" w:rsidRDefault="00993B4B" w:rsidP="00453784">
      <w:pPr>
        <w:spacing w:after="0" w:line="480" w:lineRule="auto"/>
        <w:jc w:val="both"/>
        <w:rPr>
          <w:rFonts w:ascii="Times New Roman" w:hAnsi="Times New Roman" w:cs="Times New Roman"/>
          <w:b/>
          <w:sz w:val="24"/>
          <w:szCs w:val="24"/>
        </w:rPr>
      </w:pPr>
      <w:r w:rsidRPr="005826A8">
        <w:rPr>
          <w:rFonts w:ascii="Times New Roman" w:hAnsi="Times New Roman" w:cs="Times New Roman"/>
          <w:b/>
          <w:sz w:val="24"/>
          <w:szCs w:val="24"/>
        </w:rPr>
        <w:lastRenderedPageBreak/>
        <w:t>Compliance with Ethical Standards</w:t>
      </w:r>
    </w:p>
    <w:p w14:paraId="4638D6F2" w14:textId="6786AF71" w:rsidR="00993B4B" w:rsidRDefault="00993B4B">
      <w:pPr>
        <w:spacing w:after="0" w:line="480" w:lineRule="auto"/>
        <w:jc w:val="both"/>
        <w:rPr>
          <w:rFonts w:ascii="Times New Roman" w:hAnsi="Times New Roman" w:cs="Times New Roman"/>
          <w:bCs/>
          <w:sz w:val="24"/>
          <w:szCs w:val="24"/>
        </w:rPr>
      </w:pPr>
      <w:r>
        <w:rPr>
          <w:rFonts w:ascii="Times New Roman" w:hAnsi="Times New Roman" w:cs="Times New Roman"/>
          <w:b/>
          <w:sz w:val="24"/>
          <w:szCs w:val="24"/>
        </w:rPr>
        <w:t>Ethical Approval.</w:t>
      </w:r>
      <w:r>
        <w:rPr>
          <w:rFonts w:ascii="Times New Roman" w:hAnsi="Times New Roman" w:cs="Times New Roman"/>
          <w:bCs/>
          <w:sz w:val="24"/>
          <w:szCs w:val="24"/>
        </w:rPr>
        <w:t xml:space="preserve"> </w:t>
      </w:r>
      <w:r w:rsidRPr="005826A8">
        <w:rPr>
          <w:rFonts w:asciiTheme="majorBidi" w:hAnsiTheme="majorBidi" w:cstheme="majorBidi"/>
          <w:sz w:val="24"/>
          <w:szCs w:val="24"/>
        </w:rPr>
        <w:t>All procedures performed in studies involving human participants were in accordance with the ethical standards of the institutional and/or national research committee and with the 1964 Helsinki declaration and its later amendments or comparable ethical standards.</w:t>
      </w:r>
    </w:p>
    <w:p w14:paraId="35055FC9" w14:textId="16AFE3FB" w:rsidR="00993B4B" w:rsidRDefault="00993B4B">
      <w:pPr>
        <w:spacing w:after="0" w:line="480" w:lineRule="auto"/>
        <w:jc w:val="both"/>
        <w:rPr>
          <w:rFonts w:ascii="Times New Roman" w:hAnsi="Times New Roman" w:cs="Times New Roman"/>
          <w:bCs/>
          <w:sz w:val="24"/>
          <w:szCs w:val="24"/>
        </w:rPr>
      </w:pPr>
      <w:r>
        <w:rPr>
          <w:rFonts w:ascii="Times New Roman" w:hAnsi="Times New Roman" w:cs="Times New Roman"/>
          <w:b/>
          <w:sz w:val="24"/>
          <w:szCs w:val="24"/>
        </w:rPr>
        <w:t>Informed Consent.</w:t>
      </w:r>
      <w:r>
        <w:rPr>
          <w:rFonts w:ascii="Times New Roman" w:hAnsi="Times New Roman" w:cs="Times New Roman"/>
          <w:bCs/>
          <w:sz w:val="24"/>
          <w:szCs w:val="24"/>
        </w:rPr>
        <w:t xml:space="preserve"> </w:t>
      </w:r>
      <w:r w:rsidRPr="005826A8">
        <w:rPr>
          <w:rFonts w:asciiTheme="majorBidi" w:hAnsiTheme="majorBidi" w:cstheme="majorBidi"/>
          <w:sz w:val="24"/>
          <w:szCs w:val="24"/>
        </w:rPr>
        <w:t>Informed consent was obtained from all individual participants included in the study.</w:t>
      </w:r>
    </w:p>
    <w:p w14:paraId="436666C1" w14:textId="7DDCE91F" w:rsidR="00127644" w:rsidRPr="008F1260" w:rsidRDefault="00993B4B" w:rsidP="00127644">
      <w:pPr>
        <w:spacing w:after="0" w:line="480" w:lineRule="auto"/>
        <w:jc w:val="both"/>
        <w:rPr>
          <w:rFonts w:ascii="Times New Roman" w:hAnsi="Times New Roman" w:cs="Times New Roman"/>
          <w:bCs/>
          <w:sz w:val="24"/>
          <w:szCs w:val="24"/>
        </w:rPr>
      </w:pPr>
      <w:r w:rsidRPr="00127644">
        <w:rPr>
          <w:rFonts w:ascii="Times New Roman" w:hAnsi="Times New Roman" w:cs="Times New Roman"/>
          <w:b/>
          <w:sz w:val="24"/>
          <w:szCs w:val="24"/>
        </w:rPr>
        <w:t>Conflict of Interests.</w:t>
      </w:r>
      <w:r w:rsidRPr="00127644">
        <w:rPr>
          <w:rFonts w:ascii="Times New Roman" w:hAnsi="Times New Roman" w:cs="Times New Roman"/>
          <w:bCs/>
          <w:sz w:val="24"/>
          <w:szCs w:val="24"/>
        </w:rPr>
        <w:t xml:space="preserve"> </w:t>
      </w:r>
      <w:r w:rsidR="00127644" w:rsidRPr="00127644">
        <w:rPr>
          <w:rFonts w:ascii="Times New Roman" w:eastAsia="Times New Roman" w:hAnsi="Times New Roman" w:cs="Times New Roman"/>
          <w:sz w:val="24"/>
          <w:szCs w:val="24"/>
        </w:rPr>
        <w:t xml:space="preserve"> </w:t>
      </w:r>
      <w:r w:rsidR="00127644" w:rsidRPr="008F1260">
        <w:rPr>
          <w:rFonts w:ascii="Times New Roman" w:hAnsi="Times New Roman" w:cs="Times New Roman"/>
          <w:bCs/>
          <w:sz w:val="24"/>
          <w:szCs w:val="24"/>
        </w:rPr>
        <w:t>A.B. has submitted a patent application on a technological system to train attention broadly related to the present research. A.B. has no current or impending commercial or financial conflict of interest or expected gain related to the publication of this study.</w:t>
      </w:r>
    </w:p>
    <w:p w14:paraId="06E1B373" w14:textId="77A98B01" w:rsidR="00993B4B" w:rsidRDefault="00993B4B">
      <w:pPr>
        <w:spacing w:after="0" w:line="480" w:lineRule="auto"/>
        <w:jc w:val="both"/>
        <w:rPr>
          <w:rFonts w:asciiTheme="majorBidi" w:hAnsiTheme="majorBidi" w:cstheme="majorBidi"/>
          <w:sz w:val="24"/>
          <w:szCs w:val="24"/>
        </w:rPr>
      </w:pPr>
      <w:r>
        <w:rPr>
          <w:rFonts w:ascii="Times New Roman" w:hAnsi="Times New Roman" w:cs="Times New Roman"/>
          <w:b/>
          <w:sz w:val="24"/>
          <w:szCs w:val="24"/>
        </w:rPr>
        <w:t>Funding.</w:t>
      </w:r>
      <w:r>
        <w:rPr>
          <w:rFonts w:ascii="Times New Roman" w:hAnsi="Times New Roman" w:cs="Times New Roman"/>
          <w:bCs/>
          <w:sz w:val="24"/>
          <w:szCs w:val="24"/>
        </w:rPr>
        <w:t xml:space="preserve"> </w:t>
      </w:r>
      <w:r w:rsidRPr="005826A8">
        <w:rPr>
          <w:rFonts w:ascii="Times New Roman" w:hAnsi="Times New Roman" w:cs="Times New Roman"/>
          <w:bCs/>
          <w:sz w:val="24"/>
          <w:szCs w:val="24"/>
        </w:rPr>
        <w:t xml:space="preserve">This study was not funded by any specific grant or agency. </w:t>
      </w:r>
    </w:p>
    <w:p w14:paraId="76EA73B1" w14:textId="4B620B30" w:rsidR="00617FE9" w:rsidRPr="0015770C" w:rsidRDefault="00993B4B" w:rsidP="00993B4B">
      <w:pPr>
        <w:spacing w:after="0" w:line="480" w:lineRule="auto"/>
        <w:ind w:firstLine="720"/>
        <w:jc w:val="both"/>
        <w:rPr>
          <w:rFonts w:ascii="Times New Roman" w:hAnsi="Times New Roman" w:cs="Times New Roman"/>
          <w:bCs/>
          <w:sz w:val="24"/>
          <w:szCs w:val="24"/>
        </w:rPr>
      </w:pPr>
      <w:r w:rsidRPr="005826A8">
        <w:rPr>
          <w:rFonts w:asciiTheme="majorBidi" w:hAnsiTheme="majorBidi" w:cstheme="majorBidi"/>
          <w:sz w:val="24"/>
          <w:szCs w:val="24"/>
        </w:rPr>
        <w:t xml:space="preserve"> </w:t>
      </w:r>
    </w:p>
    <w:p w14:paraId="7651EDB0" w14:textId="5ADAD716" w:rsidR="00A36207" w:rsidRPr="004D7DF6" w:rsidRDefault="00A36207" w:rsidP="002F57FD">
      <w:pPr>
        <w:spacing w:after="0" w:line="480" w:lineRule="auto"/>
        <w:ind w:firstLine="720"/>
        <w:jc w:val="both"/>
        <w:rPr>
          <w:rFonts w:asciiTheme="majorBidi" w:hAnsiTheme="majorBidi" w:cstheme="majorBidi"/>
          <w:sz w:val="24"/>
          <w:szCs w:val="24"/>
        </w:rPr>
      </w:pPr>
      <w:r w:rsidRPr="004D7DF6">
        <w:rPr>
          <w:rFonts w:asciiTheme="majorBidi" w:hAnsiTheme="majorBidi" w:cstheme="majorBidi"/>
          <w:sz w:val="24"/>
          <w:szCs w:val="24"/>
        </w:rPr>
        <w:br w:type="page"/>
      </w:r>
    </w:p>
    <w:p w14:paraId="4FD7011F" w14:textId="77777777" w:rsidR="0012747F" w:rsidRPr="00CD7868" w:rsidRDefault="0012747F" w:rsidP="0012747F">
      <w:pPr>
        <w:keepNext/>
        <w:spacing w:after="0" w:line="480" w:lineRule="auto"/>
        <w:jc w:val="center"/>
        <w:rPr>
          <w:rFonts w:asciiTheme="majorBidi" w:hAnsiTheme="majorBidi" w:cstheme="majorBidi"/>
          <w:b/>
          <w:bCs/>
          <w:color w:val="0D0D0D"/>
          <w:sz w:val="24"/>
          <w:szCs w:val="24"/>
        </w:rPr>
      </w:pPr>
      <w:bookmarkStart w:id="2" w:name="_Hlk519663941"/>
      <w:r w:rsidRPr="00CD7868">
        <w:rPr>
          <w:rFonts w:asciiTheme="majorBidi" w:hAnsiTheme="majorBidi" w:cstheme="majorBidi"/>
          <w:b/>
          <w:bCs/>
          <w:color w:val="0D0D0D"/>
          <w:sz w:val="24"/>
          <w:szCs w:val="24"/>
        </w:rPr>
        <w:lastRenderedPageBreak/>
        <w:t>References</w:t>
      </w:r>
    </w:p>
    <w:p w14:paraId="0652EB3D" w14:textId="77777777" w:rsidR="0012747F" w:rsidRPr="00CD7868" w:rsidRDefault="0012747F" w:rsidP="0012747F">
      <w:pPr>
        <w:spacing w:after="0" w:line="480" w:lineRule="auto"/>
        <w:ind w:left="720" w:hanging="720"/>
        <w:jc w:val="both"/>
        <w:outlineLvl w:val="0"/>
        <w:rPr>
          <w:rFonts w:asciiTheme="majorBidi" w:hAnsiTheme="majorBidi" w:cstheme="majorBidi"/>
          <w:color w:val="222222"/>
          <w:sz w:val="24"/>
          <w:szCs w:val="24"/>
          <w:shd w:val="clear" w:color="auto" w:fill="FFFFFF"/>
        </w:rPr>
      </w:pPr>
      <w:proofErr w:type="spellStart"/>
      <w:r w:rsidRPr="00CD7868">
        <w:rPr>
          <w:rFonts w:asciiTheme="majorBidi" w:hAnsiTheme="majorBidi" w:cstheme="majorBidi"/>
          <w:color w:val="222222"/>
          <w:sz w:val="24"/>
          <w:szCs w:val="24"/>
          <w:shd w:val="clear" w:color="auto" w:fill="FFFFFF"/>
        </w:rPr>
        <w:t>Anālayo</w:t>
      </w:r>
      <w:proofErr w:type="spellEnd"/>
      <w:r w:rsidRPr="00CD7868">
        <w:rPr>
          <w:rFonts w:asciiTheme="majorBidi" w:hAnsiTheme="majorBidi" w:cstheme="majorBidi"/>
          <w:color w:val="222222"/>
          <w:sz w:val="24"/>
          <w:szCs w:val="24"/>
          <w:shd w:val="clear" w:color="auto" w:fill="FFFFFF"/>
        </w:rPr>
        <w:t xml:space="preserve">. (2003). </w:t>
      </w:r>
      <w:proofErr w:type="spellStart"/>
      <w:r w:rsidRPr="00CD7868">
        <w:rPr>
          <w:rFonts w:asciiTheme="majorBidi" w:hAnsiTheme="majorBidi" w:cstheme="majorBidi"/>
          <w:color w:val="222222"/>
          <w:sz w:val="24"/>
          <w:szCs w:val="24"/>
          <w:shd w:val="clear" w:color="auto" w:fill="FFFFFF"/>
        </w:rPr>
        <w:t>Satipaṭṭhāna</w:t>
      </w:r>
      <w:proofErr w:type="spellEnd"/>
      <w:r w:rsidRPr="00CD7868">
        <w:rPr>
          <w:rFonts w:asciiTheme="majorBidi" w:hAnsiTheme="majorBidi" w:cstheme="majorBidi"/>
          <w:color w:val="222222"/>
          <w:sz w:val="24"/>
          <w:szCs w:val="24"/>
          <w:shd w:val="clear" w:color="auto" w:fill="FFFFFF"/>
        </w:rPr>
        <w:t xml:space="preserve">: The direct path to realization. </w:t>
      </w:r>
      <w:proofErr w:type="spellStart"/>
      <w:r w:rsidRPr="00CD7868">
        <w:rPr>
          <w:rFonts w:asciiTheme="majorBidi" w:hAnsiTheme="majorBidi" w:cstheme="majorBidi"/>
          <w:color w:val="222222"/>
          <w:sz w:val="24"/>
          <w:szCs w:val="24"/>
          <w:shd w:val="clear" w:color="auto" w:fill="FFFFFF"/>
        </w:rPr>
        <w:t>Windhorse</w:t>
      </w:r>
      <w:proofErr w:type="spellEnd"/>
      <w:r w:rsidRPr="00CD7868">
        <w:rPr>
          <w:rFonts w:asciiTheme="majorBidi" w:hAnsiTheme="majorBidi" w:cstheme="majorBidi"/>
          <w:color w:val="222222"/>
          <w:sz w:val="24"/>
          <w:szCs w:val="24"/>
          <w:shd w:val="clear" w:color="auto" w:fill="FFFFFF"/>
        </w:rPr>
        <w:t>.</w:t>
      </w:r>
      <w:r w:rsidRPr="00CD7868">
        <w:rPr>
          <w:rFonts w:asciiTheme="majorBidi" w:hAnsiTheme="majorBidi" w:cstheme="majorBidi"/>
          <w:color w:val="222222"/>
          <w:sz w:val="24"/>
          <w:szCs w:val="24"/>
          <w:shd w:val="clear" w:color="auto" w:fill="FFFFFF"/>
          <w:rtl/>
        </w:rPr>
        <w:t>‏</w:t>
      </w:r>
    </w:p>
    <w:p w14:paraId="361748FF" w14:textId="77777777" w:rsidR="0012747F" w:rsidRPr="00CD7868" w:rsidRDefault="0012747F" w:rsidP="0012747F">
      <w:pPr>
        <w:spacing w:after="0" w:line="480" w:lineRule="auto"/>
        <w:ind w:left="720" w:hanging="720"/>
        <w:jc w:val="both"/>
        <w:outlineLvl w:val="0"/>
        <w:rPr>
          <w:rFonts w:asciiTheme="majorBidi" w:hAnsiTheme="majorBidi" w:cstheme="majorBidi"/>
          <w:color w:val="222222"/>
          <w:sz w:val="24"/>
          <w:szCs w:val="24"/>
          <w:shd w:val="clear" w:color="auto" w:fill="FFFFFF"/>
        </w:rPr>
      </w:pPr>
      <w:r w:rsidRPr="00CD7868">
        <w:rPr>
          <w:rFonts w:asciiTheme="majorBidi" w:hAnsiTheme="majorBidi" w:cstheme="majorBidi"/>
          <w:color w:val="222222"/>
          <w:sz w:val="24"/>
          <w:szCs w:val="24"/>
          <w:shd w:val="clear" w:color="auto" w:fill="FFFFFF"/>
        </w:rPr>
        <w:t xml:space="preserve">Ansorge U, Fuchs I, Khalid S, Kunde W. No conflict control in the absence of awareness. </w:t>
      </w:r>
      <w:r w:rsidRPr="00CD7868">
        <w:rPr>
          <w:rFonts w:asciiTheme="majorBidi" w:hAnsiTheme="majorBidi" w:cstheme="majorBidi"/>
          <w:i/>
          <w:iCs/>
          <w:color w:val="222222"/>
          <w:sz w:val="24"/>
          <w:szCs w:val="24"/>
          <w:shd w:val="clear" w:color="auto" w:fill="FFFFFF"/>
        </w:rPr>
        <w:t>Psychol Res</w:t>
      </w:r>
      <w:r w:rsidRPr="00CD7868">
        <w:rPr>
          <w:rFonts w:asciiTheme="majorBidi" w:hAnsiTheme="majorBidi" w:cstheme="majorBidi"/>
          <w:color w:val="222222"/>
          <w:sz w:val="24"/>
          <w:szCs w:val="24"/>
          <w:shd w:val="clear" w:color="auto" w:fill="FFFFFF"/>
        </w:rPr>
        <w:t>. 2011;75(5):351-365.</w:t>
      </w:r>
    </w:p>
    <w:p w14:paraId="36581D34" w14:textId="77777777" w:rsidR="0012747F" w:rsidRPr="00CD7868" w:rsidRDefault="0012747F" w:rsidP="0012747F">
      <w:pPr>
        <w:spacing w:after="0" w:line="480" w:lineRule="auto"/>
        <w:ind w:left="720" w:hanging="720"/>
        <w:jc w:val="both"/>
        <w:outlineLvl w:val="0"/>
        <w:rPr>
          <w:rFonts w:asciiTheme="majorBidi" w:eastAsia="Times New Roman" w:hAnsiTheme="majorBidi" w:cstheme="majorBidi"/>
          <w:color w:val="0D0D0D"/>
          <w:sz w:val="24"/>
          <w:szCs w:val="24"/>
        </w:rPr>
      </w:pPr>
      <w:r w:rsidRPr="00CD7868">
        <w:rPr>
          <w:rFonts w:asciiTheme="majorBidi" w:hAnsiTheme="majorBidi" w:cstheme="majorBidi"/>
          <w:color w:val="222222"/>
          <w:sz w:val="24"/>
          <w:szCs w:val="24"/>
          <w:shd w:val="clear" w:color="auto" w:fill="FFFFFF"/>
        </w:rPr>
        <w:t xml:space="preserve">Amir, I., </w:t>
      </w:r>
      <w:proofErr w:type="spellStart"/>
      <w:r w:rsidRPr="00CD7868">
        <w:rPr>
          <w:rFonts w:asciiTheme="majorBidi" w:hAnsiTheme="majorBidi" w:cstheme="majorBidi"/>
          <w:color w:val="222222"/>
          <w:sz w:val="24"/>
          <w:szCs w:val="24"/>
          <w:shd w:val="clear" w:color="auto" w:fill="FFFFFF"/>
        </w:rPr>
        <w:t>Zvielli</w:t>
      </w:r>
      <w:proofErr w:type="spellEnd"/>
      <w:r w:rsidRPr="00CD7868">
        <w:rPr>
          <w:rFonts w:asciiTheme="majorBidi" w:hAnsiTheme="majorBidi" w:cstheme="majorBidi"/>
          <w:color w:val="222222"/>
          <w:sz w:val="24"/>
          <w:szCs w:val="24"/>
          <w:shd w:val="clear" w:color="auto" w:fill="FFFFFF"/>
        </w:rPr>
        <w:t xml:space="preserve">, A., &amp; Bernstein, A. (2016). (De) Coupling of Our Eyes and Our Mind's Eye: A Dynamic Process Perspective on Attentional Bias. </w:t>
      </w:r>
      <w:r w:rsidRPr="00CD7868">
        <w:rPr>
          <w:rFonts w:asciiTheme="majorBidi" w:hAnsiTheme="majorBidi" w:cstheme="majorBidi"/>
          <w:i/>
          <w:iCs/>
          <w:color w:val="222222"/>
          <w:sz w:val="24"/>
          <w:szCs w:val="24"/>
          <w:shd w:val="clear" w:color="auto" w:fill="FFFFFF"/>
        </w:rPr>
        <w:t>Emotion (Washington, DC)</w:t>
      </w:r>
      <w:r w:rsidRPr="00CD7868">
        <w:rPr>
          <w:rFonts w:asciiTheme="majorBidi" w:hAnsiTheme="majorBidi" w:cstheme="majorBidi"/>
          <w:color w:val="222222"/>
          <w:sz w:val="24"/>
          <w:szCs w:val="24"/>
          <w:shd w:val="clear" w:color="auto" w:fill="FFFFFF"/>
        </w:rPr>
        <w:t>.</w:t>
      </w:r>
    </w:p>
    <w:p w14:paraId="6D652110" w14:textId="77777777" w:rsidR="0012747F" w:rsidRPr="00CD7868" w:rsidRDefault="0012747F" w:rsidP="0012747F">
      <w:pPr>
        <w:spacing w:after="0" w:line="480" w:lineRule="auto"/>
        <w:ind w:left="720" w:hanging="720"/>
        <w:jc w:val="both"/>
        <w:outlineLvl w:val="0"/>
        <w:rPr>
          <w:rFonts w:asciiTheme="majorBidi" w:eastAsia="Times New Roman" w:hAnsiTheme="majorBidi" w:cstheme="majorBidi"/>
          <w:color w:val="0D0D0D"/>
          <w:sz w:val="24"/>
          <w:szCs w:val="24"/>
        </w:rPr>
      </w:pPr>
      <w:proofErr w:type="spellStart"/>
      <w:r w:rsidRPr="00CD7868">
        <w:rPr>
          <w:rFonts w:asciiTheme="majorBidi" w:eastAsia="Times New Roman" w:hAnsiTheme="majorBidi" w:cstheme="majorBidi"/>
          <w:color w:val="0D0D0D"/>
          <w:sz w:val="24"/>
          <w:szCs w:val="24"/>
        </w:rPr>
        <w:t>Arditte</w:t>
      </w:r>
      <w:proofErr w:type="spellEnd"/>
      <w:r w:rsidRPr="00CD7868">
        <w:rPr>
          <w:rFonts w:asciiTheme="majorBidi" w:eastAsia="Times New Roman" w:hAnsiTheme="majorBidi" w:cstheme="majorBidi"/>
          <w:color w:val="0D0D0D"/>
          <w:sz w:val="24"/>
          <w:szCs w:val="24"/>
        </w:rPr>
        <w:t xml:space="preserve">, K.A., &amp; </w:t>
      </w:r>
      <w:proofErr w:type="spellStart"/>
      <w:r w:rsidRPr="00CD7868">
        <w:rPr>
          <w:rFonts w:asciiTheme="majorBidi" w:eastAsia="Times New Roman" w:hAnsiTheme="majorBidi" w:cstheme="majorBidi"/>
          <w:color w:val="0D0D0D"/>
          <w:sz w:val="24"/>
          <w:szCs w:val="24"/>
        </w:rPr>
        <w:t>Joormann</w:t>
      </w:r>
      <w:proofErr w:type="spellEnd"/>
      <w:r w:rsidRPr="00CD7868">
        <w:rPr>
          <w:rFonts w:asciiTheme="majorBidi" w:eastAsia="Times New Roman" w:hAnsiTheme="majorBidi" w:cstheme="majorBidi"/>
          <w:color w:val="0D0D0D"/>
          <w:sz w:val="24"/>
          <w:szCs w:val="24"/>
        </w:rPr>
        <w:t xml:space="preserve">, J. (2014). Rumination Moderates the Effects of Cognitive Bias Modification. </w:t>
      </w:r>
      <w:r w:rsidRPr="00CD7868">
        <w:rPr>
          <w:rFonts w:asciiTheme="majorBidi" w:hAnsiTheme="majorBidi" w:cstheme="majorBidi"/>
          <w:i/>
          <w:iCs/>
          <w:color w:val="0D0D0D"/>
          <w:sz w:val="24"/>
          <w:szCs w:val="24"/>
        </w:rPr>
        <w:t>Cognitive Therapy and Research, 38</w:t>
      </w:r>
      <w:r w:rsidRPr="00CD7868">
        <w:rPr>
          <w:rFonts w:asciiTheme="majorBidi" w:hAnsiTheme="majorBidi" w:cstheme="majorBidi"/>
          <w:color w:val="0D0D0D"/>
          <w:sz w:val="24"/>
          <w:szCs w:val="24"/>
        </w:rPr>
        <w:t>(2), 189–199.</w:t>
      </w:r>
    </w:p>
    <w:p w14:paraId="5BB26676" w14:textId="77777777" w:rsidR="0012747F" w:rsidRPr="00CD7868" w:rsidRDefault="0012747F" w:rsidP="0012747F">
      <w:pPr>
        <w:spacing w:after="0" w:line="480" w:lineRule="auto"/>
        <w:ind w:left="720" w:hanging="720"/>
        <w:jc w:val="both"/>
        <w:outlineLvl w:val="0"/>
        <w:rPr>
          <w:rFonts w:asciiTheme="majorBidi" w:eastAsia="Times New Roman" w:hAnsiTheme="majorBidi" w:cstheme="majorBidi"/>
          <w:color w:val="0D0D0D"/>
          <w:sz w:val="24"/>
          <w:szCs w:val="24"/>
        </w:rPr>
      </w:pPr>
      <w:r w:rsidRPr="00CD7868">
        <w:rPr>
          <w:rFonts w:asciiTheme="majorBidi" w:hAnsiTheme="majorBidi" w:cstheme="majorBidi"/>
          <w:color w:val="0D0D0D"/>
          <w:sz w:val="24"/>
          <w:szCs w:val="24"/>
        </w:rPr>
        <w:t>Armstron</w:t>
      </w:r>
      <w:r w:rsidRPr="00CD7868">
        <w:rPr>
          <w:rFonts w:asciiTheme="majorBidi" w:hAnsiTheme="majorBidi" w:cstheme="majorBidi"/>
          <w:color w:val="0D0D0D"/>
          <w:sz w:val="24"/>
          <w:szCs w:val="24"/>
          <w:shd w:val="clear" w:color="auto" w:fill="FFFFFF"/>
        </w:rPr>
        <w:t>g, T., &amp; Olatunji, B. O. (2012). Eye tracking of attention in the affective disorders: a meta-analytic review and synthesis.</w:t>
      </w:r>
      <w:r w:rsidRPr="00CD7868">
        <w:rPr>
          <w:rStyle w:val="apple-converted-space"/>
          <w:rFonts w:asciiTheme="majorBidi" w:hAnsiTheme="majorBidi" w:cstheme="majorBidi"/>
          <w:color w:val="0D0D0D"/>
          <w:sz w:val="24"/>
          <w:szCs w:val="24"/>
          <w:shd w:val="clear" w:color="auto" w:fill="FFFFFF"/>
        </w:rPr>
        <w:t> </w:t>
      </w:r>
      <w:r w:rsidRPr="00CD7868">
        <w:rPr>
          <w:rFonts w:asciiTheme="majorBidi" w:hAnsiTheme="majorBidi" w:cstheme="majorBidi"/>
          <w:i/>
          <w:iCs/>
          <w:color w:val="0D0D0D"/>
          <w:sz w:val="24"/>
          <w:szCs w:val="24"/>
          <w:shd w:val="clear" w:color="auto" w:fill="FFFFFF"/>
        </w:rPr>
        <w:t>Clinical psychology review</w:t>
      </w:r>
      <w:r w:rsidRPr="00CD7868">
        <w:rPr>
          <w:rFonts w:asciiTheme="majorBidi" w:hAnsiTheme="majorBidi" w:cstheme="majorBidi"/>
          <w:color w:val="0D0D0D"/>
          <w:sz w:val="24"/>
          <w:szCs w:val="24"/>
          <w:shd w:val="clear" w:color="auto" w:fill="FFFFFF"/>
        </w:rPr>
        <w:t>,</w:t>
      </w:r>
      <w:r w:rsidRPr="00CD7868">
        <w:rPr>
          <w:rStyle w:val="apple-converted-space"/>
          <w:rFonts w:asciiTheme="majorBidi" w:hAnsiTheme="majorBidi" w:cstheme="majorBidi"/>
          <w:color w:val="0D0D0D"/>
          <w:sz w:val="24"/>
          <w:szCs w:val="24"/>
          <w:shd w:val="clear" w:color="auto" w:fill="FFFFFF"/>
        </w:rPr>
        <w:t> </w:t>
      </w:r>
      <w:r w:rsidRPr="00CD7868">
        <w:rPr>
          <w:rFonts w:asciiTheme="majorBidi" w:hAnsiTheme="majorBidi" w:cstheme="majorBidi"/>
          <w:i/>
          <w:iCs/>
          <w:color w:val="0D0D0D"/>
          <w:sz w:val="24"/>
          <w:szCs w:val="24"/>
          <w:shd w:val="clear" w:color="auto" w:fill="FFFFFF"/>
        </w:rPr>
        <w:t>32</w:t>
      </w:r>
      <w:r w:rsidRPr="00CD7868">
        <w:rPr>
          <w:rFonts w:asciiTheme="majorBidi" w:hAnsiTheme="majorBidi" w:cstheme="majorBidi"/>
          <w:color w:val="0D0D0D"/>
          <w:sz w:val="24"/>
          <w:szCs w:val="24"/>
          <w:shd w:val="clear" w:color="auto" w:fill="FFFFFF"/>
        </w:rPr>
        <w:t>(8), 704-723.</w:t>
      </w:r>
      <w:r w:rsidRPr="00CD7868">
        <w:rPr>
          <w:rFonts w:asciiTheme="majorBidi" w:eastAsia="Times New Roman" w:hAnsiTheme="majorBidi" w:cstheme="majorBidi"/>
          <w:color w:val="0D0D0D"/>
          <w:sz w:val="24"/>
          <w:szCs w:val="24"/>
          <w:lang w:bidi="en-US"/>
        </w:rPr>
        <w:t xml:space="preserve"> </w:t>
      </w:r>
    </w:p>
    <w:p w14:paraId="66119C40" w14:textId="77777777" w:rsidR="0012747F" w:rsidRPr="00CD7868" w:rsidRDefault="0012747F" w:rsidP="0012747F">
      <w:pPr>
        <w:spacing w:after="0" w:line="480" w:lineRule="auto"/>
        <w:ind w:left="720" w:hanging="720"/>
        <w:jc w:val="both"/>
        <w:outlineLvl w:val="0"/>
        <w:rPr>
          <w:rFonts w:asciiTheme="majorBidi" w:eastAsia="Times New Roman" w:hAnsiTheme="majorBidi" w:cstheme="majorBidi"/>
          <w:color w:val="0D0D0D"/>
          <w:sz w:val="24"/>
          <w:szCs w:val="24"/>
        </w:rPr>
      </w:pPr>
      <w:r w:rsidRPr="00CD7868">
        <w:rPr>
          <w:rFonts w:asciiTheme="majorBidi" w:eastAsia="Times New Roman" w:hAnsiTheme="majorBidi" w:cstheme="majorBidi"/>
          <w:color w:val="0D0D0D"/>
          <w:sz w:val="24"/>
          <w:szCs w:val="24"/>
          <w:lang w:bidi="en-US"/>
        </w:rPr>
        <w:fldChar w:fldCharType="begin"/>
      </w:r>
      <w:r w:rsidRPr="00CD7868">
        <w:rPr>
          <w:rFonts w:asciiTheme="majorBidi" w:eastAsia="Times New Roman" w:hAnsiTheme="majorBidi" w:cstheme="majorBidi"/>
          <w:color w:val="0D0D0D"/>
          <w:sz w:val="24"/>
          <w:szCs w:val="24"/>
          <w:lang w:bidi="en-US"/>
        </w:rPr>
        <w:instrText>ADDIN RW.CITE{{2117 Derakshan, Nazanin 2009; 2118 Massar, Stijn AA 2011; 2148 Spielberger, CD 1983}}</w:instrText>
      </w:r>
      <w:r w:rsidRPr="00CD7868">
        <w:rPr>
          <w:rFonts w:asciiTheme="majorBidi" w:eastAsia="Times New Roman" w:hAnsiTheme="majorBidi" w:cstheme="majorBidi"/>
          <w:color w:val="0D0D0D"/>
          <w:sz w:val="24"/>
          <w:szCs w:val="24"/>
          <w:lang w:bidi="en-US"/>
        </w:rPr>
        <w:fldChar w:fldCharType="separate"/>
      </w:r>
      <w:r w:rsidRPr="00CD7868">
        <w:rPr>
          <w:rFonts w:asciiTheme="majorBidi" w:eastAsia="Times New Roman" w:hAnsiTheme="majorBidi" w:cstheme="majorBidi"/>
          <w:color w:val="0D0D0D"/>
          <w:sz w:val="24"/>
          <w:szCs w:val="24"/>
          <w:lang w:bidi="en-US"/>
        </w:rPr>
        <w:fldChar w:fldCharType="begin"/>
      </w:r>
      <w:r w:rsidRPr="00CD7868">
        <w:rPr>
          <w:rFonts w:asciiTheme="majorBidi" w:eastAsia="Times New Roman" w:hAnsiTheme="majorBidi" w:cstheme="majorBidi"/>
          <w:color w:val="0D0D0D"/>
          <w:sz w:val="24"/>
          <w:szCs w:val="24"/>
          <w:lang w:bidi="en-US"/>
        </w:rPr>
        <w:instrText>ADDIN RW.CITE{{2121 Bardeen, Joseph R 2011; 1491 Bradley, B.P. 2003; 1841 Mikels, J.A. 2005; 1823 Mogg, K. 2000}}</w:instrText>
      </w:r>
      <w:r w:rsidRPr="00CD7868">
        <w:rPr>
          <w:rFonts w:asciiTheme="majorBidi" w:eastAsia="Times New Roman" w:hAnsiTheme="majorBidi" w:cstheme="majorBidi"/>
          <w:color w:val="0D0D0D"/>
          <w:sz w:val="24"/>
          <w:szCs w:val="24"/>
          <w:lang w:bidi="en-US"/>
        </w:rPr>
        <w:fldChar w:fldCharType="separate"/>
      </w:r>
      <w:r w:rsidRPr="00CD7868">
        <w:rPr>
          <w:rFonts w:asciiTheme="majorBidi" w:hAnsiTheme="majorBidi" w:cstheme="majorBidi"/>
          <w:color w:val="0D0D0D"/>
          <w:sz w:val="24"/>
          <w:szCs w:val="24"/>
        </w:rPr>
        <w:t xml:space="preserve">Bardeen, J. R., &amp; Orcutt, H. K. (2011). Attentional control as a moderator of the relationship between posttraumatic stress symptoms and attentional threat bias. </w:t>
      </w:r>
      <w:r w:rsidRPr="00CD7868">
        <w:rPr>
          <w:rFonts w:asciiTheme="majorBidi" w:hAnsiTheme="majorBidi" w:cstheme="majorBidi"/>
          <w:i/>
          <w:iCs/>
          <w:color w:val="0D0D0D"/>
          <w:sz w:val="24"/>
          <w:szCs w:val="24"/>
        </w:rPr>
        <w:t>Journal of Anxiety Disorders, 25</w:t>
      </w:r>
      <w:r w:rsidRPr="00CD7868">
        <w:rPr>
          <w:rFonts w:asciiTheme="majorBidi" w:hAnsiTheme="majorBidi" w:cstheme="majorBidi"/>
          <w:color w:val="0D0D0D"/>
          <w:sz w:val="24"/>
          <w:szCs w:val="24"/>
        </w:rPr>
        <w:t xml:space="preserve">(8), 1008-1018. </w:t>
      </w:r>
    </w:p>
    <w:p w14:paraId="4CA425DB" w14:textId="77777777" w:rsidR="0012747F" w:rsidRPr="00CD7868" w:rsidRDefault="0012747F" w:rsidP="0012747F">
      <w:pPr>
        <w:pStyle w:val="NormalWeb"/>
        <w:spacing w:before="0" w:beforeAutospacing="0" w:after="0" w:afterAutospacing="0" w:line="480" w:lineRule="auto"/>
        <w:ind w:left="720" w:hanging="720"/>
        <w:jc w:val="both"/>
        <w:rPr>
          <w:rFonts w:asciiTheme="majorBidi" w:hAnsiTheme="majorBidi" w:cstheme="majorBidi"/>
          <w:color w:val="0D0D0D"/>
          <w:shd w:val="clear" w:color="auto" w:fill="FFFFFF"/>
        </w:rPr>
      </w:pPr>
      <w:r w:rsidRPr="00CD7868">
        <w:rPr>
          <w:rFonts w:asciiTheme="majorBidi" w:hAnsiTheme="majorBidi" w:cstheme="majorBidi"/>
          <w:color w:val="0D0D0D"/>
          <w:shd w:val="clear" w:color="auto" w:fill="FFFFFF"/>
          <w:lang w:val="en-US"/>
        </w:rPr>
        <w:t>Benjamini, Y., &amp; Hochberg, Y. (1995). Controlling the false discovery rate: a practical and powerful approach to multiple testing. </w:t>
      </w:r>
      <w:r w:rsidRPr="00CD7868">
        <w:rPr>
          <w:rFonts w:asciiTheme="majorBidi" w:hAnsiTheme="majorBidi" w:cstheme="majorBidi"/>
          <w:i/>
          <w:iCs/>
          <w:color w:val="0D0D0D"/>
          <w:shd w:val="clear" w:color="auto" w:fill="FFFFFF"/>
          <w:lang w:val="en-US"/>
        </w:rPr>
        <w:t>Journal of the royal statistical society. Series B (Methodological)</w:t>
      </w:r>
      <w:r w:rsidRPr="00CD7868">
        <w:rPr>
          <w:rFonts w:asciiTheme="majorBidi" w:hAnsiTheme="majorBidi" w:cstheme="majorBidi"/>
          <w:color w:val="0D0D0D"/>
          <w:shd w:val="clear" w:color="auto" w:fill="FFFFFF"/>
          <w:lang w:val="en-US"/>
        </w:rPr>
        <w:t>, 289-300.</w:t>
      </w:r>
      <w:r w:rsidRPr="00CD7868">
        <w:rPr>
          <w:rFonts w:asciiTheme="majorBidi" w:hAnsiTheme="majorBidi" w:cstheme="majorBidi"/>
          <w:color w:val="0D0D0D"/>
          <w:shd w:val="clear" w:color="auto" w:fill="FFFFFF"/>
          <w:rtl/>
          <w:lang w:bidi="he-IL"/>
        </w:rPr>
        <w:t>‏</w:t>
      </w:r>
    </w:p>
    <w:p w14:paraId="504D1DE5" w14:textId="77777777" w:rsidR="0012747F" w:rsidRPr="00CD7868" w:rsidRDefault="0012747F" w:rsidP="0012747F">
      <w:pPr>
        <w:pStyle w:val="NormalWeb"/>
        <w:spacing w:before="0" w:beforeAutospacing="0" w:after="0" w:afterAutospacing="0" w:line="480" w:lineRule="auto"/>
        <w:ind w:left="720" w:hanging="720"/>
        <w:jc w:val="both"/>
        <w:rPr>
          <w:rFonts w:asciiTheme="majorBidi" w:hAnsiTheme="majorBidi" w:cstheme="majorBidi"/>
          <w:color w:val="0D0D0D"/>
          <w:shd w:val="clear" w:color="auto" w:fill="FFFFFF"/>
          <w:lang w:val="en-US" w:bidi="he-IL"/>
        </w:rPr>
      </w:pPr>
      <w:r w:rsidRPr="00CD7868">
        <w:rPr>
          <w:rFonts w:asciiTheme="majorBidi" w:hAnsiTheme="majorBidi" w:cstheme="majorBidi"/>
          <w:color w:val="0D0D0D"/>
          <w:shd w:val="clear" w:color="auto" w:fill="FFFFFF"/>
          <w:lang w:val="en-US"/>
        </w:rPr>
        <w:t>Bernstein, A., Hadash, Y., &amp; Fresco, D. M. (2019). Metacognitive processes model of decentering: Emerging methods and insights. Current opinion in psychology.</w:t>
      </w:r>
      <w:r w:rsidRPr="00CD7868">
        <w:rPr>
          <w:rFonts w:asciiTheme="majorBidi" w:hAnsiTheme="majorBidi" w:cstheme="majorBidi"/>
          <w:color w:val="0D0D0D"/>
          <w:shd w:val="clear" w:color="auto" w:fill="FFFFFF"/>
          <w:rtl/>
          <w:lang w:val="en-US"/>
        </w:rPr>
        <w:t>‏</w:t>
      </w:r>
    </w:p>
    <w:p w14:paraId="3980C424" w14:textId="77777777" w:rsidR="0012747F" w:rsidRPr="00CD7868" w:rsidRDefault="0012747F" w:rsidP="0012747F">
      <w:pPr>
        <w:pStyle w:val="NormalWeb"/>
        <w:spacing w:before="0" w:beforeAutospacing="0" w:after="0" w:afterAutospacing="0" w:line="480" w:lineRule="auto"/>
        <w:ind w:left="720" w:hanging="720"/>
        <w:jc w:val="both"/>
        <w:rPr>
          <w:rFonts w:asciiTheme="majorBidi" w:hAnsiTheme="majorBidi" w:cstheme="majorBidi"/>
          <w:color w:val="0D0D0D"/>
          <w:shd w:val="clear" w:color="auto" w:fill="FFFFFF"/>
          <w:lang w:val="en-US"/>
        </w:rPr>
      </w:pPr>
      <w:r w:rsidRPr="00CD7868">
        <w:rPr>
          <w:rFonts w:asciiTheme="majorBidi" w:hAnsiTheme="majorBidi" w:cstheme="majorBidi"/>
          <w:color w:val="0D0D0D"/>
          <w:shd w:val="clear" w:color="auto" w:fill="FFFFFF"/>
          <w:lang w:val="en-US"/>
        </w:rPr>
        <w:t>Bernstein, A., Hadash, Y., Lichtash, Y., Tanay, G., Shepherd, K., &amp; Fresco, D. M. (2015). Decentering and related constructs: A critical review and metacognitive processes model. </w:t>
      </w:r>
      <w:r w:rsidRPr="00CD7868">
        <w:rPr>
          <w:rFonts w:asciiTheme="majorBidi" w:hAnsiTheme="majorBidi" w:cstheme="majorBidi"/>
          <w:i/>
          <w:iCs/>
          <w:color w:val="0D0D0D"/>
          <w:shd w:val="clear" w:color="auto" w:fill="FFFFFF"/>
          <w:lang w:val="en-US"/>
        </w:rPr>
        <w:t>Perspectives on Psychological Science</w:t>
      </w:r>
      <w:r w:rsidRPr="00CD7868">
        <w:rPr>
          <w:rFonts w:asciiTheme="majorBidi" w:hAnsiTheme="majorBidi" w:cstheme="majorBidi"/>
          <w:color w:val="0D0D0D"/>
          <w:shd w:val="clear" w:color="auto" w:fill="FFFFFF"/>
          <w:lang w:val="en-US"/>
        </w:rPr>
        <w:t>, </w:t>
      </w:r>
      <w:r w:rsidRPr="00CD7868">
        <w:rPr>
          <w:rFonts w:asciiTheme="majorBidi" w:hAnsiTheme="majorBidi" w:cstheme="majorBidi"/>
          <w:i/>
          <w:iCs/>
          <w:color w:val="0D0D0D"/>
          <w:shd w:val="clear" w:color="auto" w:fill="FFFFFF"/>
          <w:lang w:val="en-US"/>
        </w:rPr>
        <w:t>10</w:t>
      </w:r>
      <w:r w:rsidRPr="00CD7868">
        <w:rPr>
          <w:rFonts w:asciiTheme="majorBidi" w:hAnsiTheme="majorBidi" w:cstheme="majorBidi"/>
          <w:color w:val="0D0D0D"/>
          <w:shd w:val="clear" w:color="auto" w:fill="FFFFFF"/>
          <w:lang w:val="en-US"/>
        </w:rPr>
        <w:t>(5), 599-617.</w:t>
      </w:r>
      <w:r w:rsidRPr="00CD7868">
        <w:rPr>
          <w:rFonts w:asciiTheme="majorBidi" w:hAnsiTheme="majorBidi" w:cstheme="majorBidi"/>
          <w:color w:val="0D0D0D"/>
          <w:shd w:val="clear" w:color="auto" w:fill="FFFFFF"/>
          <w:rtl/>
          <w:lang w:val="en-US" w:bidi="he-IL"/>
        </w:rPr>
        <w:t>‏</w:t>
      </w:r>
    </w:p>
    <w:p w14:paraId="1BF16CC7" w14:textId="77777777" w:rsidR="0012747F" w:rsidRPr="00CD7868" w:rsidRDefault="0012747F" w:rsidP="0012747F">
      <w:pPr>
        <w:pStyle w:val="NormalWeb"/>
        <w:spacing w:before="0" w:beforeAutospacing="0" w:after="0" w:afterAutospacing="0" w:line="480" w:lineRule="auto"/>
        <w:ind w:left="720" w:hanging="720"/>
        <w:jc w:val="both"/>
        <w:rPr>
          <w:rFonts w:asciiTheme="majorBidi" w:hAnsiTheme="majorBidi" w:cstheme="majorBidi"/>
        </w:rPr>
      </w:pPr>
      <w:r w:rsidRPr="00CD7868">
        <w:rPr>
          <w:rFonts w:asciiTheme="majorBidi" w:hAnsiTheme="majorBidi" w:cstheme="majorBidi"/>
          <w:color w:val="0D0D0D"/>
          <w:shd w:val="clear" w:color="auto" w:fill="FFFFFF"/>
        </w:rPr>
        <w:lastRenderedPageBreak/>
        <w:t xml:space="preserve">Bernstein, A., &amp; Zvielli, A. (2014). </w:t>
      </w:r>
      <w:r w:rsidRPr="00CD7868">
        <w:rPr>
          <w:rFonts w:asciiTheme="majorBidi" w:hAnsiTheme="majorBidi" w:cstheme="majorBidi"/>
          <w:color w:val="0D0D0D"/>
        </w:rPr>
        <w:t xml:space="preserve">Attention Feedback Awareness and Control Training (A-FACT): Experimental test of a novel intervention paradigm targeting attentional bias. </w:t>
      </w:r>
      <w:r w:rsidRPr="00CD7868">
        <w:rPr>
          <w:rFonts w:asciiTheme="majorBidi" w:hAnsiTheme="majorBidi" w:cstheme="majorBidi"/>
          <w:i/>
          <w:iCs/>
          <w:color w:val="0D0D0D"/>
        </w:rPr>
        <w:t>Behaviour Research and Therapy, 55</w:t>
      </w:r>
      <w:r w:rsidRPr="00CD7868">
        <w:rPr>
          <w:rFonts w:asciiTheme="majorBidi" w:hAnsiTheme="majorBidi" w:cstheme="majorBidi"/>
          <w:color w:val="0D0D0D"/>
        </w:rPr>
        <w:t>, 18-26.</w:t>
      </w:r>
      <w:r w:rsidRPr="00CD7868">
        <w:rPr>
          <w:rFonts w:asciiTheme="majorBidi" w:hAnsiTheme="majorBidi" w:cstheme="majorBidi"/>
          <w:color w:val="222222"/>
          <w:shd w:val="clear" w:color="auto" w:fill="FFFFFF"/>
        </w:rPr>
        <w:t xml:space="preserve"> </w:t>
      </w:r>
    </w:p>
    <w:p w14:paraId="17E6BDA7" w14:textId="77777777" w:rsidR="0012747F" w:rsidRPr="00CD7868" w:rsidRDefault="0012747F" w:rsidP="0012747F">
      <w:pPr>
        <w:pStyle w:val="NormalWeb"/>
        <w:spacing w:before="0" w:beforeAutospacing="0" w:after="0" w:afterAutospacing="0" w:line="480" w:lineRule="auto"/>
        <w:ind w:left="720" w:hanging="720"/>
        <w:jc w:val="both"/>
        <w:rPr>
          <w:rFonts w:asciiTheme="majorBidi" w:hAnsiTheme="majorBidi" w:cstheme="majorBidi"/>
          <w:color w:val="222222"/>
          <w:shd w:val="clear" w:color="auto" w:fill="FFFFFF"/>
        </w:rPr>
      </w:pPr>
      <w:r w:rsidRPr="00CD7868">
        <w:rPr>
          <w:rFonts w:asciiTheme="majorBidi" w:hAnsiTheme="majorBidi" w:cstheme="majorBidi"/>
        </w:rPr>
        <w:t>Bishop, S. J. (2007). Neurocognitive mechanisms of anxiety: An integrative account. Trends in Cognitive Sciences, 11(7), 307–316.</w:t>
      </w:r>
    </w:p>
    <w:p w14:paraId="0A065B5B" w14:textId="77777777" w:rsidR="0012747F" w:rsidRPr="00CD7868" w:rsidRDefault="0012747F" w:rsidP="0012747F">
      <w:pPr>
        <w:pStyle w:val="NormalWeb"/>
        <w:spacing w:before="0" w:beforeAutospacing="0" w:after="0" w:afterAutospacing="0" w:line="480" w:lineRule="auto"/>
        <w:ind w:left="720" w:hanging="720"/>
        <w:jc w:val="both"/>
        <w:rPr>
          <w:rFonts w:asciiTheme="majorBidi" w:hAnsiTheme="majorBidi" w:cstheme="majorBidi"/>
          <w:b/>
          <w:bCs/>
          <w:color w:val="0D0D0D"/>
        </w:rPr>
      </w:pPr>
      <w:r w:rsidRPr="00CD7868">
        <w:rPr>
          <w:rFonts w:asciiTheme="majorBidi" w:hAnsiTheme="majorBidi" w:cstheme="majorBidi"/>
          <w:color w:val="222222"/>
          <w:shd w:val="clear" w:color="auto" w:fill="FFFFFF"/>
        </w:rPr>
        <w:t>Bradley, B. P., Mogg, K., &amp; Millar, N. H. (2000). Covert and overt orienting of attention to emotional faces in anxiety.</w:t>
      </w:r>
      <w:r w:rsidRPr="00CD7868">
        <w:rPr>
          <w:rStyle w:val="apple-converted-space"/>
          <w:rFonts w:asciiTheme="majorBidi" w:hAnsiTheme="majorBidi" w:cstheme="majorBidi"/>
          <w:color w:val="222222"/>
          <w:shd w:val="clear" w:color="auto" w:fill="FFFFFF"/>
        </w:rPr>
        <w:t> </w:t>
      </w:r>
      <w:r w:rsidRPr="00CD7868">
        <w:rPr>
          <w:rFonts w:asciiTheme="majorBidi" w:hAnsiTheme="majorBidi" w:cstheme="majorBidi"/>
          <w:i/>
          <w:iCs/>
          <w:color w:val="222222"/>
          <w:shd w:val="clear" w:color="auto" w:fill="FFFFFF"/>
        </w:rPr>
        <w:t>Cognition &amp; Emotion</w:t>
      </w:r>
      <w:r w:rsidRPr="00CD7868">
        <w:rPr>
          <w:rFonts w:asciiTheme="majorBidi" w:hAnsiTheme="majorBidi" w:cstheme="majorBidi"/>
          <w:color w:val="222222"/>
          <w:shd w:val="clear" w:color="auto" w:fill="FFFFFF"/>
        </w:rPr>
        <w:t>,</w:t>
      </w:r>
      <w:r w:rsidRPr="00CD7868">
        <w:rPr>
          <w:rStyle w:val="apple-converted-space"/>
          <w:rFonts w:asciiTheme="majorBidi" w:hAnsiTheme="majorBidi" w:cstheme="majorBidi"/>
          <w:color w:val="222222"/>
          <w:shd w:val="clear" w:color="auto" w:fill="FFFFFF"/>
        </w:rPr>
        <w:t> </w:t>
      </w:r>
      <w:r w:rsidRPr="00CD7868">
        <w:rPr>
          <w:rFonts w:asciiTheme="majorBidi" w:hAnsiTheme="majorBidi" w:cstheme="majorBidi"/>
          <w:i/>
          <w:iCs/>
          <w:color w:val="222222"/>
          <w:shd w:val="clear" w:color="auto" w:fill="FFFFFF"/>
        </w:rPr>
        <w:t>14</w:t>
      </w:r>
      <w:r w:rsidRPr="00CD7868">
        <w:rPr>
          <w:rFonts w:asciiTheme="majorBidi" w:hAnsiTheme="majorBidi" w:cstheme="majorBidi"/>
          <w:color w:val="222222"/>
          <w:shd w:val="clear" w:color="auto" w:fill="FFFFFF"/>
        </w:rPr>
        <w:t>(6), 789-808.</w:t>
      </w:r>
    </w:p>
    <w:p w14:paraId="30EB6190" w14:textId="77777777" w:rsidR="0012747F" w:rsidRPr="00CD7868" w:rsidRDefault="0012747F" w:rsidP="0012747F">
      <w:pPr>
        <w:pStyle w:val="NormalWeb"/>
        <w:spacing w:before="0" w:beforeAutospacing="0" w:after="0" w:afterAutospacing="0" w:line="480" w:lineRule="auto"/>
        <w:ind w:left="720" w:hanging="720"/>
        <w:jc w:val="both"/>
        <w:rPr>
          <w:rFonts w:asciiTheme="majorBidi" w:hAnsiTheme="majorBidi" w:cstheme="majorBidi"/>
          <w:color w:val="222222"/>
          <w:shd w:val="clear" w:color="auto" w:fill="FFFFFF"/>
        </w:rPr>
      </w:pPr>
      <w:r w:rsidRPr="00CD7868">
        <w:rPr>
          <w:rFonts w:asciiTheme="majorBidi" w:hAnsiTheme="majorBidi" w:cstheme="majorBidi"/>
          <w:color w:val="0D0D0D"/>
        </w:rPr>
        <w:t xml:space="preserve">Bradley, B. P., Mogg, K., Wright, T., &amp; Field, M. (2003). Attentional bias in drug dependence: Vigilance for cigarette-related cues in smokers. </w:t>
      </w:r>
      <w:r w:rsidRPr="00CD7868">
        <w:rPr>
          <w:rFonts w:asciiTheme="majorBidi" w:hAnsiTheme="majorBidi" w:cstheme="majorBidi"/>
          <w:i/>
          <w:iCs/>
          <w:color w:val="0D0D0D"/>
        </w:rPr>
        <w:t>Psychology of Addictive Behaviors, 17</w:t>
      </w:r>
      <w:r w:rsidRPr="00CD7868">
        <w:rPr>
          <w:rFonts w:asciiTheme="majorBidi" w:hAnsiTheme="majorBidi" w:cstheme="majorBidi"/>
          <w:color w:val="0D0D0D"/>
        </w:rPr>
        <w:t>(1), 66-72.</w:t>
      </w:r>
      <w:r w:rsidRPr="00CD7868">
        <w:rPr>
          <w:rFonts w:asciiTheme="majorBidi" w:hAnsiTheme="majorBidi" w:cstheme="majorBidi"/>
          <w:color w:val="222222"/>
          <w:shd w:val="clear" w:color="auto" w:fill="FFFFFF"/>
        </w:rPr>
        <w:t xml:space="preserve"> </w:t>
      </w:r>
    </w:p>
    <w:p w14:paraId="510AB14C" w14:textId="77777777" w:rsidR="0012747F" w:rsidRPr="00CD7868" w:rsidRDefault="0012747F" w:rsidP="0012747F">
      <w:pPr>
        <w:pStyle w:val="NormalWeb"/>
        <w:spacing w:after="0" w:line="480" w:lineRule="auto"/>
        <w:ind w:left="720" w:hanging="720"/>
        <w:jc w:val="both"/>
        <w:rPr>
          <w:rFonts w:asciiTheme="majorBidi" w:hAnsiTheme="majorBidi" w:cstheme="majorBidi"/>
          <w:color w:val="222222"/>
          <w:shd w:val="clear" w:color="auto" w:fill="FFFFFF"/>
          <w:lang w:val="en-US"/>
        </w:rPr>
      </w:pPr>
      <w:r w:rsidRPr="00CD7868">
        <w:rPr>
          <w:rFonts w:asciiTheme="majorBidi" w:hAnsiTheme="majorBidi" w:cstheme="majorBidi"/>
          <w:color w:val="222222"/>
          <w:shd w:val="clear" w:color="auto" w:fill="FFFFFF"/>
          <w:lang w:val="en-US"/>
        </w:rPr>
        <w:t>Brislin, R. W. (1970). Back-translation for cross-cultural research. Journal</w:t>
      </w:r>
    </w:p>
    <w:p w14:paraId="22407E3D" w14:textId="77777777" w:rsidR="0012747F" w:rsidRPr="00CD7868" w:rsidRDefault="0012747F" w:rsidP="0012747F">
      <w:pPr>
        <w:pStyle w:val="NormalWeb"/>
        <w:spacing w:after="0" w:line="480" w:lineRule="auto"/>
        <w:ind w:left="720" w:hanging="720"/>
        <w:jc w:val="both"/>
        <w:rPr>
          <w:rFonts w:asciiTheme="majorBidi" w:hAnsiTheme="majorBidi" w:cstheme="majorBidi"/>
          <w:color w:val="222222"/>
          <w:shd w:val="clear" w:color="auto" w:fill="FFFFFF"/>
          <w:lang w:val="en-US"/>
        </w:rPr>
      </w:pPr>
      <w:r w:rsidRPr="00CD7868">
        <w:rPr>
          <w:rFonts w:asciiTheme="majorBidi" w:hAnsiTheme="majorBidi" w:cstheme="majorBidi"/>
          <w:color w:val="222222"/>
          <w:shd w:val="clear" w:color="auto" w:fill="FFFFFF"/>
          <w:lang w:val="en-US"/>
        </w:rPr>
        <w:t>of Cross-Cultural Psychology, 1, 185–216. http://dx.doi.org/10.1177/</w:t>
      </w:r>
    </w:p>
    <w:p w14:paraId="1F37A488" w14:textId="77777777" w:rsidR="0012747F" w:rsidRPr="00CD7868" w:rsidRDefault="0012747F" w:rsidP="0012747F">
      <w:pPr>
        <w:pStyle w:val="NormalWeb"/>
        <w:spacing w:before="0" w:beforeAutospacing="0" w:after="0" w:afterAutospacing="0" w:line="480" w:lineRule="auto"/>
        <w:ind w:left="720" w:hanging="720"/>
        <w:jc w:val="both"/>
        <w:rPr>
          <w:rFonts w:asciiTheme="majorBidi" w:hAnsiTheme="majorBidi" w:cstheme="majorBidi"/>
          <w:color w:val="222222"/>
          <w:shd w:val="clear" w:color="auto" w:fill="FFFFFF"/>
          <w:lang w:val="en-US"/>
        </w:rPr>
      </w:pPr>
      <w:r w:rsidRPr="00CD7868">
        <w:rPr>
          <w:rFonts w:asciiTheme="majorBidi" w:hAnsiTheme="majorBidi" w:cstheme="majorBidi"/>
          <w:color w:val="222222"/>
          <w:shd w:val="clear" w:color="auto" w:fill="FFFFFF"/>
          <w:lang w:val="en-US"/>
        </w:rPr>
        <w:t>135910457000100301</w:t>
      </w:r>
    </w:p>
    <w:p w14:paraId="34AFBBFD" w14:textId="77777777" w:rsidR="0012747F" w:rsidRPr="00CD7868" w:rsidRDefault="0012747F" w:rsidP="0012747F">
      <w:pPr>
        <w:pStyle w:val="NormalWeb"/>
        <w:spacing w:before="0" w:beforeAutospacing="0" w:after="0" w:afterAutospacing="0" w:line="480" w:lineRule="auto"/>
        <w:ind w:left="720" w:hanging="720"/>
        <w:jc w:val="both"/>
        <w:rPr>
          <w:rFonts w:asciiTheme="majorBidi" w:hAnsiTheme="majorBidi" w:cstheme="majorBidi"/>
          <w:color w:val="222222"/>
          <w:shd w:val="clear" w:color="auto" w:fill="FFFFFF"/>
        </w:rPr>
      </w:pPr>
      <w:r w:rsidRPr="00CD7868">
        <w:rPr>
          <w:rFonts w:asciiTheme="majorBidi" w:hAnsiTheme="majorBidi" w:cstheme="majorBidi"/>
          <w:color w:val="222222"/>
          <w:shd w:val="clear" w:color="auto" w:fill="FFFFFF"/>
          <w:lang w:val="en-US"/>
        </w:rPr>
        <w:t>Carver, C. S., &amp; Scheier, M. F. (2012). </w:t>
      </w:r>
      <w:r w:rsidRPr="00CD7868">
        <w:rPr>
          <w:rFonts w:asciiTheme="majorBidi" w:hAnsiTheme="majorBidi" w:cstheme="majorBidi"/>
          <w:i/>
          <w:iCs/>
          <w:color w:val="222222"/>
          <w:shd w:val="clear" w:color="auto" w:fill="FFFFFF"/>
          <w:lang w:val="en-US"/>
        </w:rPr>
        <w:t>Attention and self-regulation: A control-theory approach to human behavior</w:t>
      </w:r>
      <w:r w:rsidRPr="00CD7868">
        <w:rPr>
          <w:rFonts w:asciiTheme="majorBidi" w:hAnsiTheme="majorBidi" w:cstheme="majorBidi"/>
          <w:color w:val="222222"/>
          <w:shd w:val="clear" w:color="auto" w:fill="FFFFFF"/>
          <w:lang w:val="en-US"/>
        </w:rPr>
        <w:t>. Springer Science &amp; Business Media.</w:t>
      </w:r>
      <w:r w:rsidRPr="00CD7868">
        <w:rPr>
          <w:rFonts w:asciiTheme="majorBidi" w:hAnsiTheme="majorBidi" w:cstheme="majorBidi"/>
          <w:color w:val="222222"/>
          <w:shd w:val="clear" w:color="auto" w:fill="FFFFFF"/>
          <w:rtl/>
          <w:lang w:bidi="he-IL"/>
        </w:rPr>
        <w:t>‏</w:t>
      </w:r>
    </w:p>
    <w:p w14:paraId="54CBB6CB" w14:textId="77777777" w:rsidR="0012747F" w:rsidRPr="00CD7868" w:rsidRDefault="0012747F" w:rsidP="0012747F">
      <w:pPr>
        <w:pStyle w:val="NormalWeb"/>
        <w:spacing w:line="480" w:lineRule="auto"/>
        <w:ind w:left="720" w:hanging="720"/>
        <w:jc w:val="both"/>
        <w:rPr>
          <w:rFonts w:asciiTheme="majorBidi" w:hAnsiTheme="majorBidi" w:cstheme="majorBidi"/>
          <w:color w:val="222222"/>
          <w:shd w:val="clear" w:color="auto" w:fill="FFFFFF"/>
        </w:rPr>
      </w:pPr>
      <w:r w:rsidRPr="00CD7868">
        <w:rPr>
          <w:rFonts w:asciiTheme="majorBidi" w:hAnsiTheme="majorBidi" w:cstheme="majorBidi"/>
          <w:color w:val="222222"/>
          <w:shd w:val="clear" w:color="auto" w:fill="FFFFFF"/>
          <w:lang w:val="en-US"/>
        </w:rPr>
        <w:t>Chambers, R., Lo, B. C. Y., &amp; Allen, N. B. (2008). The impact of intensive mindfulness training on attentional control, cognitive style, and affect. </w:t>
      </w:r>
      <w:r w:rsidRPr="00CD7868">
        <w:rPr>
          <w:rFonts w:asciiTheme="majorBidi" w:hAnsiTheme="majorBidi" w:cstheme="majorBidi"/>
          <w:i/>
          <w:iCs/>
          <w:color w:val="222222"/>
          <w:shd w:val="clear" w:color="auto" w:fill="FFFFFF"/>
          <w:lang w:val="en-US"/>
        </w:rPr>
        <w:t>Cognitive therapy and research</w:t>
      </w:r>
      <w:r w:rsidRPr="00CD7868">
        <w:rPr>
          <w:rFonts w:asciiTheme="majorBidi" w:hAnsiTheme="majorBidi" w:cstheme="majorBidi"/>
          <w:color w:val="222222"/>
          <w:shd w:val="clear" w:color="auto" w:fill="FFFFFF"/>
          <w:lang w:val="en-US"/>
        </w:rPr>
        <w:t>, </w:t>
      </w:r>
      <w:r w:rsidRPr="00CD7868">
        <w:rPr>
          <w:rFonts w:asciiTheme="majorBidi" w:hAnsiTheme="majorBidi" w:cstheme="majorBidi"/>
          <w:i/>
          <w:iCs/>
          <w:color w:val="222222"/>
          <w:shd w:val="clear" w:color="auto" w:fill="FFFFFF"/>
          <w:lang w:val="en-US"/>
        </w:rPr>
        <w:t>32</w:t>
      </w:r>
      <w:r w:rsidRPr="00CD7868">
        <w:rPr>
          <w:rFonts w:asciiTheme="majorBidi" w:hAnsiTheme="majorBidi" w:cstheme="majorBidi"/>
          <w:color w:val="222222"/>
          <w:shd w:val="clear" w:color="auto" w:fill="FFFFFF"/>
          <w:lang w:val="en-US"/>
        </w:rPr>
        <w:t>(3), 303-322.</w:t>
      </w:r>
    </w:p>
    <w:p w14:paraId="26307A71" w14:textId="77777777" w:rsidR="0012747F" w:rsidRPr="00CD7868" w:rsidRDefault="0012747F" w:rsidP="0012747F">
      <w:pPr>
        <w:pStyle w:val="NormalWeb"/>
        <w:spacing w:before="0" w:beforeAutospacing="0" w:after="0" w:afterAutospacing="0" w:line="480" w:lineRule="auto"/>
        <w:ind w:left="720" w:hanging="720"/>
        <w:jc w:val="both"/>
        <w:rPr>
          <w:rFonts w:asciiTheme="majorBidi" w:hAnsiTheme="majorBidi" w:cstheme="majorBidi"/>
          <w:color w:val="222222"/>
          <w:shd w:val="clear" w:color="auto" w:fill="FFFFFF"/>
        </w:rPr>
      </w:pPr>
      <w:r w:rsidRPr="00CD7868">
        <w:rPr>
          <w:rFonts w:asciiTheme="majorBidi" w:hAnsiTheme="majorBidi" w:cstheme="majorBidi"/>
          <w:color w:val="222222"/>
          <w:shd w:val="clear" w:color="auto" w:fill="FFFFFF"/>
        </w:rPr>
        <w:t>Chen, N. T., Clarke, P. J., Watson, T. L., MacLeod, C., &amp; Guastella, A. J. (2015). Attentional bias modification facilitates attentional control mechanisms: Evidence from eye tracking.</w:t>
      </w:r>
      <w:r w:rsidRPr="00CD7868">
        <w:rPr>
          <w:rStyle w:val="apple-converted-space"/>
          <w:rFonts w:asciiTheme="majorBidi" w:hAnsiTheme="majorBidi" w:cstheme="majorBidi"/>
          <w:color w:val="222222"/>
          <w:shd w:val="clear" w:color="auto" w:fill="FFFFFF"/>
        </w:rPr>
        <w:t> </w:t>
      </w:r>
      <w:r w:rsidRPr="00CD7868">
        <w:rPr>
          <w:rFonts w:asciiTheme="majorBidi" w:hAnsiTheme="majorBidi" w:cstheme="majorBidi"/>
          <w:i/>
          <w:iCs/>
          <w:color w:val="222222"/>
          <w:shd w:val="clear" w:color="auto" w:fill="FFFFFF"/>
        </w:rPr>
        <w:t>Biological psychology</w:t>
      </w:r>
      <w:r w:rsidRPr="00CD7868">
        <w:rPr>
          <w:rFonts w:asciiTheme="majorBidi" w:hAnsiTheme="majorBidi" w:cstheme="majorBidi"/>
          <w:color w:val="222222"/>
          <w:shd w:val="clear" w:color="auto" w:fill="FFFFFF"/>
        </w:rPr>
        <w:t>,</w:t>
      </w:r>
      <w:r w:rsidRPr="00CD7868">
        <w:rPr>
          <w:rStyle w:val="apple-converted-space"/>
          <w:rFonts w:asciiTheme="majorBidi" w:hAnsiTheme="majorBidi" w:cstheme="majorBidi"/>
          <w:color w:val="222222"/>
          <w:shd w:val="clear" w:color="auto" w:fill="FFFFFF"/>
        </w:rPr>
        <w:t> </w:t>
      </w:r>
      <w:r w:rsidRPr="00CD7868">
        <w:rPr>
          <w:rFonts w:asciiTheme="majorBidi" w:hAnsiTheme="majorBidi" w:cstheme="majorBidi"/>
          <w:i/>
          <w:iCs/>
          <w:color w:val="222222"/>
          <w:shd w:val="clear" w:color="auto" w:fill="FFFFFF"/>
        </w:rPr>
        <w:t>104</w:t>
      </w:r>
      <w:r w:rsidRPr="00CD7868">
        <w:rPr>
          <w:rFonts w:asciiTheme="majorBidi" w:hAnsiTheme="majorBidi" w:cstheme="majorBidi"/>
          <w:color w:val="222222"/>
          <w:shd w:val="clear" w:color="auto" w:fill="FFFFFF"/>
        </w:rPr>
        <w:t xml:space="preserve">, 139-146. </w:t>
      </w:r>
    </w:p>
    <w:p w14:paraId="2CD5FBB9" w14:textId="77777777" w:rsidR="0012747F" w:rsidRPr="00CD7868" w:rsidRDefault="0012747F" w:rsidP="0012747F">
      <w:pPr>
        <w:pStyle w:val="NormalWeb"/>
        <w:spacing w:before="0" w:beforeAutospacing="0" w:after="0" w:afterAutospacing="0" w:line="480" w:lineRule="auto"/>
        <w:ind w:left="720" w:hanging="720"/>
        <w:jc w:val="both"/>
        <w:rPr>
          <w:rFonts w:asciiTheme="majorBidi" w:hAnsiTheme="majorBidi" w:cstheme="majorBidi"/>
          <w:color w:val="0D0D0D"/>
        </w:rPr>
      </w:pPr>
      <w:r w:rsidRPr="00CD7868">
        <w:rPr>
          <w:rFonts w:asciiTheme="majorBidi" w:hAnsiTheme="majorBidi" w:cstheme="majorBidi"/>
          <w:color w:val="222222"/>
          <w:shd w:val="clear" w:color="auto" w:fill="FFFFFF"/>
        </w:rPr>
        <w:lastRenderedPageBreak/>
        <w:t>Cisler, J. M., &amp; Koster, E. H. (2010). Mechanisms of attentional biases towards threat in anxiety disorders: An integrative review.</w:t>
      </w:r>
      <w:r w:rsidRPr="00CD7868">
        <w:rPr>
          <w:rStyle w:val="apple-converted-space"/>
          <w:rFonts w:asciiTheme="majorBidi" w:hAnsiTheme="majorBidi" w:cstheme="majorBidi"/>
          <w:color w:val="222222"/>
          <w:shd w:val="clear" w:color="auto" w:fill="FFFFFF"/>
        </w:rPr>
        <w:t> </w:t>
      </w:r>
      <w:r w:rsidRPr="00CD7868">
        <w:rPr>
          <w:rFonts w:asciiTheme="majorBidi" w:hAnsiTheme="majorBidi" w:cstheme="majorBidi"/>
          <w:i/>
          <w:iCs/>
          <w:color w:val="222222"/>
          <w:shd w:val="clear" w:color="auto" w:fill="FFFFFF"/>
        </w:rPr>
        <w:t>Clinical psychology review</w:t>
      </w:r>
      <w:r w:rsidRPr="00CD7868">
        <w:rPr>
          <w:rFonts w:asciiTheme="majorBidi" w:hAnsiTheme="majorBidi" w:cstheme="majorBidi"/>
          <w:color w:val="222222"/>
          <w:shd w:val="clear" w:color="auto" w:fill="FFFFFF"/>
        </w:rPr>
        <w:t>,</w:t>
      </w:r>
      <w:r w:rsidRPr="00CD7868">
        <w:rPr>
          <w:rStyle w:val="apple-converted-space"/>
          <w:rFonts w:asciiTheme="majorBidi" w:hAnsiTheme="majorBidi" w:cstheme="majorBidi"/>
          <w:color w:val="222222"/>
          <w:shd w:val="clear" w:color="auto" w:fill="FFFFFF"/>
        </w:rPr>
        <w:t> </w:t>
      </w:r>
      <w:r w:rsidRPr="00CD7868">
        <w:rPr>
          <w:rFonts w:asciiTheme="majorBidi" w:hAnsiTheme="majorBidi" w:cstheme="majorBidi"/>
          <w:i/>
          <w:iCs/>
          <w:color w:val="222222"/>
          <w:shd w:val="clear" w:color="auto" w:fill="FFFFFF"/>
        </w:rPr>
        <w:t>30</w:t>
      </w:r>
      <w:r w:rsidRPr="00CD7868">
        <w:rPr>
          <w:rFonts w:asciiTheme="majorBidi" w:hAnsiTheme="majorBidi" w:cstheme="majorBidi"/>
          <w:color w:val="222222"/>
          <w:shd w:val="clear" w:color="auto" w:fill="FFFFFF"/>
        </w:rPr>
        <w:t>(2), 203-216.</w:t>
      </w:r>
    </w:p>
    <w:p w14:paraId="2826A44D" w14:textId="77777777" w:rsidR="0012747F" w:rsidRPr="00CD7868" w:rsidRDefault="0012747F" w:rsidP="0012747F">
      <w:pPr>
        <w:spacing w:after="0" w:line="480" w:lineRule="auto"/>
        <w:ind w:left="720" w:hanging="720"/>
        <w:jc w:val="both"/>
        <w:outlineLvl w:val="0"/>
        <w:rPr>
          <w:rFonts w:asciiTheme="majorBidi" w:hAnsiTheme="majorBidi" w:cstheme="majorBidi"/>
          <w:color w:val="222222"/>
          <w:sz w:val="24"/>
          <w:szCs w:val="24"/>
          <w:shd w:val="clear" w:color="auto" w:fill="FFFFFF"/>
        </w:rPr>
      </w:pPr>
      <w:r w:rsidRPr="00CD7868">
        <w:rPr>
          <w:rFonts w:asciiTheme="majorBidi" w:hAnsiTheme="majorBidi" w:cstheme="majorBidi"/>
          <w:color w:val="222222"/>
          <w:sz w:val="24"/>
          <w:szCs w:val="24"/>
          <w:shd w:val="clear" w:color="auto" w:fill="FFFFFF"/>
        </w:rPr>
        <w:t>Clarke, P. J., Notebaert, L., &amp; MacLeod, C. (2014). Absence of evidence or evidence of absence: reflecting on therapeutic implementations of attentional bias modification. </w:t>
      </w:r>
      <w:r w:rsidRPr="00CD7868">
        <w:rPr>
          <w:rFonts w:asciiTheme="majorBidi" w:hAnsiTheme="majorBidi" w:cstheme="majorBidi"/>
          <w:i/>
          <w:iCs/>
          <w:color w:val="222222"/>
          <w:sz w:val="24"/>
          <w:szCs w:val="24"/>
          <w:shd w:val="clear" w:color="auto" w:fill="FFFFFF"/>
        </w:rPr>
        <w:t>BMC psychiatry</w:t>
      </w:r>
      <w:r w:rsidRPr="00CD7868">
        <w:rPr>
          <w:rFonts w:asciiTheme="majorBidi" w:hAnsiTheme="majorBidi" w:cstheme="majorBidi"/>
          <w:color w:val="222222"/>
          <w:sz w:val="24"/>
          <w:szCs w:val="24"/>
          <w:shd w:val="clear" w:color="auto" w:fill="FFFFFF"/>
        </w:rPr>
        <w:t>, </w:t>
      </w:r>
      <w:r w:rsidRPr="00CD7868">
        <w:rPr>
          <w:rFonts w:asciiTheme="majorBidi" w:hAnsiTheme="majorBidi" w:cstheme="majorBidi"/>
          <w:i/>
          <w:iCs/>
          <w:color w:val="222222"/>
          <w:sz w:val="24"/>
          <w:szCs w:val="24"/>
          <w:shd w:val="clear" w:color="auto" w:fill="FFFFFF"/>
        </w:rPr>
        <w:t>14</w:t>
      </w:r>
      <w:r w:rsidRPr="00CD7868">
        <w:rPr>
          <w:rFonts w:asciiTheme="majorBidi" w:hAnsiTheme="majorBidi" w:cstheme="majorBidi"/>
          <w:color w:val="222222"/>
          <w:sz w:val="24"/>
          <w:szCs w:val="24"/>
          <w:shd w:val="clear" w:color="auto" w:fill="FFFFFF"/>
        </w:rPr>
        <w:t>(1), 8.</w:t>
      </w:r>
      <w:r w:rsidRPr="00CD7868">
        <w:rPr>
          <w:rFonts w:asciiTheme="majorBidi" w:hAnsiTheme="majorBidi" w:cstheme="majorBidi"/>
          <w:color w:val="222222"/>
          <w:sz w:val="24"/>
          <w:szCs w:val="24"/>
          <w:shd w:val="clear" w:color="auto" w:fill="FFFFFF"/>
          <w:rtl/>
        </w:rPr>
        <w:t>‏</w:t>
      </w:r>
    </w:p>
    <w:p w14:paraId="6D79EB5F" w14:textId="77777777" w:rsidR="0012747F" w:rsidRPr="00CD7868" w:rsidRDefault="0012747F" w:rsidP="0012747F">
      <w:pPr>
        <w:spacing w:after="0" w:line="480" w:lineRule="auto"/>
        <w:ind w:left="720" w:hanging="720"/>
        <w:jc w:val="both"/>
        <w:outlineLvl w:val="0"/>
        <w:rPr>
          <w:rFonts w:asciiTheme="majorBidi" w:hAnsiTheme="majorBidi" w:cstheme="majorBidi"/>
          <w:color w:val="222222"/>
          <w:sz w:val="24"/>
          <w:szCs w:val="24"/>
          <w:shd w:val="clear" w:color="auto" w:fill="FFFFFF"/>
        </w:rPr>
      </w:pPr>
      <w:r w:rsidRPr="00CD7868">
        <w:rPr>
          <w:rFonts w:asciiTheme="majorBidi" w:hAnsiTheme="majorBidi" w:cstheme="majorBidi"/>
          <w:color w:val="222222"/>
          <w:sz w:val="24"/>
          <w:szCs w:val="24"/>
          <w:shd w:val="clear" w:color="auto" w:fill="FFFFFF"/>
        </w:rPr>
        <w:t>Corbetta, M. (1998). Frontoparietal cortical networks for directing attention and the eye to visual locations: Identical, independent, or overlapping neural systems?.</w:t>
      </w:r>
      <w:r w:rsidRPr="00CD7868">
        <w:rPr>
          <w:rStyle w:val="apple-converted-space"/>
          <w:rFonts w:asciiTheme="majorBidi" w:hAnsiTheme="majorBidi" w:cstheme="majorBidi"/>
          <w:color w:val="222222"/>
          <w:sz w:val="24"/>
          <w:szCs w:val="24"/>
          <w:shd w:val="clear" w:color="auto" w:fill="FFFFFF"/>
        </w:rPr>
        <w:t> </w:t>
      </w:r>
      <w:r w:rsidRPr="00CD7868">
        <w:rPr>
          <w:rFonts w:asciiTheme="majorBidi" w:hAnsiTheme="majorBidi" w:cstheme="majorBidi"/>
          <w:i/>
          <w:iCs/>
          <w:color w:val="222222"/>
          <w:sz w:val="24"/>
          <w:szCs w:val="24"/>
          <w:shd w:val="clear" w:color="auto" w:fill="FFFFFF"/>
        </w:rPr>
        <w:t>Proceedings of the National Academy of Sciences</w:t>
      </w:r>
      <w:r w:rsidRPr="00CD7868">
        <w:rPr>
          <w:rFonts w:asciiTheme="majorBidi" w:hAnsiTheme="majorBidi" w:cstheme="majorBidi"/>
          <w:color w:val="222222"/>
          <w:sz w:val="24"/>
          <w:szCs w:val="24"/>
          <w:shd w:val="clear" w:color="auto" w:fill="FFFFFF"/>
        </w:rPr>
        <w:t>,</w:t>
      </w:r>
      <w:r w:rsidRPr="00CD7868">
        <w:rPr>
          <w:rStyle w:val="apple-converted-space"/>
          <w:rFonts w:asciiTheme="majorBidi" w:hAnsiTheme="majorBidi" w:cstheme="majorBidi"/>
          <w:color w:val="222222"/>
          <w:sz w:val="24"/>
          <w:szCs w:val="24"/>
          <w:shd w:val="clear" w:color="auto" w:fill="FFFFFF"/>
        </w:rPr>
        <w:t> </w:t>
      </w:r>
      <w:r w:rsidRPr="00CD7868">
        <w:rPr>
          <w:rFonts w:asciiTheme="majorBidi" w:hAnsiTheme="majorBidi" w:cstheme="majorBidi"/>
          <w:i/>
          <w:iCs/>
          <w:color w:val="222222"/>
          <w:sz w:val="24"/>
          <w:szCs w:val="24"/>
          <w:shd w:val="clear" w:color="auto" w:fill="FFFFFF"/>
        </w:rPr>
        <w:t>95</w:t>
      </w:r>
      <w:r w:rsidRPr="00CD7868">
        <w:rPr>
          <w:rFonts w:asciiTheme="majorBidi" w:hAnsiTheme="majorBidi" w:cstheme="majorBidi"/>
          <w:color w:val="222222"/>
          <w:sz w:val="24"/>
          <w:szCs w:val="24"/>
          <w:shd w:val="clear" w:color="auto" w:fill="FFFFFF"/>
        </w:rPr>
        <w:t xml:space="preserve">(3), 831-838. </w:t>
      </w:r>
    </w:p>
    <w:p w14:paraId="79478DB3" w14:textId="77777777" w:rsidR="0012747F" w:rsidRPr="00CD7868" w:rsidRDefault="0012747F" w:rsidP="0012747F">
      <w:pPr>
        <w:spacing w:after="0" w:line="480" w:lineRule="auto"/>
        <w:ind w:left="720" w:hanging="720"/>
        <w:jc w:val="both"/>
        <w:outlineLvl w:val="0"/>
        <w:rPr>
          <w:rFonts w:asciiTheme="majorBidi" w:hAnsiTheme="majorBidi" w:cstheme="majorBidi"/>
          <w:color w:val="0D0D0D"/>
          <w:sz w:val="24"/>
          <w:szCs w:val="24"/>
        </w:rPr>
      </w:pPr>
      <w:r w:rsidRPr="00CD7868">
        <w:rPr>
          <w:rFonts w:asciiTheme="majorBidi" w:hAnsiTheme="majorBidi" w:cstheme="majorBidi"/>
          <w:color w:val="222222"/>
          <w:sz w:val="24"/>
          <w:szCs w:val="24"/>
          <w:shd w:val="clear" w:color="auto" w:fill="FFFFFF"/>
        </w:rPr>
        <w:t>Corbetta, M., &amp; Shulman, G. L. (2002). Control of goal-directed and stimulus-driven attention in the brain.</w:t>
      </w:r>
      <w:r w:rsidRPr="00CD7868">
        <w:rPr>
          <w:rStyle w:val="apple-converted-space"/>
          <w:rFonts w:asciiTheme="majorBidi" w:hAnsiTheme="majorBidi" w:cstheme="majorBidi"/>
          <w:color w:val="222222"/>
          <w:sz w:val="24"/>
          <w:szCs w:val="24"/>
          <w:shd w:val="clear" w:color="auto" w:fill="FFFFFF"/>
        </w:rPr>
        <w:t> </w:t>
      </w:r>
      <w:r w:rsidRPr="00CD7868">
        <w:rPr>
          <w:rFonts w:asciiTheme="majorBidi" w:hAnsiTheme="majorBidi" w:cstheme="majorBidi"/>
          <w:i/>
          <w:iCs/>
          <w:color w:val="222222"/>
          <w:sz w:val="24"/>
          <w:szCs w:val="24"/>
          <w:shd w:val="clear" w:color="auto" w:fill="FFFFFF"/>
        </w:rPr>
        <w:t>Nature reviews neuroscience</w:t>
      </w:r>
      <w:r w:rsidRPr="00CD7868">
        <w:rPr>
          <w:rFonts w:asciiTheme="majorBidi" w:hAnsiTheme="majorBidi" w:cstheme="majorBidi"/>
          <w:color w:val="222222"/>
          <w:sz w:val="24"/>
          <w:szCs w:val="24"/>
          <w:shd w:val="clear" w:color="auto" w:fill="FFFFFF"/>
        </w:rPr>
        <w:t>,</w:t>
      </w:r>
      <w:r w:rsidRPr="00CD7868">
        <w:rPr>
          <w:rStyle w:val="apple-converted-space"/>
          <w:rFonts w:asciiTheme="majorBidi" w:hAnsiTheme="majorBidi" w:cstheme="majorBidi"/>
          <w:color w:val="222222"/>
          <w:sz w:val="24"/>
          <w:szCs w:val="24"/>
          <w:shd w:val="clear" w:color="auto" w:fill="FFFFFF"/>
        </w:rPr>
        <w:t> </w:t>
      </w:r>
      <w:r w:rsidRPr="00CD7868">
        <w:rPr>
          <w:rFonts w:asciiTheme="majorBidi" w:hAnsiTheme="majorBidi" w:cstheme="majorBidi"/>
          <w:i/>
          <w:iCs/>
          <w:color w:val="222222"/>
          <w:sz w:val="24"/>
          <w:szCs w:val="24"/>
          <w:shd w:val="clear" w:color="auto" w:fill="FFFFFF"/>
        </w:rPr>
        <w:t>3</w:t>
      </w:r>
      <w:r w:rsidRPr="00CD7868">
        <w:rPr>
          <w:rFonts w:asciiTheme="majorBidi" w:hAnsiTheme="majorBidi" w:cstheme="majorBidi"/>
          <w:color w:val="222222"/>
          <w:sz w:val="24"/>
          <w:szCs w:val="24"/>
          <w:shd w:val="clear" w:color="auto" w:fill="FFFFFF"/>
        </w:rPr>
        <w:t>(3), 201-215.</w:t>
      </w:r>
    </w:p>
    <w:p w14:paraId="49140556" w14:textId="77777777" w:rsidR="0012747F" w:rsidRPr="00CD7868" w:rsidRDefault="0012747F" w:rsidP="0012747F">
      <w:pPr>
        <w:spacing w:line="480" w:lineRule="auto"/>
        <w:ind w:left="181" w:hanging="181"/>
        <w:jc w:val="both"/>
        <w:rPr>
          <w:rFonts w:asciiTheme="majorBidi" w:hAnsiTheme="majorBidi" w:cstheme="majorBidi"/>
          <w:color w:val="0D0D0D"/>
          <w:sz w:val="24"/>
          <w:szCs w:val="24"/>
        </w:rPr>
      </w:pPr>
      <w:r w:rsidRPr="00CD7868">
        <w:rPr>
          <w:rFonts w:asciiTheme="majorBidi" w:hAnsiTheme="majorBidi" w:cstheme="majorBidi"/>
          <w:color w:val="0D0D0D"/>
          <w:sz w:val="24"/>
          <w:szCs w:val="24"/>
        </w:rPr>
        <w:t xml:space="preserve"> Cristea, I. A., Kok, R. N., &amp; Cuijpers, P. (2016). The effectiveness of cognitive bias modification interventions for substance addictions: a meta-analysis. </w:t>
      </w:r>
      <w:r w:rsidRPr="00CD7868">
        <w:rPr>
          <w:rFonts w:asciiTheme="majorBidi" w:hAnsiTheme="majorBidi" w:cstheme="majorBidi"/>
          <w:i/>
          <w:iCs/>
          <w:color w:val="0D0D0D"/>
          <w:sz w:val="24"/>
          <w:szCs w:val="24"/>
        </w:rPr>
        <w:t>PloS one, 11</w:t>
      </w:r>
      <w:r w:rsidRPr="00CD7868">
        <w:rPr>
          <w:rFonts w:asciiTheme="majorBidi" w:hAnsiTheme="majorBidi" w:cstheme="majorBidi"/>
          <w:color w:val="0D0D0D"/>
          <w:sz w:val="24"/>
          <w:szCs w:val="24"/>
        </w:rPr>
        <w:t>(9), e0162226.</w:t>
      </w:r>
      <w:r w:rsidRPr="00CD7868">
        <w:rPr>
          <w:rFonts w:asciiTheme="majorBidi" w:hAnsiTheme="majorBidi" w:cstheme="majorBidi"/>
          <w:color w:val="0D0D0D"/>
          <w:sz w:val="24"/>
          <w:szCs w:val="24"/>
          <w:rtl/>
        </w:rPr>
        <w:t>‏</w:t>
      </w:r>
    </w:p>
    <w:p w14:paraId="201D9115" w14:textId="77777777" w:rsidR="0012747F" w:rsidRPr="00CD7868" w:rsidRDefault="0012747F" w:rsidP="0012747F">
      <w:pPr>
        <w:spacing w:line="480" w:lineRule="auto"/>
        <w:ind w:left="181" w:hanging="181"/>
        <w:jc w:val="both"/>
        <w:rPr>
          <w:rFonts w:asciiTheme="majorBidi" w:hAnsiTheme="majorBidi" w:cstheme="majorBidi"/>
          <w:color w:val="0D0D0D"/>
          <w:sz w:val="24"/>
          <w:szCs w:val="24"/>
        </w:rPr>
      </w:pPr>
      <w:r w:rsidRPr="00CD7868">
        <w:rPr>
          <w:rFonts w:asciiTheme="majorBidi" w:hAnsiTheme="majorBidi" w:cstheme="majorBidi"/>
          <w:color w:val="0D0D0D"/>
          <w:sz w:val="24"/>
          <w:szCs w:val="24"/>
        </w:rPr>
        <w:t>Davidson, R. J., Schwartz, G. E., &amp; Shapiro, D. (Eds.). (2013). </w:t>
      </w:r>
      <w:r w:rsidRPr="00CD7868">
        <w:rPr>
          <w:rFonts w:asciiTheme="majorBidi" w:hAnsiTheme="majorBidi" w:cstheme="majorBidi"/>
          <w:i/>
          <w:iCs/>
          <w:color w:val="0D0D0D"/>
          <w:sz w:val="24"/>
          <w:szCs w:val="24"/>
        </w:rPr>
        <w:t>Consciousness and self-regulation: Advances in research and theory</w:t>
      </w:r>
      <w:r w:rsidRPr="00CD7868">
        <w:rPr>
          <w:rFonts w:asciiTheme="majorBidi" w:hAnsiTheme="majorBidi" w:cstheme="majorBidi"/>
          <w:color w:val="0D0D0D"/>
          <w:sz w:val="24"/>
          <w:szCs w:val="24"/>
        </w:rPr>
        <w:t> (Vol. 4). Springer Science &amp; Business Media.</w:t>
      </w:r>
    </w:p>
    <w:p w14:paraId="29538821" w14:textId="77777777" w:rsidR="0012747F" w:rsidRPr="00CD7868" w:rsidRDefault="0012747F" w:rsidP="0012747F">
      <w:pPr>
        <w:spacing w:line="480" w:lineRule="auto"/>
        <w:ind w:left="181" w:hanging="181"/>
        <w:jc w:val="both"/>
        <w:rPr>
          <w:rFonts w:asciiTheme="majorBidi" w:hAnsiTheme="majorBidi" w:cstheme="majorBidi"/>
          <w:color w:val="0D0D0D"/>
          <w:sz w:val="24"/>
          <w:szCs w:val="24"/>
        </w:rPr>
      </w:pPr>
      <w:r w:rsidRPr="00CD7868">
        <w:rPr>
          <w:rFonts w:asciiTheme="majorBidi" w:hAnsiTheme="majorBidi" w:cstheme="majorBidi"/>
          <w:color w:val="0D0D0D"/>
          <w:sz w:val="24"/>
          <w:szCs w:val="24"/>
        </w:rPr>
        <w:t>Davis, M. L., Rosenfield, D., Zvielli, A., Bernstein, A., Reinecke, A., Beevers, C. G., ... &amp; Smits, J. A. J. (2016). Attention bias dynamics and symptom severity during and following CBT for social anxiety disorder.</w:t>
      </w:r>
      <w:r w:rsidRPr="00CD7868">
        <w:rPr>
          <w:rFonts w:asciiTheme="majorBidi" w:hAnsiTheme="majorBidi" w:cstheme="majorBidi"/>
          <w:i/>
          <w:iCs/>
          <w:color w:val="0D0D0D"/>
          <w:sz w:val="24"/>
          <w:szCs w:val="24"/>
        </w:rPr>
        <w:t xml:space="preserve"> Journal of Consulting and Clinical Psychology</w:t>
      </w:r>
      <w:r w:rsidRPr="00CD7868">
        <w:rPr>
          <w:rFonts w:asciiTheme="majorBidi" w:hAnsiTheme="majorBidi" w:cstheme="majorBidi"/>
          <w:color w:val="0D0D0D"/>
          <w:sz w:val="24"/>
          <w:szCs w:val="24"/>
        </w:rPr>
        <w:t>.</w:t>
      </w:r>
    </w:p>
    <w:p w14:paraId="049A27FE" w14:textId="77777777" w:rsidR="0012747F" w:rsidRPr="00CD7868" w:rsidRDefault="0012747F" w:rsidP="0012747F">
      <w:pPr>
        <w:spacing w:line="480" w:lineRule="auto"/>
        <w:ind w:left="181" w:hanging="181"/>
        <w:jc w:val="both"/>
        <w:rPr>
          <w:rFonts w:asciiTheme="majorBidi" w:hAnsiTheme="majorBidi" w:cstheme="majorBidi"/>
          <w:color w:val="0D0D0D"/>
          <w:sz w:val="24"/>
          <w:szCs w:val="24"/>
        </w:rPr>
      </w:pPr>
      <w:r w:rsidRPr="00CD7868">
        <w:rPr>
          <w:rFonts w:asciiTheme="majorBidi" w:hAnsiTheme="majorBidi" w:cstheme="majorBidi"/>
          <w:color w:val="0D0D0D"/>
          <w:sz w:val="24"/>
          <w:szCs w:val="24"/>
        </w:rPr>
        <w:t xml:space="preserve">de Haan, B., Morgan, P. S., &amp; Rorden, C. (2008). Covert orienting of attention and overt eye movements activate identical brain regions. </w:t>
      </w:r>
      <w:r w:rsidRPr="00CD7868">
        <w:rPr>
          <w:rFonts w:asciiTheme="majorBidi" w:hAnsiTheme="majorBidi" w:cstheme="majorBidi"/>
          <w:i/>
          <w:iCs/>
          <w:color w:val="0D0D0D"/>
          <w:sz w:val="24"/>
          <w:szCs w:val="24"/>
        </w:rPr>
        <w:t>Brain Research, 1204</w:t>
      </w:r>
      <w:r w:rsidRPr="00CD7868">
        <w:rPr>
          <w:rFonts w:asciiTheme="majorBidi" w:hAnsiTheme="majorBidi" w:cstheme="majorBidi"/>
          <w:color w:val="0D0D0D"/>
          <w:sz w:val="24"/>
          <w:szCs w:val="24"/>
        </w:rPr>
        <w:t>, 102-111.</w:t>
      </w:r>
    </w:p>
    <w:p w14:paraId="28FCF21F" w14:textId="77777777" w:rsidR="0012747F" w:rsidRPr="00CD7868" w:rsidRDefault="0012747F" w:rsidP="0012747F">
      <w:pPr>
        <w:pStyle w:val="NormalWeb"/>
        <w:spacing w:before="0" w:beforeAutospacing="0" w:after="0" w:afterAutospacing="0" w:line="480" w:lineRule="auto"/>
        <w:ind w:left="720" w:hanging="720"/>
        <w:jc w:val="both"/>
        <w:rPr>
          <w:rFonts w:asciiTheme="majorBidi" w:hAnsiTheme="majorBidi" w:cstheme="majorBidi"/>
          <w:color w:val="0D0D0D"/>
          <w:shd w:val="clear" w:color="auto" w:fill="FFFFFF"/>
        </w:rPr>
      </w:pPr>
      <w:r w:rsidRPr="00CD7868">
        <w:rPr>
          <w:rFonts w:asciiTheme="majorBidi" w:hAnsiTheme="majorBidi" w:cstheme="majorBidi"/>
          <w:color w:val="0D0D0D"/>
          <w:shd w:val="clear" w:color="auto" w:fill="FFFFFF"/>
        </w:rPr>
        <w:t>Deng, Y., Zhang, B., Zheng, X., Liu, Y., Wang, X., &amp; Zhou, C. (2019). The role of mindfulness and self-control in the relationship between mind-wandering and metacognition. Personality and Individual Differences, 141, 51-56.</w:t>
      </w:r>
      <w:r w:rsidRPr="00CD7868">
        <w:rPr>
          <w:rFonts w:asciiTheme="majorBidi" w:hAnsiTheme="majorBidi" w:cstheme="majorBidi"/>
          <w:color w:val="0D0D0D"/>
          <w:shd w:val="clear" w:color="auto" w:fill="FFFFFF"/>
          <w:rtl/>
        </w:rPr>
        <w:t>‏</w:t>
      </w:r>
    </w:p>
    <w:p w14:paraId="0AE1679B" w14:textId="77777777" w:rsidR="0012747F" w:rsidRPr="00CD7868" w:rsidRDefault="0012747F" w:rsidP="0012747F">
      <w:pPr>
        <w:pStyle w:val="NormalWeb"/>
        <w:spacing w:before="0" w:beforeAutospacing="0" w:after="0" w:afterAutospacing="0" w:line="480" w:lineRule="auto"/>
        <w:ind w:left="720" w:hanging="720"/>
        <w:jc w:val="both"/>
        <w:rPr>
          <w:rFonts w:asciiTheme="majorBidi" w:hAnsiTheme="majorBidi" w:cstheme="majorBidi"/>
          <w:color w:val="0D0D0D"/>
          <w:shd w:val="clear" w:color="auto" w:fill="FFFFFF"/>
        </w:rPr>
      </w:pPr>
      <w:r w:rsidRPr="00CD7868">
        <w:rPr>
          <w:rFonts w:asciiTheme="majorBidi" w:hAnsiTheme="majorBidi" w:cstheme="majorBidi"/>
          <w:color w:val="0D0D0D"/>
          <w:shd w:val="clear" w:color="auto" w:fill="FFFFFF"/>
        </w:rPr>
        <w:lastRenderedPageBreak/>
        <w:t>Derakshan, N., Ansari, T. L., Hansard, M., Shoker, L., &amp; Eysenck, M. W. (2009). Anxiety, inhibition, efficiency, and effectiveness: An investigation using the antisaccade task.</w:t>
      </w:r>
      <w:r w:rsidRPr="00CD7868">
        <w:rPr>
          <w:rStyle w:val="apple-converted-space"/>
          <w:rFonts w:asciiTheme="majorBidi" w:hAnsiTheme="majorBidi" w:cstheme="majorBidi"/>
          <w:color w:val="0D0D0D"/>
          <w:shd w:val="clear" w:color="auto" w:fill="FFFFFF"/>
        </w:rPr>
        <w:t> </w:t>
      </w:r>
      <w:r w:rsidRPr="00CD7868">
        <w:rPr>
          <w:rFonts w:asciiTheme="majorBidi" w:hAnsiTheme="majorBidi" w:cstheme="majorBidi"/>
          <w:i/>
          <w:iCs/>
          <w:color w:val="0D0D0D"/>
          <w:shd w:val="clear" w:color="auto" w:fill="FFFFFF"/>
        </w:rPr>
        <w:t>Experimental Psychology</w:t>
      </w:r>
      <w:r w:rsidRPr="00CD7868">
        <w:rPr>
          <w:rFonts w:asciiTheme="majorBidi" w:hAnsiTheme="majorBidi" w:cstheme="majorBidi"/>
          <w:color w:val="0D0D0D"/>
          <w:shd w:val="clear" w:color="auto" w:fill="FFFFFF"/>
        </w:rPr>
        <w:t>,</w:t>
      </w:r>
      <w:r w:rsidRPr="00CD7868">
        <w:rPr>
          <w:rStyle w:val="apple-converted-space"/>
          <w:rFonts w:asciiTheme="majorBidi" w:hAnsiTheme="majorBidi" w:cstheme="majorBidi"/>
          <w:color w:val="0D0D0D"/>
          <w:shd w:val="clear" w:color="auto" w:fill="FFFFFF"/>
        </w:rPr>
        <w:t> </w:t>
      </w:r>
      <w:r w:rsidRPr="00CD7868">
        <w:rPr>
          <w:rFonts w:asciiTheme="majorBidi" w:hAnsiTheme="majorBidi" w:cstheme="majorBidi"/>
          <w:i/>
          <w:iCs/>
          <w:color w:val="0D0D0D"/>
          <w:shd w:val="clear" w:color="auto" w:fill="FFFFFF"/>
        </w:rPr>
        <w:t>56</w:t>
      </w:r>
      <w:r w:rsidRPr="00CD7868">
        <w:rPr>
          <w:rFonts w:asciiTheme="majorBidi" w:hAnsiTheme="majorBidi" w:cstheme="majorBidi"/>
          <w:color w:val="0D0D0D"/>
          <w:shd w:val="clear" w:color="auto" w:fill="FFFFFF"/>
        </w:rPr>
        <w:t>(1), 48-55.</w:t>
      </w:r>
      <w:r w:rsidRPr="00CD7868">
        <w:rPr>
          <w:rFonts w:asciiTheme="majorBidi" w:hAnsiTheme="majorBidi" w:cstheme="majorBidi"/>
          <w:color w:val="0D0D0D"/>
          <w:shd w:val="clear" w:color="auto" w:fill="FFFFFF"/>
          <w:rtl/>
        </w:rPr>
        <w:t>‏</w:t>
      </w:r>
    </w:p>
    <w:p w14:paraId="04505EB5" w14:textId="77777777" w:rsidR="0012747F" w:rsidRPr="00CD7868" w:rsidRDefault="0012747F" w:rsidP="0012747F">
      <w:pPr>
        <w:pStyle w:val="NormalWeb"/>
        <w:spacing w:after="0" w:line="480" w:lineRule="auto"/>
        <w:ind w:left="720" w:hanging="720"/>
        <w:jc w:val="both"/>
        <w:rPr>
          <w:rFonts w:asciiTheme="majorBidi" w:hAnsiTheme="majorBidi" w:cstheme="majorBidi"/>
          <w:color w:val="0D0D0D"/>
          <w:shd w:val="clear" w:color="auto" w:fill="FFFFFF"/>
        </w:rPr>
      </w:pPr>
      <w:r w:rsidRPr="00CD7868">
        <w:rPr>
          <w:rFonts w:asciiTheme="majorBidi" w:hAnsiTheme="majorBidi" w:cstheme="majorBidi"/>
          <w:color w:val="0D0D0D"/>
          <w:shd w:val="clear" w:color="auto" w:fill="FFFFFF"/>
        </w:rPr>
        <w:t>Field, M., Marhe, R., &amp; Franken, I. H. (2014). The clinical relevance of attentional bias in substance use disorders. </w:t>
      </w:r>
      <w:r w:rsidRPr="00CD7868">
        <w:rPr>
          <w:rFonts w:asciiTheme="majorBidi" w:hAnsiTheme="majorBidi" w:cstheme="majorBidi"/>
          <w:i/>
          <w:iCs/>
          <w:color w:val="0D0D0D"/>
          <w:shd w:val="clear" w:color="auto" w:fill="FFFFFF"/>
        </w:rPr>
        <w:t>CNS spectrums</w:t>
      </w:r>
      <w:r w:rsidRPr="00CD7868">
        <w:rPr>
          <w:rFonts w:asciiTheme="majorBidi" w:hAnsiTheme="majorBidi" w:cstheme="majorBidi"/>
          <w:color w:val="0D0D0D"/>
          <w:shd w:val="clear" w:color="auto" w:fill="FFFFFF"/>
        </w:rPr>
        <w:t>, </w:t>
      </w:r>
      <w:r w:rsidRPr="00CD7868">
        <w:rPr>
          <w:rFonts w:asciiTheme="majorBidi" w:hAnsiTheme="majorBidi" w:cstheme="majorBidi"/>
          <w:i/>
          <w:iCs/>
          <w:color w:val="0D0D0D"/>
          <w:shd w:val="clear" w:color="auto" w:fill="FFFFFF"/>
        </w:rPr>
        <w:t>19</w:t>
      </w:r>
      <w:r w:rsidRPr="00CD7868">
        <w:rPr>
          <w:rFonts w:asciiTheme="majorBidi" w:hAnsiTheme="majorBidi" w:cstheme="majorBidi"/>
          <w:color w:val="0D0D0D"/>
          <w:shd w:val="clear" w:color="auto" w:fill="FFFFFF"/>
        </w:rPr>
        <w:t>(3), 225-230.</w:t>
      </w:r>
      <w:r w:rsidRPr="00CD7868">
        <w:rPr>
          <w:rFonts w:asciiTheme="majorBidi" w:hAnsiTheme="majorBidi" w:cstheme="majorBidi"/>
          <w:color w:val="0D0D0D"/>
          <w:shd w:val="clear" w:color="auto" w:fill="FFFFFF"/>
          <w:rtl/>
          <w:lang w:bidi="he-IL"/>
        </w:rPr>
        <w:t>‏</w:t>
      </w:r>
    </w:p>
    <w:p w14:paraId="1A4DFE7A" w14:textId="77777777" w:rsidR="0012747F" w:rsidRPr="00CD7868" w:rsidRDefault="0012747F" w:rsidP="0012747F">
      <w:pPr>
        <w:pStyle w:val="NormalWeb"/>
        <w:spacing w:before="0" w:beforeAutospacing="0" w:after="0" w:afterAutospacing="0" w:line="480" w:lineRule="auto"/>
        <w:ind w:left="720" w:hanging="720"/>
        <w:jc w:val="both"/>
        <w:rPr>
          <w:rFonts w:asciiTheme="majorBidi" w:hAnsiTheme="majorBidi" w:cstheme="majorBidi"/>
          <w:color w:val="0D0D0D"/>
          <w:shd w:val="clear" w:color="auto" w:fill="FFFFFF"/>
          <w:lang w:val="en-US"/>
        </w:rPr>
      </w:pPr>
      <w:r w:rsidRPr="00CD7868">
        <w:rPr>
          <w:rFonts w:asciiTheme="majorBidi" w:hAnsiTheme="majorBidi" w:cstheme="majorBidi"/>
          <w:color w:val="0D0D0D"/>
          <w:shd w:val="clear" w:color="auto" w:fill="FFFFFF"/>
          <w:lang w:val="en-US"/>
        </w:rPr>
        <w:t>Flavell, J. H. (1979). Metacognition and cognitive monitoring: A new area of cognitive–developmental inquiry. American psychologist, 34(10), 906.</w:t>
      </w:r>
      <w:r w:rsidRPr="00CD7868">
        <w:rPr>
          <w:rFonts w:asciiTheme="majorBidi" w:hAnsiTheme="majorBidi" w:cstheme="majorBidi"/>
          <w:color w:val="0D0D0D"/>
          <w:shd w:val="clear" w:color="auto" w:fill="FFFFFF"/>
          <w:rtl/>
          <w:lang w:val="en-US"/>
        </w:rPr>
        <w:t>‏</w:t>
      </w:r>
    </w:p>
    <w:p w14:paraId="3D28550E" w14:textId="77777777" w:rsidR="0012747F" w:rsidRPr="00CD7868" w:rsidRDefault="0012747F" w:rsidP="0012747F">
      <w:pPr>
        <w:pStyle w:val="NormalWeb"/>
        <w:spacing w:before="0" w:beforeAutospacing="0" w:after="0" w:afterAutospacing="0" w:line="480" w:lineRule="auto"/>
        <w:ind w:left="720" w:hanging="720"/>
        <w:jc w:val="both"/>
        <w:rPr>
          <w:rFonts w:asciiTheme="majorBidi" w:hAnsiTheme="majorBidi" w:cstheme="majorBidi"/>
          <w:color w:val="0D0D0D"/>
          <w:shd w:val="clear" w:color="auto" w:fill="FFFFFF"/>
          <w:lang w:val="en-US"/>
        </w:rPr>
      </w:pPr>
      <w:r w:rsidRPr="00CD7868">
        <w:rPr>
          <w:rFonts w:asciiTheme="majorBidi" w:hAnsiTheme="majorBidi" w:cstheme="majorBidi"/>
          <w:color w:val="0D0D0D"/>
          <w:shd w:val="clear" w:color="auto" w:fill="FFFFFF"/>
          <w:lang w:val="en-US"/>
        </w:rPr>
        <w:t>Fox, K. C., &amp; Christoff, K. (2014). Metacognitive facilitation of spontaneous thought processes: when metacognition helps the wandering mind find its way. In The cognitive neuroscience of metacognition (pp. 293-319). Springer, Berlin, Heidelberg.</w:t>
      </w:r>
      <w:r w:rsidRPr="00CD7868">
        <w:rPr>
          <w:rFonts w:asciiTheme="majorBidi" w:hAnsiTheme="majorBidi" w:cstheme="majorBidi"/>
          <w:color w:val="0D0D0D"/>
          <w:shd w:val="clear" w:color="auto" w:fill="FFFFFF"/>
          <w:rtl/>
          <w:lang w:val="en-US"/>
        </w:rPr>
        <w:t>‏</w:t>
      </w:r>
    </w:p>
    <w:p w14:paraId="4F53BF8B" w14:textId="77777777" w:rsidR="0012747F" w:rsidRPr="00CD7868" w:rsidRDefault="0012747F" w:rsidP="0012747F">
      <w:pPr>
        <w:pStyle w:val="NormalWeb"/>
        <w:spacing w:before="0" w:beforeAutospacing="0" w:after="0" w:afterAutospacing="0" w:line="480" w:lineRule="auto"/>
        <w:ind w:left="720" w:hanging="720"/>
        <w:jc w:val="both"/>
        <w:rPr>
          <w:rFonts w:asciiTheme="majorBidi" w:hAnsiTheme="majorBidi" w:cstheme="majorBidi"/>
          <w:color w:val="0D0D0D"/>
          <w:shd w:val="clear" w:color="auto" w:fill="FFFFFF"/>
        </w:rPr>
      </w:pPr>
      <w:r w:rsidRPr="00CD7868">
        <w:rPr>
          <w:rFonts w:asciiTheme="majorBidi" w:hAnsiTheme="majorBidi" w:cstheme="majorBidi"/>
          <w:color w:val="0D0D0D"/>
          <w:shd w:val="clear" w:color="auto" w:fill="FFFFFF"/>
          <w:lang w:val="en-US"/>
        </w:rPr>
        <w:t>Galvin, S. J., Podd, J. V., Drga, V., &amp; Whitmore, J. (2003). Type 2 tasks in the theory of signal detectability: Discrimination between correct and incorrect decisions. </w:t>
      </w:r>
      <w:r w:rsidRPr="00CD7868">
        <w:rPr>
          <w:rFonts w:asciiTheme="majorBidi" w:hAnsiTheme="majorBidi" w:cstheme="majorBidi"/>
          <w:i/>
          <w:iCs/>
          <w:color w:val="0D0D0D"/>
          <w:shd w:val="clear" w:color="auto" w:fill="FFFFFF"/>
          <w:lang w:val="en-US"/>
        </w:rPr>
        <w:t>Psychonomic Bulletin &amp; Review</w:t>
      </w:r>
      <w:r w:rsidRPr="00CD7868">
        <w:rPr>
          <w:rFonts w:asciiTheme="majorBidi" w:hAnsiTheme="majorBidi" w:cstheme="majorBidi"/>
          <w:color w:val="0D0D0D"/>
          <w:shd w:val="clear" w:color="auto" w:fill="FFFFFF"/>
          <w:lang w:val="en-US"/>
        </w:rPr>
        <w:t>, </w:t>
      </w:r>
      <w:r w:rsidRPr="00CD7868">
        <w:rPr>
          <w:rFonts w:asciiTheme="majorBidi" w:hAnsiTheme="majorBidi" w:cstheme="majorBidi"/>
          <w:i/>
          <w:iCs/>
          <w:color w:val="0D0D0D"/>
          <w:shd w:val="clear" w:color="auto" w:fill="FFFFFF"/>
          <w:lang w:val="en-US"/>
        </w:rPr>
        <w:t>10</w:t>
      </w:r>
      <w:r w:rsidRPr="00CD7868">
        <w:rPr>
          <w:rFonts w:asciiTheme="majorBidi" w:hAnsiTheme="majorBidi" w:cstheme="majorBidi"/>
          <w:color w:val="0D0D0D"/>
          <w:shd w:val="clear" w:color="auto" w:fill="FFFFFF"/>
          <w:lang w:val="en-US"/>
        </w:rPr>
        <w:t>(4), 843-876.</w:t>
      </w:r>
      <w:r w:rsidRPr="00CD7868">
        <w:rPr>
          <w:rFonts w:asciiTheme="majorBidi" w:hAnsiTheme="majorBidi" w:cstheme="majorBidi"/>
          <w:color w:val="0D0D0D"/>
          <w:shd w:val="clear" w:color="auto" w:fill="FFFFFF"/>
          <w:rtl/>
          <w:lang w:bidi="he-IL"/>
        </w:rPr>
        <w:t>‏</w:t>
      </w:r>
    </w:p>
    <w:p w14:paraId="5AE81FF2" w14:textId="77777777" w:rsidR="0012747F" w:rsidRPr="00CD7868" w:rsidRDefault="0012747F" w:rsidP="0012747F">
      <w:pPr>
        <w:pStyle w:val="NormalWeb"/>
        <w:spacing w:before="0" w:beforeAutospacing="0" w:after="0" w:afterAutospacing="0" w:line="480" w:lineRule="auto"/>
        <w:ind w:left="720" w:hanging="720"/>
        <w:jc w:val="both"/>
        <w:rPr>
          <w:rFonts w:asciiTheme="majorBidi" w:hAnsiTheme="majorBidi" w:cstheme="majorBidi"/>
          <w:color w:val="0D0D0D"/>
          <w:lang w:val="en-US"/>
        </w:rPr>
      </w:pPr>
      <w:r w:rsidRPr="00CD7868">
        <w:rPr>
          <w:rFonts w:asciiTheme="majorBidi" w:hAnsiTheme="majorBidi" w:cstheme="majorBidi"/>
          <w:color w:val="0D0D0D"/>
          <w:shd w:val="clear" w:color="auto" w:fill="FFFFFF"/>
        </w:rPr>
        <w:t>Garner, M., Mogg, K., &amp; Bradley, B. P. (2006). Orienting and maintenance of gaze to facial expressions in social anxiety.</w:t>
      </w:r>
      <w:r w:rsidRPr="00CD7868">
        <w:rPr>
          <w:rStyle w:val="apple-converted-space"/>
          <w:rFonts w:asciiTheme="majorBidi" w:hAnsiTheme="majorBidi" w:cstheme="majorBidi"/>
          <w:color w:val="0D0D0D"/>
          <w:shd w:val="clear" w:color="auto" w:fill="FFFFFF"/>
        </w:rPr>
        <w:t> </w:t>
      </w:r>
      <w:r w:rsidRPr="00CD7868">
        <w:rPr>
          <w:rFonts w:asciiTheme="majorBidi" w:hAnsiTheme="majorBidi" w:cstheme="majorBidi"/>
          <w:i/>
          <w:iCs/>
          <w:color w:val="0D0D0D"/>
          <w:shd w:val="clear" w:color="auto" w:fill="FFFFFF"/>
        </w:rPr>
        <w:t>Journal of Abnormal Psychology</w:t>
      </w:r>
      <w:r w:rsidRPr="00CD7868">
        <w:rPr>
          <w:rFonts w:asciiTheme="majorBidi" w:hAnsiTheme="majorBidi" w:cstheme="majorBidi"/>
          <w:color w:val="0D0D0D"/>
          <w:shd w:val="clear" w:color="auto" w:fill="FFFFFF"/>
        </w:rPr>
        <w:t xml:space="preserve">, </w:t>
      </w:r>
      <w:r w:rsidRPr="00CD7868">
        <w:rPr>
          <w:rFonts w:asciiTheme="majorBidi" w:hAnsiTheme="majorBidi" w:cstheme="majorBidi"/>
          <w:i/>
          <w:iCs/>
          <w:color w:val="0D0D0D"/>
          <w:shd w:val="clear" w:color="auto" w:fill="FFFFFF"/>
        </w:rPr>
        <w:t>115</w:t>
      </w:r>
      <w:r w:rsidRPr="00CD7868">
        <w:rPr>
          <w:rFonts w:asciiTheme="majorBidi" w:hAnsiTheme="majorBidi" w:cstheme="majorBidi"/>
          <w:color w:val="0D0D0D"/>
          <w:shd w:val="clear" w:color="auto" w:fill="FFFFFF"/>
        </w:rPr>
        <w:t>(4), 760.</w:t>
      </w:r>
      <w:r w:rsidRPr="00CD7868">
        <w:rPr>
          <w:rFonts w:asciiTheme="majorBidi" w:hAnsiTheme="majorBidi" w:cstheme="majorBidi"/>
          <w:color w:val="0D0D0D"/>
          <w:shd w:val="clear" w:color="auto" w:fill="FFFFFF"/>
          <w:rtl/>
        </w:rPr>
        <w:t>‏</w:t>
      </w:r>
    </w:p>
    <w:p w14:paraId="161E68B3" w14:textId="77777777" w:rsidR="0012747F" w:rsidRPr="00CD7868" w:rsidRDefault="0012747F" w:rsidP="0012747F">
      <w:pPr>
        <w:spacing w:after="0" w:line="480" w:lineRule="auto"/>
        <w:ind w:left="720" w:hanging="720"/>
        <w:jc w:val="both"/>
        <w:outlineLvl w:val="0"/>
        <w:rPr>
          <w:rFonts w:asciiTheme="majorBidi" w:hAnsiTheme="majorBidi" w:cstheme="majorBidi"/>
          <w:color w:val="0D0D0D"/>
          <w:sz w:val="24"/>
          <w:szCs w:val="24"/>
        </w:rPr>
      </w:pPr>
      <w:r w:rsidRPr="00CD7868">
        <w:rPr>
          <w:rFonts w:asciiTheme="majorBidi" w:hAnsiTheme="majorBidi" w:cstheme="majorBidi"/>
          <w:color w:val="0D0D0D"/>
          <w:sz w:val="24"/>
          <w:szCs w:val="24"/>
          <w:shd w:val="clear" w:color="auto" w:fill="FFFFFF"/>
        </w:rPr>
        <w:t>Gerdes, A. B., Alpers, G. W., &amp; Pauli, P. (2008). When spiders appear suddenly: Spider-phobic patients are distracted by task-irrelevant spiders.</w:t>
      </w:r>
      <w:r w:rsidRPr="00CD7868">
        <w:rPr>
          <w:rFonts w:asciiTheme="majorBidi" w:hAnsiTheme="majorBidi" w:cstheme="majorBidi"/>
          <w:i/>
          <w:iCs/>
          <w:color w:val="0D0D0D"/>
          <w:sz w:val="24"/>
          <w:szCs w:val="24"/>
          <w:shd w:val="clear" w:color="auto" w:fill="FFFFFF"/>
        </w:rPr>
        <w:t>Behaviour Research and Therapy</w:t>
      </w:r>
      <w:r w:rsidRPr="00CD7868">
        <w:rPr>
          <w:rFonts w:asciiTheme="majorBidi" w:hAnsiTheme="majorBidi" w:cstheme="majorBidi"/>
          <w:color w:val="0D0D0D"/>
          <w:sz w:val="24"/>
          <w:szCs w:val="24"/>
          <w:shd w:val="clear" w:color="auto" w:fill="FFFFFF"/>
        </w:rPr>
        <w:t>,</w:t>
      </w:r>
      <w:r w:rsidRPr="00CD7868">
        <w:rPr>
          <w:rStyle w:val="apple-converted-space"/>
          <w:rFonts w:asciiTheme="majorBidi" w:hAnsiTheme="majorBidi" w:cstheme="majorBidi"/>
          <w:color w:val="0D0D0D"/>
          <w:sz w:val="24"/>
          <w:szCs w:val="24"/>
          <w:shd w:val="clear" w:color="auto" w:fill="FFFFFF"/>
        </w:rPr>
        <w:t> </w:t>
      </w:r>
      <w:r w:rsidRPr="00CD7868">
        <w:rPr>
          <w:rFonts w:asciiTheme="majorBidi" w:hAnsiTheme="majorBidi" w:cstheme="majorBidi"/>
          <w:i/>
          <w:iCs/>
          <w:color w:val="0D0D0D"/>
          <w:sz w:val="24"/>
          <w:szCs w:val="24"/>
          <w:shd w:val="clear" w:color="auto" w:fill="FFFFFF"/>
        </w:rPr>
        <w:t>46</w:t>
      </w:r>
      <w:r w:rsidRPr="00CD7868">
        <w:rPr>
          <w:rFonts w:asciiTheme="majorBidi" w:hAnsiTheme="majorBidi" w:cstheme="majorBidi"/>
          <w:color w:val="0D0D0D"/>
          <w:sz w:val="24"/>
          <w:szCs w:val="24"/>
          <w:shd w:val="clear" w:color="auto" w:fill="FFFFFF"/>
        </w:rPr>
        <w:t>(2), 174-187.</w:t>
      </w:r>
    </w:p>
    <w:p w14:paraId="27A35014" w14:textId="77777777" w:rsidR="0012747F" w:rsidRPr="00CD7868" w:rsidRDefault="0012747F" w:rsidP="0012747F">
      <w:pPr>
        <w:spacing w:after="0" w:line="480" w:lineRule="auto"/>
        <w:ind w:left="720" w:hanging="720"/>
        <w:jc w:val="both"/>
        <w:outlineLvl w:val="0"/>
        <w:rPr>
          <w:rFonts w:asciiTheme="majorBidi" w:hAnsiTheme="majorBidi" w:cstheme="majorBidi"/>
          <w:color w:val="0D0D0D"/>
          <w:sz w:val="24"/>
          <w:szCs w:val="24"/>
        </w:rPr>
      </w:pPr>
      <w:r w:rsidRPr="00CD7868">
        <w:rPr>
          <w:rFonts w:asciiTheme="majorBidi" w:hAnsiTheme="majorBidi" w:cstheme="majorBidi"/>
          <w:color w:val="0D0D0D"/>
          <w:sz w:val="24"/>
          <w:szCs w:val="24"/>
        </w:rPr>
        <w:t>Giambra, L. M. (1995). A laboratory method for investigating influences on switching attention to task-unrelated imagery and thought. </w:t>
      </w:r>
      <w:r w:rsidRPr="00CD7868">
        <w:rPr>
          <w:rFonts w:asciiTheme="majorBidi" w:hAnsiTheme="majorBidi" w:cstheme="majorBidi"/>
          <w:i/>
          <w:iCs/>
          <w:color w:val="0D0D0D"/>
          <w:sz w:val="24"/>
          <w:szCs w:val="24"/>
        </w:rPr>
        <w:t>Consciousness and cognition</w:t>
      </w:r>
      <w:r w:rsidRPr="00CD7868">
        <w:rPr>
          <w:rFonts w:asciiTheme="majorBidi" w:hAnsiTheme="majorBidi" w:cstheme="majorBidi"/>
          <w:color w:val="0D0D0D"/>
          <w:sz w:val="24"/>
          <w:szCs w:val="24"/>
        </w:rPr>
        <w:t>, </w:t>
      </w:r>
      <w:r w:rsidRPr="00CD7868">
        <w:rPr>
          <w:rFonts w:asciiTheme="majorBidi" w:hAnsiTheme="majorBidi" w:cstheme="majorBidi"/>
          <w:i/>
          <w:iCs/>
          <w:color w:val="0D0D0D"/>
          <w:sz w:val="24"/>
          <w:szCs w:val="24"/>
        </w:rPr>
        <w:t>4</w:t>
      </w:r>
      <w:r w:rsidRPr="00CD7868">
        <w:rPr>
          <w:rFonts w:asciiTheme="majorBidi" w:hAnsiTheme="majorBidi" w:cstheme="majorBidi"/>
          <w:color w:val="0D0D0D"/>
          <w:sz w:val="24"/>
          <w:szCs w:val="24"/>
        </w:rPr>
        <w:t>(1), 1-21.</w:t>
      </w:r>
      <w:r w:rsidRPr="00CD7868">
        <w:rPr>
          <w:rFonts w:asciiTheme="majorBidi" w:hAnsiTheme="majorBidi" w:cstheme="majorBidi"/>
          <w:color w:val="0D0D0D"/>
          <w:sz w:val="24"/>
          <w:szCs w:val="24"/>
          <w:rtl/>
        </w:rPr>
        <w:t>‏</w:t>
      </w:r>
    </w:p>
    <w:p w14:paraId="3F43D9D2" w14:textId="77777777" w:rsidR="0012747F" w:rsidRPr="00CD7868" w:rsidRDefault="0012747F" w:rsidP="0012747F">
      <w:pPr>
        <w:spacing w:after="0" w:line="480" w:lineRule="auto"/>
        <w:ind w:left="720" w:hanging="720"/>
        <w:jc w:val="both"/>
        <w:outlineLvl w:val="0"/>
        <w:rPr>
          <w:rFonts w:asciiTheme="majorBidi" w:hAnsiTheme="majorBidi" w:cstheme="majorBidi"/>
          <w:color w:val="0D0D0D"/>
          <w:sz w:val="24"/>
          <w:szCs w:val="24"/>
        </w:rPr>
      </w:pPr>
      <w:r w:rsidRPr="00CD7868">
        <w:rPr>
          <w:rFonts w:asciiTheme="majorBidi" w:hAnsiTheme="majorBidi" w:cstheme="majorBidi"/>
          <w:color w:val="0D0D0D"/>
          <w:sz w:val="24"/>
          <w:szCs w:val="24"/>
        </w:rPr>
        <w:lastRenderedPageBreak/>
        <w:t>Glas, A. S., Lijmer, J. G., Prins, M. H., Bonsel, G. J., &amp; Bossuyt, P. M. (2003). The diagnostic odds ratio: a single indicator of test performance. </w:t>
      </w:r>
      <w:r w:rsidRPr="00CD7868">
        <w:rPr>
          <w:rFonts w:asciiTheme="majorBidi" w:hAnsiTheme="majorBidi" w:cstheme="majorBidi"/>
          <w:i/>
          <w:iCs/>
          <w:color w:val="0D0D0D"/>
          <w:sz w:val="24"/>
          <w:szCs w:val="24"/>
        </w:rPr>
        <w:t>Journal of clinical epidemiology</w:t>
      </w:r>
      <w:r w:rsidRPr="00CD7868">
        <w:rPr>
          <w:rFonts w:asciiTheme="majorBidi" w:hAnsiTheme="majorBidi" w:cstheme="majorBidi"/>
          <w:color w:val="0D0D0D"/>
          <w:sz w:val="24"/>
          <w:szCs w:val="24"/>
        </w:rPr>
        <w:t>, </w:t>
      </w:r>
      <w:r w:rsidRPr="00CD7868">
        <w:rPr>
          <w:rFonts w:asciiTheme="majorBidi" w:hAnsiTheme="majorBidi" w:cstheme="majorBidi"/>
          <w:i/>
          <w:iCs/>
          <w:color w:val="0D0D0D"/>
          <w:sz w:val="24"/>
          <w:szCs w:val="24"/>
        </w:rPr>
        <w:t>56</w:t>
      </w:r>
      <w:r w:rsidRPr="00CD7868">
        <w:rPr>
          <w:rFonts w:asciiTheme="majorBidi" w:hAnsiTheme="majorBidi" w:cstheme="majorBidi"/>
          <w:color w:val="0D0D0D"/>
          <w:sz w:val="24"/>
          <w:szCs w:val="24"/>
        </w:rPr>
        <w:t>(11), 1129-1135.</w:t>
      </w:r>
      <w:r w:rsidRPr="00CD7868">
        <w:rPr>
          <w:rFonts w:asciiTheme="majorBidi" w:hAnsiTheme="majorBidi" w:cstheme="majorBidi"/>
          <w:color w:val="0D0D0D"/>
          <w:sz w:val="24"/>
          <w:szCs w:val="24"/>
          <w:rtl/>
        </w:rPr>
        <w:t>‏</w:t>
      </w:r>
    </w:p>
    <w:p w14:paraId="29081CDD" w14:textId="77777777" w:rsidR="0012747F" w:rsidRPr="00CD7868" w:rsidRDefault="0012747F" w:rsidP="0012747F">
      <w:pPr>
        <w:spacing w:after="0" w:line="480" w:lineRule="auto"/>
        <w:ind w:left="720" w:hanging="720"/>
        <w:jc w:val="both"/>
        <w:outlineLvl w:val="0"/>
        <w:rPr>
          <w:rFonts w:asciiTheme="majorBidi" w:hAnsiTheme="majorBidi" w:cstheme="majorBidi"/>
          <w:color w:val="0D0D0D"/>
          <w:sz w:val="24"/>
          <w:szCs w:val="24"/>
        </w:rPr>
      </w:pPr>
      <w:r w:rsidRPr="00CD7868">
        <w:rPr>
          <w:rFonts w:asciiTheme="majorBidi" w:hAnsiTheme="majorBidi" w:cstheme="majorBidi"/>
          <w:color w:val="0D0D0D"/>
          <w:sz w:val="24"/>
          <w:szCs w:val="24"/>
        </w:rPr>
        <w:t xml:space="preserve">Hallion, L. S., &amp; Ruscio, A. M. (2011). A meta-analysis of the effect of cognitive bias modification on anxiety and depression. </w:t>
      </w:r>
      <w:r w:rsidRPr="00CD7868">
        <w:rPr>
          <w:rFonts w:asciiTheme="majorBidi" w:hAnsiTheme="majorBidi" w:cstheme="majorBidi"/>
          <w:i/>
          <w:iCs/>
          <w:color w:val="0D0D0D"/>
          <w:sz w:val="24"/>
          <w:szCs w:val="24"/>
        </w:rPr>
        <w:t>Psychological bulletin, 137</w:t>
      </w:r>
      <w:r w:rsidRPr="00CD7868">
        <w:rPr>
          <w:rFonts w:asciiTheme="majorBidi" w:hAnsiTheme="majorBidi" w:cstheme="majorBidi"/>
          <w:color w:val="0D0D0D"/>
          <w:sz w:val="24"/>
          <w:szCs w:val="24"/>
        </w:rPr>
        <w:t>(6), 940.</w:t>
      </w:r>
      <w:r w:rsidRPr="00CD7868">
        <w:rPr>
          <w:rFonts w:asciiTheme="majorBidi" w:hAnsiTheme="majorBidi" w:cstheme="majorBidi"/>
          <w:color w:val="0D0D0D"/>
          <w:sz w:val="24"/>
          <w:szCs w:val="24"/>
          <w:rtl/>
        </w:rPr>
        <w:t>‏</w:t>
      </w:r>
    </w:p>
    <w:p w14:paraId="37482061" w14:textId="77777777" w:rsidR="0012747F" w:rsidRPr="00CD7868" w:rsidRDefault="0012747F" w:rsidP="0012747F">
      <w:pPr>
        <w:spacing w:after="0" w:line="480" w:lineRule="auto"/>
        <w:ind w:left="720" w:hanging="720"/>
        <w:jc w:val="both"/>
        <w:outlineLvl w:val="0"/>
        <w:rPr>
          <w:rFonts w:asciiTheme="majorBidi" w:hAnsiTheme="majorBidi" w:cstheme="majorBidi"/>
          <w:color w:val="0D0D0D"/>
          <w:sz w:val="24"/>
          <w:szCs w:val="24"/>
        </w:rPr>
      </w:pPr>
      <w:r w:rsidRPr="00CD7868">
        <w:rPr>
          <w:rFonts w:asciiTheme="majorBidi" w:hAnsiTheme="majorBidi" w:cstheme="majorBidi"/>
          <w:color w:val="0D0D0D"/>
          <w:sz w:val="24"/>
          <w:szCs w:val="24"/>
        </w:rPr>
        <w:t xml:space="preserve">Hoffman, J. E., &amp; Subramaniam, B. (1995). The role of visual attention in saccadic eye movements. </w:t>
      </w:r>
      <w:r w:rsidRPr="00CD7868">
        <w:rPr>
          <w:rFonts w:asciiTheme="majorBidi" w:hAnsiTheme="majorBidi" w:cstheme="majorBidi"/>
          <w:i/>
          <w:iCs/>
          <w:color w:val="0D0D0D"/>
          <w:sz w:val="24"/>
          <w:szCs w:val="24"/>
        </w:rPr>
        <w:t>Perception &amp; Psychophysics, 57</w:t>
      </w:r>
      <w:r w:rsidRPr="00CD7868">
        <w:rPr>
          <w:rFonts w:asciiTheme="majorBidi" w:hAnsiTheme="majorBidi" w:cstheme="majorBidi"/>
          <w:color w:val="0D0D0D"/>
          <w:sz w:val="24"/>
          <w:szCs w:val="24"/>
        </w:rPr>
        <w:t>(6), 787-795.</w:t>
      </w:r>
    </w:p>
    <w:p w14:paraId="650EF7C3" w14:textId="77777777" w:rsidR="0012747F" w:rsidRPr="00CD7868" w:rsidRDefault="0012747F" w:rsidP="0012747F">
      <w:pPr>
        <w:spacing w:after="0" w:line="480" w:lineRule="auto"/>
        <w:ind w:left="720" w:hanging="720"/>
        <w:jc w:val="both"/>
        <w:outlineLvl w:val="0"/>
        <w:rPr>
          <w:rFonts w:asciiTheme="majorBidi" w:hAnsiTheme="majorBidi" w:cstheme="majorBidi"/>
          <w:color w:val="0D0D0D"/>
          <w:sz w:val="24"/>
          <w:szCs w:val="24"/>
        </w:rPr>
      </w:pPr>
      <w:r w:rsidRPr="00CD7868">
        <w:rPr>
          <w:rFonts w:asciiTheme="majorBidi" w:hAnsiTheme="majorBidi" w:cstheme="majorBidi"/>
          <w:color w:val="0D0D0D"/>
          <w:sz w:val="24"/>
          <w:szCs w:val="24"/>
        </w:rPr>
        <w:t xml:space="preserve">Iacoviello, B. M., Wu, G., Abend, R., Murrough, J. W., Feder, A., Fruchter, E., ... &amp; Charney, D. S. (2014). Attention bias variability and symptoms of posttraumatic stress disorder. </w:t>
      </w:r>
      <w:r w:rsidRPr="00CD7868">
        <w:rPr>
          <w:rFonts w:asciiTheme="majorBidi" w:hAnsiTheme="majorBidi" w:cstheme="majorBidi"/>
          <w:i/>
          <w:iCs/>
          <w:color w:val="0D0D0D"/>
          <w:sz w:val="24"/>
          <w:szCs w:val="24"/>
        </w:rPr>
        <w:t>Journal of traumatic stress</w:t>
      </w:r>
      <w:r w:rsidRPr="00CD7868">
        <w:rPr>
          <w:rFonts w:asciiTheme="majorBidi" w:hAnsiTheme="majorBidi" w:cstheme="majorBidi"/>
          <w:color w:val="0D0D0D"/>
          <w:sz w:val="24"/>
          <w:szCs w:val="24"/>
        </w:rPr>
        <w:t xml:space="preserve">, </w:t>
      </w:r>
      <w:r w:rsidRPr="00CD7868">
        <w:rPr>
          <w:rFonts w:asciiTheme="majorBidi" w:hAnsiTheme="majorBidi" w:cstheme="majorBidi"/>
          <w:i/>
          <w:iCs/>
          <w:color w:val="0D0D0D"/>
          <w:sz w:val="24"/>
          <w:szCs w:val="24"/>
        </w:rPr>
        <w:t>27</w:t>
      </w:r>
      <w:r w:rsidRPr="00CD7868">
        <w:rPr>
          <w:rFonts w:asciiTheme="majorBidi" w:hAnsiTheme="majorBidi" w:cstheme="majorBidi"/>
          <w:color w:val="0D0D0D"/>
          <w:sz w:val="24"/>
          <w:szCs w:val="24"/>
        </w:rPr>
        <w:t>(2), 232-239.</w:t>
      </w:r>
    </w:p>
    <w:p w14:paraId="0A43DB78" w14:textId="77777777" w:rsidR="0012747F" w:rsidRPr="00CD7868" w:rsidRDefault="0012747F" w:rsidP="0012747F">
      <w:pPr>
        <w:spacing w:line="480" w:lineRule="auto"/>
        <w:ind w:left="181" w:hanging="181"/>
        <w:jc w:val="both"/>
        <w:rPr>
          <w:rFonts w:asciiTheme="majorBidi" w:hAnsiTheme="majorBidi" w:cstheme="majorBidi"/>
          <w:color w:val="0D0D0D"/>
          <w:sz w:val="24"/>
          <w:szCs w:val="24"/>
        </w:rPr>
      </w:pPr>
      <w:r w:rsidRPr="00CD7868">
        <w:rPr>
          <w:rFonts w:asciiTheme="majorBidi" w:hAnsiTheme="majorBidi" w:cstheme="majorBidi"/>
          <w:color w:val="0D0D0D"/>
          <w:sz w:val="24"/>
          <w:szCs w:val="24"/>
        </w:rPr>
        <w:t>IBM Corp. Released 2016. IBM SPSS Statistics for Windows, Version 24.0. Armonk, NY: IBM Corp.</w:t>
      </w:r>
    </w:p>
    <w:p w14:paraId="68474616" w14:textId="77777777" w:rsidR="0012747F" w:rsidRPr="00CD7868" w:rsidRDefault="0012747F" w:rsidP="0012747F">
      <w:pPr>
        <w:spacing w:line="480" w:lineRule="auto"/>
        <w:ind w:left="181" w:hanging="181"/>
        <w:jc w:val="both"/>
        <w:rPr>
          <w:rFonts w:asciiTheme="majorBidi" w:hAnsiTheme="majorBidi" w:cstheme="majorBidi"/>
          <w:color w:val="0D0D0D"/>
          <w:sz w:val="24"/>
          <w:szCs w:val="24"/>
        </w:rPr>
      </w:pPr>
      <w:r w:rsidRPr="00CD7868">
        <w:rPr>
          <w:rFonts w:asciiTheme="majorBidi" w:hAnsiTheme="majorBidi" w:cstheme="majorBidi"/>
          <w:color w:val="0D0D0D"/>
          <w:sz w:val="24"/>
          <w:szCs w:val="24"/>
        </w:rPr>
        <w:t>Israel Central Bureau of Statistics. (2011). Statistical abstract of Israel (2011). Retrieved from www.cbs.gov.il.</w:t>
      </w:r>
    </w:p>
    <w:p w14:paraId="11589C60" w14:textId="77777777" w:rsidR="0012747F" w:rsidRPr="00CD7868" w:rsidRDefault="0012747F" w:rsidP="0012747F">
      <w:pPr>
        <w:spacing w:after="0" w:line="480" w:lineRule="auto"/>
        <w:ind w:left="720" w:hanging="720"/>
        <w:jc w:val="both"/>
        <w:outlineLvl w:val="0"/>
        <w:rPr>
          <w:rFonts w:asciiTheme="majorBidi" w:hAnsiTheme="majorBidi" w:cstheme="majorBidi"/>
          <w:color w:val="0D0D0D"/>
          <w:sz w:val="24"/>
          <w:szCs w:val="24"/>
          <w:shd w:val="clear" w:color="auto" w:fill="FFFFFF"/>
        </w:rPr>
      </w:pPr>
      <w:r w:rsidRPr="00CD7868">
        <w:rPr>
          <w:rFonts w:asciiTheme="majorBidi" w:hAnsiTheme="majorBidi" w:cstheme="majorBidi"/>
          <w:color w:val="0D0D0D"/>
          <w:sz w:val="24"/>
          <w:szCs w:val="24"/>
          <w:shd w:val="clear" w:color="auto" w:fill="FFFFFF"/>
        </w:rPr>
        <w:t>Jankowski, T., &amp; Holas, P. (2014). Metacognitive model of mindfulness. Consciousness and cognition, 28, 64-80.</w:t>
      </w:r>
      <w:r w:rsidRPr="00CD7868">
        <w:rPr>
          <w:rFonts w:asciiTheme="majorBidi" w:hAnsiTheme="majorBidi" w:cstheme="majorBidi"/>
          <w:color w:val="0D0D0D"/>
          <w:sz w:val="24"/>
          <w:szCs w:val="24"/>
          <w:shd w:val="clear" w:color="auto" w:fill="FFFFFF"/>
          <w:rtl/>
        </w:rPr>
        <w:t>‏</w:t>
      </w:r>
    </w:p>
    <w:p w14:paraId="0F73D550" w14:textId="77777777" w:rsidR="0012747F" w:rsidRPr="00CD7868" w:rsidRDefault="0012747F" w:rsidP="0012747F">
      <w:pPr>
        <w:spacing w:after="0" w:line="480" w:lineRule="auto"/>
        <w:ind w:left="720" w:hanging="720"/>
        <w:jc w:val="both"/>
        <w:outlineLvl w:val="0"/>
        <w:rPr>
          <w:rFonts w:asciiTheme="majorBidi" w:hAnsiTheme="majorBidi" w:cstheme="majorBidi"/>
          <w:color w:val="0D0D0D"/>
          <w:sz w:val="24"/>
          <w:szCs w:val="24"/>
          <w:shd w:val="clear" w:color="auto" w:fill="FFFFFF"/>
        </w:rPr>
      </w:pPr>
      <w:r w:rsidRPr="00CD7868">
        <w:rPr>
          <w:rFonts w:asciiTheme="majorBidi" w:hAnsiTheme="majorBidi" w:cstheme="majorBidi"/>
          <w:color w:val="0D0D0D"/>
          <w:sz w:val="24"/>
          <w:szCs w:val="24"/>
          <w:shd w:val="clear" w:color="auto" w:fill="FFFFFF"/>
        </w:rPr>
        <w:t xml:space="preserve">Koivisto M, Kainulainen P, Revonsuo A. The relationship between awareness and attention: Evidence from ERP responses. </w:t>
      </w:r>
      <w:r w:rsidRPr="00CD7868">
        <w:rPr>
          <w:rFonts w:asciiTheme="majorBidi" w:hAnsiTheme="majorBidi" w:cstheme="majorBidi"/>
          <w:i/>
          <w:iCs/>
          <w:color w:val="0D0D0D"/>
          <w:sz w:val="24"/>
          <w:szCs w:val="24"/>
          <w:shd w:val="clear" w:color="auto" w:fill="FFFFFF"/>
        </w:rPr>
        <w:t>Neuropsychologia</w:t>
      </w:r>
      <w:r w:rsidRPr="00CD7868">
        <w:rPr>
          <w:rFonts w:asciiTheme="majorBidi" w:hAnsiTheme="majorBidi" w:cstheme="majorBidi"/>
          <w:color w:val="0D0D0D"/>
          <w:sz w:val="24"/>
          <w:szCs w:val="24"/>
          <w:shd w:val="clear" w:color="auto" w:fill="FFFFFF"/>
        </w:rPr>
        <w:t>. 2009;47(13):2891-2899.</w:t>
      </w:r>
    </w:p>
    <w:p w14:paraId="69CB07A5" w14:textId="77777777" w:rsidR="0012747F" w:rsidRPr="00CD7868" w:rsidRDefault="0012747F" w:rsidP="0012747F">
      <w:pPr>
        <w:spacing w:after="0" w:line="480" w:lineRule="auto"/>
        <w:ind w:left="720" w:hanging="720"/>
        <w:jc w:val="both"/>
        <w:outlineLvl w:val="0"/>
        <w:rPr>
          <w:rFonts w:asciiTheme="majorBidi" w:hAnsiTheme="majorBidi" w:cstheme="majorBidi"/>
          <w:color w:val="0D0D0D"/>
          <w:sz w:val="24"/>
          <w:szCs w:val="24"/>
        </w:rPr>
      </w:pPr>
      <w:r w:rsidRPr="00CD7868">
        <w:rPr>
          <w:rFonts w:asciiTheme="majorBidi" w:hAnsiTheme="majorBidi" w:cstheme="majorBidi"/>
          <w:color w:val="0D0D0D"/>
          <w:sz w:val="24"/>
          <w:szCs w:val="24"/>
          <w:shd w:val="clear" w:color="auto" w:fill="FFFFFF"/>
        </w:rPr>
        <w:t>Koster, E. H., &amp; Bernstein, A. (2015). Cognitive bias modification: Taking a step back to move forward?.</w:t>
      </w:r>
      <w:r w:rsidRPr="00CD7868">
        <w:rPr>
          <w:rStyle w:val="apple-converted-space"/>
          <w:rFonts w:asciiTheme="majorBidi" w:hAnsiTheme="majorBidi" w:cstheme="majorBidi"/>
          <w:color w:val="0D0D0D"/>
          <w:sz w:val="24"/>
          <w:szCs w:val="24"/>
          <w:shd w:val="clear" w:color="auto" w:fill="FFFFFF"/>
        </w:rPr>
        <w:t> </w:t>
      </w:r>
      <w:r w:rsidRPr="00CD7868">
        <w:rPr>
          <w:rFonts w:asciiTheme="majorBidi" w:hAnsiTheme="majorBidi" w:cstheme="majorBidi"/>
          <w:i/>
          <w:iCs/>
          <w:color w:val="0D0D0D"/>
          <w:sz w:val="24"/>
          <w:szCs w:val="24"/>
          <w:shd w:val="clear" w:color="auto" w:fill="FFFFFF"/>
        </w:rPr>
        <w:t>Journal of Behavior Therapy and Experimental Psychiatry</w:t>
      </w:r>
      <w:r w:rsidRPr="00CD7868">
        <w:rPr>
          <w:rFonts w:asciiTheme="majorBidi" w:hAnsiTheme="majorBidi" w:cstheme="majorBidi"/>
          <w:color w:val="0D0D0D"/>
          <w:sz w:val="24"/>
          <w:szCs w:val="24"/>
          <w:shd w:val="clear" w:color="auto" w:fill="FFFFFF"/>
        </w:rPr>
        <w:t>.</w:t>
      </w:r>
    </w:p>
    <w:p w14:paraId="2CF13DE1" w14:textId="77777777" w:rsidR="0012747F" w:rsidRPr="00CD7868" w:rsidRDefault="0012747F" w:rsidP="0012747F">
      <w:pPr>
        <w:pStyle w:val="NormalWeb"/>
        <w:spacing w:after="0" w:line="480" w:lineRule="auto"/>
        <w:ind w:left="720" w:hanging="720"/>
        <w:jc w:val="both"/>
        <w:rPr>
          <w:rFonts w:asciiTheme="majorBidi" w:hAnsiTheme="majorBidi" w:cstheme="majorBidi"/>
          <w:color w:val="0D0D0D"/>
          <w:lang w:val="en-US"/>
        </w:rPr>
      </w:pPr>
      <w:r w:rsidRPr="00CD7868">
        <w:rPr>
          <w:rFonts w:asciiTheme="majorBidi" w:hAnsiTheme="majorBidi" w:cstheme="majorBidi"/>
          <w:color w:val="0D0D0D"/>
          <w:lang w:val="en-US"/>
        </w:rPr>
        <w:t>Kruijt, A. W., &amp; Carlbring, P. (2018). Processing confusing procedures in the recent re-analysis of a cognitive bias modification meta-analysis. </w:t>
      </w:r>
      <w:r w:rsidRPr="00CD7868">
        <w:rPr>
          <w:rFonts w:asciiTheme="majorBidi" w:hAnsiTheme="majorBidi" w:cstheme="majorBidi"/>
          <w:i/>
          <w:iCs/>
          <w:color w:val="0D0D0D"/>
          <w:lang w:val="en-US"/>
        </w:rPr>
        <w:t>The British Journal of Psychiatry</w:t>
      </w:r>
      <w:r w:rsidRPr="00CD7868">
        <w:rPr>
          <w:rFonts w:asciiTheme="majorBidi" w:hAnsiTheme="majorBidi" w:cstheme="majorBidi"/>
          <w:color w:val="0D0D0D"/>
          <w:lang w:val="en-US"/>
        </w:rPr>
        <w:t>, </w:t>
      </w:r>
      <w:r w:rsidRPr="00CD7868">
        <w:rPr>
          <w:rFonts w:asciiTheme="majorBidi" w:hAnsiTheme="majorBidi" w:cstheme="majorBidi"/>
          <w:i/>
          <w:iCs/>
          <w:color w:val="0D0D0D"/>
          <w:lang w:val="en-US"/>
        </w:rPr>
        <w:t>212</w:t>
      </w:r>
      <w:r w:rsidRPr="00CD7868">
        <w:rPr>
          <w:rFonts w:asciiTheme="majorBidi" w:hAnsiTheme="majorBidi" w:cstheme="majorBidi"/>
          <w:color w:val="0D0D0D"/>
          <w:lang w:val="en-US"/>
        </w:rPr>
        <w:t>(4), 246-246.</w:t>
      </w:r>
      <w:r w:rsidRPr="00CD7868">
        <w:rPr>
          <w:rFonts w:asciiTheme="majorBidi" w:hAnsiTheme="majorBidi" w:cstheme="majorBidi"/>
          <w:color w:val="0D0D0D"/>
          <w:rtl/>
          <w:lang w:bidi="he-IL"/>
        </w:rPr>
        <w:t>‏</w:t>
      </w:r>
    </w:p>
    <w:p w14:paraId="3DDF9AA9" w14:textId="77777777" w:rsidR="0012747F" w:rsidRPr="00CD7868" w:rsidRDefault="0012747F" w:rsidP="0012747F">
      <w:pPr>
        <w:pStyle w:val="NormalWeb"/>
        <w:spacing w:before="0" w:beforeAutospacing="0" w:after="0" w:afterAutospacing="0" w:line="480" w:lineRule="auto"/>
        <w:ind w:left="720" w:hanging="720"/>
        <w:jc w:val="both"/>
        <w:rPr>
          <w:rFonts w:asciiTheme="majorBidi" w:hAnsiTheme="majorBidi" w:cstheme="majorBidi"/>
          <w:i/>
          <w:iCs/>
          <w:color w:val="0D0D0D"/>
        </w:rPr>
      </w:pPr>
      <w:r w:rsidRPr="00CD7868">
        <w:rPr>
          <w:rFonts w:asciiTheme="majorBidi" w:hAnsiTheme="majorBidi" w:cstheme="majorBidi"/>
          <w:color w:val="0D0D0D"/>
        </w:rPr>
        <w:lastRenderedPageBreak/>
        <w:t xml:space="preserve">Lang, P. J., Bradley, M. M., &amp; Cuthbert, B. N. (1999). International affective picture system (IAPS): Instruction manual and affective ratings. </w:t>
      </w:r>
      <w:r w:rsidRPr="00CD7868">
        <w:rPr>
          <w:rFonts w:asciiTheme="majorBidi" w:hAnsiTheme="majorBidi" w:cstheme="majorBidi"/>
          <w:i/>
          <w:iCs/>
          <w:color w:val="0D0D0D"/>
        </w:rPr>
        <w:t>The center for research in psychophysiology, University of Florida.4</w:t>
      </w:r>
    </w:p>
    <w:p w14:paraId="463D0888" w14:textId="77777777" w:rsidR="0012747F" w:rsidRPr="00CD7868" w:rsidRDefault="0012747F" w:rsidP="0012747F">
      <w:pPr>
        <w:pStyle w:val="NormalWeb"/>
        <w:spacing w:before="0" w:beforeAutospacing="0" w:after="0" w:afterAutospacing="0" w:line="480" w:lineRule="auto"/>
        <w:ind w:left="720" w:hanging="720"/>
        <w:jc w:val="both"/>
        <w:rPr>
          <w:rFonts w:asciiTheme="majorBidi" w:hAnsiTheme="majorBidi" w:cstheme="majorBidi"/>
          <w:color w:val="0D0D0D"/>
          <w:shd w:val="clear" w:color="auto" w:fill="FFFFFF"/>
        </w:rPr>
      </w:pPr>
      <w:r w:rsidRPr="00CD7868">
        <w:rPr>
          <w:rFonts w:asciiTheme="majorBidi" w:hAnsiTheme="majorBidi" w:cstheme="majorBidi"/>
          <w:color w:val="222222"/>
          <w:shd w:val="clear" w:color="auto" w:fill="FFFFFF"/>
        </w:rPr>
        <w:t>Lazarov, A., Pine, D. S., &amp; Bar-Haim, Y. (2017). Gaze-Contingent Music Reward Therapy for Social Anxiety Disorder: A Randomized Controlled Trial. </w:t>
      </w:r>
      <w:r w:rsidRPr="00CD7868">
        <w:rPr>
          <w:rFonts w:asciiTheme="majorBidi" w:hAnsiTheme="majorBidi" w:cstheme="majorBidi"/>
          <w:i/>
          <w:iCs/>
          <w:color w:val="222222"/>
          <w:shd w:val="clear" w:color="auto" w:fill="FFFFFF"/>
        </w:rPr>
        <w:t>American Journal of Psychiatry</w:t>
      </w:r>
      <w:r w:rsidRPr="00CD7868">
        <w:rPr>
          <w:rFonts w:asciiTheme="majorBidi" w:hAnsiTheme="majorBidi" w:cstheme="majorBidi"/>
          <w:color w:val="222222"/>
          <w:shd w:val="clear" w:color="auto" w:fill="FFFFFF"/>
        </w:rPr>
        <w:t>, appi-ajp.</w:t>
      </w:r>
    </w:p>
    <w:p w14:paraId="2E7D19A8" w14:textId="77777777" w:rsidR="0012747F" w:rsidRPr="00CD7868" w:rsidRDefault="0012747F" w:rsidP="0012747F">
      <w:pPr>
        <w:pStyle w:val="NormalWeb"/>
        <w:spacing w:before="0" w:beforeAutospacing="0" w:after="0" w:afterAutospacing="0" w:line="480" w:lineRule="auto"/>
        <w:ind w:left="720" w:hanging="720"/>
        <w:jc w:val="both"/>
        <w:rPr>
          <w:rFonts w:asciiTheme="majorBidi" w:hAnsiTheme="majorBidi" w:cstheme="majorBidi"/>
          <w:color w:val="0D0D0D"/>
          <w:shd w:val="clear" w:color="auto" w:fill="FFFFFF"/>
          <w:lang w:bidi="he-IL"/>
        </w:rPr>
      </w:pPr>
      <w:r w:rsidRPr="00CD7868">
        <w:rPr>
          <w:rFonts w:asciiTheme="majorBidi" w:hAnsiTheme="majorBidi" w:cstheme="majorBidi"/>
          <w:color w:val="0D0D0D"/>
          <w:shd w:val="clear" w:color="auto" w:fill="FFFFFF"/>
        </w:rPr>
        <w:t>Lustenberger, C., Boyle, M. R., Alagapan, S., Mellin, J. M., Vaughn, B. V., &amp; Fröhlich, F. (2016). Feedback-controlled transcranial alternating current stimulation reveals a functional role of sleep spindles in motor memory consolidation. Current Biology, 26(16), 2127-2136.</w:t>
      </w:r>
      <w:r w:rsidRPr="00CD7868">
        <w:rPr>
          <w:rFonts w:asciiTheme="majorBidi" w:hAnsiTheme="majorBidi" w:cstheme="majorBidi"/>
          <w:color w:val="0D0D0D"/>
          <w:shd w:val="clear" w:color="auto" w:fill="FFFFFF"/>
          <w:rtl/>
        </w:rPr>
        <w:t>‏</w:t>
      </w:r>
    </w:p>
    <w:p w14:paraId="104E0A1E" w14:textId="77777777" w:rsidR="0012747F" w:rsidRPr="00CD7868" w:rsidRDefault="0012747F" w:rsidP="0012747F">
      <w:pPr>
        <w:pStyle w:val="NormalWeb"/>
        <w:spacing w:before="0" w:beforeAutospacing="0" w:after="0" w:afterAutospacing="0" w:line="480" w:lineRule="auto"/>
        <w:ind w:left="720" w:hanging="720"/>
        <w:jc w:val="both"/>
        <w:rPr>
          <w:rFonts w:asciiTheme="majorBidi" w:hAnsiTheme="majorBidi" w:cstheme="majorBidi"/>
          <w:color w:val="0D0D0D"/>
          <w:shd w:val="clear" w:color="auto" w:fill="FFFFFF"/>
        </w:rPr>
      </w:pPr>
      <w:r w:rsidRPr="00CD7868">
        <w:rPr>
          <w:rFonts w:asciiTheme="majorBidi" w:hAnsiTheme="majorBidi" w:cstheme="majorBidi"/>
          <w:color w:val="0D0D0D"/>
          <w:shd w:val="clear" w:color="auto" w:fill="FFFFFF"/>
        </w:rPr>
        <w:t>Lutz, A., Jha, A. P., Dunne, J. D., &amp; Saron, C. D. (2015). Investigating the phenomenological matrix of mindfulness-related practices from a neurocognitive perspective. American Psychologist, 70(7), 632.</w:t>
      </w:r>
      <w:r w:rsidRPr="00CD7868">
        <w:rPr>
          <w:rFonts w:asciiTheme="majorBidi" w:hAnsiTheme="majorBidi" w:cstheme="majorBidi"/>
          <w:color w:val="0D0D0D"/>
          <w:shd w:val="clear" w:color="auto" w:fill="FFFFFF"/>
          <w:rtl/>
        </w:rPr>
        <w:t>‏</w:t>
      </w:r>
    </w:p>
    <w:p w14:paraId="1CE6CA56" w14:textId="77777777" w:rsidR="0012747F" w:rsidRPr="00CD7868" w:rsidRDefault="0012747F" w:rsidP="0012747F">
      <w:pPr>
        <w:pStyle w:val="NormalWeb"/>
        <w:spacing w:before="0" w:beforeAutospacing="0" w:after="0" w:afterAutospacing="0" w:line="480" w:lineRule="auto"/>
        <w:ind w:left="720" w:hanging="720"/>
        <w:jc w:val="both"/>
        <w:rPr>
          <w:rFonts w:asciiTheme="majorBidi" w:hAnsiTheme="majorBidi" w:cstheme="majorBidi"/>
          <w:i/>
          <w:iCs/>
          <w:color w:val="0D0D0D"/>
        </w:rPr>
      </w:pPr>
      <w:r w:rsidRPr="00CD7868">
        <w:rPr>
          <w:rFonts w:asciiTheme="majorBidi" w:hAnsiTheme="majorBidi" w:cstheme="majorBidi"/>
          <w:color w:val="0D0D0D"/>
          <w:shd w:val="clear" w:color="auto" w:fill="FFFFFF"/>
        </w:rPr>
        <w:t xml:space="preserve">MacLeod, C. &amp; Clarke, P.J.F. (2015). The Attentional Bias Modification Approach to Anxiety Intervention. </w:t>
      </w:r>
      <w:r w:rsidRPr="00CD7868">
        <w:rPr>
          <w:rFonts w:asciiTheme="majorBidi" w:hAnsiTheme="majorBidi" w:cstheme="majorBidi"/>
          <w:i/>
          <w:iCs/>
          <w:color w:val="0D0D0D"/>
        </w:rPr>
        <w:t>Clinical Psychological Science, 3</w:t>
      </w:r>
      <w:r w:rsidRPr="00CD7868">
        <w:rPr>
          <w:rFonts w:asciiTheme="majorBidi" w:hAnsiTheme="majorBidi" w:cstheme="majorBidi"/>
          <w:color w:val="0D0D0D"/>
        </w:rPr>
        <w:t>(1) 58–78.</w:t>
      </w:r>
    </w:p>
    <w:p w14:paraId="5CED09E0" w14:textId="77777777" w:rsidR="0012747F" w:rsidRPr="00CD7868" w:rsidRDefault="0012747F" w:rsidP="0012747F">
      <w:pPr>
        <w:pStyle w:val="NormalWeb"/>
        <w:spacing w:before="0" w:beforeAutospacing="0" w:after="0" w:afterAutospacing="0" w:line="480" w:lineRule="auto"/>
        <w:ind w:left="720" w:hanging="720"/>
        <w:jc w:val="both"/>
        <w:rPr>
          <w:rFonts w:asciiTheme="majorBidi" w:hAnsiTheme="majorBidi" w:cstheme="majorBidi"/>
          <w:color w:val="0D0D0D"/>
          <w:shd w:val="clear" w:color="auto" w:fill="FFFFFF"/>
        </w:rPr>
      </w:pPr>
      <w:r w:rsidRPr="00CD7868">
        <w:rPr>
          <w:rFonts w:asciiTheme="majorBidi" w:hAnsiTheme="majorBidi" w:cstheme="majorBidi"/>
          <w:color w:val="0D0D0D"/>
          <w:shd w:val="clear" w:color="auto" w:fill="FFFFFF"/>
        </w:rPr>
        <w:t>MacLeod, C., Mathews, A., &amp; Tata, P. (1986). Attentional bias in emotional disorders.</w:t>
      </w:r>
      <w:r w:rsidRPr="00CD7868">
        <w:rPr>
          <w:rStyle w:val="apple-converted-space"/>
          <w:rFonts w:asciiTheme="majorBidi" w:hAnsiTheme="majorBidi" w:cstheme="majorBidi"/>
          <w:color w:val="0D0D0D"/>
          <w:shd w:val="clear" w:color="auto" w:fill="FFFFFF"/>
        </w:rPr>
        <w:t> </w:t>
      </w:r>
      <w:r w:rsidRPr="00CD7868">
        <w:rPr>
          <w:rFonts w:asciiTheme="majorBidi" w:hAnsiTheme="majorBidi" w:cstheme="majorBidi"/>
          <w:i/>
          <w:iCs/>
          <w:color w:val="0D0D0D"/>
          <w:shd w:val="clear" w:color="auto" w:fill="FFFFFF"/>
        </w:rPr>
        <w:t>Journal of abnormal psychology</w:t>
      </w:r>
      <w:r w:rsidRPr="00CD7868">
        <w:rPr>
          <w:rFonts w:asciiTheme="majorBidi" w:hAnsiTheme="majorBidi" w:cstheme="majorBidi"/>
          <w:color w:val="0D0D0D"/>
          <w:shd w:val="clear" w:color="auto" w:fill="FFFFFF"/>
        </w:rPr>
        <w:t>,</w:t>
      </w:r>
      <w:r w:rsidRPr="00CD7868">
        <w:rPr>
          <w:rStyle w:val="apple-converted-space"/>
          <w:rFonts w:asciiTheme="majorBidi" w:hAnsiTheme="majorBidi" w:cstheme="majorBidi"/>
          <w:color w:val="0D0D0D"/>
          <w:shd w:val="clear" w:color="auto" w:fill="FFFFFF"/>
        </w:rPr>
        <w:t> </w:t>
      </w:r>
      <w:r w:rsidRPr="00CD7868">
        <w:rPr>
          <w:rFonts w:asciiTheme="majorBidi" w:hAnsiTheme="majorBidi" w:cstheme="majorBidi"/>
          <w:i/>
          <w:iCs/>
          <w:color w:val="0D0D0D"/>
          <w:shd w:val="clear" w:color="auto" w:fill="FFFFFF"/>
        </w:rPr>
        <w:t>95</w:t>
      </w:r>
      <w:r w:rsidRPr="00CD7868">
        <w:rPr>
          <w:rFonts w:asciiTheme="majorBidi" w:hAnsiTheme="majorBidi" w:cstheme="majorBidi"/>
          <w:color w:val="0D0D0D"/>
          <w:shd w:val="clear" w:color="auto" w:fill="FFFFFF"/>
        </w:rPr>
        <w:t>(1), 15.</w:t>
      </w:r>
      <w:r w:rsidRPr="00CD7868">
        <w:rPr>
          <w:rFonts w:asciiTheme="majorBidi" w:hAnsiTheme="majorBidi" w:cstheme="majorBidi"/>
          <w:color w:val="0D0D0D"/>
          <w:shd w:val="clear" w:color="auto" w:fill="FFFFFF"/>
          <w:rtl/>
        </w:rPr>
        <w:t>‏</w:t>
      </w:r>
    </w:p>
    <w:p w14:paraId="0CA0BEE7" w14:textId="77777777" w:rsidR="0012747F" w:rsidRPr="00CD7868" w:rsidRDefault="0012747F" w:rsidP="0012747F">
      <w:pPr>
        <w:pStyle w:val="NormalWeb"/>
        <w:spacing w:before="0" w:beforeAutospacing="0" w:after="0" w:afterAutospacing="0" w:line="480" w:lineRule="auto"/>
        <w:ind w:left="720" w:hanging="720"/>
        <w:jc w:val="both"/>
        <w:rPr>
          <w:rFonts w:asciiTheme="majorBidi" w:hAnsiTheme="majorBidi" w:cstheme="majorBidi"/>
          <w:color w:val="0D0D0D"/>
        </w:rPr>
      </w:pPr>
      <w:r w:rsidRPr="00CD7868">
        <w:rPr>
          <w:rFonts w:asciiTheme="majorBidi" w:hAnsiTheme="majorBidi" w:cstheme="majorBidi"/>
          <w:color w:val="0D0D0D"/>
          <w:lang w:val="en-US"/>
        </w:rPr>
        <w:t>Maniscalco, B., &amp; Lau, H. (2012). A signal detection theoretic approach for estimating metacognitive sensitivity from confidence ratings. </w:t>
      </w:r>
      <w:r w:rsidRPr="00CD7868">
        <w:rPr>
          <w:rFonts w:asciiTheme="majorBidi" w:hAnsiTheme="majorBidi" w:cstheme="majorBidi"/>
          <w:i/>
          <w:iCs/>
          <w:color w:val="0D0D0D"/>
          <w:lang w:val="en-US"/>
        </w:rPr>
        <w:t>Consciousness and cognition</w:t>
      </w:r>
      <w:r w:rsidRPr="00CD7868">
        <w:rPr>
          <w:rFonts w:asciiTheme="majorBidi" w:hAnsiTheme="majorBidi" w:cstheme="majorBidi"/>
          <w:color w:val="0D0D0D"/>
          <w:lang w:val="en-US"/>
        </w:rPr>
        <w:t>, </w:t>
      </w:r>
      <w:r w:rsidRPr="00CD7868">
        <w:rPr>
          <w:rFonts w:asciiTheme="majorBidi" w:hAnsiTheme="majorBidi" w:cstheme="majorBidi"/>
          <w:i/>
          <w:iCs/>
          <w:color w:val="0D0D0D"/>
          <w:lang w:val="en-US"/>
        </w:rPr>
        <w:t>21</w:t>
      </w:r>
      <w:r w:rsidRPr="00CD7868">
        <w:rPr>
          <w:rFonts w:asciiTheme="majorBidi" w:hAnsiTheme="majorBidi" w:cstheme="majorBidi"/>
          <w:color w:val="0D0D0D"/>
          <w:lang w:val="en-US"/>
        </w:rPr>
        <w:t>(1), 422-430.</w:t>
      </w:r>
      <w:r w:rsidRPr="00CD7868">
        <w:rPr>
          <w:rFonts w:asciiTheme="majorBidi" w:hAnsiTheme="majorBidi" w:cstheme="majorBidi"/>
          <w:color w:val="0D0D0D"/>
          <w:rtl/>
          <w:lang w:bidi="he-IL"/>
        </w:rPr>
        <w:t>‏</w:t>
      </w:r>
    </w:p>
    <w:p w14:paraId="0DC8664F" w14:textId="77777777" w:rsidR="0012747F" w:rsidRPr="00CD7868" w:rsidRDefault="0012747F" w:rsidP="0012747F">
      <w:pPr>
        <w:pStyle w:val="NormalWeb"/>
        <w:spacing w:before="0" w:beforeAutospacing="0" w:after="0" w:afterAutospacing="0" w:line="480" w:lineRule="auto"/>
        <w:ind w:left="720" w:hanging="720"/>
        <w:jc w:val="both"/>
        <w:rPr>
          <w:rFonts w:asciiTheme="majorBidi" w:hAnsiTheme="majorBidi" w:cstheme="majorBidi"/>
          <w:color w:val="0D0D0D"/>
        </w:rPr>
      </w:pPr>
      <w:r w:rsidRPr="00CD7868">
        <w:rPr>
          <w:rFonts w:asciiTheme="majorBidi" w:hAnsiTheme="majorBidi" w:cstheme="majorBidi"/>
          <w:color w:val="0D0D0D"/>
        </w:rPr>
        <w:t>Mansell, W., &amp; Marken, R. S. (2015). The origins and future of control theory in psychology. Review of General Psychology, 19(4), 425.</w:t>
      </w:r>
      <w:r w:rsidRPr="00CD7868">
        <w:rPr>
          <w:rFonts w:asciiTheme="majorBidi" w:hAnsiTheme="majorBidi" w:cstheme="majorBidi"/>
          <w:color w:val="0D0D0D"/>
          <w:rtl/>
        </w:rPr>
        <w:t>‏</w:t>
      </w:r>
    </w:p>
    <w:p w14:paraId="5C0995A0" w14:textId="77777777" w:rsidR="0012747F" w:rsidRPr="00CD7868" w:rsidRDefault="0012747F" w:rsidP="0012747F">
      <w:pPr>
        <w:pStyle w:val="NormalWeb"/>
        <w:spacing w:before="0" w:beforeAutospacing="0" w:after="0" w:afterAutospacing="0" w:line="480" w:lineRule="auto"/>
        <w:ind w:left="720" w:hanging="720"/>
        <w:jc w:val="both"/>
        <w:rPr>
          <w:rFonts w:asciiTheme="majorBidi" w:hAnsiTheme="majorBidi" w:cstheme="majorBidi"/>
          <w:color w:val="0D0D0D"/>
        </w:rPr>
      </w:pPr>
      <w:r w:rsidRPr="00CD7868">
        <w:rPr>
          <w:rFonts w:asciiTheme="majorBidi" w:hAnsiTheme="majorBidi" w:cstheme="majorBidi"/>
          <w:color w:val="0D0D0D"/>
        </w:rPr>
        <w:lastRenderedPageBreak/>
        <w:t xml:space="preserve">Massar, S. A., Mol, N. M., Kenemans, J. L., &amp; Baas, J. M. (2011). Attentional bias in high-and low-anxious individuals: Evidence for threat-induced effects on engagement and disengagement. </w:t>
      </w:r>
      <w:r w:rsidRPr="00CD7868">
        <w:rPr>
          <w:rFonts w:asciiTheme="majorBidi" w:hAnsiTheme="majorBidi" w:cstheme="majorBidi"/>
          <w:i/>
          <w:iCs/>
          <w:color w:val="0D0D0D"/>
        </w:rPr>
        <w:t>Cognition &amp; Emotion, 25</w:t>
      </w:r>
      <w:r w:rsidRPr="00CD7868">
        <w:rPr>
          <w:rFonts w:asciiTheme="majorBidi" w:hAnsiTheme="majorBidi" w:cstheme="majorBidi"/>
          <w:color w:val="0D0D0D"/>
        </w:rPr>
        <w:t>(5), 805-817.</w:t>
      </w:r>
    </w:p>
    <w:p w14:paraId="76BE0C6A" w14:textId="77777777" w:rsidR="0012747F" w:rsidRPr="00CD7868" w:rsidRDefault="0012747F" w:rsidP="0012747F">
      <w:pPr>
        <w:pStyle w:val="NormalWeb"/>
        <w:spacing w:before="0" w:beforeAutospacing="0" w:after="0" w:afterAutospacing="0" w:line="480" w:lineRule="auto"/>
        <w:ind w:left="720" w:hanging="720"/>
        <w:jc w:val="both"/>
        <w:rPr>
          <w:rFonts w:asciiTheme="majorBidi" w:hAnsiTheme="majorBidi" w:cstheme="majorBidi"/>
          <w:color w:val="0D0D0D"/>
        </w:rPr>
      </w:pPr>
      <w:r w:rsidRPr="00CD7868">
        <w:rPr>
          <w:rFonts w:asciiTheme="majorBidi" w:hAnsiTheme="majorBidi" w:cstheme="majorBidi"/>
          <w:color w:val="0D0D0D"/>
          <w:lang w:val="en-US"/>
        </w:rPr>
        <w:t>McNally, R. J. (2018). Attentional bias for threat: Crisis or opportunity?. </w:t>
      </w:r>
      <w:r w:rsidRPr="00CD7868">
        <w:rPr>
          <w:rFonts w:asciiTheme="majorBidi" w:hAnsiTheme="majorBidi" w:cstheme="majorBidi"/>
          <w:i/>
          <w:iCs/>
          <w:color w:val="0D0D0D"/>
          <w:lang w:val="en-US"/>
        </w:rPr>
        <w:t>Clinical psychology review</w:t>
      </w:r>
      <w:r w:rsidRPr="00CD7868">
        <w:rPr>
          <w:rFonts w:asciiTheme="majorBidi" w:hAnsiTheme="majorBidi" w:cstheme="majorBidi"/>
          <w:color w:val="0D0D0D"/>
          <w:lang w:val="en-US"/>
        </w:rPr>
        <w:t>.</w:t>
      </w:r>
      <w:r w:rsidRPr="00CD7868">
        <w:rPr>
          <w:rFonts w:asciiTheme="majorBidi" w:hAnsiTheme="majorBidi" w:cstheme="majorBidi"/>
          <w:color w:val="0D0D0D"/>
          <w:rtl/>
          <w:lang w:bidi="he-IL"/>
        </w:rPr>
        <w:t>‏</w:t>
      </w:r>
    </w:p>
    <w:p w14:paraId="73EF30EC" w14:textId="77777777" w:rsidR="0012747F" w:rsidRPr="00CD7868" w:rsidRDefault="0012747F" w:rsidP="0012747F">
      <w:pPr>
        <w:pStyle w:val="NormalWeb"/>
        <w:spacing w:before="0" w:beforeAutospacing="0" w:after="0" w:afterAutospacing="0" w:line="480" w:lineRule="auto"/>
        <w:ind w:left="720" w:hanging="720"/>
        <w:jc w:val="both"/>
        <w:rPr>
          <w:rFonts w:asciiTheme="majorBidi" w:hAnsiTheme="majorBidi" w:cstheme="majorBidi"/>
          <w:color w:val="0D0D0D"/>
          <w:shd w:val="clear" w:color="auto" w:fill="FFFFFF"/>
        </w:rPr>
      </w:pPr>
      <w:r w:rsidRPr="00CD7868">
        <w:rPr>
          <w:rFonts w:asciiTheme="majorBidi" w:hAnsiTheme="majorBidi" w:cstheme="majorBidi"/>
          <w:color w:val="0D0D0D"/>
        </w:rPr>
        <w:t xml:space="preserve">Mikels, J. A., Fredrickson, B. L., Larkin, G. R., Lindberg, C. M., Maglio, S. J., &amp; Reuter-Lorenz, P. A. (2005). Emotional category data on images from the international affective picture system. </w:t>
      </w:r>
      <w:r w:rsidRPr="00CD7868">
        <w:rPr>
          <w:rFonts w:asciiTheme="majorBidi" w:hAnsiTheme="majorBidi" w:cstheme="majorBidi"/>
          <w:i/>
          <w:iCs/>
          <w:color w:val="0D0D0D"/>
        </w:rPr>
        <w:t>Behavior Research Methods, 37</w:t>
      </w:r>
      <w:r w:rsidRPr="00CD7868">
        <w:rPr>
          <w:rFonts w:asciiTheme="majorBidi" w:hAnsiTheme="majorBidi" w:cstheme="majorBidi"/>
          <w:color w:val="0D0D0D"/>
        </w:rPr>
        <w:t xml:space="preserve">(4), 626-630. </w:t>
      </w:r>
    </w:p>
    <w:p w14:paraId="3A34B5A9" w14:textId="77777777" w:rsidR="0012747F" w:rsidRPr="00CD7868" w:rsidRDefault="0012747F" w:rsidP="0012747F">
      <w:pPr>
        <w:pStyle w:val="NormalWeb"/>
        <w:spacing w:before="0" w:beforeAutospacing="0" w:after="0" w:afterAutospacing="0" w:line="480" w:lineRule="auto"/>
        <w:ind w:left="720" w:hanging="720"/>
        <w:jc w:val="both"/>
        <w:rPr>
          <w:rFonts w:asciiTheme="majorBidi" w:hAnsiTheme="majorBidi" w:cstheme="majorBidi"/>
          <w:color w:val="0D0D0D"/>
        </w:rPr>
      </w:pPr>
      <w:r w:rsidRPr="00CD7868">
        <w:rPr>
          <w:rFonts w:asciiTheme="majorBidi" w:hAnsiTheme="majorBidi" w:cstheme="majorBidi"/>
          <w:color w:val="0D0D0D"/>
        </w:rPr>
        <w:t xml:space="preserve">Mogoaşe, C., David, D., &amp; Koster, E. H. (2014). Clinical efficacy of attentional bias modification procedures: An updated meta‐analysis. </w:t>
      </w:r>
      <w:r w:rsidRPr="00CD7868">
        <w:rPr>
          <w:rFonts w:asciiTheme="majorBidi" w:hAnsiTheme="majorBidi" w:cstheme="majorBidi"/>
          <w:i/>
          <w:iCs/>
          <w:color w:val="0D0D0D"/>
        </w:rPr>
        <w:t>Journal of Clinical Psychology, 70(</w:t>
      </w:r>
      <w:r w:rsidRPr="00CD7868">
        <w:rPr>
          <w:rFonts w:asciiTheme="majorBidi" w:hAnsiTheme="majorBidi" w:cstheme="majorBidi"/>
          <w:color w:val="0D0D0D"/>
        </w:rPr>
        <w:t>12), 1133-1157.</w:t>
      </w:r>
      <w:r w:rsidRPr="00CD7868">
        <w:rPr>
          <w:rFonts w:asciiTheme="majorBidi" w:hAnsiTheme="majorBidi" w:cstheme="majorBidi"/>
          <w:color w:val="0D0D0D"/>
          <w:rtl/>
        </w:rPr>
        <w:t>‏</w:t>
      </w:r>
    </w:p>
    <w:p w14:paraId="1329EBD7" w14:textId="77777777" w:rsidR="0012747F" w:rsidRPr="00CD7868" w:rsidRDefault="0012747F" w:rsidP="0012747F">
      <w:pPr>
        <w:pStyle w:val="NormalWeb"/>
        <w:spacing w:before="0" w:beforeAutospacing="0" w:after="0" w:afterAutospacing="0" w:line="480" w:lineRule="auto"/>
        <w:ind w:left="720" w:hanging="720"/>
        <w:jc w:val="both"/>
        <w:rPr>
          <w:rFonts w:asciiTheme="majorBidi" w:hAnsiTheme="majorBidi" w:cstheme="majorBidi"/>
          <w:color w:val="0D0D0D"/>
        </w:rPr>
      </w:pPr>
      <w:r w:rsidRPr="00CD7868">
        <w:rPr>
          <w:rFonts w:asciiTheme="majorBidi" w:hAnsiTheme="majorBidi" w:cstheme="majorBidi"/>
          <w:color w:val="0D0D0D"/>
        </w:rPr>
        <w:t xml:space="preserve">Mogg, K., McNamara, J., Powys, M., Rawlinson, H., Seiffer, A., &amp; Bradley, B. P. (2000). Selective attention to threat: A test of two cognitive models of anxiety. </w:t>
      </w:r>
      <w:r w:rsidRPr="00CD7868">
        <w:rPr>
          <w:rFonts w:asciiTheme="majorBidi" w:hAnsiTheme="majorBidi" w:cstheme="majorBidi"/>
          <w:i/>
          <w:iCs/>
          <w:color w:val="0D0D0D"/>
        </w:rPr>
        <w:t>Cognition &amp; Emotion, 14</w:t>
      </w:r>
      <w:r w:rsidRPr="00CD7868">
        <w:rPr>
          <w:rFonts w:asciiTheme="majorBidi" w:hAnsiTheme="majorBidi" w:cstheme="majorBidi"/>
          <w:color w:val="0D0D0D"/>
        </w:rPr>
        <w:t>(3), 375-399.</w:t>
      </w:r>
    </w:p>
    <w:p w14:paraId="4A49499B" w14:textId="77777777" w:rsidR="0012747F" w:rsidRPr="00CD7868" w:rsidRDefault="0012747F" w:rsidP="0012747F">
      <w:pPr>
        <w:pStyle w:val="NormalWeb"/>
        <w:spacing w:before="0" w:beforeAutospacing="0" w:after="0" w:afterAutospacing="0" w:line="480" w:lineRule="auto"/>
        <w:ind w:left="720" w:hanging="720"/>
        <w:jc w:val="both"/>
        <w:rPr>
          <w:rFonts w:asciiTheme="majorBidi" w:hAnsiTheme="majorBidi" w:cstheme="majorBidi"/>
          <w:color w:val="0D0D0D"/>
          <w:shd w:val="clear" w:color="auto" w:fill="FFFFFF"/>
          <w:lang w:val="en-US" w:bidi="he-IL"/>
        </w:rPr>
      </w:pPr>
      <w:r w:rsidRPr="00CD7868">
        <w:rPr>
          <w:rFonts w:asciiTheme="majorBidi" w:hAnsiTheme="majorBidi" w:cstheme="majorBidi"/>
          <w:color w:val="0D0D0D"/>
          <w:shd w:val="clear" w:color="auto" w:fill="FFFFFF"/>
          <w:lang w:val="en-US"/>
        </w:rPr>
        <w:t xml:space="preserve">Mogg, K., Waters, A. M., &amp; Bradley, B. P. (2017). Attention bias modification (abm): review of effects of multisession abm training on anxiety and threat-related attention in high-anxious individuals. </w:t>
      </w:r>
      <w:r w:rsidRPr="00CD7868">
        <w:rPr>
          <w:rFonts w:asciiTheme="majorBidi" w:hAnsiTheme="majorBidi" w:cstheme="majorBidi"/>
          <w:i/>
          <w:iCs/>
          <w:color w:val="0D0D0D"/>
          <w:shd w:val="clear" w:color="auto" w:fill="FFFFFF"/>
          <w:lang w:val="en-US"/>
        </w:rPr>
        <w:t>Clinical Psychological Science, 5</w:t>
      </w:r>
      <w:r w:rsidRPr="00CD7868">
        <w:rPr>
          <w:rFonts w:asciiTheme="majorBidi" w:hAnsiTheme="majorBidi" w:cstheme="majorBidi"/>
          <w:color w:val="0D0D0D"/>
          <w:shd w:val="clear" w:color="auto" w:fill="FFFFFF"/>
          <w:lang w:val="en-US"/>
        </w:rPr>
        <w:t>(4), 698-717.</w:t>
      </w:r>
      <w:r w:rsidRPr="00CD7868">
        <w:rPr>
          <w:rFonts w:asciiTheme="majorBidi" w:hAnsiTheme="majorBidi" w:cstheme="majorBidi"/>
          <w:color w:val="0D0D0D"/>
          <w:shd w:val="clear" w:color="auto" w:fill="FFFFFF"/>
          <w:rtl/>
          <w:lang w:val="en-US"/>
        </w:rPr>
        <w:t>‏</w:t>
      </w:r>
    </w:p>
    <w:p w14:paraId="7899A97B" w14:textId="77777777" w:rsidR="0012747F" w:rsidRPr="00CD7868" w:rsidRDefault="0012747F" w:rsidP="0012747F">
      <w:pPr>
        <w:pStyle w:val="NormalWeb"/>
        <w:spacing w:line="480" w:lineRule="auto"/>
        <w:ind w:left="720" w:hanging="720"/>
        <w:jc w:val="both"/>
        <w:rPr>
          <w:rFonts w:asciiTheme="majorBidi" w:hAnsiTheme="majorBidi" w:cstheme="majorBidi"/>
          <w:color w:val="0D0D0D"/>
          <w:shd w:val="clear" w:color="auto" w:fill="FFFFFF"/>
        </w:rPr>
      </w:pPr>
      <w:r w:rsidRPr="00CD7868">
        <w:rPr>
          <w:rFonts w:asciiTheme="majorBidi" w:hAnsiTheme="majorBidi" w:cstheme="majorBidi"/>
          <w:color w:val="0D0D0D"/>
          <w:shd w:val="clear" w:color="auto" w:fill="FFFFFF"/>
        </w:rPr>
        <w:t>Moore, A., &amp; Malinowski, P. (2009). Meditation, mindfulness and cognitive flexibility. </w:t>
      </w:r>
      <w:r w:rsidRPr="00CD7868">
        <w:rPr>
          <w:rFonts w:asciiTheme="majorBidi" w:hAnsiTheme="majorBidi" w:cstheme="majorBidi"/>
          <w:i/>
          <w:iCs/>
          <w:color w:val="0D0D0D"/>
          <w:shd w:val="clear" w:color="auto" w:fill="FFFFFF"/>
        </w:rPr>
        <w:t>Consciousness and cognition</w:t>
      </w:r>
      <w:r w:rsidRPr="00CD7868">
        <w:rPr>
          <w:rFonts w:asciiTheme="majorBidi" w:hAnsiTheme="majorBidi" w:cstheme="majorBidi"/>
          <w:color w:val="0D0D0D"/>
          <w:shd w:val="clear" w:color="auto" w:fill="FFFFFF"/>
        </w:rPr>
        <w:t>, </w:t>
      </w:r>
      <w:r w:rsidRPr="00CD7868">
        <w:rPr>
          <w:rFonts w:asciiTheme="majorBidi" w:hAnsiTheme="majorBidi" w:cstheme="majorBidi"/>
          <w:i/>
          <w:iCs/>
          <w:color w:val="0D0D0D"/>
          <w:shd w:val="clear" w:color="auto" w:fill="FFFFFF"/>
        </w:rPr>
        <w:t>18</w:t>
      </w:r>
      <w:r w:rsidRPr="00CD7868">
        <w:rPr>
          <w:rFonts w:asciiTheme="majorBidi" w:hAnsiTheme="majorBidi" w:cstheme="majorBidi"/>
          <w:color w:val="0D0D0D"/>
          <w:shd w:val="clear" w:color="auto" w:fill="FFFFFF"/>
        </w:rPr>
        <w:t>(1), 176-186.</w:t>
      </w:r>
    </w:p>
    <w:p w14:paraId="3A07BC49" w14:textId="77777777" w:rsidR="0012747F" w:rsidRPr="00CD7868" w:rsidRDefault="0012747F" w:rsidP="0012747F">
      <w:pPr>
        <w:pStyle w:val="NormalWeb"/>
        <w:spacing w:before="0" w:beforeAutospacing="0" w:after="0" w:afterAutospacing="0" w:line="480" w:lineRule="auto"/>
        <w:ind w:left="720" w:hanging="720"/>
        <w:jc w:val="both"/>
        <w:rPr>
          <w:rFonts w:asciiTheme="majorBidi" w:hAnsiTheme="majorBidi" w:cstheme="majorBidi"/>
          <w:color w:val="0D0D0D"/>
          <w:shd w:val="clear" w:color="auto" w:fill="FFFFFF"/>
        </w:rPr>
      </w:pPr>
      <w:r w:rsidRPr="00CD7868">
        <w:rPr>
          <w:rFonts w:asciiTheme="majorBidi" w:hAnsiTheme="majorBidi" w:cstheme="majorBidi"/>
          <w:color w:val="0D0D0D"/>
          <w:shd w:val="clear" w:color="auto" w:fill="FFFFFF"/>
          <w:lang w:val="en-US"/>
        </w:rPr>
        <w:t>Naim, R., Abend, R., Wald, I., Eldar, S., Levi, O., Fruchter, E., ... &amp; Bliese, P. D. (2015). Threat-related attention bias variability and posttraumatic stress. </w:t>
      </w:r>
      <w:r w:rsidRPr="00CD7868">
        <w:rPr>
          <w:rFonts w:asciiTheme="majorBidi" w:hAnsiTheme="majorBidi" w:cstheme="majorBidi"/>
          <w:i/>
          <w:iCs/>
          <w:color w:val="0D0D0D"/>
          <w:shd w:val="clear" w:color="auto" w:fill="FFFFFF"/>
          <w:lang w:val="en-US"/>
        </w:rPr>
        <w:t>American Journal of Psychiatry</w:t>
      </w:r>
      <w:r w:rsidRPr="00CD7868">
        <w:rPr>
          <w:rFonts w:asciiTheme="majorBidi" w:hAnsiTheme="majorBidi" w:cstheme="majorBidi"/>
          <w:color w:val="0D0D0D"/>
          <w:shd w:val="clear" w:color="auto" w:fill="FFFFFF"/>
          <w:lang w:val="en-US"/>
        </w:rPr>
        <w:t>, </w:t>
      </w:r>
      <w:r w:rsidRPr="00CD7868">
        <w:rPr>
          <w:rFonts w:asciiTheme="majorBidi" w:hAnsiTheme="majorBidi" w:cstheme="majorBidi"/>
          <w:i/>
          <w:iCs/>
          <w:color w:val="0D0D0D"/>
          <w:shd w:val="clear" w:color="auto" w:fill="FFFFFF"/>
          <w:lang w:val="en-US"/>
        </w:rPr>
        <w:t>172</w:t>
      </w:r>
      <w:r w:rsidRPr="00CD7868">
        <w:rPr>
          <w:rFonts w:asciiTheme="majorBidi" w:hAnsiTheme="majorBidi" w:cstheme="majorBidi"/>
          <w:color w:val="0D0D0D"/>
          <w:shd w:val="clear" w:color="auto" w:fill="FFFFFF"/>
          <w:lang w:val="en-US"/>
        </w:rPr>
        <w:t>(12), 1242-1250.</w:t>
      </w:r>
    </w:p>
    <w:p w14:paraId="55CF05E0" w14:textId="77777777" w:rsidR="0012747F" w:rsidRPr="00CD7868" w:rsidRDefault="0012747F" w:rsidP="0012747F">
      <w:pPr>
        <w:pStyle w:val="NormalWeb"/>
        <w:spacing w:before="0" w:beforeAutospacing="0" w:after="0" w:afterAutospacing="0" w:line="480" w:lineRule="auto"/>
        <w:ind w:left="720" w:hanging="720"/>
        <w:jc w:val="both"/>
        <w:rPr>
          <w:rFonts w:asciiTheme="majorBidi" w:hAnsiTheme="majorBidi" w:cstheme="majorBidi"/>
          <w:color w:val="222222"/>
          <w:shd w:val="clear" w:color="auto" w:fill="FFFFFF"/>
        </w:rPr>
      </w:pPr>
      <w:r w:rsidRPr="00CD7868">
        <w:rPr>
          <w:rFonts w:asciiTheme="majorBidi" w:hAnsiTheme="majorBidi" w:cstheme="majorBidi"/>
          <w:color w:val="0D0D0D"/>
        </w:rPr>
        <w:lastRenderedPageBreak/>
        <w:t>Olsen, A. (2012). The Tobii I-VT Fixation Filter: Algorithm Description. Tobii I-VT Fixation Filter–whitepaper [White paper]. Retrieved from: http://www.tobii.com/no/eye-tracking-research/global/library/white-papers/the-tobii-i-vt-fixation-filter/.</w:t>
      </w:r>
      <w:r w:rsidRPr="00CD7868">
        <w:rPr>
          <w:rFonts w:asciiTheme="majorBidi" w:hAnsiTheme="majorBidi" w:cstheme="majorBidi"/>
          <w:color w:val="222222"/>
          <w:shd w:val="clear" w:color="auto" w:fill="FFFFFF"/>
        </w:rPr>
        <w:t xml:space="preserve"> </w:t>
      </w:r>
    </w:p>
    <w:p w14:paraId="0221358D" w14:textId="77777777" w:rsidR="0012747F" w:rsidRPr="00CD7868" w:rsidRDefault="0012747F" w:rsidP="0012747F">
      <w:pPr>
        <w:pStyle w:val="NormalWeb"/>
        <w:spacing w:before="0" w:beforeAutospacing="0" w:after="0" w:afterAutospacing="0" w:line="480" w:lineRule="auto"/>
        <w:ind w:left="720" w:hanging="720"/>
        <w:jc w:val="both"/>
        <w:rPr>
          <w:rFonts w:asciiTheme="majorBidi" w:hAnsiTheme="majorBidi" w:cstheme="majorBidi"/>
          <w:b/>
          <w:bCs/>
          <w:color w:val="0D0D0D"/>
          <w:shd w:val="clear" w:color="auto" w:fill="FFFFFF"/>
        </w:rPr>
      </w:pPr>
      <w:r w:rsidRPr="00CD7868">
        <w:rPr>
          <w:rFonts w:asciiTheme="majorBidi" w:hAnsiTheme="majorBidi" w:cstheme="majorBidi"/>
          <w:color w:val="222222"/>
          <w:shd w:val="clear" w:color="auto" w:fill="FFFFFF"/>
        </w:rPr>
        <w:t>O’Toole, L., &amp; Dennis, T. A. (2012). Attention training and the threat bias: An ERP study.</w:t>
      </w:r>
      <w:r w:rsidRPr="00CD7868">
        <w:rPr>
          <w:rStyle w:val="apple-converted-space"/>
          <w:rFonts w:asciiTheme="majorBidi" w:hAnsiTheme="majorBidi" w:cstheme="majorBidi"/>
          <w:color w:val="222222"/>
          <w:shd w:val="clear" w:color="auto" w:fill="FFFFFF"/>
        </w:rPr>
        <w:t> </w:t>
      </w:r>
      <w:r w:rsidRPr="00CD7868">
        <w:rPr>
          <w:rFonts w:asciiTheme="majorBidi" w:hAnsiTheme="majorBidi" w:cstheme="majorBidi"/>
          <w:i/>
          <w:iCs/>
          <w:color w:val="222222"/>
          <w:shd w:val="clear" w:color="auto" w:fill="FFFFFF"/>
        </w:rPr>
        <w:t>Brain and cognition</w:t>
      </w:r>
      <w:r w:rsidRPr="00CD7868">
        <w:rPr>
          <w:rFonts w:asciiTheme="majorBidi" w:hAnsiTheme="majorBidi" w:cstheme="majorBidi"/>
          <w:color w:val="222222"/>
          <w:shd w:val="clear" w:color="auto" w:fill="FFFFFF"/>
        </w:rPr>
        <w:t>,</w:t>
      </w:r>
      <w:r w:rsidRPr="00CD7868">
        <w:rPr>
          <w:rStyle w:val="apple-converted-space"/>
          <w:rFonts w:asciiTheme="majorBidi" w:hAnsiTheme="majorBidi" w:cstheme="majorBidi"/>
          <w:color w:val="222222"/>
          <w:shd w:val="clear" w:color="auto" w:fill="FFFFFF"/>
        </w:rPr>
        <w:t> </w:t>
      </w:r>
      <w:r w:rsidRPr="00CD7868">
        <w:rPr>
          <w:rFonts w:asciiTheme="majorBidi" w:hAnsiTheme="majorBidi" w:cstheme="majorBidi"/>
          <w:i/>
          <w:iCs/>
          <w:color w:val="222222"/>
          <w:shd w:val="clear" w:color="auto" w:fill="FFFFFF"/>
        </w:rPr>
        <w:t>78</w:t>
      </w:r>
      <w:r w:rsidRPr="00CD7868">
        <w:rPr>
          <w:rFonts w:asciiTheme="majorBidi" w:hAnsiTheme="majorBidi" w:cstheme="majorBidi"/>
          <w:color w:val="222222"/>
          <w:shd w:val="clear" w:color="auto" w:fill="FFFFFF"/>
        </w:rPr>
        <w:t>(1), 63-73.</w:t>
      </w:r>
    </w:p>
    <w:p w14:paraId="4F100729" w14:textId="77777777" w:rsidR="0012747F" w:rsidRPr="00CD7868" w:rsidRDefault="0012747F" w:rsidP="0012747F">
      <w:pPr>
        <w:pStyle w:val="NormalWeb"/>
        <w:spacing w:before="0" w:beforeAutospacing="0" w:after="0" w:afterAutospacing="0" w:line="480" w:lineRule="auto"/>
        <w:ind w:left="720" w:hanging="720"/>
        <w:jc w:val="both"/>
        <w:rPr>
          <w:rFonts w:asciiTheme="majorBidi" w:hAnsiTheme="majorBidi" w:cstheme="majorBidi"/>
          <w:color w:val="0D0D0D"/>
        </w:rPr>
      </w:pPr>
      <w:r w:rsidRPr="00CD7868">
        <w:rPr>
          <w:rFonts w:asciiTheme="majorBidi" w:hAnsiTheme="majorBidi" w:cstheme="majorBidi"/>
          <w:color w:val="0D0D0D"/>
          <w:lang w:val="en-US"/>
        </w:rPr>
        <w:t>Pergamin-Hight, L., Naim, R., Bakermans-Kranenburg, M. J., van IJzendoorn, M. H., &amp; Bar-Haim, Y. (2015). Content specificity of attention bias to threat in anxiety disorders: a meta-analysis. </w:t>
      </w:r>
      <w:r w:rsidRPr="00CD7868">
        <w:rPr>
          <w:rFonts w:asciiTheme="majorBidi" w:hAnsiTheme="majorBidi" w:cstheme="majorBidi"/>
          <w:i/>
          <w:iCs/>
          <w:color w:val="0D0D0D"/>
          <w:lang w:val="en-US"/>
        </w:rPr>
        <w:t>Clinical Psychology Review</w:t>
      </w:r>
      <w:r w:rsidRPr="00CD7868">
        <w:rPr>
          <w:rFonts w:asciiTheme="majorBidi" w:hAnsiTheme="majorBidi" w:cstheme="majorBidi"/>
          <w:color w:val="0D0D0D"/>
          <w:lang w:val="en-US"/>
        </w:rPr>
        <w:t>, </w:t>
      </w:r>
      <w:r w:rsidRPr="00CD7868">
        <w:rPr>
          <w:rFonts w:asciiTheme="majorBidi" w:hAnsiTheme="majorBidi" w:cstheme="majorBidi"/>
          <w:i/>
          <w:iCs/>
          <w:color w:val="0D0D0D"/>
          <w:lang w:val="en-US"/>
        </w:rPr>
        <w:t>35</w:t>
      </w:r>
      <w:r w:rsidRPr="00CD7868">
        <w:rPr>
          <w:rFonts w:asciiTheme="majorBidi" w:hAnsiTheme="majorBidi" w:cstheme="majorBidi"/>
          <w:color w:val="0D0D0D"/>
          <w:lang w:val="en-US"/>
        </w:rPr>
        <w:t>, 10-18.</w:t>
      </w:r>
      <w:r w:rsidRPr="00CD7868">
        <w:rPr>
          <w:rFonts w:asciiTheme="majorBidi" w:hAnsiTheme="majorBidi" w:cstheme="majorBidi"/>
          <w:color w:val="0D0D0D"/>
          <w:rtl/>
          <w:lang w:bidi="he-IL"/>
        </w:rPr>
        <w:t>‏</w:t>
      </w:r>
    </w:p>
    <w:p w14:paraId="34EF9ECB" w14:textId="77777777" w:rsidR="0012747F" w:rsidRPr="00CD7868" w:rsidRDefault="0012747F" w:rsidP="0012747F">
      <w:pPr>
        <w:pStyle w:val="NormalWeb"/>
        <w:spacing w:before="0" w:beforeAutospacing="0" w:after="0" w:afterAutospacing="0" w:line="480" w:lineRule="auto"/>
        <w:ind w:left="720" w:hanging="720"/>
        <w:jc w:val="both"/>
        <w:rPr>
          <w:rFonts w:asciiTheme="majorBidi" w:hAnsiTheme="majorBidi" w:cstheme="majorBidi"/>
          <w:color w:val="0D0D0D"/>
          <w:shd w:val="clear" w:color="auto" w:fill="FFFFFF"/>
        </w:rPr>
      </w:pPr>
      <w:r w:rsidRPr="00CD7868">
        <w:rPr>
          <w:rFonts w:asciiTheme="majorBidi" w:hAnsiTheme="majorBidi" w:cstheme="majorBidi"/>
          <w:color w:val="0D0D0D"/>
        </w:rPr>
        <w:t xml:space="preserve">Posner, M. I. (1980). Orienting of attention. </w:t>
      </w:r>
      <w:r w:rsidRPr="00CD7868">
        <w:rPr>
          <w:rFonts w:asciiTheme="majorBidi" w:hAnsiTheme="majorBidi" w:cstheme="majorBidi"/>
          <w:i/>
          <w:iCs/>
          <w:color w:val="0D0D0D"/>
        </w:rPr>
        <w:t>The Quarterly Journal of Experimental Psychology, 32</w:t>
      </w:r>
      <w:r w:rsidRPr="00CD7868">
        <w:rPr>
          <w:rFonts w:asciiTheme="majorBidi" w:hAnsiTheme="majorBidi" w:cstheme="majorBidi"/>
          <w:color w:val="0D0D0D"/>
        </w:rPr>
        <w:t>(1), 3-25.</w:t>
      </w:r>
    </w:p>
    <w:p w14:paraId="67AB95A1" w14:textId="77777777" w:rsidR="0012747F" w:rsidRPr="00CD7868" w:rsidRDefault="0012747F" w:rsidP="0012747F">
      <w:pPr>
        <w:pStyle w:val="NormalWeb"/>
        <w:spacing w:line="480" w:lineRule="auto"/>
        <w:ind w:left="720" w:hanging="720"/>
        <w:rPr>
          <w:rFonts w:asciiTheme="majorBidi" w:hAnsiTheme="majorBidi" w:cstheme="majorBidi"/>
          <w:color w:val="0D0D0D"/>
        </w:rPr>
      </w:pPr>
      <w:r w:rsidRPr="00CD7868">
        <w:rPr>
          <w:rFonts w:asciiTheme="majorBidi" w:hAnsiTheme="majorBidi" w:cstheme="majorBidi"/>
          <w:color w:val="0D0D0D"/>
        </w:rPr>
        <w:t xml:space="preserve">Posner MI, Rothbart MK. (1998). Attention, self-regulation and consciousness. </w:t>
      </w:r>
      <w:r w:rsidRPr="00CD7868">
        <w:rPr>
          <w:rFonts w:asciiTheme="majorBidi" w:hAnsiTheme="majorBidi" w:cstheme="majorBidi"/>
          <w:i/>
          <w:iCs/>
          <w:color w:val="0D0D0D"/>
        </w:rPr>
        <w:t>Philos Trans R Soc Lond B Biol Sci</w:t>
      </w:r>
      <w:r w:rsidRPr="00CD7868">
        <w:rPr>
          <w:rFonts w:asciiTheme="majorBidi" w:hAnsiTheme="majorBidi" w:cstheme="majorBidi"/>
          <w:color w:val="0D0D0D"/>
        </w:rPr>
        <w:t>. 1998;353(1377):1915-1927.</w:t>
      </w:r>
    </w:p>
    <w:p w14:paraId="3C98310F" w14:textId="77777777" w:rsidR="0012747F" w:rsidRPr="00CD7868" w:rsidRDefault="0012747F" w:rsidP="0012747F">
      <w:pPr>
        <w:pStyle w:val="NormalWeb"/>
        <w:spacing w:after="0" w:line="480" w:lineRule="auto"/>
        <w:ind w:left="720" w:hanging="720"/>
        <w:jc w:val="both"/>
        <w:rPr>
          <w:rFonts w:asciiTheme="majorBidi" w:hAnsiTheme="majorBidi" w:cstheme="majorBidi"/>
          <w:color w:val="0D0D0D"/>
        </w:rPr>
      </w:pPr>
      <w:r w:rsidRPr="00CD7868">
        <w:rPr>
          <w:rFonts w:asciiTheme="majorBidi" w:hAnsiTheme="majorBidi" w:cstheme="majorBidi"/>
          <w:color w:val="0D0D0D"/>
        </w:rPr>
        <w:t>Price, R. B., Rosen, D., Siegle, G. J., Ladouceur, C. D., Tang, K., Allen, K. B., . . . Silk, J. S. (2016). From anxious youth to depressed adolescents: Prospective prediction of 2-year depression symptoms via attentional bias measures. </w:t>
      </w:r>
      <w:r w:rsidRPr="00CD7868">
        <w:rPr>
          <w:rFonts w:asciiTheme="majorBidi" w:hAnsiTheme="majorBidi" w:cstheme="majorBidi"/>
          <w:i/>
          <w:iCs/>
          <w:color w:val="0D0D0D"/>
        </w:rPr>
        <w:t>Journal of Abnormal Psychology, 125</w:t>
      </w:r>
      <w:r w:rsidRPr="00CD7868">
        <w:rPr>
          <w:rFonts w:asciiTheme="majorBidi" w:hAnsiTheme="majorBidi" w:cstheme="majorBidi"/>
          <w:color w:val="0D0D0D"/>
        </w:rPr>
        <w:t>(2), 267-278.</w:t>
      </w:r>
    </w:p>
    <w:p w14:paraId="359ED1AF" w14:textId="77777777" w:rsidR="0012747F" w:rsidRPr="00CD7868" w:rsidRDefault="0012747F" w:rsidP="0012747F">
      <w:pPr>
        <w:pStyle w:val="NormalWeb"/>
        <w:spacing w:after="0" w:line="480" w:lineRule="auto"/>
        <w:ind w:left="720" w:hanging="720"/>
        <w:jc w:val="both"/>
        <w:rPr>
          <w:rFonts w:asciiTheme="majorBidi" w:hAnsiTheme="majorBidi" w:cstheme="majorBidi"/>
          <w:color w:val="0D0D0D"/>
        </w:rPr>
      </w:pPr>
      <w:r w:rsidRPr="00CD7868">
        <w:rPr>
          <w:rFonts w:asciiTheme="majorBidi" w:hAnsiTheme="majorBidi" w:cstheme="majorBidi"/>
          <w:color w:val="0D0D0D"/>
        </w:rPr>
        <w:t>Robinson, M. M., &amp; Irwin, D. E. (2016). Shifts of attention bias awareness of voluntary and reflexive eye movements. </w:t>
      </w:r>
      <w:r w:rsidRPr="00CD7868">
        <w:rPr>
          <w:rFonts w:asciiTheme="majorBidi" w:hAnsiTheme="majorBidi" w:cstheme="majorBidi"/>
          <w:i/>
          <w:iCs/>
          <w:color w:val="0D0D0D"/>
        </w:rPr>
        <w:t>Experimental brain research</w:t>
      </w:r>
      <w:r w:rsidRPr="00CD7868">
        <w:rPr>
          <w:rFonts w:asciiTheme="majorBidi" w:hAnsiTheme="majorBidi" w:cstheme="majorBidi"/>
          <w:color w:val="0D0D0D"/>
        </w:rPr>
        <w:t>, </w:t>
      </w:r>
      <w:r w:rsidRPr="00CD7868">
        <w:rPr>
          <w:rFonts w:asciiTheme="majorBidi" w:hAnsiTheme="majorBidi" w:cstheme="majorBidi"/>
          <w:i/>
          <w:iCs/>
          <w:color w:val="0D0D0D"/>
        </w:rPr>
        <w:t>234</w:t>
      </w:r>
      <w:r w:rsidRPr="00CD7868">
        <w:rPr>
          <w:rFonts w:asciiTheme="majorBidi" w:hAnsiTheme="majorBidi" w:cstheme="majorBidi"/>
          <w:color w:val="0D0D0D"/>
        </w:rPr>
        <w:t>(6), 1689-1699.</w:t>
      </w:r>
    </w:p>
    <w:p w14:paraId="28DEFA1F" w14:textId="77777777" w:rsidR="0012747F" w:rsidRPr="00CD7868" w:rsidRDefault="0012747F" w:rsidP="0012747F">
      <w:pPr>
        <w:pStyle w:val="NormalWeb"/>
        <w:spacing w:before="0" w:beforeAutospacing="0" w:after="0" w:afterAutospacing="0" w:line="480" w:lineRule="auto"/>
        <w:ind w:left="720" w:hanging="720"/>
        <w:jc w:val="both"/>
        <w:rPr>
          <w:rFonts w:asciiTheme="majorBidi" w:hAnsiTheme="majorBidi" w:cstheme="majorBidi"/>
          <w:color w:val="0D0D0D"/>
          <w:lang w:val="de-DE"/>
        </w:rPr>
      </w:pPr>
      <w:r w:rsidRPr="00CD7868">
        <w:rPr>
          <w:rFonts w:asciiTheme="majorBidi" w:hAnsiTheme="majorBidi" w:cstheme="majorBidi"/>
          <w:color w:val="0D0D0D"/>
          <w:lang w:val="en-US"/>
        </w:rPr>
        <w:t>Ruimi, L., Hadash, Y., Zvielli, A., Amir, I., Goldstein, P., &amp; Bernstein, A. (2018). Meta-Awareness of Dysregulated Emotional Attention. </w:t>
      </w:r>
      <w:r w:rsidRPr="00CD7868">
        <w:rPr>
          <w:rFonts w:asciiTheme="majorBidi" w:hAnsiTheme="majorBidi" w:cstheme="majorBidi"/>
          <w:i/>
          <w:iCs/>
          <w:color w:val="0D0D0D"/>
          <w:lang w:val="en-US"/>
        </w:rPr>
        <w:t>Clinical Psychological Science</w:t>
      </w:r>
      <w:r w:rsidRPr="00CD7868">
        <w:rPr>
          <w:rFonts w:asciiTheme="majorBidi" w:hAnsiTheme="majorBidi" w:cstheme="majorBidi"/>
          <w:color w:val="0D0D0D"/>
          <w:lang w:val="en-US"/>
        </w:rPr>
        <w:t>, 2167702618776948.</w:t>
      </w:r>
      <w:r w:rsidRPr="00CD7868">
        <w:rPr>
          <w:rFonts w:asciiTheme="majorBidi" w:hAnsiTheme="majorBidi" w:cstheme="majorBidi"/>
          <w:color w:val="0D0D0D"/>
          <w:rtl/>
          <w:lang w:val="de-DE" w:bidi="he-IL"/>
        </w:rPr>
        <w:t>‏</w:t>
      </w:r>
    </w:p>
    <w:p w14:paraId="0D2E3F0C" w14:textId="77777777" w:rsidR="0012747F" w:rsidRPr="00CD7868" w:rsidRDefault="0012747F" w:rsidP="0012747F">
      <w:pPr>
        <w:pStyle w:val="NormalWeb"/>
        <w:spacing w:before="0" w:beforeAutospacing="0" w:after="0" w:afterAutospacing="0" w:line="480" w:lineRule="auto"/>
        <w:ind w:left="720" w:hanging="720"/>
        <w:jc w:val="both"/>
        <w:rPr>
          <w:rFonts w:asciiTheme="majorBidi" w:hAnsiTheme="majorBidi" w:cstheme="majorBidi"/>
          <w:color w:val="0D0D0D"/>
        </w:rPr>
      </w:pPr>
      <w:r w:rsidRPr="00CD7868">
        <w:rPr>
          <w:rFonts w:asciiTheme="majorBidi" w:hAnsiTheme="majorBidi" w:cstheme="majorBidi"/>
          <w:color w:val="0D0D0D"/>
          <w:lang w:val="de-DE"/>
        </w:rPr>
        <w:lastRenderedPageBreak/>
        <w:t xml:space="preserve">Schäfer, J., </w:t>
      </w:r>
      <w:r w:rsidRPr="00CD7868">
        <w:rPr>
          <w:rFonts w:asciiTheme="majorBidi" w:hAnsiTheme="majorBidi" w:cstheme="majorBidi"/>
          <w:bCs/>
          <w:color w:val="0D0D0D"/>
          <w:lang w:val="de-DE"/>
        </w:rPr>
        <w:t>Bernstein, A.</w:t>
      </w:r>
      <w:r w:rsidRPr="00CD7868">
        <w:rPr>
          <w:rFonts w:asciiTheme="majorBidi" w:hAnsiTheme="majorBidi" w:cstheme="majorBidi"/>
          <w:color w:val="0D0D0D"/>
          <w:lang w:val="de-DE"/>
        </w:rPr>
        <w:t>, Zvielli</w:t>
      </w:r>
      <w:r w:rsidRPr="00CD7868">
        <w:rPr>
          <w:rFonts w:asciiTheme="majorBidi" w:hAnsiTheme="majorBidi" w:cstheme="majorBidi"/>
          <w:color w:val="0D0D0D"/>
          <w:vertAlign w:val="superscript"/>
          <w:lang w:val="de-DE"/>
        </w:rPr>
        <w:t xml:space="preserve"> </w:t>
      </w:r>
      <w:r w:rsidRPr="00CD7868">
        <w:rPr>
          <w:rFonts w:asciiTheme="majorBidi" w:hAnsiTheme="majorBidi" w:cstheme="majorBidi"/>
          <w:color w:val="0D0D0D"/>
          <w:lang w:val="de-DE"/>
        </w:rPr>
        <w:t>A., Höfler, M., Wittchen, H. U., &amp; Schönfeld, S.</w:t>
      </w:r>
      <w:r w:rsidRPr="00CD7868">
        <w:rPr>
          <w:rFonts w:asciiTheme="majorBidi" w:hAnsiTheme="majorBidi" w:cstheme="majorBidi"/>
          <w:color w:val="0D0D0D"/>
          <w:vertAlign w:val="superscript"/>
          <w:lang w:val="de-DE"/>
        </w:rPr>
        <w:t xml:space="preserve"> </w:t>
      </w:r>
      <w:r w:rsidRPr="00CD7868">
        <w:rPr>
          <w:rFonts w:asciiTheme="majorBidi" w:hAnsiTheme="majorBidi" w:cstheme="majorBidi"/>
          <w:color w:val="222222"/>
          <w:shd w:val="clear" w:color="auto" w:fill="FFFFFF"/>
        </w:rPr>
        <w:t>(2016). ATTENTIONAL BIAS TEMPORAL DYNAMICS PREDICT POSTTRAUMATIC STRESS SYMPTOMS: A PROSPECTIVE–LONGITUDINAL STUDY AMONG SOLDIERS.</w:t>
      </w:r>
      <w:r w:rsidRPr="00CD7868">
        <w:rPr>
          <w:rStyle w:val="apple-converted-space"/>
          <w:rFonts w:asciiTheme="majorBidi" w:hAnsiTheme="majorBidi" w:cstheme="majorBidi"/>
          <w:color w:val="222222"/>
          <w:shd w:val="clear" w:color="auto" w:fill="FFFFFF"/>
        </w:rPr>
        <w:t> </w:t>
      </w:r>
      <w:r w:rsidRPr="00CD7868">
        <w:rPr>
          <w:rFonts w:asciiTheme="majorBidi" w:hAnsiTheme="majorBidi" w:cstheme="majorBidi"/>
          <w:i/>
          <w:iCs/>
          <w:color w:val="222222"/>
          <w:shd w:val="clear" w:color="auto" w:fill="FFFFFF"/>
        </w:rPr>
        <w:t>Depression and anxiety</w:t>
      </w:r>
      <w:r w:rsidRPr="00CD7868">
        <w:rPr>
          <w:rFonts w:asciiTheme="majorBidi" w:hAnsiTheme="majorBidi" w:cstheme="majorBidi"/>
          <w:color w:val="222222"/>
          <w:shd w:val="clear" w:color="auto" w:fill="FFFFFF"/>
        </w:rPr>
        <w:t>.</w:t>
      </w:r>
    </w:p>
    <w:p w14:paraId="42356349" w14:textId="77777777" w:rsidR="0012747F" w:rsidRPr="00CD7868" w:rsidRDefault="0012747F" w:rsidP="0012747F">
      <w:pPr>
        <w:pStyle w:val="NormalWeb"/>
        <w:spacing w:before="0" w:beforeAutospacing="0" w:after="0" w:afterAutospacing="0" w:line="480" w:lineRule="auto"/>
        <w:ind w:left="720" w:hanging="720"/>
        <w:jc w:val="both"/>
        <w:rPr>
          <w:rFonts w:asciiTheme="majorBidi" w:hAnsiTheme="majorBidi" w:cstheme="majorBidi"/>
          <w:color w:val="0D0D0D"/>
          <w:lang w:val="en-US" w:bidi="he-IL"/>
        </w:rPr>
      </w:pPr>
      <w:r w:rsidRPr="00CD7868">
        <w:rPr>
          <w:rFonts w:asciiTheme="majorBidi" w:hAnsiTheme="majorBidi" w:cstheme="majorBidi"/>
          <w:color w:val="0D0D0D"/>
          <w:lang w:val="en-US"/>
        </w:rPr>
        <w:t>Schooler, J. W., Smallwood, J., Christoff, K., Handy, T. C., Reichle, E. D., &amp; Sayette, M. A. (2011). Meta-awareness, perceptual decoupling and the wandering mind. Trends in cognitive sciences, 15(7), 319-326.</w:t>
      </w:r>
      <w:r w:rsidRPr="00CD7868">
        <w:rPr>
          <w:rFonts w:asciiTheme="majorBidi" w:hAnsiTheme="majorBidi" w:cstheme="majorBidi"/>
          <w:color w:val="0D0D0D"/>
          <w:rtl/>
          <w:lang w:val="en-US"/>
        </w:rPr>
        <w:t>‏</w:t>
      </w:r>
    </w:p>
    <w:p w14:paraId="152EBCA4" w14:textId="77777777" w:rsidR="0012747F" w:rsidRPr="00CD7868" w:rsidRDefault="0012747F" w:rsidP="0012747F">
      <w:pPr>
        <w:pStyle w:val="NormalWeb"/>
        <w:spacing w:before="0" w:beforeAutospacing="0" w:after="0" w:afterAutospacing="0" w:line="480" w:lineRule="auto"/>
        <w:ind w:left="720" w:hanging="720"/>
        <w:jc w:val="both"/>
        <w:rPr>
          <w:rFonts w:asciiTheme="majorBidi" w:hAnsiTheme="majorBidi" w:cstheme="majorBidi"/>
          <w:color w:val="0D0D0D"/>
          <w:lang w:val="en-US"/>
        </w:rPr>
      </w:pPr>
      <w:r w:rsidRPr="00CD7868">
        <w:rPr>
          <w:rFonts w:asciiTheme="majorBidi" w:hAnsiTheme="majorBidi" w:cstheme="majorBidi"/>
          <w:color w:val="0D0D0D"/>
          <w:lang w:val="en-US"/>
        </w:rPr>
        <w:t>Sepulveda, P., Sitaram, R., Rana, M., Montalba, C., Tejos, C., &amp; Ruiz, S. (2016). How feedback, motor imagery, and reward influence brain self‐regulation using real‐time fMRI. Human brain mapping, 37(9), 3153-3171.</w:t>
      </w:r>
      <w:r w:rsidRPr="00CD7868">
        <w:rPr>
          <w:rFonts w:asciiTheme="majorBidi" w:hAnsiTheme="majorBidi" w:cstheme="majorBidi"/>
          <w:color w:val="0D0D0D"/>
          <w:rtl/>
          <w:lang w:val="en-US"/>
        </w:rPr>
        <w:t>‏</w:t>
      </w:r>
    </w:p>
    <w:p w14:paraId="3D07A03E" w14:textId="77777777" w:rsidR="0012747F" w:rsidRPr="00CD7868" w:rsidRDefault="0012747F" w:rsidP="0012747F">
      <w:pPr>
        <w:pStyle w:val="NormalWeb"/>
        <w:spacing w:before="0" w:beforeAutospacing="0" w:after="0" w:afterAutospacing="0" w:line="480" w:lineRule="auto"/>
        <w:ind w:left="720" w:hanging="720"/>
        <w:jc w:val="both"/>
        <w:rPr>
          <w:rFonts w:asciiTheme="majorBidi" w:hAnsiTheme="majorBidi" w:cstheme="majorBidi"/>
          <w:color w:val="0D0D0D"/>
          <w:lang w:val="en-US"/>
        </w:rPr>
      </w:pPr>
      <w:r w:rsidRPr="00CD7868">
        <w:rPr>
          <w:rFonts w:asciiTheme="majorBidi" w:hAnsiTheme="majorBidi" w:cstheme="majorBidi"/>
          <w:color w:val="0D0D0D"/>
          <w:lang w:val="en-US"/>
        </w:rPr>
        <w:t>Schooler, J. W. (2002). Re-representing consciousness: Dissociations between experience and meta-consciousness. Trends in cognitive sciences, 6(8), 339-344.</w:t>
      </w:r>
      <w:r w:rsidRPr="00CD7868">
        <w:rPr>
          <w:rFonts w:asciiTheme="majorBidi" w:hAnsiTheme="majorBidi" w:cstheme="majorBidi"/>
          <w:color w:val="0D0D0D"/>
          <w:rtl/>
          <w:lang w:val="en-US"/>
        </w:rPr>
        <w:t>‏</w:t>
      </w:r>
    </w:p>
    <w:p w14:paraId="689B3AFF" w14:textId="77777777" w:rsidR="0012747F" w:rsidRPr="00CD7868" w:rsidRDefault="0012747F" w:rsidP="0012747F">
      <w:pPr>
        <w:pStyle w:val="NormalWeb"/>
        <w:spacing w:before="0" w:beforeAutospacing="0" w:after="0" w:afterAutospacing="0" w:line="480" w:lineRule="auto"/>
        <w:ind w:left="720" w:hanging="720"/>
        <w:jc w:val="both"/>
        <w:rPr>
          <w:rFonts w:asciiTheme="majorBidi" w:hAnsiTheme="majorBidi" w:cstheme="majorBidi"/>
          <w:color w:val="0D0D0D"/>
        </w:rPr>
      </w:pPr>
      <w:r w:rsidRPr="00CD7868">
        <w:rPr>
          <w:rFonts w:asciiTheme="majorBidi" w:hAnsiTheme="majorBidi" w:cstheme="majorBidi"/>
          <w:color w:val="0D0D0D"/>
          <w:lang w:val="en-US"/>
        </w:rPr>
        <w:t>Smallwood, J., McSpadden, M., &amp; Schooler, J. W. (2007). The lights are on but no one’s home: Meta-awareness and the decoupling of attention when the mind wanders. </w:t>
      </w:r>
      <w:r w:rsidRPr="00CD7868">
        <w:rPr>
          <w:rFonts w:asciiTheme="majorBidi" w:hAnsiTheme="majorBidi" w:cstheme="majorBidi"/>
          <w:i/>
          <w:iCs/>
          <w:color w:val="0D0D0D"/>
          <w:lang w:val="en-US"/>
        </w:rPr>
        <w:t>Psychonomic Bulletin &amp; Review</w:t>
      </w:r>
      <w:r w:rsidRPr="00CD7868">
        <w:rPr>
          <w:rFonts w:asciiTheme="majorBidi" w:hAnsiTheme="majorBidi" w:cstheme="majorBidi"/>
          <w:color w:val="0D0D0D"/>
          <w:lang w:val="en-US"/>
        </w:rPr>
        <w:t>, </w:t>
      </w:r>
      <w:r w:rsidRPr="00CD7868">
        <w:rPr>
          <w:rFonts w:asciiTheme="majorBidi" w:hAnsiTheme="majorBidi" w:cstheme="majorBidi"/>
          <w:i/>
          <w:iCs/>
          <w:color w:val="0D0D0D"/>
          <w:lang w:val="en-US"/>
        </w:rPr>
        <w:t>14</w:t>
      </w:r>
      <w:r w:rsidRPr="00CD7868">
        <w:rPr>
          <w:rFonts w:asciiTheme="majorBidi" w:hAnsiTheme="majorBidi" w:cstheme="majorBidi"/>
          <w:color w:val="0D0D0D"/>
          <w:lang w:val="en-US"/>
        </w:rPr>
        <w:t>(3), 527-533.</w:t>
      </w:r>
      <w:r w:rsidRPr="00CD7868">
        <w:rPr>
          <w:rFonts w:asciiTheme="majorBidi" w:hAnsiTheme="majorBidi" w:cstheme="majorBidi"/>
          <w:color w:val="0D0D0D"/>
          <w:rtl/>
          <w:lang w:bidi="he-IL"/>
        </w:rPr>
        <w:t>‏</w:t>
      </w:r>
    </w:p>
    <w:p w14:paraId="263325A0" w14:textId="77777777" w:rsidR="0012747F" w:rsidRPr="00CD7868" w:rsidRDefault="0012747F" w:rsidP="0012747F">
      <w:pPr>
        <w:pStyle w:val="NormalWeb"/>
        <w:spacing w:before="0" w:beforeAutospacing="0" w:after="0" w:afterAutospacing="0" w:line="480" w:lineRule="auto"/>
        <w:ind w:left="720" w:hanging="720"/>
        <w:jc w:val="both"/>
        <w:rPr>
          <w:rFonts w:asciiTheme="majorBidi" w:hAnsiTheme="majorBidi" w:cstheme="majorBidi"/>
          <w:color w:val="0D0D0D"/>
          <w:lang w:val="en-US"/>
        </w:rPr>
      </w:pPr>
      <w:r w:rsidRPr="00CD7868">
        <w:rPr>
          <w:rFonts w:asciiTheme="majorBidi" w:hAnsiTheme="majorBidi" w:cstheme="majorBidi"/>
          <w:color w:val="0D0D0D"/>
          <w:lang w:val="en-US"/>
        </w:rPr>
        <w:t>Smallwood, J., &amp; Schooler, J. W. (2006). The restless mind. </w:t>
      </w:r>
      <w:r w:rsidRPr="00CD7868">
        <w:rPr>
          <w:rFonts w:asciiTheme="majorBidi" w:hAnsiTheme="majorBidi" w:cstheme="majorBidi"/>
          <w:i/>
          <w:iCs/>
          <w:color w:val="0D0D0D"/>
          <w:lang w:val="en-US"/>
        </w:rPr>
        <w:t>Psychological bulletin</w:t>
      </w:r>
      <w:r w:rsidRPr="00CD7868">
        <w:rPr>
          <w:rFonts w:asciiTheme="majorBidi" w:hAnsiTheme="majorBidi" w:cstheme="majorBidi"/>
          <w:color w:val="0D0D0D"/>
          <w:lang w:val="en-US"/>
        </w:rPr>
        <w:t>, </w:t>
      </w:r>
      <w:r w:rsidRPr="00CD7868">
        <w:rPr>
          <w:rFonts w:asciiTheme="majorBidi" w:hAnsiTheme="majorBidi" w:cstheme="majorBidi"/>
          <w:i/>
          <w:iCs/>
          <w:color w:val="0D0D0D"/>
          <w:lang w:val="en-US"/>
        </w:rPr>
        <w:t>132</w:t>
      </w:r>
      <w:r w:rsidRPr="00CD7868">
        <w:rPr>
          <w:rFonts w:asciiTheme="majorBidi" w:hAnsiTheme="majorBidi" w:cstheme="majorBidi"/>
          <w:color w:val="0D0D0D"/>
          <w:lang w:val="en-US"/>
        </w:rPr>
        <w:t>(6), 946.</w:t>
      </w:r>
      <w:r w:rsidRPr="00CD7868">
        <w:rPr>
          <w:rFonts w:asciiTheme="majorBidi" w:hAnsiTheme="majorBidi" w:cstheme="majorBidi"/>
          <w:color w:val="0D0D0D"/>
          <w:rtl/>
          <w:lang w:val="en-US" w:bidi="he-IL"/>
        </w:rPr>
        <w:t>‏</w:t>
      </w:r>
    </w:p>
    <w:p w14:paraId="13372E90" w14:textId="77777777" w:rsidR="0012747F" w:rsidRPr="00CD7868" w:rsidRDefault="0012747F" w:rsidP="0012747F">
      <w:pPr>
        <w:pStyle w:val="NormalWeb"/>
        <w:spacing w:before="0" w:beforeAutospacing="0" w:after="0" w:afterAutospacing="0" w:line="480" w:lineRule="auto"/>
        <w:ind w:left="720" w:hanging="720"/>
        <w:jc w:val="both"/>
        <w:rPr>
          <w:rFonts w:asciiTheme="majorBidi" w:hAnsiTheme="majorBidi" w:cstheme="majorBidi"/>
          <w:color w:val="0D0D0D"/>
        </w:rPr>
      </w:pPr>
      <w:r w:rsidRPr="00CD7868">
        <w:rPr>
          <w:rFonts w:asciiTheme="majorBidi" w:hAnsiTheme="majorBidi" w:cstheme="majorBidi"/>
          <w:color w:val="0D0D0D"/>
          <w:lang w:val="en-US"/>
        </w:rPr>
        <w:t xml:space="preserve">Smith, D. T.,&amp;Schenk, T. (2012). The premotor theory of attention: Time to move on. </w:t>
      </w:r>
      <w:r w:rsidRPr="00CD7868">
        <w:rPr>
          <w:rFonts w:asciiTheme="majorBidi" w:hAnsiTheme="majorBidi" w:cstheme="majorBidi"/>
          <w:i/>
          <w:iCs/>
          <w:color w:val="0D0D0D"/>
          <w:lang w:val="en-US"/>
        </w:rPr>
        <w:t>Neuiropsychologia</w:t>
      </w:r>
      <w:r w:rsidRPr="00CD7868">
        <w:rPr>
          <w:rFonts w:asciiTheme="majorBidi" w:hAnsiTheme="majorBidi" w:cstheme="majorBidi"/>
          <w:color w:val="0D0D0D"/>
          <w:lang w:val="en-US"/>
        </w:rPr>
        <w:t>, 50 (6), 1104–1114.</w:t>
      </w:r>
    </w:p>
    <w:p w14:paraId="47021012" w14:textId="77777777" w:rsidR="0012747F" w:rsidRPr="00CD7868" w:rsidRDefault="0012747F" w:rsidP="0012747F">
      <w:pPr>
        <w:pStyle w:val="NormalWeb"/>
        <w:spacing w:before="0" w:beforeAutospacing="0" w:after="0" w:afterAutospacing="0" w:line="480" w:lineRule="auto"/>
        <w:ind w:left="720" w:hanging="720"/>
        <w:jc w:val="both"/>
        <w:rPr>
          <w:rFonts w:asciiTheme="majorBidi" w:hAnsiTheme="majorBidi" w:cstheme="majorBidi"/>
          <w:color w:val="0D0D0D"/>
        </w:rPr>
      </w:pPr>
      <w:r w:rsidRPr="00CD7868">
        <w:rPr>
          <w:rFonts w:asciiTheme="majorBidi" w:hAnsiTheme="majorBidi" w:cstheme="majorBidi"/>
          <w:color w:val="0D0D0D"/>
          <w:lang w:val="en-US"/>
        </w:rPr>
        <w:t>Solem, S., Hagen, R., Wang, C. E., Hjemdal, O., Waterloo, K., Eisemann, M., &amp; Halvorsen, M. (2017). Metacognitions and mindful attention awareness in depression: a comparison of currently depressed, previously depressed and never depressed individuals. </w:t>
      </w:r>
      <w:r w:rsidRPr="00CD7868">
        <w:rPr>
          <w:rFonts w:asciiTheme="majorBidi" w:hAnsiTheme="majorBidi" w:cstheme="majorBidi"/>
          <w:i/>
          <w:iCs/>
          <w:color w:val="0D0D0D"/>
          <w:lang w:val="en-US"/>
        </w:rPr>
        <w:t>Clinical psychology &amp; psychotherapy</w:t>
      </w:r>
      <w:r w:rsidRPr="00CD7868">
        <w:rPr>
          <w:rFonts w:asciiTheme="majorBidi" w:hAnsiTheme="majorBidi" w:cstheme="majorBidi"/>
          <w:color w:val="0D0D0D"/>
          <w:lang w:val="en-US"/>
        </w:rPr>
        <w:t>, </w:t>
      </w:r>
      <w:r w:rsidRPr="00CD7868">
        <w:rPr>
          <w:rFonts w:asciiTheme="majorBidi" w:hAnsiTheme="majorBidi" w:cstheme="majorBidi"/>
          <w:i/>
          <w:iCs/>
          <w:color w:val="0D0D0D"/>
          <w:lang w:val="en-US"/>
        </w:rPr>
        <w:t>24</w:t>
      </w:r>
      <w:r w:rsidRPr="00CD7868">
        <w:rPr>
          <w:rFonts w:asciiTheme="majorBidi" w:hAnsiTheme="majorBidi" w:cstheme="majorBidi"/>
          <w:color w:val="0D0D0D"/>
          <w:lang w:val="en-US"/>
        </w:rPr>
        <w:t>(1), 94-102.</w:t>
      </w:r>
      <w:r w:rsidRPr="00CD7868">
        <w:rPr>
          <w:rFonts w:asciiTheme="majorBidi" w:hAnsiTheme="majorBidi" w:cstheme="majorBidi"/>
          <w:color w:val="0D0D0D"/>
          <w:rtl/>
          <w:lang w:bidi="he-IL"/>
        </w:rPr>
        <w:t>‏</w:t>
      </w:r>
      <w:r w:rsidRPr="00CD7868">
        <w:rPr>
          <w:rFonts w:asciiTheme="majorBidi" w:hAnsiTheme="majorBidi" w:cstheme="majorBidi"/>
          <w:color w:val="0D0D0D"/>
        </w:rPr>
        <w:t xml:space="preserve"> </w:t>
      </w:r>
    </w:p>
    <w:p w14:paraId="352F6080" w14:textId="77777777" w:rsidR="0012747F" w:rsidRPr="00CD7868" w:rsidRDefault="0012747F" w:rsidP="0012747F">
      <w:pPr>
        <w:pStyle w:val="NormalWeb"/>
        <w:spacing w:before="0" w:beforeAutospacing="0" w:after="0" w:afterAutospacing="0" w:line="480" w:lineRule="auto"/>
        <w:ind w:left="720" w:hanging="720"/>
        <w:jc w:val="both"/>
        <w:rPr>
          <w:rFonts w:asciiTheme="majorBidi" w:hAnsiTheme="majorBidi" w:cstheme="majorBidi"/>
          <w:color w:val="222222"/>
          <w:shd w:val="clear" w:color="auto" w:fill="FFFFFF"/>
        </w:rPr>
      </w:pPr>
      <w:r w:rsidRPr="00CD7868">
        <w:rPr>
          <w:rFonts w:asciiTheme="majorBidi" w:hAnsiTheme="majorBidi" w:cstheme="majorBidi"/>
          <w:color w:val="0D0D0D"/>
        </w:rPr>
        <w:lastRenderedPageBreak/>
        <w:t xml:space="preserve">Spielberger, C., Gorsuch, R., Lushene, R., Vagg, R., &amp; Jacobs, L. (1983). Manual for the state-trait. </w:t>
      </w:r>
    </w:p>
    <w:p w14:paraId="7595DFCB" w14:textId="77777777" w:rsidR="0012747F" w:rsidRPr="00CD7868" w:rsidRDefault="0012747F" w:rsidP="0012747F">
      <w:pPr>
        <w:pStyle w:val="NormalWeb"/>
        <w:spacing w:line="480" w:lineRule="auto"/>
        <w:ind w:left="720" w:hanging="720"/>
        <w:jc w:val="both"/>
        <w:rPr>
          <w:rFonts w:asciiTheme="majorBidi" w:hAnsiTheme="majorBidi" w:cstheme="majorBidi"/>
          <w:color w:val="0D0D0D"/>
        </w:rPr>
      </w:pPr>
      <w:r w:rsidRPr="00CD7868">
        <w:rPr>
          <w:rFonts w:asciiTheme="majorBidi" w:hAnsiTheme="majorBidi" w:cstheme="majorBidi"/>
        </w:rPr>
        <w:t xml:space="preserve"> </w:t>
      </w:r>
      <w:r w:rsidRPr="00CD7868">
        <w:rPr>
          <w:rFonts w:asciiTheme="majorBidi" w:hAnsiTheme="majorBidi" w:cstheme="majorBidi"/>
          <w:color w:val="0D0D0D"/>
        </w:rPr>
        <w:t xml:space="preserve">Squire, R. F., Noudoost, B., Schafer, R. J., &amp; Moore, T. (2013). Prefrontal contributions to visual selective attention. </w:t>
      </w:r>
      <w:r w:rsidRPr="00CD7868">
        <w:rPr>
          <w:rFonts w:asciiTheme="majorBidi" w:hAnsiTheme="majorBidi" w:cstheme="majorBidi"/>
          <w:i/>
          <w:iCs/>
          <w:color w:val="0D0D0D"/>
        </w:rPr>
        <w:t>Annual review of neuroscience</w:t>
      </w:r>
      <w:r w:rsidRPr="00CD7868">
        <w:rPr>
          <w:rFonts w:asciiTheme="majorBidi" w:hAnsiTheme="majorBidi" w:cstheme="majorBidi"/>
          <w:color w:val="0D0D0D"/>
        </w:rPr>
        <w:t xml:space="preserve">, </w:t>
      </w:r>
      <w:r w:rsidRPr="00CD7868">
        <w:rPr>
          <w:rFonts w:asciiTheme="majorBidi" w:hAnsiTheme="majorBidi" w:cstheme="majorBidi"/>
          <w:i/>
          <w:iCs/>
          <w:color w:val="0D0D0D"/>
        </w:rPr>
        <w:t>36</w:t>
      </w:r>
      <w:r w:rsidRPr="00CD7868">
        <w:rPr>
          <w:rFonts w:asciiTheme="majorBidi" w:hAnsiTheme="majorBidi" w:cstheme="majorBidi"/>
          <w:color w:val="0D0D0D"/>
        </w:rPr>
        <w:t>, 451-466.</w:t>
      </w:r>
    </w:p>
    <w:p w14:paraId="11B77206" w14:textId="77777777" w:rsidR="0012747F" w:rsidRPr="00CD7868" w:rsidRDefault="0012747F" w:rsidP="0012747F">
      <w:pPr>
        <w:pStyle w:val="NormalWeb"/>
        <w:spacing w:line="480" w:lineRule="auto"/>
        <w:ind w:left="720" w:hanging="720"/>
        <w:jc w:val="both"/>
        <w:rPr>
          <w:rFonts w:asciiTheme="majorBidi" w:hAnsiTheme="majorBidi" w:cstheme="majorBidi"/>
          <w:color w:val="0D0D0D"/>
          <w:lang w:val="en-US"/>
        </w:rPr>
      </w:pPr>
      <w:r w:rsidRPr="00CD7868">
        <w:rPr>
          <w:rFonts w:asciiTheme="majorBidi" w:hAnsiTheme="majorBidi" w:cstheme="majorBidi"/>
          <w:color w:val="0D0D0D"/>
          <w:lang w:val="en-US"/>
        </w:rPr>
        <w:t>Stoeckel, L. E., Garrison, K. A., Ghosh, S. S., Wighton, P., Hanlon, C. A., Gilman, J. M., ... &amp; Thompson, T. (2014). Optimizing real time fMRI neurofeedback for therapeutic discovery and development. NeuroImage: Clinical, 5, 245-255.</w:t>
      </w:r>
      <w:r w:rsidRPr="00CD7868">
        <w:rPr>
          <w:rFonts w:asciiTheme="majorBidi" w:hAnsiTheme="majorBidi" w:cstheme="majorBidi"/>
          <w:color w:val="0D0D0D"/>
          <w:rtl/>
          <w:lang w:val="en-US"/>
        </w:rPr>
        <w:t>‏</w:t>
      </w:r>
    </w:p>
    <w:p w14:paraId="459E0CA6" w14:textId="77777777" w:rsidR="0012747F" w:rsidRPr="00CD7868" w:rsidRDefault="0012747F" w:rsidP="0012747F">
      <w:pPr>
        <w:pStyle w:val="NormalWeb"/>
        <w:spacing w:line="480" w:lineRule="auto"/>
        <w:ind w:left="720" w:hanging="720"/>
        <w:jc w:val="both"/>
        <w:rPr>
          <w:rFonts w:asciiTheme="majorBidi" w:hAnsiTheme="majorBidi" w:cstheme="majorBidi"/>
          <w:color w:val="0D0D0D"/>
          <w:lang w:val="en-US"/>
        </w:rPr>
      </w:pPr>
      <w:r w:rsidRPr="00CD7868">
        <w:rPr>
          <w:rFonts w:asciiTheme="majorBidi" w:hAnsiTheme="majorBidi" w:cstheme="majorBidi"/>
          <w:color w:val="0D0D0D"/>
          <w:lang w:val="en-US"/>
        </w:rPr>
        <w:t>Tang, Y. Y., &amp; Posner, M. I. (2014). Training brain networks and states. </w:t>
      </w:r>
      <w:r w:rsidRPr="00CD7868">
        <w:rPr>
          <w:rFonts w:asciiTheme="majorBidi" w:hAnsiTheme="majorBidi" w:cstheme="majorBidi"/>
          <w:i/>
          <w:iCs/>
          <w:color w:val="0D0D0D"/>
          <w:lang w:val="en-US"/>
        </w:rPr>
        <w:t>Trends in cognitive sciences</w:t>
      </w:r>
      <w:r w:rsidRPr="00CD7868">
        <w:rPr>
          <w:rFonts w:asciiTheme="majorBidi" w:hAnsiTheme="majorBidi" w:cstheme="majorBidi"/>
          <w:color w:val="0D0D0D"/>
          <w:lang w:val="en-US"/>
        </w:rPr>
        <w:t>, </w:t>
      </w:r>
      <w:r w:rsidRPr="00CD7868">
        <w:rPr>
          <w:rFonts w:asciiTheme="majorBidi" w:hAnsiTheme="majorBidi" w:cstheme="majorBidi"/>
          <w:i/>
          <w:iCs/>
          <w:color w:val="0D0D0D"/>
          <w:lang w:val="en-US"/>
        </w:rPr>
        <w:t>18</w:t>
      </w:r>
      <w:r w:rsidRPr="00CD7868">
        <w:rPr>
          <w:rFonts w:asciiTheme="majorBidi" w:hAnsiTheme="majorBidi" w:cstheme="majorBidi"/>
          <w:color w:val="0D0D0D"/>
          <w:lang w:val="en-US"/>
        </w:rPr>
        <w:t>(7), 345-350.</w:t>
      </w:r>
    </w:p>
    <w:p w14:paraId="5B58062F" w14:textId="77777777" w:rsidR="0012747F" w:rsidRPr="00CD7868" w:rsidRDefault="0012747F" w:rsidP="0012747F">
      <w:pPr>
        <w:pStyle w:val="NormalWeb"/>
        <w:spacing w:line="480" w:lineRule="auto"/>
        <w:ind w:left="720" w:hanging="720"/>
        <w:jc w:val="both"/>
        <w:rPr>
          <w:rFonts w:asciiTheme="majorBidi" w:hAnsiTheme="majorBidi" w:cstheme="majorBidi"/>
          <w:color w:val="0D0D0D"/>
          <w:lang w:val="en-US"/>
        </w:rPr>
      </w:pPr>
      <w:r w:rsidRPr="00CD7868">
        <w:rPr>
          <w:rFonts w:asciiTheme="majorBidi" w:hAnsiTheme="majorBidi" w:cstheme="majorBidi"/>
          <w:color w:val="0D0D0D"/>
          <w:lang w:val="en-US"/>
        </w:rPr>
        <w:t>Teasdale, J. D., Segal, Z. V., &amp; Williams, J. M. G. (2003). Mindfulness training and problem formulation. Clinical psychology: Science and practice, 10(2), 157-160.</w:t>
      </w:r>
      <w:r w:rsidRPr="00CD7868">
        <w:rPr>
          <w:rFonts w:asciiTheme="majorBidi" w:hAnsiTheme="majorBidi" w:cstheme="majorBidi"/>
          <w:color w:val="0D0D0D"/>
          <w:rtl/>
          <w:lang w:val="en-US"/>
        </w:rPr>
        <w:t>‏</w:t>
      </w:r>
    </w:p>
    <w:p w14:paraId="5AF216A9" w14:textId="77777777" w:rsidR="0012747F" w:rsidRPr="00CD7868" w:rsidRDefault="0012747F" w:rsidP="0012747F">
      <w:pPr>
        <w:pStyle w:val="NormalWeb"/>
        <w:spacing w:line="480" w:lineRule="auto"/>
        <w:ind w:left="720" w:hanging="720"/>
        <w:jc w:val="both"/>
        <w:rPr>
          <w:rFonts w:asciiTheme="majorBidi" w:hAnsiTheme="majorBidi" w:cstheme="majorBidi"/>
          <w:color w:val="0D0D0D"/>
          <w:lang w:val="en-US"/>
        </w:rPr>
      </w:pPr>
      <w:r w:rsidRPr="00CD7868">
        <w:rPr>
          <w:rFonts w:asciiTheme="majorBidi" w:hAnsiTheme="majorBidi" w:cstheme="majorBidi"/>
          <w:color w:val="0D0D0D"/>
          <w:lang w:val="en-US"/>
        </w:rPr>
        <w:t>Teasdale, J. D., Segal, Z., &amp; Williams, J. M. G. (1995). How does cognitive therapy prevent depressive relapse and why should attentional control (mindfulness) training help?. </w:t>
      </w:r>
      <w:r w:rsidRPr="00CD7868">
        <w:rPr>
          <w:rFonts w:asciiTheme="majorBidi" w:hAnsiTheme="majorBidi" w:cstheme="majorBidi"/>
          <w:i/>
          <w:iCs/>
          <w:color w:val="0D0D0D"/>
          <w:lang w:val="en-US"/>
        </w:rPr>
        <w:t>Behaviour Research and therapy</w:t>
      </w:r>
      <w:r w:rsidRPr="00CD7868">
        <w:rPr>
          <w:rFonts w:asciiTheme="majorBidi" w:hAnsiTheme="majorBidi" w:cstheme="majorBidi"/>
          <w:color w:val="0D0D0D"/>
          <w:lang w:val="en-US"/>
        </w:rPr>
        <w:t>, </w:t>
      </w:r>
      <w:r w:rsidRPr="00CD7868">
        <w:rPr>
          <w:rFonts w:asciiTheme="majorBidi" w:hAnsiTheme="majorBidi" w:cstheme="majorBidi"/>
          <w:i/>
          <w:iCs/>
          <w:color w:val="0D0D0D"/>
          <w:lang w:val="en-US"/>
        </w:rPr>
        <w:t>33</w:t>
      </w:r>
      <w:r w:rsidRPr="00CD7868">
        <w:rPr>
          <w:rFonts w:asciiTheme="majorBidi" w:hAnsiTheme="majorBidi" w:cstheme="majorBidi"/>
          <w:color w:val="0D0D0D"/>
          <w:lang w:val="en-US"/>
        </w:rPr>
        <w:t>(1), 25-39.</w:t>
      </w:r>
    </w:p>
    <w:p w14:paraId="145C2637" w14:textId="77777777" w:rsidR="0012747F" w:rsidRPr="00CD7868" w:rsidRDefault="0012747F" w:rsidP="0012747F">
      <w:pPr>
        <w:pStyle w:val="NormalWeb"/>
        <w:spacing w:before="0" w:beforeAutospacing="0" w:after="0" w:afterAutospacing="0" w:line="480" w:lineRule="auto"/>
        <w:ind w:left="720" w:hanging="720"/>
        <w:jc w:val="both"/>
        <w:rPr>
          <w:rFonts w:asciiTheme="majorBidi" w:hAnsiTheme="majorBidi" w:cstheme="majorBidi"/>
          <w:color w:val="0D0D0D"/>
          <w:shd w:val="clear" w:color="auto" w:fill="FFFFFF"/>
          <w:lang w:val="en-US"/>
        </w:rPr>
      </w:pPr>
      <w:r w:rsidRPr="00CD7868">
        <w:rPr>
          <w:rFonts w:asciiTheme="majorBidi" w:hAnsiTheme="majorBidi" w:cstheme="majorBidi"/>
          <w:color w:val="0D0D0D"/>
        </w:rPr>
        <w:t xml:space="preserve">Van Bockstaele, B., Verschuere, B., Tibboel, H., De Houwer, J., Crombez, G., &amp; Koster, E. H. (2014). A review of current evidence for the causal impact of attentional bias on fear and anxiety. </w:t>
      </w:r>
      <w:r w:rsidRPr="00CD7868">
        <w:rPr>
          <w:rFonts w:asciiTheme="majorBidi" w:hAnsiTheme="majorBidi" w:cstheme="majorBidi"/>
          <w:i/>
          <w:iCs/>
          <w:color w:val="0D0D0D"/>
        </w:rPr>
        <w:t>Psychological bulletin</w:t>
      </w:r>
      <w:r w:rsidRPr="00CD7868">
        <w:rPr>
          <w:rFonts w:asciiTheme="majorBidi" w:hAnsiTheme="majorBidi" w:cstheme="majorBidi"/>
          <w:color w:val="0D0D0D"/>
        </w:rPr>
        <w:t xml:space="preserve">, </w:t>
      </w:r>
      <w:r w:rsidRPr="00CD7868">
        <w:rPr>
          <w:rFonts w:asciiTheme="majorBidi" w:hAnsiTheme="majorBidi" w:cstheme="majorBidi"/>
          <w:i/>
          <w:iCs/>
          <w:color w:val="0D0D0D"/>
        </w:rPr>
        <w:t>140</w:t>
      </w:r>
      <w:r w:rsidRPr="00CD7868">
        <w:rPr>
          <w:rFonts w:asciiTheme="majorBidi" w:hAnsiTheme="majorBidi" w:cstheme="majorBidi"/>
          <w:color w:val="0D0D0D"/>
        </w:rPr>
        <w:t>(3), 682-721.</w:t>
      </w:r>
      <w:r w:rsidRPr="00CD7868">
        <w:rPr>
          <w:rFonts w:asciiTheme="majorBidi" w:hAnsiTheme="majorBidi" w:cstheme="majorBidi"/>
          <w:color w:val="0D0D0D"/>
          <w:shd w:val="clear" w:color="auto" w:fill="FFFFFF"/>
          <w:lang w:val="en-US"/>
        </w:rPr>
        <w:t xml:space="preserve"> </w:t>
      </w:r>
    </w:p>
    <w:p w14:paraId="2E32D723" w14:textId="77777777" w:rsidR="0012747F" w:rsidRPr="00CD7868" w:rsidRDefault="0012747F" w:rsidP="0012747F">
      <w:pPr>
        <w:pStyle w:val="NormalWeb"/>
        <w:spacing w:before="0" w:beforeAutospacing="0" w:after="0" w:afterAutospacing="0" w:line="480" w:lineRule="auto"/>
        <w:ind w:left="720" w:hanging="720"/>
        <w:jc w:val="both"/>
        <w:rPr>
          <w:rFonts w:asciiTheme="majorBidi" w:hAnsiTheme="majorBidi" w:cstheme="majorBidi"/>
          <w:color w:val="222222"/>
          <w:shd w:val="clear" w:color="auto" w:fill="FFFFFF"/>
        </w:rPr>
      </w:pPr>
      <w:r w:rsidRPr="00CD7868">
        <w:rPr>
          <w:rFonts w:asciiTheme="majorBidi" w:hAnsiTheme="majorBidi" w:cstheme="majorBidi"/>
          <w:color w:val="0D0D0D"/>
          <w:lang w:bidi="en-US"/>
        </w:rPr>
        <w:fldChar w:fldCharType="end"/>
      </w:r>
      <w:r w:rsidRPr="00CD7868">
        <w:rPr>
          <w:rFonts w:asciiTheme="majorBidi" w:hAnsiTheme="majorBidi" w:cstheme="majorBidi"/>
          <w:color w:val="0D0D0D"/>
          <w:lang w:bidi="en-US"/>
        </w:rPr>
        <w:fldChar w:fldCharType="end"/>
      </w:r>
      <w:proofErr w:type="spellStart"/>
      <w:r w:rsidRPr="00CD7868">
        <w:rPr>
          <w:rFonts w:asciiTheme="majorBidi" w:hAnsiTheme="majorBidi" w:cstheme="majorBidi"/>
          <w:color w:val="222222"/>
          <w:shd w:val="clear" w:color="auto" w:fill="FFFFFF"/>
        </w:rPr>
        <w:t>Weierich</w:t>
      </w:r>
      <w:proofErr w:type="spellEnd"/>
      <w:r w:rsidRPr="00CD7868">
        <w:rPr>
          <w:rFonts w:asciiTheme="majorBidi" w:hAnsiTheme="majorBidi" w:cstheme="majorBidi"/>
          <w:color w:val="222222"/>
          <w:shd w:val="clear" w:color="auto" w:fill="FFFFFF"/>
        </w:rPr>
        <w:t>, M. R., Treat, T. A., &amp; Hollingworth, A. (2008). Theories and measurement of visual attentional processing in anxiety.</w:t>
      </w:r>
      <w:r w:rsidRPr="00CD7868">
        <w:rPr>
          <w:rStyle w:val="apple-converted-space"/>
          <w:rFonts w:asciiTheme="majorBidi" w:hAnsiTheme="majorBidi" w:cstheme="majorBidi"/>
          <w:color w:val="222222"/>
          <w:shd w:val="clear" w:color="auto" w:fill="FFFFFF"/>
        </w:rPr>
        <w:t> </w:t>
      </w:r>
      <w:r w:rsidRPr="00CD7868">
        <w:rPr>
          <w:rFonts w:asciiTheme="majorBidi" w:hAnsiTheme="majorBidi" w:cstheme="majorBidi"/>
          <w:i/>
          <w:iCs/>
          <w:color w:val="222222"/>
          <w:shd w:val="clear" w:color="auto" w:fill="FFFFFF"/>
        </w:rPr>
        <w:t>Cognition and Emotion</w:t>
      </w:r>
      <w:r w:rsidRPr="00CD7868">
        <w:rPr>
          <w:rFonts w:asciiTheme="majorBidi" w:hAnsiTheme="majorBidi" w:cstheme="majorBidi"/>
          <w:color w:val="222222"/>
          <w:shd w:val="clear" w:color="auto" w:fill="FFFFFF"/>
        </w:rPr>
        <w:t>,</w:t>
      </w:r>
      <w:r w:rsidRPr="00CD7868">
        <w:rPr>
          <w:rStyle w:val="apple-converted-space"/>
          <w:rFonts w:asciiTheme="majorBidi" w:hAnsiTheme="majorBidi" w:cstheme="majorBidi"/>
          <w:color w:val="222222"/>
          <w:shd w:val="clear" w:color="auto" w:fill="FFFFFF"/>
        </w:rPr>
        <w:t> </w:t>
      </w:r>
      <w:r w:rsidRPr="00CD7868">
        <w:rPr>
          <w:rFonts w:asciiTheme="majorBidi" w:hAnsiTheme="majorBidi" w:cstheme="majorBidi"/>
          <w:i/>
          <w:iCs/>
          <w:color w:val="222222"/>
          <w:shd w:val="clear" w:color="auto" w:fill="FFFFFF"/>
        </w:rPr>
        <w:t>22</w:t>
      </w:r>
      <w:r w:rsidRPr="00CD7868">
        <w:rPr>
          <w:rFonts w:asciiTheme="majorBidi" w:hAnsiTheme="majorBidi" w:cstheme="majorBidi"/>
          <w:color w:val="222222"/>
          <w:shd w:val="clear" w:color="auto" w:fill="FFFFFF"/>
        </w:rPr>
        <w:t xml:space="preserve">(6), 985-1018. </w:t>
      </w:r>
    </w:p>
    <w:p w14:paraId="6F74144E" w14:textId="77777777" w:rsidR="0012747F" w:rsidRPr="00CD7868" w:rsidRDefault="0012747F" w:rsidP="0012747F">
      <w:pPr>
        <w:pStyle w:val="NormalWeb"/>
        <w:spacing w:line="480" w:lineRule="auto"/>
        <w:ind w:left="720" w:hanging="720"/>
        <w:jc w:val="both"/>
        <w:rPr>
          <w:rFonts w:asciiTheme="majorBidi" w:hAnsiTheme="majorBidi" w:cstheme="majorBidi"/>
          <w:color w:val="222222"/>
          <w:shd w:val="clear" w:color="auto" w:fill="FFFFFF"/>
        </w:rPr>
      </w:pPr>
      <w:r w:rsidRPr="00CD7868">
        <w:rPr>
          <w:rFonts w:asciiTheme="majorBidi" w:hAnsiTheme="majorBidi" w:cstheme="majorBidi"/>
          <w:color w:val="222222"/>
          <w:shd w:val="clear" w:color="auto" w:fill="FFFFFF"/>
        </w:rPr>
        <w:lastRenderedPageBreak/>
        <w:t xml:space="preserve">Wetherill, R. R., Jagannathan, K., </w:t>
      </w:r>
      <w:proofErr w:type="spellStart"/>
      <w:r w:rsidRPr="00CD7868">
        <w:rPr>
          <w:rFonts w:asciiTheme="majorBidi" w:hAnsiTheme="majorBidi" w:cstheme="majorBidi"/>
          <w:color w:val="222222"/>
          <w:shd w:val="clear" w:color="auto" w:fill="FFFFFF"/>
        </w:rPr>
        <w:t>Lohoff</w:t>
      </w:r>
      <w:proofErr w:type="spellEnd"/>
      <w:r w:rsidRPr="00CD7868">
        <w:rPr>
          <w:rFonts w:asciiTheme="majorBidi" w:hAnsiTheme="majorBidi" w:cstheme="majorBidi"/>
          <w:color w:val="222222"/>
          <w:shd w:val="clear" w:color="auto" w:fill="FFFFFF"/>
        </w:rPr>
        <w:t xml:space="preserve">, F. W., </w:t>
      </w:r>
      <w:proofErr w:type="spellStart"/>
      <w:r w:rsidRPr="00CD7868">
        <w:rPr>
          <w:rFonts w:asciiTheme="majorBidi" w:hAnsiTheme="majorBidi" w:cstheme="majorBidi"/>
          <w:color w:val="222222"/>
          <w:shd w:val="clear" w:color="auto" w:fill="FFFFFF"/>
        </w:rPr>
        <w:t>Ehrman</w:t>
      </w:r>
      <w:proofErr w:type="spellEnd"/>
      <w:r w:rsidRPr="00CD7868">
        <w:rPr>
          <w:rFonts w:asciiTheme="majorBidi" w:hAnsiTheme="majorBidi" w:cstheme="majorBidi"/>
          <w:color w:val="222222"/>
          <w:shd w:val="clear" w:color="auto" w:fill="FFFFFF"/>
        </w:rPr>
        <w:t xml:space="preserve">, R., </w:t>
      </w:r>
      <w:proofErr w:type="spellStart"/>
      <w:r w:rsidRPr="00CD7868">
        <w:rPr>
          <w:rFonts w:asciiTheme="majorBidi" w:hAnsiTheme="majorBidi" w:cstheme="majorBidi"/>
          <w:color w:val="222222"/>
          <w:shd w:val="clear" w:color="auto" w:fill="FFFFFF"/>
        </w:rPr>
        <w:t>O'brien</w:t>
      </w:r>
      <w:proofErr w:type="spellEnd"/>
      <w:r w:rsidRPr="00CD7868">
        <w:rPr>
          <w:rFonts w:asciiTheme="majorBidi" w:hAnsiTheme="majorBidi" w:cstheme="majorBidi"/>
          <w:color w:val="222222"/>
          <w:shd w:val="clear" w:color="auto" w:fill="FFFFFF"/>
        </w:rPr>
        <w:t>, C. P., Childress, A. R., &amp; Franklin, T. R. (2014). Neural correlates of attentional bias for smoking cues: modulation by variance in the dopamine transporter gene. </w:t>
      </w:r>
      <w:r w:rsidRPr="00CD7868">
        <w:rPr>
          <w:rFonts w:asciiTheme="majorBidi" w:hAnsiTheme="majorBidi" w:cstheme="majorBidi"/>
          <w:i/>
          <w:iCs/>
          <w:color w:val="222222"/>
          <w:shd w:val="clear" w:color="auto" w:fill="FFFFFF"/>
        </w:rPr>
        <w:t>Addiction biology</w:t>
      </w:r>
      <w:r w:rsidRPr="00CD7868">
        <w:rPr>
          <w:rFonts w:asciiTheme="majorBidi" w:hAnsiTheme="majorBidi" w:cstheme="majorBidi"/>
          <w:color w:val="222222"/>
          <w:shd w:val="clear" w:color="auto" w:fill="FFFFFF"/>
        </w:rPr>
        <w:t>, </w:t>
      </w:r>
      <w:r w:rsidRPr="00CD7868">
        <w:rPr>
          <w:rFonts w:asciiTheme="majorBidi" w:hAnsiTheme="majorBidi" w:cstheme="majorBidi"/>
          <w:i/>
          <w:iCs/>
          <w:color w:val="222222"/>
          <w:shd w:val="clear" w:color="auto" w:fill="FFFFFF"/>
        </w:rPr>
        <w:t>19</w:t>
      </w:r>
      <w:r w:rsidRPr="00CD7868">
        <w:rPr>
          <w:rFonts w:asciiTheme="majorBidi" w:hAnsiTheme="majorBidi" w:cstheme="majorBidi"/>
          <w:color w:val="222222"/>
          <w:shd w:val="clear" w:color="auto" w:fill="FFFFFF"/>
        </w:rPr>
        <w:t>(2), 294-304.</w:t>
      </w:r>
      <w:r w:rsidRPr="00CD7868">
        <w:rPr>
          <w:rFonts w:asciiTheme="majorBidi" w:hAnsiTheme="majorBidi" w:cstheme="majorBidi"/>
          <w:color w:val="222222"/>
          <w:shd w:val="clear" w:color="auto" w:fill="FFFFFF"/>
          <w:rtl/>
          <w:lang w:bidi="he-IL"/>
        </w:rPr>
        <w:t>‏</w:t>
      </w:r>
    </w:p>
    <w:p w14:paraId="533BF630" w14:textId="77777777" w:rsidR="0012747F" w:rsidRPr="00CD7868" w:rsidRDefault="0012747F" w:rsidP="0012747F">
      <w:pPr>
        <w:pStyle w:val="NormalWeb"/>
        <w:spacing w:line="480" w:lineRule="auto"/>
        <w:ind w:left="720" w:hanging="720"/>
        <w:jc w:val="both"/>
        <w:rPr>
          <w:rFonts w:asciiTheme="majorBidi" w:hAnsiTheme="majorBidi" w:cstheme="majorBidi"/>
          <w:color w:val="222222"/>
          <w:shd w:val="clear" w:color="auto" w:fill="FFFFFF"/>
        </w:rPr>
      </w:pPr>
      <w:proofErr w:type="spellStart"/>
      <w:r w:rsidRPr="00CD7868">
        <w:rPr>
          <w:rFonts w:asciiTheme="majorBidi" w:hAnsiTheme="majorBidi" w:cstheme="majorBidi"/>
          <w:color w:val="222222"/>
          <w:shd w:val="clear" w:color="auto" w:fill="FFFFFF"/>
          <w:lang w:val="en-US"/>
        </w:rPr>
        <w:t>Woud</w:t>
      </w:r>
      <w:proofErr w:type="spellEnd"/>
      <w:r w:rsidRPr="00CD7868">
        <w:rPr>
          <w:rFonts w:asciiTheme="majorBidi" w:hAnsiTheme="majorBidi" w:cstheme="majorBidi"/>
          <w:color w:val="222222"/>
          <w:shd w:val="clear" w:color="auto" w:fill="FFFFFF"/>
          <w:lang w:val="en-US"/>
        </w:rPr>
        <w:t xml:space="preserve">, M. L., Verwoerd, J., &amp; </w:t>
      </w:r>
      <w:proofErr w:type="spellStart"/>
      <w:r w:rsidRPr="00CD7868">
        <w:rPr>
          <w:rFonts w:asciiTheme="majorBidi" w:hAnsiTheme="majorBidi" w:cstheme="majorBidi"/>
          <w:color w:val="222222"/>
          <w:shd w:val="clear" w:color="auto" w:fill="FFFFFF"/>
          <w:lang w:val="en-US"/>
        </w:rPr>
        <w:t>Krans</w:t>
      </w:r>
      <w:proofErr w:type="spellEnd"/>
      <w:r w:rsidRPr="00CD7868">
        <w:rPr>
          <w:rFonts w:asciiTheme="majorBidi" w:hAnsiTheme="majorBidi" w:cstheme="majorBidi"/>
          <w:color w:val="222222"/>
          <w:shd w:val="clear" w:color="auto" w:fill="FFFFFF"/>
          <w:lang w:val="en-US"/>
        </w:rPr>
        <w:t>, J. (2017). Modification of cognitive biases related to posttraumatic stress: A systematic review and research agenda. </w:t>
      </w:r>
      <w:r w:rsidRPr="00CD7868">
        <w:rPr>
          <w:rFonts w:asciiTheme="majorBidi" w:hAnsiTheme="majorBidi" w:cstheme="majorBidi"/>
          <w:i/>
          <w:iCs/>
          <w:color w:val="222222"/>
          <w:shd w:val="clear" w:color="auto" w:fill="FFFFFF"/>
          <w:lang w:val="en-US"/>
        </w:rPr>
        <w:t>Clinical Psychology Review</w:t>
      </w:r>
      <w:r w:rsidRPr="00CD7868">
        <w:rPr>
          <w:rFonts w:asciiTheme="majorBidi" w:hAnsiTheme="majorBidi" w:cstheme="majorBidi"/>
          <w:color w:val="222222"/>
          <w:shd w:val="clear" w:color="auto" w:fill="FFFFFF"/>
          <w:lang w:val="en-US"/>
        </w:rPr>
        <w:t>.</w:t>
      </w:r>
    </w:p>
    <w:p w14:paraId="3E606109" w14:textId="77777777" w:rsidR="0012747F" w:rsidRPr="00CD7868" w:rsidRDefault="0012747F" w:rsidP="0012747F">
      <w:pPr>
        <w:pStyle w:val="NormalWeb"/>
        <w:spacing w:before="0" w:beforeAutospacing="0" w:after="0" w:afterAutospacing="0" w:line="480" w:lineRule="auto"/>
        <w:ind w:left="720" w:hanging="720"/>
        <w:jc w:val="both"/>
        <w:rPr>
          <w:rFonts w:asciiTheme="majorBidi" w:hAnsiTheme="majorBidi" w:cstheme="majorBidi"/>
          <w:color w:val="0D0D0D"/>
        </w:rPr>
      </w:pPr>
      <w:r w:rsidRPr="00CD7868">
        <w:rPr>
          <w:rFonts w:asciiTheme="majorBidi" w:hAnsiTheme="majorBidi" w:cstheme="majorBidi"/>
          <w:color w:val="222222"/>
          <w:shd w:val="clear" w:color="auto" w:fill="FFFFFF"/>
        </w:rPr>
        <w:t xml:space="preserve">Yuval, K., </w:t>
      </w:r>
      <w:proofErr w:type="spellStart"/>
      <w:r w:rsidRPr="00CD7868">
        <w:rPr>
          <w:rFonts w:asciiTheme="majorBidi" w:hAnsiTheme="majorBidi" w:cstheme="majorBidi"/>
          <w:color w:val="222222"/>
          <w:shd w:val="clear" w:color="auto" w:fill="FFFFFF"/>
        </w:rPr>
        <w:t>Zvielli</w:t>
      </w:r>
      <w:proofErr w:type="spellEnd"/>
      <w:r w:rsidRPr="00CD7868">
        <w:rPr>
          <w:rFonts w:asciiTheme="majorBidi" w:hAnsiTheme="majorBidi" w:cstheme="majorBidi"/>
          <w:color w:val="222222"/>
          <w:shd w:val="clear" w:color="auto" w:fill="FFFFFF"/>
        </w:rPr>
        <w:t>, A., &amp; Bernstein, A. (2016). Attentional Bias Dynamics and Posttraumatic Stress in Survivors of Violent Conflict and Atrocities New Directions in Clinical Psychological Science of Refugee Mental Health.</w:t>
      </w:r>
      <w:r w:rsidRPr="00CD7868">
        <w:rPr>
          <w:rStyle w:val="apple-converted-space"/>
          <w:rFonts w:asciiTheme="majorBidi" w:hAnsiTheme="majorBidi" w:cstheme="majorBidi"/>
          <w:color w:val="222222"/>
          <w:shd w:val="clear" w:color="auto" w:fill="FFFFFF"/>
        </w:rPr>
        <w:t> </w:t>
      </w:r>
      <w:r w:rsidRPr="00CD7868">
        <w:rPr>
          <w:rFonts w:asciiTheme="majorBidi" w:hAnsiTheme="majorBidi" w:cstheme="majorBidi"/>
          <w:i/>
          <w:iCs/>
          <w:color w:val="222222"/>
          <w:shd w:val="clear" w:color="auto" w:fill="FFFFFF"/>
        </w:rPr>
        <w:t>Clinical Psychological Science</w:t>
      </w:r>
      <w:r w:rsidRPr="00CD7868">
        <w:rPr>
          <w:rFonts w:asciiTheme="majorBidi" w:hAnsiTheme="majorBidi" w:cstheme="majorBidi"/>
          <w:color w:val="222222"/>
          <w:shd w:val="clear" w:color="auto" w:fill="FFFFFF"/>
        </w:rPr>
        <w:t>, 2167702616649349.</w:t>
      </w:r>
    </w:p>
    <w:p w14:paraId="127768B2" w14:textId="77777777" w:rsidR="0012747F" w:rsidRPr="00CD7868" w:rsidRDefault="0012747F" w:rsidP="0012747F">
      <w:pPr>
        <w:pStyle w:val="NormalWeb"/>
        <w:spacing w:before="0" w:beforeAutospacing="0" w:after="0" w:afterAutospacing="0" w:line="480" w:lineRule="auto"/>
        <w:ind w:left="720" w:hanging="720"/>
        <w:jc w:val="both"/>
        <w:rPr>
          <w:rFonts w:asciiTheme="majorBidi" w:hAnsiTheme="majorBidi" w:cstheme="majorBidi"/>
        </w:rPr>
      </w:pPr>
      <w:proofErr w:type="spellStart"/>
      <w:r w:rsidRPr="00CD7868">
        <w:rPr>
          <w:rFonts w:asciiTheme="majorBidi" w:hAnsiTheme="majorBidi" w:cstheme="majorBidi"/>
          <w:color w:val="0D0D0D"/>
        </w:rPr>
        <w:t>Zvielli</w:t>
      </w:r>
      <w:proofErr w:type="spellEnd"/>
      <w:r w:rsidRPr="00CD7868">
        <w:rPr>
          <w:rFonts w:asciiTheme="majorBidi" w:hAnsiTheme="majorBidi" w:cstheme="majorBidi"/>
          <w:color w:val="0D0D0D"/>
        </w:rPr>
        <w:t xml:space="preserve">, A., Amir, I., Goldstein, P., &amp; Bernstein, A. (2016). </w:t>
      </w:r>
      <w:r w:rsidRPr="00CD7868">
        <w:rPr>
          <w:rFonts w:asciiTheme="majorBidi" w:hAnsiTheme="majorBidi" w:cstheme="majorBidi"/>
          <w:color w:val="111111"/>
          <w:shd w:val="clear" w:color="auto" w:fill="FFFFFF"/>
        </w:rPr>
        <w:t>Targeting Biased Emotional Attention to Threat as a Dynamic Process in Time</w:t>
      </w:r>
      <w:r w:rsidRPr="00CD7868">
        <w:rPr>
          <w:rStyle w:val="cit-sep"/>
          <w:rFonts w:asciiTheme="majorBidi" w:hAnsiTheme="majorBidi" w:cstheme="majorBidi"/>
          <w:color w:val="111111"/>
          <w:bdr w:val="none" w:sz="0" w:space="0" w:color="auto" w:frame="1"/>
          <w:shd w:val="clear" w:color="auto" w:fill="FFFFFF"/>
        </w:rPr>
        <w:t xml:space="preserve">: </w:t>
      </w:r>
      <w:r w:rsidRPr="00CD7868">
        <w:rPr>
          <w:rStyle w:val="cit-subtitle"/>
          <w:rFonts w:asciiTheme="majorBidi" w:hAnsiTheme="majorBidi" w:cstheme="majorBidi"/>
          <w:color w:val="111111"/>
          <w:bdr w:val="none" w:sz="0" w:space="0" w:color="auto" w:frame="1"/>
          <w:shd w:val="clear" w:color="auto" w:fill="FFFFFF"/>
        </w:rPr>
        <w:t>Attention Feedback Awareness and Control Training (A-FACT)</w:t>
      </w:r>
      <w:r w:rsidRPr="00CD7868">
        <w:rPr>
          <w:rFonts w:asciiTheme="majorBidi" w:hAnsiTheme="majorBidi" w:cstheme="majorBidi"/>
          <w:color w:val="0D0D0D"/>
        </w:rPr>
        <w:t xml:space="preserve">. </w:t>
      </w:r>
      <w:r w:rsidRPr="00CD7868">
        <w:rPr>
          <w:rFonts w:asciiTheme="majorBidi" w:hAnsiTheme="majorBidi" w:cstheme="majorBidi"/>
          <w:i/>
          <w:iCs/>
          <w:color w:val="0D0D0D"/>
        </w:rPr>
        <w:t>Clinical Psychological Science</w:t>
      </w:r>
      <w:r w:rsidRPr="00CD7868">
        <w:rPr>
          <w:rFonts w:asciiTheme="majorBidi" w:hAnsiTheme="majorBidi" w:cstheme="majorBidi"/>
          <w:color w:val="0D0D0D"/>
          <w:shd w:val="clear" w:color="auto" w:fill="FFFFFF"/>
        </w:rPr>
        <w:t xml:space="preserve">, </w:t>
      </w:r>
      <w:r w:rsidRPr="00CD7868">
        <w:rPr>
          <w:rFonts w:asciiTheme="majorBidi" w:hAnsiTheme="majorBidi" w:cstheme="majorBidi"/>
          <w:i/>
          <w:iCs/>
          <w:color w:val="0D0D0D"/>
          <w:shd w:val="clear" w:color="auto" w:fill="FFFFFF"/>
        </w:rPr>
        <w:t>4</w:t>
      </w:r>
      <w:r w:rsidRPr="00CD7868">
        <w:rPr>
          <w:rFonts w:asciiTheme="majorBidi" w:hAnsiTheme="majorBidi" w:cstheme="majorBidi"/>
          <w:color w:val="0D0D0D"/>
          <w:shd w:val="clear" w:color="auto" w:fill="FFFFFF"/>
        </w:rPr>
        <w:t>(2), 287-298.</w:t>
      </w:r>
    </w:p>
    <w:p w14:paraId="09F820A7" w14:textId="77777777" w:rsidR="0012747F" w:rsidRPr="00CD7868" w:rsidRDefault="0012747F" w:rsidP="0012747F">
      <w:pPr>
        <w:pStyle w:val="NormalWeb"/>
        <w:spacing w:before="0" w:beforeAutospacing="0" w:after="0" w:afterAutospacing="0" w:line="480" w:lineRule="auto"/>
        <w:ind w:left="720" w:hanging="720"/>
        <w:jc w:val="both"/>
        <w:rPr>
          <w:rFonts w:asciiTheme="majorBidi" w:hAnsiTheme="majorBidi" w:cstheme="majorBidi"/>
        </w:rPr>
      </w:pPr>
      <w:proofErr w:type="spellStart"/>
      <w:r w:rsidRPr="00CD7868">
        <w:rPr>
          <w:rFonts w:asciiTheme="majorBidi" w:hAnsiTheme="majorBidi" w:cstheme="majorBidi"/>
          <w:color w:val="222222"/>
          <w:shd w:val="clear" w:color="auto" w:fill="FFFFFF"/>
        </w:rPr>
        <w:t>Zvielli</w:t>
      </w:r>
      <w:proofErr w:type="spellEnd"/>
      <w:r w:rsidRPr="00CD7868">
        <w:rPr>
          <w:rFonts w:asciiTheme="majorBidi" w:hAnsiTheme="majorBidi" w:cstheme="majorBidi"/>
          <w:color w:val="222222"/>
          <w:shd w:val="clear" w:color="auto" w:fill="FFFFFF"/>
        </w:rPr>
        <w:t xml:space="preserve">, A., Bernstein, A., &amp; </w:t>
      </w:r>
      <w:proofErr w:type="spellStart"/>
      <w:r w:rsidRPr="00CD7868">
        <w:rPr>
          <w:rFonts w:asciiTheme="majorBidi" w:hAnsiTheme="majorBidi" w:cstheme="majorBidi"/>
          <w:color w:val="222222"/>
          <w:shd w:val="clear" w:color="auto" w:fill="FFFFFF"/>
        </w:rPr>
        <w:t>Koster</w:t>
      </w:r>
      <w:proofErr w:type="spellEnd"/>
      <w:r w:rsidRPr="00CD7868">
        <w:rPr>
          <w:rFonts w:asciiTheme="majorBidi" w:hAnsiTheme="majorBidi" w:cstheme="majorBidi"/>
          <w:color w:val="222222"/>
          <w:shd w:val="clear" w:color="auto" w:fill="FFFFFF"/>
        </w:rPr>
        <w:t xml:space="preserve">, E. H. (2014). Dynamics of attentional bias to threat in anxious adults: bias towards and/or </w:t>
      </w:r>
      <w:proofErr w:type="gramStart"/>
      <w:r w:rsidRPr="00CD7868">
        <w:rPr>
          <w:rFonts w:asciiTheme="majorBidi" w:hAnsiTheme="majorBidi" w:cstheme="majorBidi"/>
          <w:color w:val="222222"/>
          <w:shd w:val="clear" w:color="auto" w:fill="FFFFFF"/>
        </w:rPr>
        <w:t>away?.</w:t>
      </w:r>
      <w:proofErr w:type="gramEnd"/>
      <w:r w:rsidRPr="00CD7868">
        <w:rPr>
          <w:rStyle w:val="apple-converted-space"/>
          <w:rFonts w:asciiTheme="majorBidi" w:hAnsiTheme="majorBidi" w:cstheme="majorBidi"/>
          <w:color w:val="222222"/>
          <w:shd w:val="clear" w:color="auto" w:fill="FFFFFF"/>
        </w:rPr>
        <w:t> </w:t>
      </w:r>
      <w:proofErr w:type="spellStart"/>
      <w:r w:rsidRPr="00CD7868">
        <w:rPr>
          <w:rFonts w:asciiTheme="majorBidi" w:hAnsiTheme="majorBidi" w:cstheme="majorBidi"/>
          <w:i/>
          <w:iCs/>
          <w:color w:val="222222"/>
          <w:shd w:val="clear" w:color="auto" w:fill="FFFFFF"/>
        </w:rPr>
        <w:t>PloS</w:t>
      </w:r>
      <w:proofErr w:type="spellEnd"/>
      <w:r w:rsidRPr="00CD7868">
        <w:rPr>
          <w:rFonts w:asciiTheme="majorBidi" w:hAnsiTheme="majorBidi" w:cstheme="majorBidi"/>
          <w:i/>
          <w:iCs/>
          <w:color w:val="222222"/>
          <w:shd w:val="clear" w:color="auto" w:fill="FFFFFF"/>
        </w:rPr>
        <w:t xml:space="preserve"> one</w:t>
      </w:r>
      <w:r w:rsidRPr="00CD7868">
        <w:rPr>
          <w:rFonts w:asciiTheme="majorBidi" w:hAnsiTheme="majorBidi" w:cstheme="majorBidi"/>
          <w:color w:val="222222"/>
          <w:shd w:val="clear" w:color="auto" w:fill="FFFFFF"/>
        </w:rPr>
        <w:t>,</w:t>
      </w:r>
      <w:r w:rsidRPr="00CD7868">
        <w:rPr>
          <w:rStyle w:val="apple-converted-space"/>
          <w:rFonts w:asciiTheme="majorBidi" w:hAnsiTheme="majorBidi" w:cstheme="majorBidi"/>
          <w:color w:val="222222"/>
          <w:shd w:val="clear" w:color="auto" w:fill="FFFFFF"/>
        </w:rPr>
        <w:t> </w:t>
      </w:r>
      <w:r w:rsidRPr="00CD7868">
        <w:rPr>
          <w:rFonts w:asciiTheme="majorBidi" w:hAnsiTheme="majorBidi" w:cstheme="majorBidi"/>
          <w:i/>
          <w:iCs/>
          <w:color w:val="222222"/>
          <w:shd w:val="clear" w:color="auto" w:fill="FFFFFF"/>
        </w:rPr>
        <w:t>9</w:t>
      </w:r>
      <w:r w:rsidRPr="00CD7868">
        <w:rPr>
          <w:rFonts w:asciiTheme="majorBidi" w:hAnsiTheme="majorBidi" w:cstheme="majorBidi"/>
          <w:color w:val="222222"/>
          <w:shd w:val="clear" w:color="auto" w:fill="FFFFFF"/>
        </w:rPr>
        <w:t>(8), e104025.</w:t>
      </w:r>
    </w:p>
    <w:p w14:paraId="0F094BB0" w14:textId="77777777" w:rsidR="0012747F" w:rsidRPr="00CD7868" w:rsidRDefault="0012747F" w:rsidP="0012747F">
      <w:pPr>
        <w:pStyle w:val="NormalWeb"/>
        <w:spacing w:before="0" w:beforeAutospacing="0" w:after="0" w:afterAutospacing="0" w:line="480" w:lineRule="auto"/>
        <w:ind w:left="720" w:hanging="720"/>
        <w:jc w:val="both"/>
        <w:rPr>
          <w:rFonts w:asciiTheme="majorBidi" w:hAnsiTheme="majorBidi" w:cstheme="majorBidi"/>
          <w:b/>
          <w:bCs/>
          <w:color w:val="0D0D0D"/>
        </w:rPr>
      </w:pPr>
      <w:proofErr w:type="spellStart"/>
      <w:r w:rsidRPr="00CD7868">
        <w:rPr>
          <w:rFonts w:asciiTheme="majorBidi" w:hAnsiTheme="majorBidi" w:cstheme="majorBidi"/>
        </w:rPr>
        <w:t>Zvielli</w:t>
      </w:r>
      <w:proofErr w:type="spellEnd"/>
      <w:r w:rsidRPr="00CD7868">
        <w:rPr>
          <w:rFonts w:asciiTheme="majorBidi" w:hAnsiTheme="majorBidi" w:cstheme="majorBidi"/>
        </w:rPr>
        <w:t xml:space="preserve">, A., Bernstein, A., &amp; </w:t>
      </w:r>
      <w:proofErr w:type="spellStart"/>
      <w:r w:rsidRPr="00CD7868">
        <w:rPr>
          <w:rFonts w:asciiTheme="majorBidi" w:hAnsiTheme="majorBidi" w:cstheme="majorBidi"/>
        </w:rPr>
        <w:t>Koster</w:t>
      </w:r>
      <w:proofErr w:type="spellEnd"/>
      <w:r w:rsidRPr="00CD7868">
        <w:rPr>
          <w:rFonts w:asciiTheme="majorBidi" w:hAnsiTheme="majorBidi" w:cstheme="majorBidi"/>
        </w:rPr>
        <w:t>, E. H. W. (2015). Temporal dynamics of attentional bias.</w:t>
      </w:r>
      <w:r w:rsidRPr="00CD7868">
        <w:rPr>
          <w:rFonts w:asciiTheme="majorBidi" w:hAnsiTheme="majorBidi" w:cstheme="majorBidi"/>
          <w:i/>
          <w:iCs/>
        </w:rPr>
        <w:t xml:space="preserve"> Clinical Psychological Science, 3</w:t>
      </w:r>
      <w:r w:rsidRPr="00CD7868">
        <w:rPr>
          <w:rFonts w:asciiTheme="majorBidi" w:hAnsiTheme="majorBidi" w:cstheme="majorBidi"/>
        </w:rPr>
        <w:t>(5), 772-788. doi:10.1177/2167702614551572</w:t>
      </w:r>
      <w:r w:rsidRPr="00CD7868">
        <w:rPr>
          <w:rFonts w:asciiTheme="majorBidi" w:hAnsiTheme="majorBidi" w:cstheme="majorBidi"/>
          <w:color w:val="0D0D0D"/>
          <w:shd w:val="clear" w:color="auto" w:fill="FFFFFF"/>
        </w:rPr>
        <w:t>.</w:t>
      </w:r>
      <w:r w:rsidRPr="00CD7868">
        <w:rPr>
          <w:rFonts w:asciiTheme="majorBidi" w:hAnsiTheme="majorBidi" w:cstheme="majorBidi"/>
          <w:color w:val="0D0D0D"/>
          <w:shd w:val="clear" w:color="auto" w:fill="FFFFFF"/>
          <w:rtl/>
        </w:rPr>
        <w:t>‏</w:t>
      </w:r>
    </w:p>
    <w:p w14:paraId="72A94812" w14:textId="77777777" w:rsidR="0012747F" w:rsidRPr="00CD7868" w:rsidRDefault="0012747F" w:rsidP="0012747F">
      <w:pPr>
        <w:pStyle w:val="NormalWeb"/>
        <w:spacing w:before="0" w:beforeAutospacing="0" w:after="0" w:afterAutospacing="0" w:line="480" w:lineRule="auto"/>
        <w:ind w:left="720" w:hanging="720"/>
        <w:jc w:val="both"/>
        <w:rPr>
          <w:rFonts w:asciiTheme="majorBidi" w:hAnsiTheme="majorBidi" w:cstheme="majorBidi"/>
          <w:b/>
          <w:bCs/>
          <w:color w:val="0D0D0D"/>
        </w:rPr>
      </w:pPr>
      <w:proofErr w:type="spellStart"/>
      <w:r w:rsidRPr="00CD7868">
        <w:rPr>
          <w:rFonts w:asciiTheme="majorBidi" w:hAnsiTheme="majorBidi" w:cstheme="majorBidi"/>
        </w:rPr>
        <w:t>Zvielli</w:t>
      </w:r>
      <w:proofErr w:type="spellEnd"/>
      <w:r w:rsidRPr="00CD7868">
        <w:rPr>
          <w:rFonts w:asciiTheme="majorBidi" w:hAnsiTheme="majorBidi" w:cstheme="majorBidi"/>
        </w:rPr>
        <w:t xml:space="preserve">, A., </w:t>
      </w:r>
      <w:proofErr w:type="spellStart"/>
      <w:r w:rsidRPr="00CD7868">
        <w:rPr>
          <w:rFonts w:asciiTheme="majorBidi" w:hAnsiTheme="majorBidi" w:cstheme="majorBidi"/>
        </w:rPr>
        <w:t>Vrijsen</w:t>
      </w:r>
      <w:proofErr w:type="spellEnd"/>
      <w:r w:rsidRPr="00CD7868">
        <w:rPr>
          <w:rFonts w:asciiTheme="majorBidi" w:hAnsiTheme="majorBidi" w:cstheme="majorBidi"/>
        </w:rPr>
        <w:t xml:space="preserve">, J., </w:t>
      </w:r>
      <w:proofErr w:type="spellStart"/>
      <w:r w:rsidRPr="00CD7868">
        <w:rPr>
          <w:rFonts w:asciiTheme="majorBidi" w:hAnsiTheme="majorBidi" w:cstheme="majorBidi"/>
        </w:rPr>
        <w:t>Koster</w:t>
      </w:r>
      <w:proofErr w:type="spellEnd"/>
      <w:r w:rsidRPr="00CD7868">
        <w:rPr>
          <w:rFonts w:asciiTheme="majorBidi" w:hAnsiTheme="majorBidi" w:cstheme="majorBidi"/>
        </w:rPr>
        <w:t xml:space="preserve">, E. H. W. &amp; Bernstein, A. (2016). Attentional bias dynamics in remitted depression. </w:t>
      </w:r>
      <w:r w:rsidRPr="00CD7868">
        <w:rPr>
          <w:rFonts w:asciiTheme="majorBidi" w:hAnsiTheme="majorBidi" w:cstheme="majorBidi"/>
          <w:i/>
          <w:iCs/>
        </w:rPr>
        <w:t>Journal of Abnormal Psychology</w:t>
      </w:r>
      <w:r w:rsidRPr="00CD7868">
        <w:rPr>
          <w:rFonts w:asciiTheme="majorBidi" w:hAnsiTheme="majorBidi" w:cstheme="majorBidi"/>
          <w:color w:val="0D0D0D"/>
        </w:rPr>
        <w:t>,</w:t>
      </w:r>
      <w:r w:rsidRPr="00CD7868">
        <w:rPr>
          <w:rFonts w:asciiTheme="majorBidi" w:hAnsiTheme="majorBidi" w:cstheme="majorBidi"/>
          <w:i/>
          <w:iCs/>
          <w:color w:val="0D0D0D"/>
        </w:rPr>
        <w:t xml:space="preserve"> </w:t>
      </w:r>
      <w:r w:rsidRPr="00CD7868">
        <w:rPr>
          <w:rFonts w:asciiTheme="majorBidi" w:hAnsiTheme="majorBidi" w:cstheme="majorBidi"/>
          <w:i/>
          <w:iCs/>
          <w:color w:val="0D0D0D"/>
          <w:lang w:val="en-US"/>
        </w:rPr>
        <w:t>125</w:t>
      </w:r>
      <w:r w:rsidRPr="00CD7868">
        <w:rPr>
          <w:rFonts w:asciiTheme="majorBidi" w:hAnsiTheme="majorBidi" w:cstheme="majorBidi"/>
          <w:color w:val="0D0D0D"/>
          <w:lang w:val="en-US"/>
        </w:rPr>
        <w:t>(6): 768-776</w:t>
      </w:r>
    </w:p>
    <w:p w14:paraId="633ED006" w14:textId="77777777" w:rsidR="0012747F" w:rsidRPr="00CD7868" w:rsidRDefault="0012747F" w:rsidP="0012747F">
      <w:pPr>
        <w:spacing w:line="480" w:lineRule="auto"/>
        <w:rPr>
          <w:rFonts w:asciiTheme="majorBidi" w:hAnsiTheme="majorBidi" w:cstheme="majorBidi"/>
          <w:sz w:val="24"/>
          <w:szCs w:val="24"/>
          <w:lang w:val="en-GB"/>
        </w:rPr>
      </w:pPr>
    </w:p>
    <w:p w14:paraId="7BBF6F30" w14:textId="77777777" w:rsidR="0012747F" w:rsidRPr="00CD7868" w:rsidRDefault="0012747F" w:rsidP="0012747F">
      <w:pPr>
        <w:rPr>
          <w:rFonts w:asciiTheme="majorBidi" w:hAnsiTheme="majorBidi" w:cstheme="majorBidi"/>
          <w:sz w:val="24"/>
          <w:szCs w:val="24"/>
          <w:lang w:val="en-GB"/>
        </w:rPr>
      </w:pPr>
    </w:p>
    <w:p w14:paraId="53EC7239" w14:textId="77777777" w:rsidR="00FB3336" w:rsidRPr="008F1260" w:rsidRDefault="00FB3336" w:rsidP="00FB3336">
      <w:pPr>
        <w:spacing w:line="480" w:lineRule="auto"/>
        <w:rPr>
          <w:sz w:val="24"/>
          <w:szCs w:val="24"/>
          <w:lang w:val="en-GB"/>
        </w:rPr>
      </w:pPr>
    </w:p>
    <w:p w14:paraId="30E6DC8F" w14:textId="77777777" w:rsidR="00FB3336" w:rsidRPr="008F1260" w:rsidRDefault="00FB3336" w:rsidP="00FB3336">
      <w:pPr>
        <w:spacing w:line="480" w:lineRule="auto"/>
        <w:rPr>
          <w:sz w:val="24"/>
          <w:szCs w:val="24"/>
        </w:rPr>
      </w:pPr>
      <w:r w:rsidRPr="009D57DD">
        <w:rPr>
          <w:rFonts w:asciiTheme="majorBidi" w:hAnsiTheme="majorBidi" w:cstheme="majorBidi"/>
          <w:b/>
          <w:bCs/>
          <w:color w:val="0D0D0D" w:themeColor="text1" w:themeTint="F2"/>
          <w:sz w:val="24"/>
          <w:szCs w:val="24"/>
        </w:rPr>
        <w:br w:type="page"/>
      </w:r>
    </w:p>
    <w:bookmarkEnd w:id="2"/>
    <w:p w14:paraId="76441488" w14:textId="2C3E7141" w:rsidR="00F96457" w:rsidRPr="005A7E46" w:rsidRDefault="00EA76FD" w:rsidP="004E5430">
      <w:pPr>
        <w:spacing w:after="200"/>
        <w:jc w:val="center"/>
        <w:rPr>
          <w:rFonts w:asciiTheme="majorBidi" w:hAnsiTheme="majorBidi" w:cstheme="majorBidi"/>
          <w:b/>
          <w:bCs/>
          <w:color w:val="000000" w:themeColor="text1"/>
          <w:sz w:val="24"/>
          <w:szCs w:val="24"/>
        </w:rPr>
      </w:pPr>
      <w:r w:rsidRPr="009D57DD">
        <w:rPr>
          <w:rFonts w:asciiTheme="majorBidi" w:hAnsiTheme="majorBidi" w:cstheme="majorBidi"/>
          <w:b/>
          <w:bCs/>
          <w:color w:val="000000" w:themeColor="text1"/>
          <w:sz w:val="24"/>
          <w:szCs w:val="24"/>
        </w:rPr>
        <w:lastRenderedPageBreak/>
        <w:t>Tables</w:t>
      </w:r>
    </w:p>
    <w:p w14:paraId="0DCCD577" w14:textId="5ABDFA87" w:rsidR="00DF7F17" w:rsidRPr="00CF7235" w:rsidRDefault="00DF7F17" w:rsidP="00DF7F17">
      <w:pPr>
        <w:pStyle w:val="afe"/>
        <w:tabs>
          <w:tab w:val="clear" w:pos="8640"/>
        </w:tabs>
        <w:ind w:firstLine="0"/>
        <w:rPr>
          <w:b/>
          <w:bCs/>
        </w:rPr>
      </w:pPr>
      <w:r w:rsidRPr="00CF7235">
        <w:rPr>
          <w:b/>
          <w:bCs/>
        </w:rPr>
        <w:t xml:space="preserve">Table </w:t>
      </w:r>
      <w:r>
        <w:rPr>
          <w:b/>
          <w:bCs/>
        </w:rPr>
        <w:t>1</w:t>
      </w:r>
    </w:p>
    <w:p w14:paraId="76951ECF" w14:textId="77777777" w:rsidR="00DF7F17" w:rsidRPr="004D7DF6" w:rsidRDefault="00DF7F17" w:rsidP="00DF7F17">
      <w:pPr>
        <w:keepNext/>
        <w:spacing w:after="0" w:line="480" w:lineRule="auto"/>
        <w:jc w:val="both"/>
        <w:rPr>
          <w:rFonts w:asciiTheme="majorBidi" w:hAnsiTheme="majorBidi" w:cstheme="majorBidi"/>
          <w:i/>
          <w:iCs/>
          <w:color w:val="000000" w:themeColor="text1"/>
          <w:sz w:val="24"/>
          <w:szCs w:val="24"/>
        </w:rPr>
      </w:pPr>
      <w:r>
        <w:rPr>
          <w:rFonts w:asciiTheme="majorBidi" w:hAnsiTheme="majorBidi" w:cstheme="majorBidi"/>
          <w:i/>
          <w:iCs/>
          <w:color w:val="000000" w:themeColor="text1"/>
          <w:sz w:val="24"/>
          <w:szCs w:val="24"/>
        </w:rPr>
        <w:t>Commonly Used A</w:t>
      </w:r>
      <w:r w:rsidRPr="00987B7B">
        <w:rPr>
          <w:rFonts w:asciiTheme="majorBidi" w:hAnsiTheme="majorBidi" w:cstheme="majorBidi"/>
          <w:i/>
          <w:iCs/>
          <w:color w:val="000000" w:themeColor="text1"/>
          <w:sz w:val="24"/>
          <w:szCs w:val="24"/>
        </w:rPr>
        <w:t>cronyms</w:t>
      </w:r>
      <w:r>
        <w:rPr>
          <w:rFonts w:asciiTheme="majorBidi" w:hAnsiTheme="majorBidi" w:cstheme="majorBidi"/>
          <w:i/>
          <w:iCs/>
          <w:color w:val="000000" w:themeColor="text1"/>
          <w:sz w:val="24"/>
          <w:szCs w:val="24"/>
        </w:rPr>
        <w:t xml:space="preserve"> &amp; Abbreviations</w:t>
      </w:r>
      <w:r w:rsidRPr="00987B7B">
        <w:rPr>
          <w:rFonts w:asciiTheme="majorBidi" w:hAnsiTheme="majorBidi" w:cstheme="majorBidi"/>
          <w:i/>
          <w:iCs/>
          <w:color w:val="000000" w:themeColor="text1"/>
          <w:sz w:val="24"/>
          <w:szCs w:val="24"/>
        </w:rPr>
        <w:t xml:space="preserve"> </w:t>
      </w:r>
      <w:r>
        <w:rPr>
          <w:rFonts w:asciiTheme="majorBidi" w:hAnsiTheme="majorBidi" w:cstheme="majorBidi"/>
          <w:i/>
          <w:iCs/>
          <w:color w:val="000000" w:themeColor="text1"/>
          <w:sz w:val="24"/>
          <w:szCs w:val="24"/>
        </w:rPr>
        <w:t>Within Text</w:t>
      </w:r>
    </w:p>
    <w:tbl>
      <w:tblPr>
        <w:tblW w:w="6805" w:type="dxa"/>
        <w:jc w:val="center"/>
        <w:tblBorders>
          <w:top w:val="single" w:sz="12" w:space="0" w:color="000000"/>
          <w:bottom w:val="single" w:sz="12" w:space="0" w:color="000000"/>
        </w:tblBorders>
        <w:tblLayout w:type="fixed"/>
        <w:tblLook w:val="04A0" w:firstRow="1" w:lastRow="0" w:firstColumn="1" w:lastColumn="0" w:noHBand="0" w:noVBand="1"/>
      </w:tblPr>
      <w:tblGrid>
        <w:gridCol w:w="3542"/>
        <w:gridCol w:w="3263"/>
      </w:tblGrid>
      <w:tr w:rsidR="00DF7F17" w14:paraId="528AFDE3" w14:textId="77777777" w:rsidTr="00CF7235">
        <w:trPr>
          <w:jc w:val="center"/>
        </w:trPr>
        <w:tc>
          <w:tcPr>
            <w:tcW w:w="3542" w:type="dxa"/>
            <w:tcBorders>
              <w:top w:val="single" w:sz="12" w:space="0" w:color="000000"/>
              <w:left w:val="nil"/>
              <w:bottom w:val="single" w:sz="6" w:space="0" w:color="000000"/>
              <w:right w:val="single" w:sz="4" w:space="0" w:color="FFFFFF"/>
            </w:tcBorders>
          </w:tcPr>
          <w:p w14:paraId="78F0A600" w14:textId="529695C9" w:rsidR="00DF7F17" w:rsidRPr="00202460" w:rsidRDefault="00DF7F17" w:rsidP="00DF7F17">
            <w:pPr>
              <w:pStyle w:val="afe"/>
              <w:tabs>
                <w:tab w:val="clear" w:pos="8640"/>
              </w:tabs>
              <w:ind w:firstLine="0"/>
              <w:rPr>
                <w:iCs/>
                <w:sz w:val="22"/>
                <w:szCs w:val="22"/>
              </w:rPr>
            </w:pPr>
            <w:r w:rsidRPr="00445FD6">
              <w:t>Term</w:t>
            </w:r>
          </w:p>
        </w:tc>
        <w:tc>
          <w:tcPr>
            <w:tcW w:w="3263" w:type="dxa"/>
            <w:tcBorders>
              <w:top w:val="single" w:sz="12" w:space="0" w:color="000000"/>
              <w:left w:val="nil"/>
              <w:bottom w:val="single" w:sz="6" w:space="0" w:color="000000"/>
              <w:right w:val="nil"/>
            </w:tcBorders>
          </w:tcPr>
          <w:p w14:paraId="431D351A" w14:textId="09BEDFA2" w:rsidR="00DF7F17" w:rsidRDefault="00DF7F17" w:rsidP="00DF7F17">
            <w:pPr>
              <w:pStyle w:val="afe"/>
              <w:tabs>
                <w:tab w:val="clear" w:pos="8640"/>
              </w:tabs>
              <w:ind w:firstLine="0"/>
              <w:jc w:val="center"/>
              <w:rPr>
                <w:iCs/>
                <w:sz w:val="22"/>
                <w:szCs w:val="22"/>
              </w:rPr>
            </w:pPr>
            <w:r w:rsidRPr="00445FD6">
              <w:t>Acronym / Abbreviation</w:t>
            </w:r>
          </w:p>
        </w:tc>
      </w:tr>
      <w:tr w:rsidR="00DF7F17" w14:paraId="49BE3E8A" w14:textId="77777777" w:rsidTr="00CF7235">
        <w:trPr>
          <w:jc w:val="center"/>
        </w:trPr>
        <w:tc>
          <w:tcPr>
            <w:tcW w:w="3542" w:type="dxa"/>
            <w:tcBorders>
              <w:top w:val="nil"/>
              <w:left w:val="nil"/>
              <w:bottom w:val="nil"/>
              <w:right w:val="single" w:sz="4" w:space="0" w:color="FFFFFF"/>
            </w:tcBorders>
            <w:hideMark/>
          </w:tcPr>
          <w:p w14:paraId="393AC655" w14:textId="1B1172C5" w:rsidR="00DF7F17" w:rsidRDefault="00DF7F17" w:rsidP="00DF7F17">
            <w:pPr>
              <w:pStyle w:val="afe"/>
              <w:tabs>
                <w:tab w:val="clear" w:pos="8640"/>
              </w:tabs>
              <w:ind w:firstLine="0"/>
              <w:rPr>
                <w:sz w:val="22"/>
                <w:szCs w:val="22"/>
              </w:rPr>
            </w:pPr>
            <w:r w:rsidRPr="00097F2A">
              <w:t>Attentional Bias</w:t>
            </w:r>
          </w:p>
        </w:tc>
        <w:tc>
          <w:tcPr>
            <w:tcW w:w="3263" w:type="dxa"/>
            <w:tcBorders>
              <w:top w:val="nil"/>
              <w:left w:val="nil"/>
              <w:bottom w:val="nil"/>
              <w:right w:val="nil"/>
            </w:tcBorders>
          </w:tcPr>
          <w:p w14:paraId="1ED76EB1" w14:textId="6EA643EE" w:rsidR="00DF7F17" w:rsidRDefault="00DF7F17" w:rsidP="00DF7F17">
            <w:pPr>
              <w:pStyle w:val="afe"/>
              <w:tabs>
                <w:tab w:val="clear" w:pos="8640"/>
              </w:tabs>
              <w:ind w:firstLine="0"/>
              <w:jc w:val="center"/>
              <w:rPr>
                <w:sz w:val="22"/>
                <w:szCs w:val="22"/>
              </w:rPr>
            </w:pPr>
            <w:r w:rsidRPr="00097F2A">
              <w:t>AB</w:t>
            </w:r>
          </w:p>
        </w:tc>
      </w:tr>
      <w:tr w:rsidR="00DF7F17" w14:paraId="1AF65A6F" w14:textId="77777777" w:rsidTr="00CF7235">
        <w:trPr>
          <w:jc w:val="center"/>
        </w:trPr>
        <w:tc>
          <w:tcPr>
            <w:tcW w:w="3542" w:type="dxa"/>
            <w:tcBorders>
              <w:top w:val="nil"/>
              <w:left w:val="nil"/>
              <w:bottom w:val="nil"/>
              <w:right w:val="single" w:sz="4" w:space="0" w:color="FFFFFF"/>
            </w:tcBorders>
            <w:hideMark/>
          </w:tcPr>
          <w:p w14:paraId="2271FD7D" w14:textId="527C03A5" w:rsidR="00DF7F17" w:rsidRDefault="00DF7F17" w:rsidP="00DF7F17">
            <w:pPr>
              <w:pStyle w:val="afe"/>
              <w:tabs>
                <w:tab w:val="clear" w:pos="8640"/>
              </w:tabs>
              <w:ind w:firstLine="0"/>
              <w:rPr>
                <w:sz w:val="22"/>
                <w:szCs w:val="22"/>
              </w:rPr>
            </w:pPr>
            <w:r w:rsidRPr="00097F2A">
              <w:t>Attentional Feedback Awareness and Control Training</w:t>
            </w:r>
          </w:p>
        </w:tc>
        <w:tc>
          <w:tcPr>
            <w:tcW w:w="3263" w:type="dxa"/>
            <w:tcBorders>
              <w:top w:val="nil"/>
              <w:left w:val="nil"/>
              <w:bottom w:val="nil"/>
              <w:right w:val="nil"/>
            </w:tcBorders>
          </w:tcPr>
          <w:p w14:paraId="0A167796" w14:textId="1A4F8B4C" w:rsidR="00DF7F17" w:rsidRDefault="00DF7F17" w:rsidP="00DF7F17">
            <w:pPr>
              <w:pStyle w:val="afe"/>
              <w:tabs>
                <w:tab w:val="clear" w:pos="8640"/>
              </w:tabs>
              <w:ind w:firstLine="0"/>
              <w:jc w:val="center"/>
              <w:rPr>
                <w:sz w:val="22"/>
                <w:szCs w:val="22"/>
              </w:rPr>
            </w:pPr>
            <w:r w:rsidRPr="00097F2A">
              <w:t>A-FACT</w:t>
            </w:r>
          </w:p>
        </w:tc>
      </w:tr>
      <w:tr w:rsidR="00DF7F17" w14:paraId="03924130" w14:textId="77777777" w:rsidTr="00CF7235">
        <w:trPr>
          <w:jc w:val="center"/>
        </w:trPr>
        <w:tc>
          <w:tcPr>
            <w:tcW w:w="3542" w:type="dxa"/>
            <w:tcBorders>
              <w:top w:val="nil"/>
              <w:left w:val="nil"/>
              <w:bottom w:val="nil"/>
              <w:right w:val="single" w:sz="4" w:space="0" w:color="FFFFFF"/>
            </w:tcBorders>
            <w:hideMark/>
          </w:tcPr>
          <w:p w14:paraId="77F81CDA" w14:textId="1E1112DF" w:rsidR="00DF7F17" w:rsidRDefault="00DF7F17" w:rsidP="00DF7F17">
            <w:pPr>
              <w:pStyle w:val="afe"/>
              <w:tabs>
                <w:tab w:val="clear" w:pos="8640"/>
              </w:tabs>
              <w:ind w:firstLine="0"/>
              <w:rPr>
                <w:sz w:val="22"/>
                <w:szCs w:val="22"/>
              </w:rPr>
            </w:pPr>
            <w:r w:rsidRPr="00097F2A">
              <w:t>Diagnostic Odds Ratio</w:t>
            </w:r>
          </w:p>
        </w:tc>
        <w:tc>
          <w:tcPr>
            <w:tcW w:w="3263" w:type="dxa"/>
            <w:tcBorders>
              <w:top w:val="nil"/>
              <w:left w:val="nil"/>
              <w:bottom w:val="nil"/>
              <w:right w:val="nil"/>
            </w:tcBorders>
          </w:tcPr>
          <w:p w14:paraId="0477D0CF" w14:textId="7AF9678E" w:rsidR="00DF7F17" w:rsidRDefault="00DF7F17" w:rsidP="00DF7F17">
            <w:pPr>
              <w:pStyle w:val="afe"/>
              <w:tabs>
                <w:tab w:val="clear" w:pos="8640"/>
              </w:tabs>
              <w:ind w:firstLine="0"/>
              <w:jc w:val="center"/>
              <w:rPr>
                <w:sz w:val="22"/>
                <w:szCs w:val="22"/>
              </w:rPr>
            </w:pPr>
            <w:r w:rsidRPr="00097F2A">
              <w:t>DOR</w:t>
            </w:r>
          </w:p>
        </w:tc>
      </w:tr>
      <w:tr w:rsidR="00DF7F17" w14:paraId="69977AB3" w14:textId="77777777" w:rsidTr="00CF7235">
        <w:trPr>
          <w:jc w:val="center"/>
        </w:trPr>
        <w:tc>
          <w:tcPr>
            <w:tcW w:w="3542" w:type="dxa"/>
            <w:tcBorders>
              <w:top w:val="nil"/>
              <w:left w:val="nil"/>
              <w:bottom w:val="nil"/>
              <w:right w:val="single" w:sz="4" w:space="0" w:color="FFFFFF"/>
            </w:tcBorders>
            <w:hideMark/>
          </w:tcPr>
          <w:p w14:paraId="1CDB7374" w14:textId="5D902981" w:rsidR="00DF7F17" w:rsidRDefault="00DF7F17" w:rsidP="00DF7F17">
            <w:pPr>
              <w:pStyle w:val="afe"/>
              <w:tabs>
                <w:tab w:val="clear" w:pos="8640"/>
              </w:tabs>
              <w:ind w:firstLine="0"/>
              <w:rPr>
                <w:sz w:val="22"/>
                <w:szCs w:val="22"/>
              </w:rPr>
            </w:pPr>
            <w:r w:rsidRPr="00097F2A">
              <w:t>Meta-Awareness of biased attentional processing</w:t>
            </w:r>
          </w:p>
        </w:tc>
        <w:tc>
          <w:tcPr>
            <w:tcW w:w="3263" w:type="dxa"/>
            <w:tcBorders>
              <w:top w:val="nil"/>
              <w:left w:val="nil"/>
              <w:bottom w:val="nil"/>
              <w:right w:val="nil"/>
            </w:tcBorders>
          </w:tcPr>
          <w:p w14:paraId="29E8F8A4" w14:textId="3AD39306" w:rsidR="00DF7F17" w:rsidRDefault="00DF7F17" w:rsidP="00DF7F17">
            <w:pPr>
              <w:pStyle w:val="afe"/>
              <w:tabs>
                <w:tab w:val="clear" w:pos="8640"/>
              </w:tabs>
              <w:ind w:firstLine="0"/>
              <w:jc w:val="center"/>
              <w:rPr>
                <w:sz w:val="22"/>
                <w:szCs w:val="22"/>
              </w:rPr>
            </w:pPr>
            <w:r w:rsidRPr="00097F2A">
              <w:t>MAB</w:t>
            </w:r>
          </w:p>
        </w:tc>
      </w:tr>
      <w:tr w:rsidR="00DF7F17" w14:paraId="69EEA1D8" w14:textId="77777777" w:rsidTr="00CF7235">
        <w:trPr>
          <w:jc w:val="center"/>
        </w:trPr>
        <w:tc>
          <w:tcPr>
            <w:tcW w:w="3542" w:type="dxa"/>
            <w:tcBorders>
              <w:top w:val="nil"/>
              <w:left w:val="nil"/>
              <w:bottom w:val="single" w:sz="4" w:space="0" w:color="000000"/>
              <w:right w:val="single" w:sz="4" w:space="0" w:color="FFFFFF"/>
            </w:tcBorders>
            <w:hideMark/>
          </w:tcPr>
          <w:p w14:paraId="734B1E09" w14:textId="0B682E86" w:rsidR="00DF7F17" w:rsidRDefault="00DF7F17" w:rsidP="00DF7F17">
            <w:pPr>
              <w:pStyle w:val="afe"/>
              <w:tabs>
                <w:tab w:val="clear" w:pos="8640"/>
              </w:tabs>
              <w:ind w:firstLine="0"/>
              <w:rPr>
                <w:sz w:val="22"/>
                <w:szCs w:val="22"/>
              </w:rPr>
            </w:pPr>
            <w:r w:rsidRPr="00097F2A">
              <w:t xml:space="preserve">Probe-Caught Meta-Awareness of Bias task </w:t>
            </w:r>
          </w:p>
        </w:tc>
        <w:tc>
          <w:tcPr>
            <w:tcW w:w="3263" w:type="dxa"/>
            <w:tcBorders>
              <w:top w:val="nil"/>
              <w:left w:val="nil"/>
              <w:bottom w:val="single" w:sz="4" w:space="0" w:color="000000"/>
              <w:right w:val="nil"/>
            </w:tcBorders>
          </w:tcPr>
          <w:p w14:paraId="23CC2686" w14:textId="06A6BC9A" w:rsidR="00DF7F17" w:rsidRDefault="00DF7F17" w:rsidP="00DF7F17">
            <w:pPr>
              <w:pStyle w:val="afe"/>
              <w:tabs>
                <w:tab w:val="clear" w:pos="8640"/>
              </w:tabs>
              <w:ind w:firstLine="0"/>
              <w:jc w:val="center"/>
              <w:rPr>
                <w:sz w:val="22"/>
                <w:szCs w:val="22"/>
              </w:rPr>
            </w:pPr>
            <w:r w:rsidRPr="00097F2A">
              <w:t>PC-MAB</w:t>
            </w:r>
          </w:p>
        </w:tc>
      </w:tr>
    </w:tbl>
    <w:p w14:paraId="02C3BA08" w14:textId="77777777" w:rsidR="00DF7F17" w:rsidRDefault="00DF7F17" w:rsidP="00DF7F17">
      <w:pPr>
        <w:pStyle w:val="afe"/>
        <w:tabs>
          <w:tab w:val="clear" w:pos="8640"/>
        </w:tabs>
        <w:ind w:firstLine="0"/>
        <w:rPr>
          <w:sz w:val="22"/>
          <w:szCs w:val="22"/>
        </w:rPr>
      </w:pPr>
    </w:p>
    <w:p w14:paraId="2C5D2E7A" w14:textId="77777777" w:rsidR="00DF7F17" w:rsidRDefault="00DF7F17" w:rsidP="00F96457">
      <w:pPr>
        <w:keepNext/>
        <w:spacing w:after="0" w:line="480" w:lineRule="auto"/>
        <w:jc w:val="both"/>
        <w:rPr>
          <w:rFonts w:asciiTheme="majorBidi" w:hAnsiTheme="majorBidi" w:cstheme="majorBidi"/>
          <w:b/>
          <w:bCs/>
          <w:color w:val="000000" w:themeColor="text1"/>
          <w:sz w:val="24"/>
          <w:szCs w:val="24"/>
        </w:rPr>
      </w:pPr>
    </w:p>
    <w:p w14:paraId="4128FA0C" w14:textId="743F6FC5" w:rsidR="008D52E7" w:rsidRPr="00880105" w:rsidRDefault="008D52E7" w:rsidP="008D52E7">
      <w:pPr>
        <w:keepNext/>
        <w:spacing w:after="0" w:line="480" w:lineRule="auto"/>
        <w:jc w:val="both"/>
        <w:rPr>
          <w:rFonts w:asciiTheme="majorBidi" w:hAnsiTheme="majorBidi" w:cstheme="majorBidi"/>
          <w:b/>
          <w:bCs/>
          <w:color w:val="000000" w:themeColor="text1"/>
          <w:sz w:val="24"/>
          <w:szCs w:val="24"/>
        </w:rPr>
      </w:pPr>
      <w:bookmarkStart w:id="3" w:name="_GoBack"/>
      <w:bookmarkEnd w:id="3"/>
      <w:r w:rsidRPr="00880105">
        <w:rPr>
          <w:rFonts w:asciiTheme="majorBidi" w:hAnsiTheme="majorBidi" w:cstheme="majorBidi"/>
          <w:b/>
          <w:bCs/>
          <w:color w:val="000000" w:themeColor="text1"/>
          <w:sz w:val="24"/>
          <w:szCs w:val="24"/>
        </w:rPr>
        <w:t xml:space="preserve">Table </w:t>
      </w:r>
      <w:r>
        <w:rPr>
          <w:rFonts w:asciiTheme="majorBidi" w:hAnsiTheme="majorBidi" w:cstheme="majorBidi"/>
          <w:b/>
          <w:bCs/>
          <w:color w:val="000000" w:themeColor="text1"/>
          <w:sz w:val="24"/>
          <w:szCs w:val="24"/>
        </w:rPr>
        <w:t>2</w:t>
      </w:r>
    </w:p>
    <w:p w14:paraId="5C0D7773" w14:textId="05871B4F" w:rsidR="008D52E7" w:rsidRPr="004D7DF6" w:rsidRDefault="008D52E7" w:rsidP="008D52E7">
      <w:pPr>
        <w:keepNext/>
        <w:spacing w:after="0" w:line="480" w:lineRule="auto"/>
        <w:jc w:val="both"/>
        <w:rPr>
          <w:rFonts w:asciiTheme="majorBidi" w:hAnsiTheme="majorBidi" w:cstheme="majorBidi"/>
          <w:i/>
          <w:iCs/>
          <w:color w:val="000000" w:themeColor="text1"/>
          <w:sz w:val="24"/>
          <w:szCs w:val="24"/>
        </w:rPr>
      </w:pPr>
      <w:r w:rsidRPr="004D7DF6">
        <w:rPr>
          <w:rFonts w:asciiTheme="majorBidi" w:hAnsiTheme="majorBidi" w:cstheme="majorBidi"/>
          <w:i/>
          <w:iCs/>
          <w:color w:val="000000" w:themeColor="text1"/>
          <w:sz w:val="24"/>
          <w:szCs w:val="24"/>
        </w:rPr>
        <w:t xml:space="preserve">Descriptive Statistics for </w:t>
      </w:r>
      <w:r w:rsidR="00DF7F17">
        <w:rPr>
          <w:rFonts w:asciiTheme="majorBidi" w:hAnsiTheme="majorBidi" w:cstheme="majorBidi"/>
          <w:i/>
          <w:iCs/>
          <w:color w:val="000000" w:themeColor="text1"/>
          <w:sz w:val="24"/>
          <w:szCs w:val="24"/>
        </w:rPr>
        <w:t>Trial-Level Bias Scores</w:t>
      </w:r>
      <w:r w:rsidRPr="004D7DF6">
        <w:rPr>
          <w:rFonts w:asciiTheme="majorBidi" w:hAnsiTheme="majorBidi" w:cstheme="majorBidi"/>
          <w:i/>
          <w:iCs/>
          <w:color w:val="000000" w:themeColor="text1"/>
          <w:sz w:val="24"/>
          <w:szCs w:val="24"/>
        </w:rPr>
        <w:t xml:space="preserve"> Parameters by Group </w:t>
      </w:r>
    </w:p>
    <w:tbl>
      <w:tblPr>
        <w:tblW w:w="7745" w:type="dxa"/>
        <w:tblInd w:w="93" w:type="dxa"/>
        <w:tblLook w:val="04A0" w:firstRow="1" w:lastRow="0" w:firstColumn="1" w:lastColumn="0" w:noHBand="0" w:noVBand="1"/>
      </w:tblPr>
      <w:tblGrid>
        <w:gridCol w:w="1402"/>
        <w:gridCol w:w="2034"/>
        <w:gridCol w:w="1843"/>
        <w:gridCol w:w="1701"/>
        <w:gridCol w:w="765"/>
      </w:tblGrid>
      <w:tr w:rsidR="008D52E7" w:rsidRPr="00415FD7" w14:paraId="3F0C6755" w14:textId="77777777" w:rsidTr="00055916">
        <w:trPr>
          <w:trHeight w:val="730"/>
        </w:trPr>
        <w:tc>
          <w:tcPr>
            <w:tcW w:w="1402" w:type="dxa"/>
            <w:tcBorders>
              <w:top w:val="single" w:sz="12" w:space="0" w:color="auto"/>
              <w:left w:val="single" w:sz="12" w:space="0" w:color="auto"/>
              <w:right w:val="nil"/>
            </w:tcBorders>
            <w:shd w:val="clear" w:color="auto" w:fill="auto"/>
            <w:noWrap/>
            <w:vAlign w:val="center"/>
            <w:hideMark/>
          </w:tcPr>
          <w:p w14:paraId="0BAC4F7F" w14:textId="77777777" w:rsidR="008D52E7" w:rsidRPr="004D7DF6" w:rsidRDefault="008D52E7" w:rsidP="00055916">
            <w:pPr>
              <w:spacing w:before="80" w:after="0" w:line="360" w:lineRule="auto"/>
              <w:jc w:val="center"/>
              <w:rPr>
                <w:rFonts w:asciiTheme="majorBidi" w:eastAsia="Times New Roman" w:hAnsiTheme="majorBidi" w:cstheme="majorBidi"/>
                <w:b/>
                <w:bCs/>
                <w:color w:val="000000" w:themeColor="text1"/>
                <w:sz w:val="24"/>
                <w:szCs w:val="24"/>
              </w:rPr>
            </w:pPr>
            <w:r w:rsidRPr="004D7DF6">
              <w:rPr>
                <w:rFonts w:asciiTheme="majorBidi" w:eastAsia="Times New Roman" w:hAnsiTheme="majorBidi" w:cstheme="majorBidi"/>
                <w:b/>
                <w:bCs/>
                <w:color w:val="000000" w:themeColor="text1"/>
                <w:sz w:val="24"/>
                <w:szCs w:val="24"/>
              </w:rPr>
              <w:t>Overt Bias Parameters</w:t>
            </w:r>
          </w:p>
        </w:tc>
        <w:tc>
          <w:tcPr>
            <w:tcW w:w="2034" w:type="dxa"/>
            <w:tcBorders>
              <w:top w:val="single" w:sz="12" w:space="0" w:color="auto"/>
              <w:left w:val="nil"/>
              <w:right w:val="nil"/>
            </w:tcBorders>
            <w:shd w:val="clear" w:color="auto" w:fill="auto"/>
            <w:noWrap/>
            <w:vAlign w:val="center"/>
            <w:hideMark/>
          </w:tcPr>
          <w:p w14:paraId="6C727102" w14:textId="77777777" w:rsidR="008D52E7" w:rsidRPr="004D7DF6" w:rsidRDefault="008D52E7" w:rsidP="00055916">
            <w:pPr>
              <w:spacing w:before="80" w:after="0" w:line="360" w:lineRule="auto"/>
              <w:jc w:val="center"/>
              <w:rPr>
                <w:rFonts w:asciiTheme="majorBidi" w:eastAsia="Times New Roman" w:hAnsiTheme="majorBidi" w:cstheme="majorBidi"/>
                <w:b/>
                <w:bCs/>
                <w:color w:val="000000" w:themeColor="text1"/>
                <w:sz w:val="24"/>
                <w:szCs w:val="24"/>
              </w:rPr>
            </w:pPr>
            <w:r w:rsidRPr="004D7DF6">
              <w:rPr>
                <w:rFonts w:asciiTheme="majorBidi" w:eastAsia="Times New Roman" w:hAnsiTheme="majorBidi" w:cstheme="majorBidi"/>
                <w:b/>
                <w:bCs/>
                <w:color w:val="000000" w:themeColor="text1"/>
                <w:sz w:val="24"/>
                <w:szCs w:val="24"/>
              </w:rPr>
              <w:t>Group</w:t>
            </w:r>
          </w:p>
        </w:tc>
        <w:tc>
          <w:tcPr>
            <w:tcW w:w="1843" w:type="dxa"/>
            <w:tcBorders>
              <w:top w:val="single" w:sz="12" w:space="0" w:color="auto"/>
              <w:left w:val="nil"/>
              <w:right w:val="nil"/>
            </w:tcBorders>
            <w:shd w:val="clear" w:color="auto" w:fill="auto"/>
            <w:vAlign w:val="center"/>
            <w:hideMark/>
          </w:tcPr>
          <w:p w14:paraId="7D664A91" w14:textId="77777777" w:rsidR="008D52E7" w:rsidRPr="005D5C36" w:rsidRDefault="008D52E7" w:rsidP="00055916">
            <w:pPr>
              <w:spacing w:before="80" w:after="0" w:line="360" w:lineRule="auto"/>
              <w:jc w:val="center"/>
              <w:rPr>
                <w:rFonts w:asciiTheme="majorBidi" w:eastAsia="Times New Roman" w:hAnsiTheme="majorBidi" w:cstheme="majorBidi"/>
                <w:b/>
                <w:bCs/>
                <w:color w:val="000000" w:themeColor="text1"/>
                <w:sz w:val="24"/>
                <w:szCs w:val="24"/>
              </w:rPr>
            </w:pPr>
            <w:r w:rsidRPr="005D5C36">
              <w:rPr>
                <w:rFonts w:asciiTheme="majorBidi" w:eastAsia="Times New Roman" w:hAnsiTheme="majorBidi" w:cstheme="majorBidi"/>
                <w:b/>
                <w:bCs/>
                <w:color w:val="000000" w:themeColor="text1"/>
                <w:sz w:val="24"/>
                <w:szCs w:val="24"/>
              </w:rPr>
              <w:t>Pre-Training</w:t>
            </w:r>
          </w:p>
        </w:tc>
        <w:tc>
          <w:tcPr>
            <w:tcW w:w="1701" w:type="dxa"/>
            <w:tcBorders>
              <w:top w:val="single" w:sz="12" w:space="0" w:color="auto"/>
              <w:left w:val="nil"/>
              <w:right w:val="nil"/>
            </w:tcBorders>
            <w:shd w:val="clear" w:color="auto" w:fill="auto"/>
            <w:vAlign w:val="center"/>
            <w:hideMark/>
          </w:tcPr>
          <w:p w14:paraId="58478BCB" w14:textId="77777777" w:rsidR="008D52E7" w:rsidRPr="005D5C36" w:rsidRDefault="008D52E7" w:rsidP="00055916">
            <w:pPr>
              <w:spacing w:before="80" w:after="0" w:line="360" w:lineRule="auto"/>
              <w:jc w:val="center"/>
              <w:rPr>
                <w:rFonts w:asciiTheme="majorBidi" w:eastAsia="Times New Roman" w:hAnsiTheme="majorBidi" w:cstheme="majorBidi"/>
                <w:b/>
                <w:bCs/>
                <w:color w:val="000000" w:themeColor="text1"/>
                <w:sz w:val="24"/>
                <w:szCs w:val="24"/>
              </w:rPr>
            </w:pPr>
            <w:r w:rsidRPr="005D5C36">
              <w:rPr>
                <w:rFonts w:asciiTheme="majorBidi" w:eastAsia="Times New Roman" w:hAnsiTheme="majorBidi" w:cstheme="majorBidi"/>
                <w:b/>
                <w:bCs/>
                <w:color w:val="000000" w:themeColor="text1"/>
                <w:sz w:val="24"/>
                <w:szCs w:val="24"/>
              </w:rPr>
              <w:t>Post-Training</w:t>
            </w:r>
          </w:p>
        </w:tc>
        <w:tc>
          <w:tcPr>
            <w:tcW w:w="765" w:type="dxa"/>
            <w:tcBorders>
              <w:top w:val="single" w:sz="12" w:space="0" w:color="auto"/>
              <w:left w:val="nil"/>
              <w:right w:val="single" w:sz="12" w:space="0" w:color="auto"/>
            </w:tcBorders>
            <w:shd w:val="clear" w:color="auto" w:fill="auto"/>
            <w:noWrap/>
            <w:vAlign w:val="bottom"/>
            <w:hideMark/>
          </w:tcPr>
          <w:p w14:paraId="4BCAD2F9" w14:textId="77777777" w:rsidR="008D52E7" w:rsidRPr="005D5C36" w:rsidRDefault="008D52E7" w:rsidP="00055916">
            <w:pPr>
              <w:spacing w:after="0" w:line="360" w:lineRule="auto"/>
              <w:jc w:val="center"/>
              <w:rPr>
                <w:rFonts w:asciiTheme="majorBidi" w:eastAsia="Times New Roman" w:hAnsiTheme="majorBidi" w:cstheme="majorBidi"/>
                <w:color w:val="000000" w:themeColor="text1"/>
                <w:sz w:val="24"/>
                <w:szCs w:val="24"/>
              </w:rPr>
            </w:pPr>
          </w:p>
        </w:tc>
      </w:tr>
      <w:tr w:rsidR="008D52E7" w:rsidRPr="00415FD7" w14:paraId="43966976" w14:textId="77777777" w:rsidTr="00055916">
        <w:trPr>
          <w:trHeight w:val="108"/>
        </w:trPr>
        <w:tc>
          <w:tcPr>
            <w:tcW w:w="7745" w:type="dxa"/>
            <w:gridSpan w:val="5"/>
            <w:tcBorders>
              <w:left w:val="single" w:sz="12" w:space="0" w:color="auto"/>
              <w:bottom w:val="single" w:sz="12" w:space="0" w:color="auto"/>
              <w:right w:val="single" w:sz="12" w:space="0" w:color="auto"/>
            </w:tcBorders>
            <w:shd w:val="clear" w:color="auto" w:fill="auto"/>
            <w:noWrap/>
            <w:vAlign w:val="center"/>
            <w:hideMark/>
          </w:tcPr>
          <w:p w14:paraId="59E50FA7" w14:textId="77777777" w:rsidR="008D52E7" w:rsidRPr="004D7DF6" w:rsidRDefault="008D52E7" w:rsidP="00055916">
            <w:pPr>
              <w:spacing w:before="80" w:after="0" w:line="360" w:lineRule="auto"/>
              <w:jc w:val="center"/>
              <w:rPr>
                <w:rFonts w:asciiTheme="majorBidi" w:eastAsia="Times New Roman" w:hAnsiTheme="majorBidi" w:cstheme="majorBidi"/>
                <w:b/>
                <w:bCs/>
                <w:color w:val="000000" w:themeColor="text1"/>
                <w:sz w:val="24"/>
                <w:szCs w:val="24"/>
              </w:rPr>
            </w:pPr>
            <w:r w:rsidRPr="009D57DD">
              <w:rPr>
                <w:rFonts w:asciiTheme="majorBidi" w:eastAsia="Times New Roman" w:hAnsiTheme="majorBidi" w:cstheme="majorBidi"/>
                <w:b/>
                <w:bCs/>
                <w:color w:val="000000" w:themeColor="text1"/>
                <w:sz w:val="24"/>
                <w:szCs w:val="24"/>
              </w:rPr>
              <w:t xml:space="preserve">                                               </w:t>
            </w:r>
            <w:r w:rsidRPr="005A7E46">
              <w:rPr>
                <w:rFonts w:asciiTheme="majorBidi" w:eastAsia="Times New Roman" w:hAnsiTheme="majorBidi" w:cstheme="majorBidi"/>
                <w:b/>
                <w:bCs/>
                <w:i/>
                <w:iCs/>
                <w:color w:val="000000" w:themeColor="text1"/>
                <w:sz w:val="24"/>
                <w:szCs w:val="24"/>
              </w:rPr>
              <w:t>M</w:t>
            </w:r>
            <w:r w:rsidRPr="00880105">
              <w:rPr>
                <w:rFonts w:asciiTheme="majorBidi" w:eastAsia="Times New Roman" w:hAnsiTheme="majorBidi" w:cstheme="majorBidi"/>
                <w:b/>
                <w:bCs/>
                <w:color w:val="000000" w:themeColor="text1"/>
                <w:sz w:val="24"/>
                <w:szCs w:val="24"/>
              </w:rPr>
              <w:t xml:space="preserve"> </w:t>
            </w:r>
            <w:r w:rsidRPr="006A1833">
              <w:rPr>
                <w:rFonts w:asciiTheme="majorBidi" w:eastAsia="Times New Roman" w:hAnsiTheme="majorBidi" w:cstheme="majorBidi"/>
                <w:b/>
                <w:bCs/>
                <w:color w:val="000000" w:themeColor="text1"/>
                <w:sz w:val="24"/>
                <w:szCs w:val="24"/>
              </w:rPr>
              <w:t>(</w:t>
            </w:r>
            <w:r w:rsidRPr="006A1833">
              <w:rPr>
                <w:rFonts w:asciiTheme="majorBidi" w:eastAsia="Times New Roman" w:hAnsiTheme="majorBidi" w:cstheme="majorBidi"/>
                <w:b/>
                <w:bCs/>
                <w:i/>
                <w:iCs/>
                <w:color w:val="000000" w:themeColor="text1"/>
                <w:sz w:val="24"/>
                <w:szCs w:val="24"/>
              </w:rPr>
              <w:t>SD</w:t>
            </w:r>
            <w:r w:rsidRPr="004D7DF6">
              <w:rPr>
                <w:rFonts w:asciiTheme="majorBidi" w:eastAsia="Times New Roman" w:hAnsiTheme="majorBidi" w:cstheme="majorBidi"/>
                <w:b/>
                <w:bCs/>
                <w:color w:val="000000" w:themeColor="text1"/>
                <w:sz w:val="24"/>
                <w:szCs w:val="24"/>
              </w:rPr>
              <w:t>)</w:t>
            </w:r>
          </w:p>
        </w:tc>
      </w:tr>
      <w:tr w:rsidR="008D52E7" w:rsidRPr="00415FD7" w14:paraId="3783C77E" w14:textId="77777777" w:rsidTr="00055916">
        <w:trPr>
          <w:trHeight w:val="300"/>
        </w:trPr>
        <w:tc>
          <w:tcPr>
            <w:tcW w:w="1402" w:type="dxa"/>
            <w:vMerge w:val="restart"/>
            <w:tcBorders>
              <w:top w:val="single" w:sz="12" w:space="0" w:color="auto"/>
              <w:left w:val="single" w:sz="12" w:space="0" w:color="auto"/>
              <w:bottom w:val="nil"/>
              <w:right w:val="single" w:sz="8" w:space="0" w:color="auto"/>
            </w:tcBorders>
            <w:shd w:val="clear" w:color="auto" w:fill="auto"/>
            <w:vAlign w:val="center"/>
            <w:hideMark/>
          </w:tcPr>
          <w:p w14:paraId="7C58AE01" w14:textId="77777777" w:rsidR="008D52E7" w:rsidRPr="00880105" w:rsidRDefault="008D52E7" w:rsidP="00055916">
            <w:pPr>
              <w:spacing w:before="80" w:after="0" w:line="360" w:lineRule="auto"/>
              <w:jc w:val="center"/>
              <w:rPr>
                <w:rFonts w:asciiTheme="majorBidi" w:eastAsia="Times New Roman" w:hAnsiTheme="majorBidi" w:cstheme="majorBidi"/>
                <w:b/>
                <w:bCs/>
                <w:color w:val="000000" w:themeColor="text1"/>
                <w:sz w:val="24"/>
                <w:szCs w:val="24"/>
              </w:rPr>
            </w:pPr>
            <w:r w:rsidRPr="009D57DD">
              <w:rPr>
                <w:rFonts w:asciiTheme="majorBidi" w:eastAsia="Times New Roman" w:hAnsiTheme="majorBidi" w:cstheme="majorBidi"/>
                <w:b/>
                <w:bCs/>
                <w:color w:val="000000" w:themeColor="text1"/>
                <w:sz w:val="24"/>
                <w:szCs w:val="24"/>
              </w:rPr>
              <w:t>Mean Toward</w:t>
            </w:r>
          </w:p>
        </w:tc>
        <w:tc>
          <w:tcPr>
            <w:tcW w:w="2034" w:type="dxa"/>
            <w:tcBorders>
              <w:top w:val="single" w:sz="12" w:space="0" w:color="auto"/>
              <w:left w:val="nil"/>
              <w:bottom w:val="nil"/>
              <w:right w:val="nil"/>
            </w:tcBorders>
            <w:shd w:val="clear" w:color="auto" w:fill="auto"/>
            <w:noWrap/>
            <w:vAlign w:val="bottom"/>
            <w:hideMark/>
          </w:tcPr>
          <w:p w14:paraId="711849E8" w14:textId="77777777" w:rsidR="008D52E7" w:rsidRPr="004D7DF6" w:rsidRDefault="008D52E7" w:rsidP="00055916">
            <w:pPr>
              <w:spacing w:before="80" w:after="0" w:line="360" w:lineRule="auto"/>
              <w:jc w:val="center"/>
              <w:rPr>
                <w:rFonts w:asciiTheme="majorBidi" w:eastAsia="Times New Roman" w:hAnsiTheme="majorBidi" w:cstheme="majorBidi"/>
                <w:b/>
                <w:bCs/>
                <w:color w:val="000000" w:themeColor="text1"/>
                <w:sz w:val="24"/>
                <w:szCs w:val="24"/>
              </w:rPr>
            </w:pPr>
            <w:r w:rsidRPr="004D7DF6">
              <w:rPr>
                <w:rFonts w:asciiTheme="majorBidi" w:eastAsia="Times New Roman" w:hAnsiTheme="majorBidi" w:cstheme="majorBidi"/>
                <w:b/>
                <w:bCs/>
                <w:color w:val="000000" w:themeColor="text1"/>
                <w:sz w:val="24"/>
                <w:szCs w:val="24"/>
              </w:rPr>
              <w:t xml:space="preserve">A-FACT </w:t>
            </w:r>
            <w:r w:rsidRPr="004D7DF6">
              <w:rPr>
                <w:rFonts w:asciiTheme="majorBidi" w:eastAsia="Times New Roman" w:hAnsiTheme="majorBidi" w:cstheme="majorBidi"/>
                <w:color w:val="000000" w:themeColor="text1"/>
                <w:sz w:val="24"/>
                <w:szCs w:val="24"/>
              </w:rPr>
              <w:t>(N=28)</w:t>
            </w:r>
          </w:p>
        </w:tc>
        <w:tc>
          <w:tcPr>
            <w:tcW w:w="1843" w:type="dxa"/>
            <w:tcBorders>
              <w:top w:val="single" w:sz="12" w:space="0" w:color="auto"/>
              <w:left w:val="nil"/>
              <w:bottom w:val="nil"/>
              <w:right w:val="nil"/>
            </w:tcBorders>
            <w:shd w:val="clear" w:color="auto" w:fill="auto"/>
            <w:vAlign w:val="bottom"/>
            <w:hideMark/>
          </w:tcPr>
          <w:p w14:paraId="4BD838B3" w14:textId="77777777" w:rsidR="008D52E7" w:rsidRPr="005D5C36" w:rsidRDefault="008D52E7" w:rsidP="00055916">
            <w:pPr>
              <w:spacing w:before="80" w:after="0" w:line="360" w:lineRule="auto"/>
              <w:jc w:val="center"/>
              <w:rPr>
                <w:rFonts w:asciiTheme="majorBidi" w:eastAsia="Times New Roman" w:hAnsiTheme="majorBidi" w:cstheme="majorBidi"/>
                <w:color w:val="000000" w:themeColor="text1"/>
                <w:sz w:val="24"/>
                <w:szCs w:val="24"/>
              </w:rPr>
            </w:pPr>
            <w:r w:rsidRPr="005D5C36">
              <w:rPr>
                <w:rFonts w:asciiTheme="majorBidi" w:eastAsia="Times New Roman" w:hAnsiTheme="majorBidi" w:cstheme="majorBidi"/>
                <w:color w:val="000000" w:themeColor="text1"/>
                <w:sz w:val="24"/>
                <w:szCs w:val="24"/>
              </w:rPr>
              <w:t>54.46 (25.01)</w:t>
            </w:r>
          </w:p>
        </w:tc>
        <w:tc>
          <w:tcPr>
            <w:tcW w:w="1701" w:type="dxa"/>
            <w:tcBorders>
              <w:top w:val="single" w:sz="12" w:space="0" w:color="auto"/>
              <w:left w:val="nil"/>
              <w:bottom w:val="nil"/>
              <w:right w:val="nil"/>
            </w:tcBorders>
            <w:shd w:val="clear" w:color="auto" w:fill="auto"/>
            <w:vAlign w:val="bottom"/>
            <w:hideMark/>
          </w:tcPr>
          <w:p w14:paraId="410408C3" w14:textId="77777777" w:rsidR="008D52E7" w:rsidRPr="005D5C36" w:rsidRDefault="008D52E7" w:rsidP="00055916">
            <w:pPr>
              <w:spacing w:before="80" w:after="0" w:line="360" w:lineRule="auto"/>
              <w:jc w:val="center"/>
              <w:rPr>
                <w:rFonts w:asciiTheme="majorBidi" w:eastAsia="Times New Roman" w:hAnsiTheme="majorBidi" w:cstheme="majorBidi"/>
                <w:color w:val="000000" w:themeColor="text1"/>
                <w:sz w:val="24"/>
                <w:szCs w:val="24"/>
              </w:rPr>
            </w:pPr>
            <w:r w:rsidRPr="005D5C36">
              <w:rPr>
                <w:rFonts w:asciiTheme="majorBidi" w:eastAsia="Times New Roman" w:hAnsiTheme="majorBidi" w:cstheme="majorBidi"/>
                <w:color w:val="000000" w:themeColor="text1"/>
                <w:sz w:val="24"/>
                <w:szCs w:val="24"/>
              </w:rPr>
              <w:t>40.50 (19.07)</w:t>
            </w:r>
          </w:p>
        </w:tc>
        <w:tc>
          <w:tcPr>
            <w:tcW w:w="765" w:type="dxa"/>
            <w:tcBorders>
              <w:top w:val="single" w:sz="12" w:space="0" w:color="auto"/>
              <w:left w:val="nil"/>
              <w:bottom w:val="nil"/>
              <w:right w:val="single" w:sz="12" w:space="0" w:color="auto"/>
            </w:tcBorders>
            <w:shd w:val="clear" w:color="auto" w:fill="auto"/>
            <w:noWrap/>
            <w:vAlign w:val="bottom"/>
            <w:hideMark/>
          </w:tcPr>
          <w:p w14:paraId="52D10398" w14:textId="77777777" w:rsidR="008D52E7" w:rsidRPr="005D5C36" w:rsidRDefault="008D52E7" w:rsidP="00055916">
            <w:pPr>
              <w:spacing w:after="0" w:line="360" w:lineRule="auto"/>
              <w:jc w:val="center"/>
              <w:rPr>
                <w:rFonts w:asciiTheme="majorBidi" w:eastAsia="Times New Roman" w:hAnsiTheme="majorBidi" w:cstheme="majorBidi"/>
                <w:color w:val="000000" w:themeColor="text1"/>
                <w:sz w:val="24"/>
                <w:szCs w:val="24"/>
              </w:rPr>
            </w:pPr>
          </w:p>
        </w:tc>
      </w:tr>
      <w:tr w:rsidR="008D52E7" w:rsidRPr="00415FD7" w14:paraId="3BB9D187" w14:textId="77777777" w:rsidTr="00055916">
        <w:trPr>
          <w:trHeight w:val="289"/>
        </w:trPr>
        <w:tc>
          <w:tcPr>
            <w:tcW w:w="1402" w:type="dxa"/>
            <w:vMerge/>
            <w:tcBorders>
              <w:top w:val="nil"/>
              <w:left w:val="single" w:sz="12" w:space="0" w:color="auto"/>
              <w:bottom w:val="nil"/>
              <w:right w:val="single" w:sz="8" w:space="0" w:color="auto"/>
            </w:tcBorders>
            <w:vAlign w:val="center"/>
            <w:hideMark/>
          </w:tcPr>
          <w:p w14:paraId="55890E7B" w14:textId="77777777" w:rsidR="008D52E7" w:rsidRPr="00415FD7" w:rsidRDefault="008D52E7" w:rsidP="00055916">
            <w:pPr>
              <w:spacing w:before="80" w:after="0" w:line="360" w:lineRule="auto"/>
              <w:rPr>
                <w:rFonts w:asciiTheme="majorBidi" w:eastAsia="Times New Roman" w:hAnsiTheme="majorBidi" w:cstheme="majorBidi"/>
                <w:b/>
                <w:bCs/>
                <w:color w:val="000000" w:themeColor="text1"/>
                <w:sz w:val="24"/>
                <w:szCs w:val="24"/>
              </w:rPr>
            </w:pPr>
          </w:p>
        </w:tc>
        <w:tc>
          <w:tcPr>
            <w:tcW w:w="2034" w:type="dxa"/>
            <w:tcBorders>
              <w:top w:val="nil"/>
              <w:left w:val="nil"/>
              <w:bottom w:val="nil"/>
              <w:right w:val="nil"/>
            </w:tcBorders>
            <w:shd w:val="clear" w:color="auto" w:fill="auto"/>
            <w:noWrap/>
            <w:vAlign w:val="bottom"/>
            <w:hideMark/>
          </w:tcPr>
          <w:p w14:paraId="05FD5922" w14:textId="77777777" w:rsidR="008D52E7" w:rsidRPr="00415FD7" w:rsidRDefault="008D52E7" w:rsidP="00055916">
            <w:pPr>
              <w:spacing w:before="80" w:after="0" w:line="360" w:lineRule="auto"/>
              <w:jc w:val="center"/>
              <w:rPr>
                <w:rFonts w:asciiTheme="majorBidi" w:eastAsia="Times New Roman" w:hAnsiTheme="majorBidi" w:cstheme="majorBidi"/>
                <w:b/>
                <w:bCs/>
                <w:color w:val="000000" w:themeColor="text1"/>
                <w:sz w:val="24"/>
                <w:szCs w:val="24"/>
              </w:rPr>
            </w:pPr>
            <w:r w:rsidRPr="00415FD7">
              <w:rPr>
                <w:rFonts w:asciiTheme="majorBidi" w:eastAsia="Times New Roman" w:hAnsiTheme="majorBidi" w:cstheme="majorBidi"/>
                <w:b/>
                <w:bCs/>
                <w:color w:val="000000" w:themeColor="text1"/>
                <w:sz w:val="24"/>
                <w:szCs w:val="24"/>
              </w:rPr>
              <w:t xml:space="preserve">Control </w:t>
            </w:r>
            <w:r w:rsidRPr="00415FD7">
              <w:rPr>
                <w:rFonts w:asciiTheme="majorBidi" w:eastAsia="Times New Roman" w:hAnsiTheme="majorBidi" w:cstheme="majorBidi"/>
                <w:color w:val="000000" w:themeColor="text1"/>
                <w:sz w:val="24"/>
                <w:szCs w:val="24"/>
              </w:rPr>
              <w:t>(N=30)</w:t>
            </w:r>
          </w:p>
        </w:tc>
        <w:tc>
          <w:tcPr>
            <w:tcW w:w="1843" w:type="dxa"/>
            <w:tcBorders>
              <w:top w:val="nil"/>
              <w:left w:val="nil"/>
              <w:bottom w:val="nil"/>
              <w:right w:val="nil"/>
            </w:tcBorders>
            <w:shd w:val="clear" w:color="auto" w:fill="auto"/>
            <w:vAlign w:val="bottom"/>
            <w:hideMark/>
          </w:tcPr>
          <w:p w14:paraId="635115A9" w14:textId="77777777" w:rsidR="008D52E7" w:rsidRPr="00415FD7" w:rsidRDefault="008D52E7" w:rsidP="00055916">
            <w:pPr>
              <w:spacing w:before="80" w:after="0" w:line="360" w:lineRule="auto"/>
              <w:jc w:val="center"/>
              <w:rPr>
                <w:rFonts w:asciiTheme="majorBidi" w:eastAsia="Times New Roman" w:hAnsiTheme="majorBidi" w:cstheme="majorBidi"/>
                <w:color w:val="000000" w:themeColor="text1"/>
                <w:sz w:val="24"/>
                <w:szCs w:val="24"/>
              </w:rPr>
            </w:pPr>
            <w:r w:rsidRPr="00415FD7">
              <w:rPr>
                <w:rFonts w:asciiTheme="majorBidi" w:eastAsia="Times New Roman" w:hAnsiTheme="majorBidi" w:cstheme="majorBidi"/>
                <w:color w:val="000000" w:themeColor="text1"/>
                <w:sz w:val="24"/>
                <w:szCs w:val="24"/>
              </w:rPr>
              <w:t>52.37 (27.08)</w:t>
            </w:r>
          </w:p>
        </w:tc>
        <w:tc>
          <w:tcPr>
            <w:tcW w:w="1701" w:type="dxa"/>
            <w:tcBorders>
              <w:top w:val="nil"/>
              <w:left w:val="nil"/>
              <w:bottom w:val="nil"/>
              <w:right w:val="nil"/>
            </w:tcBorders>
            <w:shd w:val="clear" w:color="auto" w:fill="auto"/>
            <w:vAlign w:val="bottom"/>
            <w:hideMark/>
          </w:tcPr>
          <w:p w14:paraId="38B8E9F5" w14:textId="77777777" w:rsidR="008D52E7" w:rsidRPr="00415FD7" w:rsidRDefault="008D52E7" w:rsidP="00055916">
            <w:pPr>
              <w:spacing w:before="80" w:after="0" w:line="360" w:lineRule="auto"/>
              <w:jc w:val="center"/>
              <w:rPr>
                <w:rFonts w:asciiTheme="majorBidi" w:eastAsia="Times New Roman" w:hAnsiTheme="majorBidi" w:cstheme="majorBidi"/>
                <w:color w:val="000000" w:themeColor="text1"/>
                <w:sz w:val="24"/>
                <w:szCs w:val="24"/>
              </w:rPr>
            </w:pPr>
            <w:r w:rsidRPr="00415FD7">
              <w:rPr>
                <w:rFonts w:asciiTheme="majorBidi" w:eastAsia="Times New Roman" w:hAnsiTheme="majorBidi" w:cstheme="majorBidi"/>
                <w:color w:val="000000" w:themeColor="text1"/>
                <w:sz w:val="24"/>
                <w:szCs w:val="24"/>
              </w:rPr>
              <w:t>58.50 (43.95)</w:t>
            </w:r>
          </w:p>
        </w:tc>
        <w:tc>
          <w:tcPr>
            <w:tcW w:w="765" w:type="dxa"/>
            <w:tcBorders>
              <w:top w:val="nil"/>
              <w:left w:val="nil"/>
              <w:bottom w:val="nil"/>
              <w:right w:val="single" w:sz="12" w:space="0" w:color="auto"/>
            </w:tcBorders>
            <w:shd w:val="clear" w:color="auto" w:fill="auto"/>
            <w:noWrap/>
            <w:vAlign w:val="bottom"/>
            <w:hideMark/>
          </w:tcPr>
          <w:p w14:paraId="28F4359F" w14:textId="77777777" w:rsidR="008D52E7" w:rsidRPr="00415FD7" w:rsidRDefault="008D52E7" w:rsidP="00055916">
            <w:pPr>
              <w:spacing w:after="0" w:line="360" w:lineRule="auto"/>
              <w:jc w:val="center"/>
              <w:rPr>
                <w:rFonts w:asciiTheme="majorBidi" w:eastAsia="Times New Roman" w:hAnsiTheme="majorBidi" w:cstheme="majorBidi"/>
                <w:color w:val="000000" w:themeColor="text1"/>
                <w:sz w:val="24"/>
                <w:szCs w:val="24"/>
              </w:rPr>
            </w:pPr>
          </w:p>
        </w:tc>
      </w:tr>
      <w:tr w:rsidR="008D52E7" w:rsidRPr="00415FD7" w14:paraId="3567395B" w14:textId="77777777" w:rsidTr="00055916">
        <w:trPr>
          <w:trHeight w:val="480"/>
        </w:trPr>
        <w:tc>
          <w:tcPr>
            <w:tcW w:w="1402" w:type="dxa"/>
            <w:vMerge w:val="restart"/>
            <w:tcBorders>
              <w:top w:val="single" w:sz="4" w:space="0" w:color="auto"/>
              <w:left w:val="single" w:sz="12" w:space="0" w:color="auto"/>
              <w:bottom w:val="nil"/>
              <w:right w:val="single" w:sz="8" w:space="0" w:color="auto"/>
            </w:tcBorders>
            <w:shd w:val="clear" w:color="auto" w:fill="auto"/>
            <w:vAlign w:val="center"/>
            <w:hideMark/>
          </w:tcPr>
          <w:p w14:paraId="62A80DCB" w14:textId="77777777" w:rsidR="008D52E7" w:rsidRPr="00880105" w:rsidRDefault="008D52E7" w:rsidP="00055916">
            <w:pPr>
              <w:spacing w:before="80" w:after="0" w:line="360" w:lineRule="auto"/>
              <w:jc w:val="center"/>
              <w:rPr>
                <w:rFonts w:asciiTheme="majorBidi" w:eastAsia="Times New Roman" w:hAnsiTheme="majorBidi" w:cstheme="majorBidi"/>
                <w:b/>
                <w:bCs/>
                <w:color w:val="000000" w:themeColor="text1"/>
                <w:sz w:val="24"/>
                <w:szCs w:val="24"/>
              </w:rPr>
            </w:pPr>
            <w:r w:rsidRPr="009D57DD">
              <w:rPr>
                <w:rFonts w:asciiTheme="majorBidi" w:eastAsia="Times New Roman" w:hAnsiTheme="majorBidi" w:cstheme="majorBidi"/>
                <w:b/>
                <w:bCs/>
                <w:color w:val="000000" w:themeColor="text1"/>
                <w:sz w:val="24"/>
                <w:szCs w:val="24"/>
              </w:rPr>
              <w:t>Mean Away</w:t>
            </w:r>
          </w:p>
        </w:tc>
        <w:tc>
          <w:tcPr>
            <w:tcW w:w="2034" w:type="dxa"/>
            <w:tcBorders>
              <w:top w:val="single" w:sz="4" w:space="0" w:color="auto"/>
              <w:left w:val="nil"/>
              <w:bottom w:val="nil"/>
              <w:right w:val="nil"/>
            </w:tcBorders>
            <w:shd w:val="clear" w:color="auto" w:fill="auto"/>
            <w:noWrap/>
            <w:vAlign w:val="bottom"/>
            <w:hideMark/>
          </w:tcPr>
          <w:p w14:paraId="64261835" w14:textId="77777777" w:rsidR="008D52E7" w:rsidRPr="004D7DF6" w:rsidRDefault="008D52E7" w:rsidP="00055916">
            <w:pPr>
              <w:spacing w:before="80" w:after="0" w:line="360" w:lineRule="auto"/>
              <w:jc w:val="center"/>
              <w:rPr>
                <w:rFonts w:asciiTheme="majorBidi" w:eastAsia="Times New Roman" w:hAnsiTheme="majorBidi" w:cstheme="majorBidi"/>
                <w:b/>
                <w:bCs/>
                <w:color w:val="000000" w:themeColor="text1"/>
                <w:sz w:val="24"/>
                <w:szCs w:val="24"/>
              </w:rPr>
            </w:pPr>
            <w:r w:rsidRPr="004D7DF6">
              <w:rPr>
                <w:rFonts w:asciiTheme="majorBidi" w:eastAsia="Times New Roman" w:hAnsiTheme="majorBidi" w:cstheme="majorBidi"/>
                <w:b/>
                <w:bCs/>
                <w:color w:val="000000" w:themeColor="text1"/>
                <w:sz w:val="24"/>
                <w:szCs w:val="24"/>
              </w:rPr>
              <w:t>A-FACT</w:t>
            </w:r>
          </w:p>
        </w:tc>
        <w:tc>
          <w:tcPr>
            <w:tcW w:w="1843" w:type="dxa"/>
            <w:tcBorders>
              <w:top w:val="single" w:sz="4" w:space="0" w:color="auto"/>
              <w:left w:val="nil"/>
              <w:bottom w:val="nil"/>
              <w:right w:val="nil"/>
            </w:tcBorders>
            <w:shd w:val="clear" w:color="auto" w:fill="auto"/>
            <w:vAlign w:val="bottom"/>
            <w:hideMark/>
          </w:tcPr>
          <w:p w14:paraId="247BA5F0" w14:textId="77777777" w:rsidR="008D52E7" w:rsidRPr="004D7DF6" w:rsidRDefault="008D52E7" w:rsidP="00055916">
            <w:pPr>
              <w:spacing w:before="80" w:after="0" w:line="360" w:lineRule="auto"/>
              <w:jc w:val="center"/>
              <w:rPr>
                <w:rFonts w:asciiTheme="majorBidi" w:eastAsia="Times New Roman" w:hAnsiTheme="majorBidi" w:cstheme="majorBidi"/>
                <w:color w:val="000000" w:themeColor="text1"/>
                <w:sz w:val="24"/>
                <w:szCs w:val="24"/>
              </w:rPr>
            </w:pPr>
            <w:r w:rsidRPr="004D7DF6">
              <w:rPr>
                <w:rFonts w:asciiTheme="majorBidi" w:eastAsia="Times New Roman" w:hAnsiTheme="majorBidi" w:cstheme="majorBidi"/>
                <w:color w:val="000000" w:themeColor="text1"/>
                <w:sz w:val="24"/>
                <w:szCs w:val="24"/>
              </w:rPr>
              <w:t>-50.05 (30.25)</w:t>
            </w:r>
          </w:p>
        </w:tc>
        <w:tc>
          <w:tcPr>
            <w:tcW w:w="1701" w:type="dxa"/>
            <w:tcBorders>
              <w:top w:val="single" w:sz="4" w:space="0" w:color="auto"/>
              <w:left w:val="nil"/>
              <w:bottom w:val="nil"/>
              <w:right w:val="nil"/>
            </w:tcBorders>
            <w:shd w:val="clear" w:color="auto" w:fill="auto"/>
            <w:vAlign w:val="bottom"/>
            <w:hideMark/>
          </w:tcPr>
          <w:p w14:paraId="3699A541" w14:textId="77777777" w:rsidR="008D52E7" w:rsidRPr="004D7DF6" w:rsidRDefault="008D52E7" w:rsidP="00055916">
            <w:pPr>
              <w:spacing w:before="80" w:after="0" w:line="360" w:lineRule="auto"/>
              <w:jc w:val="center"/>
              <w:rPr>
                <w:rFonts w:asciiTheme="majorBidi" w:eastAsia="Times New Roman" w:hAnsiTheme="majorBidi" w:cstheme="majorBidi"/>
                <w:color w:val="000000" w:themeColor="text1"/>
                <w:sz w:val="24"/>
                <w:szCs w:val="24"/>
              </w:rPr>
            </w:pPr>
            <w:r w:rsidRPr="004D7DF6">
              <w:rPr>
                <w:rFonts w:asciiTheme="majorBidi" w:eastAsia="Times New Roman" w:hAnsiTheme="majorBidi" w:cstheme="majorBidi"/>
                <w:color w:val="000000" w:themeColor="text1"/>
                <w:sz w:val="24"/>
                <w:szCs w:val="24"/>
              </w:rPr>
              <w:t>-36.00 (17.62)</w:t>
            </w:r>
          </w:p>
        </w:tc>
        <w:tc>
          <w:tcPr>
            <w:tcW w:w="765" w:type="dxa"/>
            <w:tcBorders>
              <w:top w:val="single" w:sz="4" w:space="0" w:color="auto"/>
              <w:left w:val="nil"/>
              <w:bottom w:val="nil"/>
              <w:right w:val="single" w:sz="12" w:space="0" w:color="auto"/>
            </w:tcBorders>
            <w:shd w:val="clear" w:color="auto" w:fill="auto"/>
            <w:noWrap/>
            <w:vAlign w:val="bottom"/>
            <w:hideMark/>
          </w:tcPr>
          <w:p w14:paraId="3F6589E0" w14:textId="77777777" w:rsidR="008D52E7" w:rsidRPr="005D5C36" w:rsidRDefault="008D52E7" w:rsidP="00055916">
            <w:pPr>
              <w:spacing w:after="0" w:line="360" w:lineRule="auto"/>
              <w:jc w:val="center"/>
              <w:rPr>
                <w:rFonts w:asciiTheme="majorBidi" w:eastAsia="Times New Roman" w:hAnsiTheme="majorBidi" w:cstheme="majorBidi"/>
                <w:color w:val="000000" w:themeColor="text1"/>
                <w:sz w:val="24"/>
                <w:szCs w:val="24"/>
              </w:rPr>
            </w:pPr>
          </w:p>
        </w:tc>
      </w:tr>
      <w:tr w:rsidR="008D52E7" w:rsidRPr="00415FD7" w14:paraId="428A0076" w14:textId="77777777" w:rsidTr="00055916">
        <w:trPr>
          <w:trHeight w:val="295"/>
        </w:trPr>
        <w:tc>
          <w:tcPr>
            <w:tcW w:w="1402" w:type="dxa"/>
            <w:vMerge/>
            <w:tcBorders>
              <w:top w:val="single" w:sz="4" w:space="0" w:color="auto"/>
              <w:left w:val="single" w:sz="12" w:space="0" w:color="auto"/>
              <w:bottom w:val="nil"/>
              <w:right w:val="single" w:sz="8" w:space="0" w:color="auto"/>
            </w:tcBorders>
            <w:vAlign w:val="center"/>
            <w:hideMark/>
          </w:tcPr>
          <w:p w14:paraId="54102FE0" w14:textId="77777777" w:rsidR="008D52E7" w:rsidRPr="00415FD7" w:rsidRDefault="008D52E7" w:rsidP="00055916">
            <w:pPr>
              <w:spacing w:before="80" w:after="0" w:line="360" w:lineRule="auto"/>
              <w:rPr>
                <w:rFonts w:asciiTheme="majorBidi" w:eastAsia="Times New Roman" w:hAnsiTheme="majorBidi" w:cstheme="majorBidi"/>
                <w:b/>
                <w:bCs/>
                <w:color w:val="000000" w:themeColor="text1"/>
                <w:sz w:val="24"/>
                <w:szCs w:val="24"/>
              </w:rPr>
            </w:pPr>
          </w:p>
        </w:tc>
        <w:tc>
          <w:tcPr>
            <w:tcW w:w="2034" w:type="dxa"/>
            <w:tcBorders>
              <w:top w:val="nil"/>
              <w:left w:val="nil"/>
              <w:bottom w:val="nil"/>
              <w:right w:val="nil"/>
            </w:tcBorders>
            <w:shd w:val="clear" w:color="auto" w:fill="auto"/>
            <w:noWrap/>
            <w:vAlign w:val="bottom"/>
            <w:hideMark/>
          </w:tcPr>
          <w:p w14:paraId="0C0979B9" w14:textId="77777777" w:rsidR="008D52E7" w:rsidRPr="00415FD7" w:rsidRDefault="008D52E7" w:rsidP="00055916">
            <w:pPr>
              <w:spacing w:before="80" w:after="0" w:line="360" w:lineRule="auto"/>
              <w:jc w:val="center"/>
              <w:rPr>
                <w:rFonts w:asciiTheme="majorBidi" w:eastAsia="Times New Roman" w:hAnsiTheme="majorBidi" w:cstheme="majorBidi"/>
                <w:b/>
                <w:bCs/>
                <w:color w:val="000000" w:themeColor="text1"/>
                <w:sz w:val="24"/>
                <w:szCs w:val="24"/>
              </w:rPr>
            </w:pPr>
            <w:r w:rsidRPr="00415FD7">
              <w:rPr>
                <w:rFonts w:asciiTheme="majorBidi" w:eastAsia="Times New Roman" w:hAnsiTheme="majorBidi" w:cstheme="majorBidi"/>
                <w:b/>
                <w:bCs/>
                <w:color w:val="000000" w:themeColor="text1"/>
                <w:sz w:val="24"/>
                <w:szCs w:val="24"/>
              </w:rPr>
              <w:t>Control</w:t>
            </w:r>
          </w:p>
        </w:tc>
        <w:tc>
          <w:tcPr>
            <w:tcW w:w="1843" w:type="dxa"/>
            <w:tcBorders>
              <w:top w:val="nil"/>
              <w:left w:val="nil"/>
              <w:bottom w:val="nil"/>
              <w:right w:val="nil"/>
            </w:tcBorders>
            <w:shd w:val="clear" w:color="auto" w:fill="auto"/>
            <w:vAlign w:val="bottom"/>
            <w:hideMark/>
          </w:tcPr>
          <w:p w14:paraId="628F5D69" w14:textId="77777777" w:rsidR="008D52E7" w:rsidRPr="00415FD7" w:rsidRDefault="008D52E7" w:rsidP="00055916">
            <w:pPr>
              <w:spacing w:before="80" w:after="0" w:line="360" w:lineRule="auto"/>
              <w:jc w:val="center"/>
              <w:rPr>
                <w:rFonts w:asciiTheme="majorBidi" w:eastAsia="Times New Roman" w:hAnsiTheme="majorBidi" w:cstheme="majorBidi"/>
                <w:color w:val="000000" w:themeColor="text1"/>
                <w:sz w:val="24"/>
                <w:szCs w:val="24"/>
              </w:rPr>
            </w:pPr>
            <w:r w:rsidRPr="00415FD7">
              <w:rPr>
                <w:rFonts w:asciiTheme="majorBidi" w:eastAsia="Times New Roman" w:hAnsiTheme="majorBidi" w:cstheme="majorBidi"/>
                <w:color w:val="000000" w:themeColor="text1"/>
                <w:sz w:val="24"/>
                <w:szCs w:val="24"/>
              </w:rPr>
              <w:t>-47.13 (31.06)</w:t>
            </w:r>
          </w:p>
        </w:tc>
        <w:tc>
          <w:tcPr>
            <w:tcW w:w="1701" w:type="dxa"/>
            <w:tcBorders>
              <w:top w:val="nil"/>
              <w:left w:val="nil"/>
              <w:bottom w:val="nil"/>
              <w:right w:val="nil"/>
            </w:tcBorders>
            <w:shd w:val="clear" w:color="auto" w:fill="auto"/>
            <w:vAlign w:val="bottom"/>
            <w:hideMark/>
          </w:tcPr>
          <w:p w14:paraId="30FF6F9E" w14:textId="77777777" w:rsidR="008D52E7" w:rsidRPr="00415FD7" w:rsidRDefault="008D52E7" w:rsidP="00055916">
            <w:pPr>
              <w:spacing w:before="80" w:after="0" w:line="360" w:lineRule="auto"/>
              <w:jc w:val="center"/>
              <w:rPr>
                <w:rFonts w:asciiTheme="majorBidi" w:eastAsia="Times New Roman" w:hAnsiTheme="majorBidi" w:cstheme="majorBidi"/>
                <w:color w:val="000000" w:themeColor="text1"/>
                <w:sz w:val="24"/>
                <w:szCs w:val="24"/>
              </w:rPr>
            </w:pPr>
            <w:r w:rsidRPr="00415FD7">
              <w:rPr>
                <w:rFonts w:asciiTheme="majorBidi" w:eastAsia="Times New Roman" w:hAnsiTheme="majorBidi" w:cstheme="majorBidi"/>
                <w:color w:val="000000" w:themeColor="text1"/>
                <w:sz w:val="24"/>
                <w:szCs w:val="24"/>
              </w:rPr>
              <w:t>-49.37 (30.71)</w:t>
            </w:r>
          </w:p>
        </w:tc>
        <w:tc>
          <w:tcPr>
            <w:tcW w:w="765" w:type="dxa"/>
            <w:tcBorders>
              <w:top w:val="nil"/>
              <w:left w:val="nil"/>
              <w:bottom w:val="nil"/>
              <w:right w:val="single" w:sz="12" w:space="0" w:color="auto"/>
            </w:tcBorders>
            <w:shd w:val="clear" w:color="auto" w:fill="auto"/>
            <w:noWrap/>
            <w:vAlign w:val="bottom"/>
            <w:hideMark/>
          </w:tcPr>
          <w:p w14:paraId="5269DE82" w14:textId="77777777" w:rsidR="008D52E7" w:rsidRPr="00415FD7" w:rsidRDefault="008D52E7" w:rsidP="00055916">
            <w:pPr>
              <w:spacing w:after="0" w:line="360" w:lineRule="auto"/>
              <w:jc w:val="center"/>
              <w:rPr>
                <w:rFonts w:asciiTheme="majorBidi" w:eastAsia="Times New Roman" w:hAnsiTheme="majorBidi" w:cstheme="majorBidi"/>
                <w:color w:val="000000" w:themeColor="text1"/>
                <w:sz w:val="24"/>
                <w:szCs w:val="24"/>
              </w:rPr>
            </w:pPr>
          </w:p>
        </w:tc>
      </w:tr>
      <w:tr w:rsidR="008D52E7" w:rsidRPr="00415FD7" w14:paraId="60F56806" w14:textId="77777777" w:rsidTr="00055916">
        <w:trPr>
          <w:trHeight w:val="480"/>
        </w:trPr>
        <w:tc>
          <w:tcPr>
            <w:tcW w:w="1402" w:type="dxa"/>
            <w:vMerge w:val="restart"/>
            <w:tcBorders>
              <w:top w:val="single" w:sz="4" w:space="0" w:color="auto"/>
              <w:left w:val="single" w:sz="12" w:space="0" w:color="auto"/>
              <w:bottom w:val="single" w:sz="8" w:space="0" w:color="000000"/>
              <w:right w:val="single" w:sz="8" w:space="0" w:color="auto"/>
            </w:tcBorders>
            <w:shd w:val="clear" w:color="auto" w:fill="auto"/>
            <w:vAlign w:val="center"/>
          </w:tcPr>
          <w:p w14:paraId="43408389" w14:textId="77777777" w:rsidR="008D52E7" w:rsidRPr="005A7E46" w:rsidRDefault="008D52E7" w:rsidP="00055916">
            <w:pPr>
              <w:spacing w:before="80" w:after="0" w:line="360" w:lineRule="auto"/>
              <w:jc w:val="center"/>
              <w:rPr>
                <w:rFonts w:asciiTheme="majorBidi" w:eastAsia="Times New Roman" w:hAnsiTheme="majorBidi" w:cstheme="majorBidi"/>
                <w:b/>
                <w:bCs/>
                <w:color w:val="000000" w:themeColor="text1"/>
                <w:sz w:val="24"/>
                <w:szCs w:val="24"/>
              </w:rPr>
            </w:pPr>
            <w:r w:rsidRPr="009D57DD">
              <w:rPr>
                <w:rFonts w:asciiTheme="majorBidi" w:eastAsia="Times New Roman" w:hAnsiTheme="majorBidi" w:cstheme="majorBidi"/>
                <w:b/>
                <w:bCs/>
                <w:color w:val="000000" w:themeColor="text1"/>
                <w:sz w:val="24"/>
                <w:szCs w:val="24"/>
              </w:rPr>
              <w:t>Variability</w:t>
            </w:r>
          </w:p>
        </w:tc>
        <w:tc>
          <w:tcPr>
            <w:tcW w:w="2034" w:type="dxa"/>
            <w:tcBorders>
              <w:top w:val="single" w:sz="4" w:space="0" w:color="auto"/>
              <w:left w:val="nil"/>
              <w:bottom w:val="nil"/>
              <w:right w:val="nil"/>
            </w:tcBorders>
            <w:shd w:val="clear" w:color="auto" w:fill="auto"/>
            <w:noWrap/>
            <w:vAlign w:val="bottom"/>
          </w:tcPr>
          <w:p w14:paraId="1D03025A" w14:textId="77777777" w:rsidR="008D52E7" w:rsidRPr="00880105" w:rsidRDefault="008D52E7" w:rsidP="00055916">
            <w:pPr>
              <w:spacing w:before="80" w:after="0" w:line="360" w:lineRule="auto"/>
              <w:jc w:val="center"/>
              <w:rPr>
                <w:rFonts w:asciiTheme="majorBidi" w:eastAsia="Times New Roman" w:hAnsiTheme="majorBidi" w:cstheme="majorBidi"/>
                <w:b/>
                <w:bCs/>
                <w:color w:val="000000" w:themeColor="text1"/>
                <w:sz w:val="24"/>
                <w:szCs w:val="24"/>
              </w:rPr>
            </w:pPr>
            <w:r w:rsidRPr="00880105">
              <w:rPr>
                <w:rFonts w:asciiTheme="majorBidi" w:eastAsia="Times New Roman" w:hAnsiTheme="majorBidi" w:cstheme="majorBidi"/>
                <w:b/>
                <w:bCs/>
                <w:color w:val="000000" w:themeColor="text1"/>
                <w:sz w:val="24"/>
                <w:szCs w:val="24"/>
              </w:rPr>
              <w:t>A-FACT</w:t>
            </w:r>
          </w:p>
        </w:tc>
        <w:tc>
          <w:tcPr>
            <w:tcW w:w="1843" w:type="dxa"/>
            <w:tcBorders>
              <w:top w:val="single" w:sz="4" w:space="0" w:color="auto"/>
              <w:left w:val="nil"/>
              <w:bottom w:val="nil"/>
              <w:right w:val="nil"/>
            </w:tcBorders>
            <w:shd w:val="clear" w:color="auto" w:fill="auto"/>
            <w:noWrap/>
            <w:vAlign w:val="bottom"/>
          </w:tcPr>
          <w:p w14:paraId="177DF989" w14:textId="77777777" w:rsidR="008D52E7" w:rsidRPr="004D7DF6" w:rsidRDefault="008D52E7" w:rsidP="00055916">
            <w:pPr>
              <w:spacing w:before="80" w:after="0" w:line="360" w:lineRule="auto"/>
              <w:jc w:val="center"/>
              <w:rPr>
                <w:rFonts w:asciiTheme="majorBidi" w:eastAsia="Times New Roman" w:hAnsiTheme="majorBidi" w:cstheme="majorBidi"/>
                <w:color w:val="000000" w:themeColor="text1"/>
                <w:sz w:val="24"/>
                <w:szCs w:val="24"/>
              </w:rPr>
            </w:pPr>
            <w:r w:rsidRPr="004D7DF6">
              <w:rPr>
                <w:rFonts w:asciiTheme="majorBidi" w:eastAsia="Times New Roman" w:hAnsiTheme="majorBidi" w:cstheme="majorBidi"/>
                <w:color w:val="000000" w:themeColor="text1"/>
                <w:sz w:val="24"/>
                <w:szCs w:val="24"/>
              </w:rPr>
              <w:t>69.61 (35.59)</w:t>
            </w:r>
          </w:p>
        </w:tc>
        <w:tc>
          <w:tcPr>
            <w:tcW w:w="1701" w:type="dxa"/>
            <w:tcBorders>
              <w:top w:val="single" w:sz="4" w:space="0" w:color="auto"/>
              <w:left w:val="nil"/>
              <w:bottom w:val="nil"/>
              <w:right w:val="nil"/>
            </w:tcBorders>
            <w:shd w:val="clear" w:color="auto" w:fill="auto"/>
            <w:noWrap/>
            <w:vAlign w:val="bottom"/>
          </w:tcPr>
          <w:p w14:paraId="56DAB125" w14:textId="77777777" w:rsidR="008D52E7" w:rsidRPr="004D7DF6" w:rsidRDefault="008D52E7" w:rsidP="00055916">
            <w:pPr>
              <w:spacing w:before="80" w:after="0" w:line="360" w:lineRule="auto"/>
              <w:jc w:val="center"/>
              <w:rPr>
                <w:rFonts w:asciiTheme="majorBidi" w:eastAsia="Times New Roman" w:hAnsiTheme="majorBidi" w:cstheme="majorBidi"/>
                <w:color w:val="000000" w:themeColor="text1"/>
                <w:sz w:val="24"/>
                <w:szCs w:val="24"/>
              </w:rPr>
            </w:pPr>
            <w:r w:rsidRPr="004D7DF6">
              <w:rPr>
                <w:rFonts w:asciiTheme="majorBidi" w:eastAsia="Times New Roman" w:hAnsiTheme="majorBidi" w:cstheme="majorBidi"/>
                <w:color w:val="000000" w:themeColor="text1"/>
                <w:sz w:val="24"/>
                <w:szCs w:val="24"/>
              </w:rPr>
              <w:t>46.89 (22.11)</w:t>
            </w:r>
          </w:p>
        </w:tc>
        <w:tc>
          <w:tcPr>
            <w:tcW w:w="765" w:type="dxa"/>
            <w:tcBorders>
              <w:top w:val="single" w:sz="4" w:space="0" w:color="auto"/>
              <w:left w:val="nil"/>
              <w:bottom w:val="nil"/>
              <w:right w:val="single" w:sz="12" w:space="0" w:color="auto"/>
            </w:tcBorders>
            <w:shd w:val="clear" w:color="auto" w:fill="auto"/>
            <w:noWrap/>
            <w:vAlign w:val="bottom"/>
          </w:tcPr>
          <w:p w14:paraId="1ECAB102" w14:textId="77777777" w:rsidR="008D52E7" w:rsidRPr="004D7DF6" w:rsidRDefault="008D52E7" w:rsidP="00055916">
            <w:pPr>
              <w:spacing w:after="0" w:line="360" w:lineRule="auto"/>
              <w:jc w:val="center"/>
              <w:rPr>
                <w:rFonts w:asciiTheme="majorBidi" w:eastAsia="Times New Roman" w:hAnsiTheme="majorBidi" w:cstheme="majorBidi"/>
                <w:color w:val="000000" w:themeColor="text1"/>
                <w:sz w:val="24"/>
                <w:szCs w:val="24"/>
              </w:rPr>
            </w:pPr>
          </w:p>
        </w:tc>
      </w:tr>
      <w:tr w:rsidR="008D52E7" w:rsidRPr="00415FD7" w14:paraId="1D8A899F" w14:textId="77777777" w:rsidTr="00055916">
        <w:trPr>
          <w:trHeight w:val="287"/>
        </w:trPr>
        <w:tc>
          <w:tcPr>
            <w:tcW w:w="1402" w:type="dxa"/>
            <w:vMerge/>
            <w:tcBorders>
              <w:top w:val="nil"/>
              <w:left w:val="single" w:sz="12" w:space="0" w:color="auto"/>
              <w:bottom w:val="single" w:sz="12" w:space="0" w:color="auto"/>
              <w:right w:val="single" w:sz="8" w:space="0" w:color="auto"/>
            </w:tcBorders>
            <w:vAlign w:val="center"/>
          </w:tcPr>
          <w:p w14:paraId="41A4A744" w14:textId="77777777" w:rsidR="008D52E7" w:rsidRPr="00415FD7" w:rsidRDefault="008D52E7" w:rsidP="00055916">
            <w:pPr>
              <w:spacing w:before="80" w:after="0" w:line="360" w:lineRule="auto"/>
              <w:rPr>
                <w:rFonts w:asciiTheme="majorBidi" w:eastAsia="Times New Roman" w:hAnsiTheme="majorBidi" w:cstheme="majorBidi"/>
                <w:b/>
                <w:bCs/>
                <w:color w:val="000000" w:themeColor="text1"/>
                <w:sz w:val="24"/>
                <w:szCs w:val="24"/>
              </w:rPr>
            </w:pPr>
          </w:p>
        </w:tc>
        <w:tc>
          <w:tcPr>
            <w:tcW w:w="2034" w:type="dxa"/>
            <w:tcBorders>
              <w:top w:val="nil"/>
              <w:left w:val="nil"/>
              <w:bottom w:val="single" w:sz="12" w:space="0" w:color="auto"/>
              <w:right w:val="nil"/>
            </w:tcBorders>
            <w:shd w:val="clear" w:color="auto" w:fill="auto"/>
            <w:noWrap/>
            <w:vAlign w:val="bottom"/>
          </w:tcPr>
          <w:p w14:paraId="64B1A38F" w14:textId="77777777" w:rsidR="008D52E7" w:rsidRPr="00415FD7" w:rsidRDefault="008D52E7" w:rsidP="00055916">
            <w:pPr>
              <w:spacing w:before="80" w:after="0" w:line="360" w:lineRule="auto"/>
              <w:jc w:val="center"/>
              <w:rPr>
                <w:rFonts w:asciiTheme="majorBidi" w:eastAsia="Times New Roman" w:hAnsiTheme="majorBidi" w:cstheme="majorBidi"/>
                <w:b/>
                <w:bCs/>
                <w:color w:val="000000" w:themeColor="text1"/>
                <w:sz w:val="24"/>
                <w:szCs w:val="24"/>
              </w:rPr>
            </w:pPr>
            <w:r w:rsidRPr="00415FD7">
              <w:rPr>
                <w:rFonts w:asciiTheme="majorBidi" w:eastAsia="Times New Roman" w:hAnsiTheme="majorBidi" w:cstheme="majorBidi"/>
                <w:b/>
                <w:bCs/>
                <w:color w:val="000000" w:themeColor="text1"/>
                <w:sz w:val="24"/>
                <w:szCs w:val="24"/>
              </w:rPr>
              <w:t>Control</w:t>
            </w:r>
          </w:p>
        </w:tc>
        <w:tc>
          <w:tcPr>
            <w:tcW w:w="1843" w:type="dxa"/>
            <w:tcBorders>
              <w:top w:val="nil"/>
              <w:left w:val="nil"/>
              <w:bottom w:val="single" w:sz="12" w:space="0" w:color="auto"/>
              <w:right w:val="nil"/>
            </w:tcBorders>
            <w:shd w:val="clear" w:color="auto" w:fill="auto"/>
            <w:noWrap/>
            <w:vAlign w:val="bottom"/>
          </w:tcPr>
          <w:p w14:paraId="0DDC8636" w14:textId="77777777" w:rsidR="008D52E7" w:rsidRPr="00415FD7" w:rsidRDefault="008D52E7" w:rsidP="00055916">
            <w:pPr>
              <w:spacing w:before="80" w:after="0" w:line="360" w:lineRule="auto"/>
              <w:jc w:val="center"/>
              <w:rPr>
                <w:rFonts w:asciiTheme="majorBidi" w:eastAsia="Times New Roman" w:hAnsiTheme="majorBidi" w:cstheme="majorBidi"/>
                <w:color w:val="000000" w:themeColor="text1"/>
                <w:sz w:val="24"/>
                <w:szCs w:val="24"/>
              </w:rPr>
            </w:pPr>
            <w:r w:rsidRPr="00415FD7">
              <w:rPr>
                <w:rFonts w:asciiTheme="majorBidi" w:eastAsia="Times New Roman" w:hAnsiTheme="majorBidi" w:cstheme="majorBidi"/>
                <w:color w:val="000000" w:themeColor="text1"/>
                <w:sz w:val="24"/>
                <w:szCs w:val="24"/>
              </w:rPr>
              <w:t>60.97 (28.39)</w:t>
            </w:r>
          </w:p>
        </w:tc>
        <w:tc>
          <w:tcPr>
            <w:tcW w:w="1701" w:type="dxa"/>
            <w:tcBorders>
              <w:top w:val="nil"/>
              <w:left w:val="nil"/>
              <w:bottom w:val="single" w:sz="12" w:space="0" w:color="auto"/>
              <w:right w:val="nil"/>
            </w:tcBorders>
            <w:shd w:val="clear" w:color="auto" w:fill="auto"/>
            <w:noWrap/>
            <w:vAlign w:val="bottom"/>
          </w:tcPr>
          <w:p w14:paraId="60157040" w14:textId="77777777" w:rsidR="008D52E7" w:rsidRPr="00415FD7" w:rsidRDefault="008D52E7" w:rsidP="00055916">
            <w:pPr>
              <w:spacing w:before="80" w:after="0" w:line="360" w:lineRule="auto"/>
              <w:jc w:val="center"/>
              <w:rPr>
                <w:rFonts w:asciiTheme="majorBidi" w:eastAsia="Times New Roman" w:hAnsiTheme="majorBidi" w:cstheme="majorBidi"/>
                <w:color w:val="000000" w:themeColor="text1"/>
                <w:sz w:val="24"/>
                <w:szCs w:val="24"/>
              </w:rPr>
            </w:pPr>
            <w:r w:rsidRPr="00415FD7">
              <w:rPr>
                <w:rFonts w:asciiTheme="majorBidi" w:eastAsia="Times New Roman" w:hAnsiTheme="majorBidi" w:cstheme="majorBidi"/>
                <w:color w:val="000000" w:themeColor="text1"/>
                <w:sz w:val="24"/>
                <w:szCs w:val="24"/>
              </w:rPr>
              <w:t>65.33 (33.54)</w:t>
            </w:r>
          </w:p>
        </w:tc>
        <w:tc>
          <w:tcPr>
            <w:tcW w:w="765" w:type="dxa"/>
            <w:tcBorders>
              <w:top w:val="nil"/>
              <w:left w:val="nil"/>
              <w:bottom w:val="single" w:sz="12" w:space="0" w:color="auto"/>
              <w:right w:val="single" w:sz="12" w:space="0" w:color="auto"/>
            </w:tcBorders>
            <w:shd w:val="clear" w:color="auto" w:fill="auto"/>
            <w:noWrap/>
            <w:vAlign w:val="bottom"/>
          </w:tcPr>
          <w:p w14:paraId="31802EA7" w14:textId="77777777" w:rsidR="008D52E7" w:rsidRPr="00415FD7" w:rsidRDefault="008D52E7" w:rsidP="00055916">
            <w:pPr>
              <w:spacing w:after="0" w:line="360" w:lineRule="auto"/>
              <w:jc w:val="center"/>
              <w:rPr>
                <w:rFonts w:asciiTheme="majorBidi" w:eastAsia="Times New Roman" w:hAnsiTheme="majorBidi" w:cstheme="majorBidi"/>
                <w:color w:val="000000" w:themeColor="text1"/>
                <w:sz w:val="24"/>
                <w:szCs w:val="24"/>
              </w:rPr>
            </w:pPr>
          </w:p>
        </w:tc>
      </w:tr>
    </w:tbl>
    <w:p w14:paraId="66CE6124" w14:textId="77777777" w:rsidR="008D52E7" w:rsidRPr="009D57DD" w:rsidRDefault="008D52E7" w:rsidP="008D52E7">
      <w:pPr>
        <w:keepNext/>
        <w:spacing w:after="0" w:line="480" w:lineRule="auto"/>
        <w:jc w:val="both"/>
        <w:rPr>
          <w:rFonts w:asciiTheme="majorBidi" w:hAnsiTheme="majorBidi" w:cstheme="majorBidi"/>
          <w:b/>
          <w:bCs/>
          <w:noProof/>
          <w:color w:val="0D0D0D" w:themeColor="text1" w:themeTint="F2"/>
          <w:sz w:val="24"/>
          <w:szCs w:val="24"/>
        </w:rPr>
      </w:pPr>
    </w:p>
    <w:p w14:paraId="27E92502" w14:textId="77777777" w:rsidR="00EA76FD" w:rsidRPr="00880105" w:rsidRDefault="00EA76FD">
      <w:pPr>
        <w:spacing w:after="200"/>
        <w:rPr>
          <w:rFonts w:asciiTheme="majorBidi" w:hAnsiTheme="majorBidi" w:cstheme="majorBidi"/>
          <w:b/>
          <w:bCs/>
          <w:noProof/>
          <w:color w:val="0D0D0D" w:themeColor="text1" w:themeTint="F2"/>
          <w:sz w:val="24"/>
          <w:szCs w:val="24"/>
        </w:rPr>
      </w:pPr>
      <w:r w:rsidRPr="005A7E46">
        <w:rPr>
          <w:rFonts w:asciiTheme="majorBidi" w:hAnsiTheme="majorBidi" w:cstheme="majorBidi"/>
          <w:b/>
          <w:bCs/>
          <w:noProof/>
          <w:color w:val="0D0D0D" w:themeColor="text1" w:themeTint="F2"/>
          <w:sz w:val="24"/>
          <w:szCs w:val="24"/>
        </w:rPr>
        <w:br w:type="page"/>
      </w:r>
    </w:p>
    <w:p w14:paraId="363D7AB8" w14:textId="4688DB5E" w:rsidR="00EA76FD" w:rsidRPr="00880105" w:rsidRDefault="00EA76FD" w:rsidP="00EA76FD">
      <w:pPr>
        <w:keepNext/>
        <w:spacing w:after="0" w:line="480" w:lineRule="auto"/>
        <w:jc w:val="center"/>
        <w:rPr>
          <w:rFonts w:asciiTheme="majorBidi" w:hAnsiTheme="majorBidi" w:cstheme="majorBidi"/>
          <w:b/>
          <w:bCs/>
          <w:color w:val="0D0D0D" w:themeColor="text1" w:themeTint="F2"/>
          <w:sz w:val="24"/>
          <w:szCs w:val="24"/>
        </w:rPr>
      </w:pPr>
      <w:r w:rsidRPr="00880105">
        <w:rPr>
          <w:rFonts w:asciiTheme="majorBidi" w:hAnsiTheme="majorBidi" w:cstheme="majorBidi"/>
          <w:b/>
          <w:bCs/>
          <w:color w:val="0D0D0D" w:themeColor="text1" w:themeTint="F2"/>
          <w:sz w:val="24"/>
          <w:szCs w:val="24"/>
        </w:rPr>
        <w:lastRenderedPageBreak/>
        <w:t>Images</w:t>
      </w:r>
    </w:p>
    <w:p w14:paraId="1AAF3E7E" w14:textId="6F99B923" w:rsidR="00F96457" w:rsidRPr="009D57DD" w:rsidRDefault="00F96457" w:rsidP="00F96457">
      <w:pPr>
        <w:keepNext/>
        <w:spacing w:after="0" w:line="480" w:lineRule="auto"/>
        <w:jc w:val="both"/>
        <w:rPr>
          <w:rFonts w:asciiTheme="majorBidi" w:hAnsiTheme="majorBidi" w:cstheme="majorBidi"/>
          <w:b/>
          <w:bCs/>
          <w:color w:val="0D0D0D" w:themeColor="text1" w:themeTint="F2"/>
          <w:sz w:val="24"/>
          <w:szCs w:val="24"/>
          <w:rtl/>
        </w:rPr>
      </w:pPr>
      <w:r w:rsidRPr="009D57DD">
        <w:rPr>
          <w:rFonts w:asciiTheme="majorBidi" w:hAnsiTheme="majorBidi" w:cstheme="majorBidi"/>
          <w:b/>
          <w:bCs/>
          <w:noProof/>
          <w:color w:val="0D0D0D" w:themeColor="text1" w:themeTint="F2"/>
          <w:sz w:val="24"/>
          <w:szCs w:val="24"/>
        </w:rPr>
        <w:drawing>
          <wp:inline distT="0" distB="0" distL="0" distR="0" wp14:anchorId="4BEE4DF3" wp14:editId="10312F42">
            <wp:extent cx="4562475" cy="27275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68192" cy="2730935"/>
                    </a:xfrm>
                    <a:prstGeom prst="rect">
                      <a:avLst/>
                    </a:prstGeom>
                    <a:noFill/>
                    <a:ln>
                      <a:noFill/>
                    </a:ln>
                  </pic:spPr>
                </pic:pic>
              </a:graphicData>
            </a:graphic>
          </wp:inline>
        </w:drawing>
      </w:r>
    </w:p>
    <w:p w14:paraId="4FFD1B40" w14:textId="5FCBB9BA" w:rsidR="00F96457" w:rsidRPr="00181799" w:rsidRDefault="00F96457" w:rsidP="00F332B4">
      <w:pPr>
        <w:autoSpaceDE w:val="0"/>
        <w:autoSpaceDN w:val="0"/>
        <w:adjustRightInd w:val="0"/>
        <w:spacing w:after="0" w:line="480" w:lineRule="auto"/>
        <w:rPr>
          <w:rFonts w:asciiTheme="majorBidi" w:hAnsiTheme="majorBidi" w:cstheme="majorBidi"/>
          <w:color w:val="0D0D0D" w:themeColor="text1" w:themeTint="F2"/>
          <w:sz w:val="24"/>
          <w:szCs w:val="24"/>
        </w:rPr>
      </w:pPr>
      <w:r w:rsidRPr="00880105">
        <w:rPr>
          <w:rFonts w:asciiTheme="majorBidi" w:hAnsiTheme="majorBidi" w:cstheme="majorBidi"/>
          <w:i/>
          <w:iCs/>
          <w:color w:val="0D0D0D" w:themeColor="text1" w:themeTint="F2"/>
          <w:sz w:val="24"/>
          <w:szCs w:val="24"/>
        </w:rPr>
        <w:t>Figure 1.</w:t>
      </w:r>
      <w:r w:rsidRPr="006A1833">
        <w:rPr>
          <w:rFonts w:asciiTheme="majorBidi" w:hAnsiTheme="majorBidi" w:cstheme="majorBidi"/>
          <w:color w:val="0D0D0D" w:themeColor="text1" w:themeTint="F2"/>
          <w:sz w:val="24"/>
          <w:szCs w:val="24"/>
        </w:rPr>
        <w:t xml:space="preserve"> Real-time feedback on attentional bias (A-FACT) based on real-time trial-level bias-score met</w:t>
      </w:r>
      <w:r w:rsidRPr="004D7DF6">
        <w:rPr>
          <w:rFonts w:asciiTheme="majorBidi" w:hAnsiTheme="majorBidi" w:cstheme="majorBidi"/>
          <w:color w:val="0D0D0D" w:themeColor="text1" w:themeTint="F2"/>
          <w:sz w:val="24"/>
          <w:szCs w:val="24"/>
        </w:rPr>
        <w:t>hodology</w:t>
      </w:r>
      <w:r w:rsidR="0053666C" w:rsidRPr="004D7DF6">
        <w:rPr>
          <w:rFonts w:asciiTheme="majorBidi" w:hAnsiTheme="majorBidi" w:cstheme="majorBidi"/>
          <w:color w:val="0D0D0D" w:themeColor="text1" w:themeTint="F2"/>
          <w:sz w:val="24"/>
          <w:szCs w:val="24"/>
        </w:rPr>
        <w:t xml:space="preserve">. Reprinted from "Targeting Biased Emotional Attention to Threat as a Dynamic Process in Time: Attention Feedback Awareness and Control Training (A-FACT)", by A. </w:t>
      </w:r>
      <w:proofErr w:type="spellStart"/>
      <w:r w:rsidR="0053666C" w:rsidRPr="004D7DF6">
        <w:rPr>
          <w:rFonts w:asciiTheme="majorBidi" w:hAnsiTheme="majorBidi" w:cstheme="majorBidi"/>
          <w:color w:val="0D0D0D" w:themeColor="text1" w:themeTint="F2"/>
          <w:sz w:val="24"/>
          <w:szCs w:val="24"/>
        </w:rPr>
        <w:t>Zvielli</w:t>
      </w:r>
      <w:proofErr w:type="spellEnd"/>
      <w:r w:rsidR="0053666C" w:rsidRPr="004D7DF6">
        <w:rPr>
          <w:rFonts w:asciiTheme="majorBidi" w:hAnsiTheme="majorBidi" w:cstheme="majorBidi"/>
          <w:color w:val="0D0D0D" w:themeColor="text1" w:themeTint="F2"/>
          <w:sz w:val="24"/>
          <w:szCs w:val="24"/>
        </w:rPr>
        <w:t xml:space="preserve">, I. Amir, P. Goldstein, &amp; A. Bernstein. </w:t>
      </w:r>
      <w:r w:rsidR="0053666C" w:rsidRPr="004D7DF6">
        <w:rPr>
          <w:rFonts w:asciiTheme="majorBidi" w:hAnsiTheme="majorBidi" w:cstheme="majorBidi"/>
          <w:i/>
          <w:iCs/>
          <w:color w:val="0D0D0D" w:themeColor="text1" w:themeTint="F2"/>
          <w:sz w:val="24"/>
          <w:szCs w:val="24"/>
        </w:rPr>
        <w:t>Clinical Psychological Science, 4</w:t>
      </w:r>
      <w:r w:rsidR="0053666C" w:rsidRPr="004D7DF6">
        <w:rPr>
          <w:rFonts w:asciiTheme="majorBidi" w:hAnsiTheme="majorBidi" w:cstheme="majorBidi"/>
          <w:color w:val="0D0D0D" w:themeColor="text1" w:themeTint="F2"/>
          <w:sz w:val="24"/>
          <w:szCs w:val="24"/>
        </w:rPr>
        <w:t xml:space="preserve">(2), </w:t>
      </w:r>
      <w:r w:rsidR="0053666C" w:rsidRPr="005D5C36">
        <w:rPr>
          <w:rFonts w:asciiTheme="majorBidi" w:hAnsiTheme="majorBidi" w:cstheme="majorBidi"/>
          <w:color w:val="0D0D0D" w:themeColor="text1" w:themeTint="F2"/>
          <w:sz w:val="24"/>
          <w:szCs w:val="24"/>
        </w:rPr>
        <w:t>287-298. Reprinted with permission.</w:t>
      </w:r>
      <w:r w:rsidR="0053666C" w:rsidRPr="005D5C36" w:rsidDel="0053666C">
        <w:rPr>
          <w:rFonts w:asciiTheme="majorBidi" w:hAnsiTheme="majorBidi" w:cstheme="majorBidi"/>
          <w:color w:val="0D0D0D" w:themeColor="text1" w:themeTint="F2"/>
          <w:sz w:val="24"/>
          <w:szCs w:val="24"/>
        </w:rPr>
        <w:t xml:space="preserve"> </w:t>
      </w:r>
      <w:r w:rsidRPr="005D5C36">
        <w:rPr>
          <w:rFonts w:asciiTheme="majorBidi" w:hAnsiTheme="majorBidi" w:cstheme="majorBidi"/>
          <w:color w:val="0D0D0D" w:themeColor="text1" w:themeTint="F2"/>
          <w:sz w:val="24"/>
          <w:szCs w:val="24"/>
        </w:rPr>
        <w:t xml:space="preserve">Real-time feedback is presented immediately following each trial-level bias expression: i.e., Trial </w:t>
      </w:r>
      <w:r w:rsidRPr="005D5C36">
        <w:rPr>
          <w:rFonts w:asciiTheme="majorBidi" w:hAnsiTheme="majorBidi" w:cstheme="majorBidi"/>
          <w:i/>
          <w:iCs/>
          <w:color w:val="0D0D0D" w:themeColor="text1" w:themeTint="F2"/>
          <w:sz w:val="24"/>
          <w:szCs w:val="24"/>
        </w:rPr>
        <w:t xml:space="preserve">n </w:t>
      </w:r>
      <w:r w:rsidRPr="00D56B0A">
        <w:rPr>
          <w:rFonts w:asciiTheme="majorBidi" w:hAnsiTheme="majorBidi" w:cstheme="majorBidi"/>
          <w:color w:val="0D0D0D" w:themeColor="text1" w:themeTint="F2"/>
          <w:sz w:val="24"/>
          <w:szCs w:val="24"/>
        </w:rPr>
        <w:t xml:space="preserve">Emotional stimulus &gt; Response (RT) &gt; Real-Time </w:t>
      </w:r>
      <w:r w:rsidR="00DF7F17">
        <w:rPr>
          <w:rFonts w:asciiTheme="majorBidi" w:hAnsiTheme="majorBidi" w:cstheme="majorBidi"/>
          <w:color w:val="0D0D0D" w:themeColor="text1" w:themeTint="F2"/>
          <w:sz w:val="24"/>
          <w:szCs w:val="24"/>
        </w:rPr>
        <w:t>Trial-Level Bias Scores</w:t>
      </w:r>
      <w:r w:rsidRPr="00D56B0A">
        <w:rPr>
          <w:rFonts w:asciiTheme="majorBidi" w:hAnsiTheme="majorBidi" w:cstheme="majorBidi"/>
          <w:color w:val="0D0D0D" w:themeColor="text1" w:themeTint="F2"/>
          <w:sz w:val="24"/>
          <w:szCs w:val="24"/>
        </w:rPr>
        <w:t xml:space="preserve"> Computation &gt; Real-Time Feedback Delivery &gt; Trial </w:t>
      </w:r>
      <w:r w:rsidRPr="007F2B1D">
        <w:rPr>
          <w:rFonts w:asciiTheme="majorBidi" w:hAnsiTheme="majorBidi" w:cstheme="majorBidi"/>
          <w:i/>
          <w:iCs/>
          <w:color w:val="0D0D0D" w:themeColor="text1" w:themeTint="F2"/>
          <w:sz w:val="24"/>
          <w:szCs w:val="24"/>
        </w:rPr>
        <w:t xml:space="preserve">n </w:t>
      </w:r>
      <w:r w:rsidRPr="0052592A">
        <w:rPr>
          <w:rFonts w:asciiTheme="majorBidi" w:hAnsiTheme="majorBidi" w:cstheme="majorBidi"/>
          <w:color w:val="0D0D0D" w:themeColor="text1" w:themeTint="F2"/>
          <w:sz w:val="24"/>
          <w:szCs w:val="24"/>
        </w:rPr>
        <w:t xml:space="preserve">+ 1…Trial </w:t>
      </w:r>
      <w:r w:rsidRPr="001B6BBA">
        <w:rPr>
          <w:rFonts w:asciiTheme="majorBidi" w:hAnsiTheme="majorBidi" w:cstheme="majorBidi"/>
          <w:i/>
          <w:iCs/>
          <w:color w:val="0D0D0D" w:themeColor="text1" w:themeTint="F2"/>
          <w:sz w:val="24"/>
          <w:szCs w:val="24"/>
        </w:rPr>
        <w:t xml:space="preserve">n </w:t>
      </w:r>
      <w:r w:rsidRPr="00434B00">
        <w:rPr>
          <w:rFonts w:asciiTheme="majorBidi" w:hAnsiTheme="majorBidi" w:cstheme="majorBidi"/>
          <w:color w:val="0D0D0D" w:themeColor="text1" w:themeTint="F2"/>
          <w:sz w:val="24"/>
          <w:szCs w:val="24"/>
        </w:rPr>
        <w:t>+</w:t>
      </w:r>
      <w:r w:rsidRPr="00181799">
        <w:rPr>
          <w:rFonts w:asciiTheme="majorBidi" w:hAnsiTheme="majorBidi" w:cstheme="majorBidi"/>
          <w:color w:val="0D0D0D" w:themeColor="text1" w:themeTint="F2"/>
          <w:sz w:val="24"/>
          <w:szCs w:val="24"/>
        </w:rPr>
        <w:t xml:space="preserve"> 2…</w:t>
      </w:r>
    </w:p>
    <w:p w14:paraId="3C0B37EC" w14:textId="77777777" w:rsidR="00F96457" w:rsidRPr="00644E52" w:rsidRDefault="00F96457" w:rsidP="00F96457">
      <w:pPr>
        <w:autoSpaceDE w:val="0"/>
        <w:autoSpaceDN w:val="0"/>
        <w:adjustRightInd w:val="0"/>
        <w:spacing w:after="0" w:line="480" w:lineRule="auto"/>
        <w:ind w:firstLine="720"/>
        <w:rPr>
          <w:rFonts w:asciiTheme="majorBidi" w:hAnsiTheme="majorBidi" w:cstheme="majorBidi"/>
          <w:color w:val="0D0D0D" w:themeColor="text1" w:themeTint="F2"/>
          <w:sz w:val="24"/>
          <w:szCs w:val="24"/>
        </w:rPr>
      </w:pPr>
    </w:p>
    <w:p w14:paraId="156D3220" w14:textId="687432A8" w:rsidR="00F96457" w:rsidRPr="00644E52" w:rsidRDefault="00F96457" w:rsidP="00F96457">
      <w:pPr>
        <w:autoSpaceDE w:val="0"/>
        <w:autoSpaceDN w:val="0"/>
        <w:adjustRightInd w:val="0"/>
        <w:spacing w:after="0" w:line="480" w:lineRule="auto"/>
        <w:rPr>
          <w:rFonts w:asciiTheme="majorBidi" w:hAnsiTheme="majorBidi" w:cstheme="majorBidi"/>
          <w:color w:val="0D0D0D" w:themeColor="text1" w:themeTint="F2"/>
          <w:sz w:val="24"/>
          <w:szCs w:val="24"/>
          <w:rtl/>
        </w:rPr>
      </w:pPr>
    </w:p>
    <w:p w14:paraId="3C82864D" w14:textId="172EA3A6" w:rsidR="00676034" w:rsidRPr="009D57DD" w:rsidRDefault="00676034" w:rsidP="008060A0">
      <w:pPr>
        <w:spacing w:after="0" w:line="480" w:lineRule="auto"/>
        <w:jc w:val="both"/>
        <w:rPr>
          <w:rFonts w:asciiTheme="majorBidi" w:eastAsia="Times New Roman" w:hAnsiTheme="majorBidi" w:cstheme="majorBidi"/>
          <w:iCs/>
          <w:color w:val="0D0D0D" w:themeColor="text1" w:themeTint="F2"/>
          <w:sz w:val="24"/>
          <w:szCs w:val="24"/>
          <w:lang w:bidi="en-US"/>
        </w:rPr>
      </w:pPr>
      <w:r w:rsidRPr="009D57DD">
        <w:rPr>
          <w:rFonts w:asciiTheme="majorBidi" w:eastAsia="Times New Roman" w:hAnsiTheme="majorBidi" w:cstheme="majorBidi"/>
          <w:iCs/>
          <w:noProof/>
          <w:color w:val="0D0D0D" w:themeColor="text1" w:themeTint="F2"/>
          <w:sz w:val="24"/>
          <w:szCs w:val="24"/>
        </w:rPr>
        <w:lastRenderedPageBreak/>
        <w:drawing>
          <wp:inline distT="0" distB="0" distL="0" distR="0" wp14:anchorId="7348D56B" wp14:editId="5FCE59B3">
            <wp:extent cx="5943600" cy="2798445"/>
            <wp:effectExtent l="0" t="0" r="0" b="190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1.bmp"/>
                    <pic:cNvPicPr/>
                  </pic:nvPicPr>
                  <pic:blipFill>
                    <a:blip r:embed="rId10">
                      <a:extLst>
                        <a:ext uri="{28A0092B-C50C-407E-A947-70E740481C1C}">
                          <a14:useLocalDpi xmlns:a14="http://schemas.microsoft.com/office/drawing/2010/main" val="0"/>
                        </a:ext>
                      </a:extLst>
                    </a:blip>
                    <a:stretch>
                      <a:fillRect/>
                    </a:stretch>
                  </pic:blipFill>
                  <pic:spPr>
                    <a:xfrm>
                      <a:off x="0" y="0"/>
                      <a:ext cx="5943600" cy="2798445"/>
                    </a:xfrm>
                    <a:prstGeom prst="rect">
                      <a:avLst/>
                    </a:prstGeom>
                  </pic:spPr>
                </pic:pic>
              </a:graphicData>
            </a:graphic>
          </wp:inline>
        </w:drawing>
      </w:r>
    </w:p>
    <w:p w14:paraId="0E971029" w14:textId="175BEC3C" w:rsidR="00F96457" w:rsidRPr="004D7DF6" w:rsidRDefault="00F96457" w:rsidP="008060A0">
      <w:pPr>
        <w:spacing w:after="0" w:line="480" w:lineRule="auto"/>
        <w:jc w:val="both"/>
        <w:rPr>
          <w:rFonts w:asciiTheme="majorBidi" w:eastAsia="Times New Roman" w:hAnsiTheme="majorBidi" w:cstheme="majorBidi"/>
          <w:iCs/>
          <w:color w:val="0D0D0D" w:themeColor="text1" w:themeTint="F2"/>
          <w:sz w:val="24"/>
          <w:szCs w:val="24"/>
          <w:lang w:bidi="en-US"/>
        </w:rPr>
      </w:pPr>
      <w:r w:rsidRPr="00880105">
        <w:rPr>
          <w:rFonts w:asciiTheme="majorBidi" w:eastAsia="Times New Roman" w:hAnsiTheme="majorBidi" w:cstheme="majorBidi"/>
          <w:i/>
          <w:color w:val="0D0D0D" w:themeColor="text1" w:themeTint="F2"/>
          <w:sz w:val="24"/>
          <w:szCs w:val="24"/>
          <w:lang w:bidi="en-US"/>
        </w:rPr>
        <w:t>Figure 2.</w:t>
      </w:r>
      <w:r w:rsidRPr="006A1833">
        <w:rPr>
          <w:rFonts w:asciiTheme="majorBidi" w:eastAsia="Times New Roman" w:hAnsiTheme="majorBidi" w:cstheme="majorBidi"/>
          <w:iCs/>
          <w:color w:val="0D0D0D" w:themeColor="text1" w:themeTint="F2"/>
          <w:sz w:val="24"/>
          <w:szCs w:val="24"/>
          <w:lang w:bidi="en-US"/>
        </w:rPr>
        <w:t xml:space="preserve"> </w:t>
      </w:r>
      <w:r w:rsidR="00C31C74" w:rsidRPr="004D7DF6">
        <w:rPr>
          <w:rFonts w:asciiTheme="majorBidi" w:eastAsia="Times New Roman" w:hAnsiTheme="majorBidi" w:cstheme="majorBidi"/>
          <w:iCs/>
          <w:color w:val="0D0D0D" w:themeColor="text1" w:themeTint="F2"/>
          <w:sz w:val="24"/>
          <w:szCs w:val="24"/>
          <w:lang w:bidi="en-US"/>
        </w:rPr>
        <w:t>Effects of A-FACT on overt attentional bias dynamics.</w:t>
      </w:r>
      <w:r w:rsidR="008060A0" w:rsidRPr="004D7DF6">
        <w:rPr>
          <w:rFonts w:asciiTheme="majorBidi" w:eastAsia="Times New Roman" w:hAnsiTheme="majorBidi" w:cstheme="majorBidi"/>
          <w:iCs/>
          <w:color w:val="0D0D0D" w:themeColor="text1" w:themeTint="F2"/>
          <w:sz w:val="24"/>
          <w:szCs w:val="24"/>
          <w:lang w:bidi="en-US"/>
        </w:rPr>
        <w:t xml:space="preserve"> </w:t>
      </w:r>
    </w:p>
    <w:p w14:paraId="6554E52E" w14:textId="643BA332" w:rsidR="00EB018C" w:rsidRPr="005D5C36" w:rsidRDefault="00EB018C">
      <w:pPr>
        <w:spacing w:after="200"/>
        <w:rPr>
          <w:rFonts w:asciiTheme="majorBidi" w:hAnsiTheme="majorBidi" w:cstheme="majorBidi"/>
          <w:b/>
          <w:bCs/>
          <w:color w:val="0D0D0D" w:themeColor="text1" w:themeTint="F2"/>
          <w:sz w:val="24"/>
          <w:szCs w:val="24"/>
        </w:rPr>
      </w:pPr>
    </w:p>
    <w:sectPr w:rsidR="00EB018C" w:rsidRPr="005D5C36" w:rsidSect="000F3902">
      <w:headerReference w:type="even" r:id="rId11"/>
      <w:headerReference w:type="default" r:id="rId12"/>
      <w:footerReference w:type="default" r:id="rId13"/>
      <w:headerReference w:type="first" r:id="rId14"/>
      <w:endnotePr>
        <w:numFmt w:val="decimal"/>
      </w:endnotePr>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C6971" w14:textId="77777777" w:rsidR="00E07B1A" w:rsidRDefault="00E07B1A" w:rsidP="00A36207">
      <w:pPr>
        <w:spacing w:after="0" w:line="240" w:lineRule="auto"/>
      </w:pPr>
      <w:r>
        <w:separator/>
      </w:r>
    </w:p>
  </w:endnote>
  <w:endnote w:type="continuationSeparator" w:id="0">
    <w:p w14:paraId="3EDB1037" w14:textId="77777777" w:rsidR="00E07B1A" w:rsidRDefault="00E07B1A" w:rsidP="00A36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9370904"/>
      <w:docPartObj>
        <w:docPartGallery w:val="Page Numbers (Bottom of Page)"/>
        <w:docPartUnique/>
      </w:docPartObj>
    </w:sdtPr>
    <w:sdtEndPr>
      <w:rPr>
        <w:rFonts w:asciiTheme="majorBidi" w:hAnsiTheme="majorBidi" w:cstheme="majorBidi"/>
      </w:rPr>
    </w:sdtEndPr>
    <w:sdtContent>
      <w:p w14:paraId="6EF12D86" w14:textId="73496F18" w:rsidR="00E54E8A" w:rsidRPr="00F141DA" w:rsidRDefault="00E54E8A">
        <w:pPr>
          <w:pStyle w:val="af"/>
          <w:jc w:val="center"/>
          <w:rPr>
            <w:rFonts w:asciiTheme="majorBidi" w:hAnsiTheme="majorBidi" w:cstheme="majorBidi"/>
          </w:rPr>
        </w:pPr>
        <w:r w:rsidRPr="00F141DA">
          <w:rPr>
            <w:rFonts w:asciiTheme="majorBidi" w:hAnsiTheme="majorBidi" w:cstheme="majorBidi"/>
          </w:rPr>
          <w:fldChar w:fldCharType="begin"/>
        </w:r>
        <w:r w:rsidRPr="00F141DA">
          <w:rPr>
            <w:rFonts w:asciiTheme="majorBidi" w:hAnsiTheme="majorBidi" w:cstheme="majorBidi"/>
          </w:rPr>
          <w:instrText xml:space="preserve"> PAGE   \* MERGEFORMAT </w:instrText>
        </w:r>
        <w:r w:rsidRPr="00F141DA">
          <w:rPr>
            <w:rFonts w:asciiTheme="majorBidi" w:hAnsiTheme="majorBidi" w:cstheme="majorBidi"/>
          </w:rPr>
          <w:fldChar w:fldCharType="separate"/>
        </w:r>
        <w:r>
          <w:rPr>
            <w:rFonts w:asciiTheme="majorBidi" w:hAnsiTheme="majorBidi" w:cstheme="majorBidi"/>
            <w:noProof/>
          </w:rPr>
          <w:t>21</w:t>
        </w:r>
        <w:r w:rsidRPr="00F141DA">
          <w:rPr>
            <w:rFonts w:asciiTheme="majorBidi" w:hAnsiTheme="majorBidi" w:cstheme="majorBidi"/>
            <w:noProof/>
          </w:rPr>
          <w:fldChar w:fldCharType="end"/>
        </w:r>
      </w:p>
    </w:sdtContent>
  </w:sdt>
  <w:p w14:paraId="094897D5" w14:textId="77777777" w:rsidR="00E54E8A" w:rsidRDefault="00E54E8A">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4FE35" w14:textId="77777777" w:rsidR="00E07B1A" w:rsidRDefault="00E07B1A" w:rsidP="00A36207">
      <w:pPr>
        <w:spacing w:after="0" w:line="240" w:lineRule="auto"/>
      </w:pPr>
      <w:r>
        <w:separator/>
      </w:r>
    </w:p>
  </w:footnote>
  <w:footnote w:type="continuationSeparator" w:id="0">
    <w:p w14:paraId="1E30B371" w14:textId="77777777" w:rsidR="00E07B1A" w:rsidRDefault="00E07B1A" w:rsidP="00A362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05620" w14:textId="77777777" w:rsidR="00E54E8A" w:rsidRDefault="00E54E8A" w:rsidP="00F85987">
    <w:pPr>
      <w:pStyle w:val="ad"/>
      <w:framePr w:wrap="none" w:vAnchor="text" w:hAnchor="margin" w:xAlign="right" w:y="1"/>
      <w:rPr>
        <w:rStyle w:val="afb"/>
      </w:rPr>
    </w:pPr>
    <w:r>
      <w:rPr>
        <w:rStyle w:val="afb"/>
      </w:rPr>
      <w:fldChar w:fldCharType="begin"/>
    </w:r>
    <w:r>
      <w:rPr>
        <w:rStyle w:val="afb"/>
      </w:rPr>
      <w:instrText xml:space="preserve">PAGE  </w:instrText>
    </w:r>
    <w:r>
      <w:rPr>
        <w:rStyle w:val="afb"/>
      </w:rPr>
      <w:fldChar w:fldCharType="end"/>
    </w:r>
  </w:p>
  <w:p w14:paraId="17A79087" w14:textId="77777777" w:rsidR="00E54E8A" w:rsidRDefault="00E54E8A" w:rsidP="000F3902">
    <w:pPr>
      <w:pStyle w:val="a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4BD41" w14:textId="31F93D26" w:rsidR="00E54E8A" w:rsidRPr="007D5086" w:rsidRDefault="00E54E8A" w:rsidP="00F85987">
    <w:pPr>
      <w:pStyle w:val="ad"/>
      <w:framePr w:wrap="none" w:vAnchor="text" w:hAnchor="margin" w:xAlign="right" w:y="1"/>
      <w:rPr>
        <w:rStyle w:val="afb"/>
        <w:rFonts w:asciiTheme="majorBidi" w:hAnsiTheme="majorBidi" w:cstheme="majorBidi"/>
      </w:rPr>
    </w:pPr>
    <w:r w:rsidRPr="007D5086">
      <w:rPr>
        <w:rStyle w:val="afb"/>
        <w:rFonts w:asciiTheme="majorBidi" w:hAnsiTheme="majorBidi" w:cstheme="majorBidi"/>
      </w:rPr>
      <w:fldChar w:fldCharType="begin"/>
    </w:r>
    <w:r w:rsidRPr="007D5086">
      <w:rPr>
        <w:rStyle w:val="afb"/>
        <w:rFonts w:asciiTheme="majorBidi" w:hAnsiTheme="majorBidi" w:cstheme="majorBidi"/>
      </w:rPr>
      <w:instrText xml:space="preserve">PAGE  </w:instrText>
    </w:r>
    <w:r w:rsidRPr="007D5086">
      <w:rPr>
        <w:rStyle w:val="afb"/>
        <w:rFonts w:asciiTheme="majorBidi" w:hAnsiTheme="majorBidi" w:cstheme="majorBidi"/>
      </w:rPr>
      <w:fldChar w:fldCharType="separate"/>
    </w:r>
    <w:r>
      <w:rPr>
        <w:rStyle w:val="afb"/>
        <w:rFonts w:asciiTheme="majorBidi" w:hAnsiTheme="majorBidi" w:cstheme="majorBidi"/>
        <w:noProof/>
      </w:rPr>
      <w:t>21</w:t>
    </w:r>
    <w:r w:rsidRPr="007D5086">
      <w:rPr>
        <w:rStyle w:val="afb"/>
        <w:rFonts w:asciiTheme="majorBidi" w:hAnsiTheme="majorBidi" w:cstheme="majorBidi"/>
      </w:rPr>
      <w:fldChar w:fldCharType="end"/>
    </w:r>
  </w:p>
  <w:p w14:paraId="052F34E8" w14:textId="42B99B7C" w:rsidR="00E54E8A" w:rsidRPr="007D5086" w:rsidRDefault="00E54E8A" w:rsidP="00344D90">
    <w:pPr>
      <w:pStyle w:val="ad"/>
      <w:ind w:right="360"/>
      <w:jc w:val="right"/>
      <w:rPr>
        <w:rFonts w:asciiTheme="majorBidi" w:hAnsiTheme="majorBidi" w:cstheme="majorBidi"/>
      </w:rPr>
    </w:pPr>
    <w:r>
      <w:rPr>
        <w:rFonts w:asciiTheme="majorBidi" w:hAnsiTheme="majorBidi" w:cstheme="majorBidi"/>
      </w:rPr>
      <w:t>Training Meta-Awareness</w:t>
    </w:r>
  </w:p>
  <w:p w14:paraId="58C56EB9" w14:textId="47EA0507" w:rsidR="00E54E8A" w:rsidRPr="007D5086" w:rsidRDefault="00E54E8A" w:rsidP="000F3902">
    <w:pPr>
      <w:pStyle w:val="ad"/>
      <w:ind w:right="360"/>
      <w:jc w:val="right"/>
      <w:rPr>
        <w:rFonts w:asciiTheme="majorBidi" w:hAnsiTheme="majorBidi" w:cstheme="majorBid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33E47" w14:textId="62B67398" w:rsidR="00E54E8A" w:rsidRPr="007D5086" w:rsidRDefault="00E54E8A" w:rsidP="000F3902">
    <w:pPr>
      <w:pStyle w:val="ad"/>
      <w:jc w:val="right"/>
      <w:rPr>
        <w:rFonts w:asciiTheme="majorBidi" w:hAnsiTheme="majorBidi" w:cstheme="majorBidi"/>
      </w:rPr>
    </w:pPr>
    <w:r>
      <w:rPr>
        <w:rFonts w:asciiTheme="majorBidi" w:hAnsiTheme="majorBidi" w:cstheme="majorBidi"/>
      </w:rPr>
      <w:t>Training Meta-Awareness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2662E"/>
    <w:multiLevelType w:val="hybridMultilevel"/>
    <w:tmpl w:val="549EC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4F7D20"/>
    <w:multiLevelType w:val="hybridMultilevel"/>
    <w:tmpl w:val="CF92D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B801D1"/>
    <w:multiLevelType w:val="hybridMultilevel"/>
    <w:tmpl w:val="B64861FA"/>
    <w:lvl w:ilvl="0" w:tplc="6CB6DA0C">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EB05A1E"/>
    <w:multiLevelType w:val="hybridMultilevel"/>
    <w:tmpl w:val="4D868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C55B8A"/>
    <w:multiLevelType w:val="hybridMultilevel"/>
    <w:tmpl w:val="A77CA92C"/>
    <w:lvl w:ilvl="0" w:tplc="9076A6F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15:restartNumberingAfterBreak="0">
    <w:nsid w:val="6F8B76EB"/>
    <w:multiLevelType w:val="hybridMultilevel"/>
    <w:tmpl w:val="E28A8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D148BC"/>
    <w:multiLevelType w:val="hybridMultilevel"/>
    <w:tmpl w:val="ADCAC344"/>
    <w:lvl w:ilvl="0" w:tplc="3AE61AC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207"/>
    <w:rsid w:val="000002DD"/>
    <w:rsid w:val="00001D47"/>
    <w:rsid w:val="00002548"/>
    <w:rsid w:val="0000260D"/>
    <w:rsid w:val="00002A3D"/>
    <w:rsid w:val="00002D40"/>
    <w:rsid w:val="000035D8"/>
    <w:rsid w:val="00004930"/>
    <w:rsid w:val="00006F45"/>
    <w:rsid w:val="00011FD3"/>
    <w:rsid w:val="000150C3"/>
    <w:rsid w:val="000153E0"/>
    <w:rsid w:val="00015B39"/>
    <w:rsid w:val="00016A4E"/>
    <w:rsid w:val="00016AAC"/>
    <w:rsid w:val="00020BF0"/>
    <w:rsid w:val="0002136A"/>
    <w:rsid w:val="000215DE"/>
    <w:rsid w:val="00022144"/>
    <w:rsid w:val="00023143"/>
    <w:rsid w:val="00024B83"/>
    <w:rsid w:val="0002513E"/>
    <w:rsid w:val="00026E19"/>
    <w:rsid w:val="00027CF7"/>
    <w:rsid w:val="00032299"/>
    <w:rsid w:val="000330AB"/>
    <w:rsid w:val="00033B45"/>
    <w:rsid w:val="00034C36"/>
    <w:rsid w:val="00035524"/>
    <w:rsid w:val="00036286"/>
    <w:rsid w:val="000363CB"/>
    <w:rsid w:val="00037478"/>
    <w:rsid w:val="000420C7"/>
    <w:rsid w:val="000426D9"/>
    <w:rsid w:val="00043346"/>
    <w:rsid w:val="000433A6"/>
    <w:rsid w:val="00043BB4"/>
    <w:rsid w:val="0004482D"/>
    <w:rsid w:val="00045788"/>
    <w:rsid w:val="00045939"/>
    <w:rsid w:val="00045C5A"/>
    <w:rsid w:val="00045CF1"/>
    <w:rsid w:val="000507E1"/>
    <w:rsid w:val="00050801"/>
    <w:rsid w:val="00050AE0"/>
    <w:rsid w:val="0005107A"/>
    <w:rsid w:val="000515ED"/>
    <w:rsid w:val="00051AA7"/>
    <w:rsid w:val="00051EC1"/>
    <w:rsid w:val="000520CD"/>
    <w:rsid w:val="00052167"/>
    <w:rsid w:val="00053B88"/>
    <w:rsid w:val="00055916"/>
    <w:rsid w:val="00055BFE"/>
    <w:rsid w:val="000565D5"/>
    <w:rsid w:val="000574DF"/>
    <w:rsid w:val="000603D9"/>
    <w:rsid w:val="000607C3"/>
    <w:rsid w:val="00060B54"/>
    <w:rsid w:val="00061722"/>
    <w:rsid w:val="0006344B"/>
    <w:rsid w:val="00064324"/>
    <w:rsid w:val="0006647C"/>
    <w:rsid w:val="0006667B"/>
    <w:rsid w:val="00066D7B"/>
    <w:rsid w:val="00067DD4"/>
    <w:rsid w:val="00070795"/>
    <w:rsid w:val="00070A78"/>
    <w:rsid w:val="00070CC6"/>
    <w:rsid w:val="00071EC6"/>
    <w:rsid w:val="000722E8"/>
    <w:rsid w:val="00073EE0"/>
    <w:rsid w:val="0007602D"/>
    <w:rsid w:val="00076231"/>
    <w:rsid w:val="00076C39"/>
    <w:rsid w:val="00077EFF"/>
    <w:rsid w:val="000800D4"/>
    <w:rsid w:val="0008238D"/>
    <w:rsid w:val="00082A26"/>
    <w:rsid w:val="00082A7C"/>
    <w:rsid w:val="00082B21"/>
    <w:rsid w:val="000845D9"/>
    <w:rsid w:val="00085196"/>
    <w:rsid w:val="0008583D"/>
    <w:rsid w:val="0009046D"/>
    <w:rsid w:val="000907BA"/>
    <w:rsid w:val="0009101B"/>
    <w:rsid w:val="00092A3B"/>
    <w:rsid w:val="00092C01"/>
    <w:rsid w:val="00092F3A"/>
    <w:rsid w:val="00093827"/>
    <w:rsid w:val="000938C6"/>
    <w:rsid w:val="0009470A"/>
    <w:rsid w:val="00096E90"/>
    <w:rsid w:val="00096F7A"/>
    <w:rsid w:val="000A0D68"/>
    <w:rsid w:val="000A187B"/>
    <w:rsid w:val="000A1CD0"/>
    <w:rsid w:val="000A2742"/>
    <w:rsid w:val="000A2FF6"/>
    <w:rsid w:val="000A3468"/>
    <w:rsid w:val="000A5A72"/>
    <w:rsid w:val="000A5B85"/>
    <w:rsid w:val="000A5FF4"/>
    <w:rsid w:val="000A7B27"/>
    <w:rsid w:val="000B0193"/>
    <w:rsid w:val="000B0B00"/>
    <w:rsid w:val="000B1267"/>
    <w:rsid w:val="000B267F"/>
    <w:rsid w:val="000B3653"/>
    <w:rsid w:val="000B3829"/>
    <w:rsid w:val="000B3A43"/>
    <w:rsid w:val="000B3B87"/>
    <w:rsid w:val="000B4DA6"/>
    <w:rsid w:val="000B73AB"/>
    <w:rsid w:val="000C192B"/>
    <w:rsid w:val="000C1A72"/>
    <w:rsid w:val="000C223C"/>
    <w:rsid w:val="000C2514"/>
    <w:rsid w:val="000C2737"/>
    <w:rsid w:val="000C34DC"/>
    <w:rsid w:val="000C4F64"/>
    <w:rsid w:val="000D0673"/>
    <w:rsid w:val="000D0AB8"/>
    <w:rsid w:val="000D30EA"/>
    <w:rsid w:val="000D3424"/>
    <w:rsid w:val="000D41CE"/>
    <w:rsid w:val="000D4EC4"/>
    <w:rsid w:val="000D7D40"/>
    <w:rsid w:val="000E145D"/>
    <w:rsid w:val="000E14D8"/>
    <w:rsid w:val="000E160B"/>
    <w:rsid w:val="000E162E"/>
    <w:rsid w:val="000E1C6C"/>
    <w:rsid w:val="000E2136"/>
    <w:rsid w:val="000E4BE4"/>
    <w:rsid w:val="000E4F9C"/>
    <w:rsid w:val="000E6940"/>
    <w:rsid w:val="000E718B"/>
    <w:rsid w:val="000E75DA"/>
    <w:rsid w:val="000E78A0"/>
    <w:rsid w:val="000E7FF4"/>
    <w:rsid w:val="000F045A"/>
    <w:rsid w:val="000F1FFE"/>
    <w:rsid w:val="000F3147"/>
    <w:rsid w:val="000F3902"/>
    <w:rsid w:val="000F4E7D"/>
    <w:rsid w:val="000F54C6"/>
    <w:rsid w:val="000F7EE1"/>
    <w:rsid w:val="0010145C"/>
    <w:rsid w:val="001015A0"/>
    <w:rsid w:val="0010243C"/>
    <w:rsid w:val="00103EA5"/>
    <w:rsid w:val="00103EB0"/>
    <w:rsid w:val="00105C2C"/>
    <w:rsid w:val="00106A3C"/>
    <w:rsid w:val="00106D36"/>
    <w:rsid w:val="001071A5"/>
    <w:rsid w:val="00107606"/>
    <w:rsid w:val="00110785"/>
    <w:rsid w:val="00112385"/>
    <w:rsid w:val="00112436"/>
    <w:rsid w:val="0011393F"/>
    <w:rsid w:val="00114672"/>
    <w:rsid w:val="00115D39"/>
    <w:rsid w:val="00116C9E"/>
    <w:rsid w:val="0011762D"/>
    <w:rsid w:val="001176AD"/>
    <w:rsid w:val="0011775E"/>
    <w:rsid w:val="001204A8"/>
    <w:rsid w:val="0012057F"/>
    <w:rsid w:val="00120EB6"/>
    <w:rsid w:val="00121485"/>
    <w:rsid w:val="00121BE1"/>
    <w:rsid w:val="00121DA7"/>
    <w:rsid w:val="0012214E"/>
    <w:rsid w:val="00122295"/>
    <w:rsid w:val="00122A4B"/>
    <w:rsid w:val="00122C93"/>
    <w:rsid w:val="00122FE0"/>
    <w:rsid w:val="00123CCD"/>
    <w:rsid w:val="00124A68"/>
    <w:rsid w:val="00124DCA"/>
    <w:rsid w:val="00125D1E"/>
    <w:rsid w:val="00126130"/>
    <w:rsid w:val="0012747F"/>
    <w:rsid w:val="00127644"/>
    <w:rsid w:val="0013215B"/>
    <w:rsid w:val="00132AF0"/>
    <w:rsid w:val="0013421D"/>
    <w:rsid w:val="00136758"/>
    <w:rsid w:val="001367C4"/>
    <w:rsid w:val="00137923"/>
    <w:rsid w:val="001379AF"/>
    <w:rsid w:val="00140A88"/>
    <w:rsid w:val="00140B69"/>
    <w:rsid w:val="001412C5"/>
    <w:rsid w:val="00141446"/>
    <w:rsid w:val="0014163F"/>
    <w:rsid w:val="00141722"/>
    <w:rsid w:val="00143C7F"/>
    <w:rsid w:val="001443E0"/>
    <w:rsid w:val="001446E4"/>
    <w:rsid w:val="00146E5F"/>
    <w:rsid w:val="00146F2B"/>
    <w:rsid w:val="001474CC"/>
    <w:rsid w:val="00150A27"/>
    <w:rsid w:val="00150FA5"/>
    <w:rsid w:val="0015148D"/>
    <w:rsid w:val="0015204C"/>
    <w:rsid w:val="001531A6"/>
    <w:rsid w:val="00153662"/>
    <w:rsid w:val="00153A3A"/>
    <w:rsid w:val="0015581F"/>
    <w:rsid w:val="001569D9"/>
    <w:rsid w:val="00156A1A"/>
    <w:rsid w:val="00156A36"/>
    <w:rsid w:val="00156DB9"/>
    <w:rsid w:val="00157307"/>
    <w:rsid w:val="0015770C"/>
    <w:rsid w:val="001577EF"/>
    <w:rsid w:val="001609D7"/>
    <w:rsid w:val="00160AEC"/>
    <w:rsid w:val="001628A7"/>
    <w:rsid w:val="00163B0F"/>
    <w:rsid w:val="00164242"/>
    <w:rsid w:val="001645C6"/>
    <w:rsid w:val="001648CB"/>
    <w:rsid w:val="00165054"/>
    <w:rsid w:val="0016574E"/>
    <w:rsid w:val="0016631E"/>
    <w:rsid w:val="001678E7"/>
    <w:rsid w:val="001708C3"/>
    <w:rsid w:val="00170D15"/>
    <w:rsid w:val="00172282"/>
    <w:rsid w:val="001725CD"/>
    <w:rsid w:val="0017581C"/>
    <w:rsid w:val="00175EF7"/>
    <w:rsid w:val="00177330"/>
    <w:rsid w:val="001776CF"/>
    <w:rsid w:val="00180259"/>
    <w:rsid w:val="00181799"/>
    <w:rsid w:val="00181910"/>
    <w:rsid w:val="0018194B"/>
    <w:rsid w:val="00182B37"/>
    <w:rsid w:val="00184D4F"/>
    <w:rsid w:val="00186457"/>
    <w:rsid w:val="0019086B"/>
    <w:rsid w:val="00193914"/>
    <w:rsid w:val="001948BF"/>
    <w:rsid w:val="001965D4"/>
    <w:rsid w:val="001967FC"/>
    <w:rsid w:val="00197C2C"/>
    <w:rsid w:val="001A09DD"/>
    <w:rsid w:val="001A3110"/>
    <w:rsid w:val="001A3404"/>
    <w:rsid w:val="001A45CE"/>
    <w:rsid w:val="001A4733"/>
    <w:rsid w:val="001A473C"/>
    <w:rsid w:val="001A4C06"/>
    <w:rsid w:val="001A7BC0"/>
    <w:rsid w:val="001B0C82"/>
    <w:rsid w:val="001B12A0"/>
    <w:rsid w:val="001B1E95"/>
    <w:rsid w:val="001B28DC"/>
    <w:rsid w:val="001B367F"/>
    <w:rsid w:val="001B537A"/>
    <w:rsid w:val="001B5636"/>
    <w:rsid w:val="001B57B5"/>
    <w:rsid w:val="001B5B4C"/>
    <w:rsid w:val="001B6709"/>
    <w:rsid w:val="001B6BBA"/>
    <w:rsid w:val="001C0077"/>
    <w:rsid w:val="001C1880"/>
    <w:rsid w:val="001C2384"/>
    <w:rsid w:val="001C24EA"/>
    <w:rsid w:val="001C3749"/>
    <w:rsid w:val="001C4182"/>
    <w:rsid w:val="001C5160"/>
    <w:rsid w:val="001C78DB"/>
    <w:rsid w:val="001D0319"/>
    <w:rsid w:val="001D064B"/>
    <w:rsid w:val="001D1A15"/>
    <w:rsid w:val="001D1C51"/>
    <w:rsid w:val="001D1F20"/>
    <w:rsid w:val="001D229E"/>
    <w:rsid w:val="001D240F"/>
    <w:rsid w:val="001D284D"/>
    <w:rsid w:val="001D31C6"/>
    <w:rsid w:val="001D37A7"/>
    <w:rsid w:val="001D3D14"/>
    <w:rsid w:val="001D3E4D"/>
    <w:rsid w:val="001D455A"/>
    <w:rsid w:val="001D4624"/>
    <w:rsid w:val="001D5F10"/>
    <w:rsid w:val="001D6477"/>
    <w:rsid w:val="001D6644"/>
    <w:rsid w:val="001D7713"/>
    <w:rsid w:val="001E0F16"/>
    <w:rsid w:val="001E2203"/>
    <w:rsid w:val="001E27FA"/>
    <w:rsid w:val="001E32A7"/>
    <w:rsid w:val="001E3DDB"/>
    <w:rsid w:val="001E45FE"/>
    <w:rsid w:val="001E4FE6"/>
    <w:rsid w:val="001E5EB3"/>
    <w:rsid w:val="001E68E6"/>
    <w:rsid w:val="001F001F"/>
    <w:rsid w:val="001F0297"/>
    <w:rsid w:val="001F076E"/>
    <w:rsid w:val="001F1C95"/>
    <w:rsid w:val="001F1DAA"/>
    <w:rsid w:val="001F1E41"/>
    <w:rsid w:val="001F3553"/>
    <w:rsid w:val="001F39AF"/>
    <w:rsid w:val="001F3F5E"/>
    <w:rsid w:val="001F4013"/>
    <w:rsid w:val="001F40D8"/>
    <w:rsid w:val="001F48D3"/>
    <w:rsid w:val="001F52E3"/>
    <w:rsid w:val="001F5C52"/>
    <w:rsid w:val="001F6A6D"/>
    <w:rsid w:val="001F742A"/>
    <w:rsid w:val="001F7E14"/>
    <w:rsid w:val="00200525"/>
    <w:rsid w:val="00200608"/>
    <w:rsid w:val="0020103B"/>
    <w:rsid w:val="00201E94"/>
    <w:rsid w:val="00202006"/>
    <w:rsid w:val="002030E4"/>
    <w:rsid w:val="00203377"/>
    <w:rsid w:val="00204E0A"/>
    <w:rsid w:val="00204EE0"/>
    <w:rsid w:val="00205B34"/>
    <w:rsid w:val="00206677"/>
    <w:rsid w:val="00207B42"/>
    <w:rsid w:val="00207BE3"/>
    <w:rsid w:val="00207F41"/>
    <w:rsid w:val="002102BE"/>
    <w:rsid w:val="00211EE0"/>
    <w:rsid w:val="00211F22"/>
    <w:rsid w:val="002124D4"/>
    <w:rsid w:val="00212739"/>
    <w:rsid w:val="00213EF0"/>
    <w:rsid w:val="00214A7A"/>
    <w:rsid w:val="0021588B"/>
    <w:rsid w:val="0021750C"/>
    <w:rsid w:val="0021796C"/>
    <w:rsid w:val="00220A81"/>
    <w:rsid w:val="00220D6B"/>
    <w:rsid w:val="00222345"/>
    <w:rsid w:val="002227F6"/>
    <w:rsid w:val="0022295B"/>
    <w:rsid w:val="002243A6"/>
    <w:rsid w:val="00224462"/>
    <w:rsid w:val="00224CDA"/>
    <w:rsid w:val="002250BD"/>
    <w:rsid w:val="00225BB0"/>
    <w:rsid w:val="00226D9B"/>
    <w:rsid w:val="00227E29"/>
    <w:rsid w:val="00230389"/>
    <w:rsid w:val="00230B11"/>
    <w:rsid w:val="002312F0"/>
    <w:rsid w:val="00231E99"/>
    <w:rsid w:val="00232D9F"/>
    <w:rsid w:val="00234C29"/>
    <w:rsid w:val="00235CEB"/>
    <w:rsid w:val="002400A7"/>
    <w:rsid w:val="00240825"/>
    <w:rsid w:val="0024148B"/>
    <w:rsid w:val="00242B02"/>
    <w:rsid w:val="00242C3B"/>
    <w:rsid w:val="00243BF3"/>
    <w:rsid w:val="002465FB"/>
    <w:rsid w:val="00246C95"/>
    <w:rsid w:val="00246CC5"/>
    <w:rsid w:val="00247DB1"/>
    <w:rsid w:val="00250C50"/>
    <w:rsid w:val="00251AED"/>
    <w:rsid w:val="00256091"/>
    <w:rsid w:val="00256D21"/>
    <w:rsid w:val="00256E4B"/>
    <w:rsid w:val="002574C7"/>
    <w:rsid w:val="0025750C"/>
    <w:rsid w:val="002607FC"/>
    <w:rsid w:val="00261376"/>
    <w:rsid w:val="002620CA"/>
    <w:rsid w:val="0026696C"/>
    <w:rsid w:val="00266B9A"/>
    <w:rsid w:val="0026765B"/>
    <w:rsid w:val="002676B5"/>
    <w:rsid w:val="00270F42"/>
    <w:rsid w:val="0027168A"/>
    <w:rsid w:val="00272122"/>
    <w:rsid w:val="00273B92"/>
    <w:rsid w:val="00274CB7"/>
    <w:rsid w:val="00275AEE"/>
    <w:rsid w:val="00276319"/>
    <w:rsid w:val="002768A6"/>
    <w:rsid w:val="00276A5F"/>
    <w:rsid w:val="002775DA"/>
    <w:rsid w:val="00277679"/>
    <w:rsid w:val="002819C1"/>
    <w:rsid w:val="0028225A"/>
    <w:rsid w:val="00283049"/>
    <w:rsid w:val="00286009"/>
    <w:rsid w:val="00286A0B"/>
    <w:rsid w:val="00286DBD"/>
    <w:rsid w:val="00287274"/>
    <w:rsid w:val="0029011D"/>
    <w:rsid w:val="00292060"/>
    <w:rsid w:val="00292EB5"/>
    <w:rsid w:val="00293B48"/>
    <w:rsid w:val="00293C68"/>
    <w:rsid w:val="0029429F"/>
    <w:rsid w:val="00294DFF"/>
    <w:rsid w:val="00296450"/>
    <w:rsid w:val="002A28FD"/>
    <w:rsid w:val="002A2CAE"/>
    <w:rsid w:val="002A3182"/>
    <w:rsid w:val="002A33BA"/>
    <w:rsid w:val="002A36DC"/>
    <w:rsid w:val="002A4C23"/>
    <w:rsid w:val="002A6EE0"/>
    <w:rsid w:val="002A7002"/>
    <w:rsid w:val="002A7DB0"/>
    <w:rsid w:val="002B03A9"/>
    <w:rsid w:val="002B08CB"/>
    <w:rsid w:val="002B10C5"/>
    <w:rsid w:val="002B1152"/>
    <w:rsid w:val="002B26D3"/>
    <w:rsid w:val="002B295C"/>
    <w:rsid w:val="002B3797"/>
    <w:rsid w:val="002B4493"/>
    <w:rsid w:val="002B60D5"/>
    <w:rsid w:val="002B614C"/>
    <w:rsid w:val="002B6804"/>
    <w:rsid w:val="002C253A"/>
    <w:rsid w:val="002C28A9"/>
    <w:rsid w:val="002C2BA9"/>
    <w:rsid w:val="002C34E5"/>
    <w:rsid w:val="002C4F31"/>
    <w:rsid w:val="002C63E0"/>
    <w:rsid w:val="002C6478"/>
    <w:rsid w:val="002C710C"/>
    <w:rsid w:val="002C76F8"/>
    <w:rsid w:val="002D0953"/>
    <w:rsid w:val="002D14DB"/>
    <w:rsid w:val="002D14DE"/>
    <w:rsid w:val="002D1C76"/>
    <w:rsid w:val="002D1C8D"/>
    <w:rsid w:val="002D2781"/>
    <w:rsid w:val="002D2CB2"/>
    <w:rsid w:val="002D3345"/>
    <w:rsid w:val="002D3B31"/>
    <w:rsid w:val="002D44B6"/>
    <w:rsid w:val="002D5619"/>
    <w:rsid w:val="002D60C3"/>
    <w:rsid w:val="002D62DE"/>
    <w:rsid w:val="002D6C94"/>
    <w:rsid w:val="002D781D"/>
    <w:rsid w:val="002E0281"/>
    <w:rsid w:val="002E07FB"/>
    <w:rsid w:val="002E094B"/>
    <w:rsid w:val="002E104F"/>
    <w:rsid w:val="002E1851"/>
    <w:rsid w:val="002E2405"/>
    <w:rsid w:val="002E25FB"/>
    <w:rsid w:val="002E3AA5"/>
    <w:rsid w:val="002E4351"/>
    <w:rsid w:val="002E545B"/>
    <w:rsid w:val="002E59D2"/>
    <w:rsid w:val="002E5CD3"/>
    <w:rsid w:val="002E6108"/>
    <w:rsid w:val="002E77C4"/>
    <w:rsid w:val="002F1B91"/>
    <w:rsid w:val="002F1FB0"/>
    <w:rsid w:val="002F23E2"/>
    <w:rsid w:val="002F57FD"/>
    <w:rsid w:val="002F71DB"/>
    <w:rsid w:val="002F7523"/>
    <w:rsid w:val="00301E7E"/>
    <w:rsid w:val="00303834"/>
    <w:rsid w:val="00304A14"/>
    <w:rsid w:val="0030619B"/>
    <w:rsid w:val="0030656D"/>
    <w:rsid w:val="00306EE7"/>
    <w:rsid w:val="0031202F"/>
    <w:rsid w:val="003123D3"/>
    <w:rsid w:val="00313923"/>
    <w:rsid w:val="00315F26"/>
    <w:rsid w:val="003160E5"/>
    <w:rsid w:val="00316847"/>
    <w:rsid w:val="003179A8"/>
    <w:rsid w:val="00320AE8"/>
    <w:rsid w:val="0032246C"/>
    <w:rsid w:val="00322533"/>
    <w:rsid w:val="00322BDF"/>
    <w:rsid w:val="00325173"/>
    <w:rsid w:val="00327189"/>
    <w:rsid w:val="0032781B"/>
    <w:rsid w:val="0033089E"/>
    <w:rsid w:val="003309BF"/>
    <w:rsid w:val="00331CBC"/>
    <w:rsid w:val="00331F4E"/>
    <w:rsid w:val="00331F9C"/>
    <w:rsid w:val="0033217F"/>
    <w:rsid w:val="003326DB"/>
    <w:rsid w:val="00332844"/>
    <w:rsid w:val="00332F76"/>
    <w:rsid w:val="003337D1"/>
    <w:rsid w:val="00335588"/>
    <w:rsid w:val="0033601A"/>
    <w:rsid w:val="00336093"/>
    <w:rsid w:val="003361A4"/>
    <w:rsid w:val="00337E64"/>
    <w:rsid w:val="003424EB"/>
    <w:rsid w:val="00343731"/>
    <w:rsid w:val="003443D7"/>
    <w:rsid w:val="00344D90"/>
    <w:rsid w:val="0034556C"/>
    <w:rsid w:val="00346DA2"/>
    <w:rsid w:val="0034719A"/>
    <w:rsid w:val="003503EA"/>
    <w:rsid w:val="0035060F"/>
    <w:rsid w:val="003512AE"/>
    <w:rsid w:val="00351765"/>
    <w:rsid w:val="0035270E"/>
    <w:rsid w:val="003542B5"/>
    <w:rsid w:val="00355902"/>
    <w:rsid w:val="00356E2B"/>
    <w:rsid w:val="003572CD"/>
    <w:rsid w:val="00357BBC"/>
    <w:rsid w:val="00361E87"/>
    <w:rsid w:val="00362C29"/>
    <w:rsid w:val="003645AD"/>
    <w:rsid w:val="00365104"/>
    <w:rsid w:val="00370A6C"/>
    <w:rsid w:val="00371DC9"/>
    <w:rsid w:val="00372E57"/>
    <w:rsid w:val="00372F7C"/>
    <w:rsid w:val="00373D4F"/>
    <w:rsid w:val="0037524C"/>
    <w:rsid w:val="00375438"/>
    <w:rsid w:val="00380A99"/>
    <w:rsid w:val="003812FC"/>
    <w:rsid w:val="003816D1"/>
    <w:rsid w:val="003817BA"/>
    <w:rsid w:val="00382BBC"/>
    <w:rsid w:val="00382CDB"/>
    <w:rsid w:val="00382D44"/>
    <w:rsid w:val="00383012"/>
    <w:rsid w:val="003859F3"/>
    <w:rsid w:val="00385CED"/>
    <w:rsid w:val="00387722"/>
    <w:rsid w:val="00387A13"/>
    <w:rsid w:val="00387F35"/>
    <w:rsid w:val="00390262"/>
    <w:rsid w:val="00390522"/>
    <w:rsid w:val="003929DD"/>
    <w:rsid w:val="00392BD4"/>
    <w:rsid w:val="00393C1F"/>
    <w:rsid w:val="00393D5E"/>
    <w:rsid w:val="00393FD7"/>
    <w:rsid w:val="00394353"/>
    <w:rsid w:val="0039537D"/>
    <w:rsid w:val="00395501"/>
    <w:rsid w:val="00395832"/>
    <w:rsid w:val="00395990"/>
    <w:rsid w:val="00396536"/>
    <w:rsid w:val="00396643"/>
    <w:rsid w:val="00396B27"/>
    <w:rsid w:val="003970E1"/>
    <w:rsid w:val="00397F5B"/>
    <w:rsid w:val="003A11CF"/>
    <w:rsid w:val="003A1CA0"/>
    <w:rsid w:val="003A1D2D"/>
    <w:rsid w:val="003A20AB"/>
    <w:rsid w:val="003A2831"/>
    <w:rsid w:val="003A41AD"/>
    <w:rsid w:val="003A4ADD"/>
    <w:rsid w:val="003A4EF9"/>
    <w:rsid w:val="003A5447"/>
    <w:rsid w:val="003A5CE7"/>
    <w:rsid w:val="003A60C9"/>
    <w:rsid w:val="003B1739"/>
    <w:rsid w:val="003B22A2"/>
    <w:rsid w:val="003B325F"/>
    <w:rsid w:val="003B429C"/>
    <w:rsid w:val="003B42B1"/>
    <w:rsid w:val="003B437F"/>
    <w:rsid w:val="003B44A8"/>
    <w:rsid w:val="003B483D"/>
    <w:rsid w:val="003B4D63"/>
    <w:rsid w:val="003B5116"/>
    <w:rsid w:val="003B71D7"/>
    <w:rsid w:val="003C00DE"/>
    <w:rsid w:val="003C0F8D"/>
    <w:rsid w:val="003C2A4D"/>
    <w:rsid w:val="003C3CD0"/>
    <w:rsid w:val="003C48DA"/>
    <w:rsid w:val="003C4A1F"/>
    <w:rsid w:val="003C63CC"/>
    <w:rsid w:val="003C6451"/>
    <w:rsid w:val="003C772A"/>
    <w:rsid w:val="003C7B82"/>
    <w:rsid w:val="003C7E9C"/>
    <w:rsid w:val="003D019A"/>
    <w:rsid w:val="003D1050"/>
    <w:rsid w:val="003D3081"/>
    <w:rsid w:val="003D31EC"/>
    <w:rsid w:val="003D35EB"/>
    <w:rsid w:val="003D5BA3"/>
    <w:rsid w:val="003D7245"/>
    <w:rsid w:val="003E0C05"/>
    <w:rsid w:val="003E1D8B"/>
    <w:rsid w:val="003E30CB"/>
    <w:rsid w:val="003E47DF"/>
    <w:rsid w:val="003E67F8"/>
    <w:rsid w:val="003F0B44"/>
    <w:rsid w:val="003F139D"/>
    <w:rsid w:val="003F50F5"/>
    <w:rsid w:val="003F55D1"/>
    <w:rsid w:val="003F5B26"/>
    <w:rsid w:val="00400861"/>
    <w:rsid w:val="00401217"/>
    <w:rsid w:val="0040288D"/>
    <w:rsid w:val="00402FBB"/>
    <w:rsid w:val="00403388"/>
    <w:rsid w:val="00403483"/>
    <w:rsid w:val="00404F71"/>
    <w:rsid w:val="00405015"/>
    <w:rsid w:val="004054E1"/>
    <w:rsid w:val="00406840"/>
    <w:rsid w:val="00406A18"/>
    <w:rsid w:val="00407984"/>
    <w:rsid w:val="00407B0C"/>
    <w:rsid w:val="00407E42"/>
    <w:rsid w:val="00411CDF"/>
    <w:rsid w:val="00412BFD"/>
    <w:rsid w:val="00412C60"/>
    <w:rsid w:val="004149EA"/>
    <w:rsid w:val="00415716"/>
    <w:rsid w:val="00415CFE"/>
    <w:rsid w:val="00415F55"/>
    <w:rsid w:val="0042007A"/>
    <w:rsid w:val="00420D8F"/>
    <w:rsid w:val="004255B0"/>
    <w:rsid w:val="00425CF9"/>
    <w:rsid w:val="00426FE7"/>
    <w:rsid w:val="00427395"/>
    <w:rsid w:val="004274FF"/>
    <w:rsid w:val="00427600"/>
    <w:rsid w:val="00430138"/>
    <w:rsid w:val="00431827"/>
    <w:rsid w:val="00433639"/>
    <w:rsid w:val="00433C53"/>
    <w:rsid w:val="00433DEE"/>
    <w:rsid w:val="004346E9"/>
    <w:rsid w:val="00434978"/>
    <w:rsid w:val="00434AA0"/>
    <w:rsid w:val="00434B00"/>
    <w:rsid w:val="00435156"/>
    <w:rsid w:val="0043641C"/>
    <w:rsid w:val="00436EDD"/>
    <w:rsid w:val="00436F23"/>
    <w:rsid w:val="00437002"/>
    <w:rsid w:val="00437CEC"/>
    <w:rsid w:val="004409CC"/>
    <w:rsid w:val="004412D9"/>
    <w:rsid w:val="004428AD"/>
    <w:rsid w:val="00442E88"/>
    <w:rsid w:val="0044375B"/>
    <w:rsid w:val="00444C4F"/>
    <w:rsid w:val="004453E0"/>
    <w:rsid w:val="00445E13"/>
    <w:rsid w:val="00445E3D"/>
    <w:rsid w:val="004464CB"/>
    <w:rsid w:val="00447980"/>
    <w:rsid w:val="004517F8"/>
    <w:rsid w:val="00452F5D"/>
    <w:rsid w:val="00453784"/>
    <w:rsid w:val="00453BFD"/>
    <w:rsid w:val="0045425A"/>
    <w:rsid w:val="00454DBA"/>
    <w:rsid w:val="004550AF"/>
    <w:rsid w:val="00455116"/>
    <w:rsid w:val="0045533F"/>
    <w:rsid w:val="00455534"/>
    <w:rsid w:val="004559F4"/>
    <w:rsid w:val="00457036"/>
    <w:rsid w:val="0045799F"/>
    <w:rsid w:val="00457EB9"/>
    <w:rsid w:val="004614A6"/>
    <w:rsid w:val="00461F8A"/>
    <w:rsid w:val="00462809"/>
    <w:rsid w:val="004648B2"/>
    <w:rsid w:val="00465F6A"/>
    <w:rsid w:val="0046615F"/>
    <w:rsid w:val="00467ED1"/>
    <w:rsid w:val="0047034C"/>
    <w:rsid w:val="004705D7"/>
    <w:rsid w:val="0047081C"/>
    <w:rsid w:val="00472333"/>
    <w:rsid w:val="00472764"/>
    <w:rsid w:val="004739DB"/>
    <w:rsid w:val="004739E5"/>
    <w:rsid w:val="00475DFC"/>
    <w:rsid w:val="0047637E"/>
    <w:rsid w:val="00477D2C"/>
    <w:rsid w:val="00477D73"/>
    <w:rsid w:val="00480336"/>
    <w:rsid w:val="00480652"/>
    <w:rsid w:val="00480F24"/>
    <w:rsid w:val="00481EE0"/>
    <w:rsid w:val="00483646"/>
    <w:rsid w:val="00484007"/>
    <w:rsid w:val="004861FF"/>
    <w:rsid w:val="00487A73"/>
    <w:rsid w:val="00487D56"/>
    <w:rsid w:val="004902AD"/>
    <w:rsid w:val="00490614"/>
    <w:rsid w:val="00490994"/>
    <w:rsid w:val="00490E0A"/>
    <w:rsid w:val="004921B8"/>
    <w:rsid w:val="004930B0"/>
    <w:rsid w:val="004931D2"/>
    <w:rsid w:val="00493C7C"/>
    <w:rsid w:val="00494259"/>
    <w:rsid w:val="00494E02"/>
    <w:rsid w:val="00495242"/>
    <w:rsid w:val="004955C2"/>
    <w:rsid w:val="00495BAD"/>
    <w:rsid w:val="00496C04"/>
    <w:rsid w:val="00496CFF"/>
    <w:rsid w:val="004A0A4A"/>
    <w:rsid w:val="004A2A35"/>
    <w:rsid w:val="004A3D21"/>
    <w:rsid w:val="004A5B03"/>
    <w:rsid w:val="004A5CDF"/>
    <w:rsid w:val="004A5DD1"/>
    <w:rsid w:val="004A675F"/>
    <w:rsid w:val="004A6D68"/>
    <w:rsid w:val="004A6FCB"/>
    <w:rsid w:val="004A76DE"/>
    <w:rsid w:val="004A7CEA"/>
    <w:rsid w:val="004A7E5C"/>
    <w:rsid w:val="004A7F41"/>
    <w:rsid w:val="004B03B9"/>
    <w:rsid w:val="004B0444"/>
    <w:rsid w:val="004B0550"/>
    <w:rsid w:val="004B1C65"/>
    <w:rsid w:val="004B1D7F"/>
    <w:rsid w:val="004B3458"/>
    <w:rsid w:val="004B3CAA"/>
    <w:rsid w:val="004B54D0"/>
    <w:rsid w:val="004B62E9"/>
    <w:rsid w:val="004B6612"/>
    <w:rsid w:val="004B6EB4"/>
    <w:rsid w:val="004B7A9C"/>
    <w:rsid w:val="004C0A99"/>
    <w:rsid w:val="004C10F3"/>
    <w:rsid w:val="004C21F9"/>
    <w:rsid w:val="004D045A"/>
    <w:rsid w:val="004D2805"/>
    <w:rsid w:val="004D36B7"/>
    <w:rsid w:val="004D3EB3"/>
    <w:rsid w:val="004D5153"/>
    <w:rsid w:val="004D5308"/>
    <w:rsid w:val="004D5EF6"/>
    <w:rsid w:val="004D61C6"/>
    <w:rsid w:val="004D6616"/>
    <w:rsid w:val="004D662F"/>
    <w:rsid w:val="004D7DF6"/>
    <w:rsid w:val="004E0E3C"/>
    <w:rsid w:val="004E0F52"/>
    <w:rsid w:val="004E371D"/>
    <w:rsid w:val="004E48F1"/>
    <w:rsid w:val="004E5430"/>
    <w:rsid w:val="004E58B3"/>
    <w:rsid w:val="004E616E"/>
    <w:rsid w:val="004E69F1"/>
    <w:rsid w:val="004E6C2A"/>
    <w:rsid w:val="004F0B45"/>
    <w:rsid w:val="004F1A9D"/>
    <w:rsid w:val="004F3D68"/>
    <w:rsid w:val="004F4F0E"/>
    <w:rsid w:val="004F55ED"/>
    <w:rsid w:val="004F7030"/>
    <w:rsid w:val="004F7534"/>
    <w:rsid w:val="00501B62"/>
    <w:rsid w:val="00501EA5"/>
    <w:rsid w:val="0050203B"/>
    <w:rsid w:val="005023C4"/>
    <w:rsid w:val="00502740"/>
    <w:rsid w:val="00504258"/>
    <w:rsid w:val="005048AA"/>
    <w:rsid w:val="005063F8"/>
    <w:rsid w:val="00506534"/>
    <w:rsid w:val="00506730"/>
    <w:rsid w:val="0050693E"/>
    <w:rsid w:val="00506BAC"/>
    <w:rsid w:val="00506E51"/>
    <w:rsid w:val="00507945"/>
    <w:rsid w:val="00510628"/>
    <w:rsid w:val="00510B83"/>
    <w:rsid w:val="00510FF6"/>
    <w:rsid w:val="0051101B"/>
    <w:rsid w:val="005113CA"/>
    <w:rsid w:val="0051229B"/>
    <w:rsid w:val="005139E8"/>
    <w:rsid w:val="005154FB"/>
    <w:rsid w:val="005158B2"/>
    <w:rsid w:val="00515E82"/>
    <w:rsid w:val="005178E0"/>
    <w:rsid w:val="00520356"/>
    <w:rsid w:val="0052201D"/>
    <w:rsid w:val="00522C43"/>
    <w:rsid w:val="005247B2"/>
    <w:rsid w:val="00524883"/>
    <w:rsid w:val="00524F33"/>
    <w:rsid w:val="005250C9"/>
    <w:rsid w:val="0052592A"/>
    <w:rsid w:val="00527A15"/>
    <w:rsid w:val="00531042"/>
    <w:rsid w:val="005310C4"/>
    <w:rsid w:val="00531E5B"/>
    <w:rsid w:val="0053229E"/>
    <w:rsid w:val="0053328D"/>
    <w:rsid w:val="005346BC"/>
    <w:rsid w:val="00534B08"/>
    <w:rsid w:val="005352DF"/>
    <w:rsid w:val="005356A0"/>
    <w:rsid w:val="0053666C"/>
    <w:rsid w:val="00536915"/>
    <w:rsid w:val="00536BBB"/>
    <w:rsid w:val="00536EE7"/>
    <w:rsid w:val="00542AB1"/>
    <w:rsid w:val="005431AF"/>
    <w:rsid w:val="00543544"/>
    <w:rsid w:val="00543BE6"/>
    <w:rsid w:val="00544BDD"/>
    <w:rsid w:val="0054720C"/>
    <w:rsid w:val="00547F22"/>
    <w:rsid w:val="005503A9"/>
    <w:rsid w:val="00550D10"/>
    <w:rsid w:val="00550D26"/>
    <w:rsid w:val="00551D47"/>
    <w:rsid w:val="0055278C"/>
    <w:rsid w:val="00553C70"/>
    <w:rsid w:val="00554866"/>
    <w:rsid w:val="005550BF"/>
    <w:rsid w:val="00556716"/>
    <w:rsid w:val="0055768A"/>
    <w:rsid w:val="00560455"/>
    <w:rsid w:val="005635A9"/>
    <w:rsid w:val="00563E1D"/>
    <w:rsid w:val="0056582D"/>
    <w:rsid w:val="00567A6F"/>
    <w:rsid w:val="00567C0A"/>
    <w:rsid w:val="00567EAC"/>
    <w:rsid w:val="00570DD5"/>
    <w:rsid w:val="00573808"/>
    <w:rsid w:val="0057573D"/>
    <w:rsid w:val="005765C1"/>
    <w:rsid w:val="00577039"/>
    <w:rsid w:val="0057728D"/>
    <w:rsid w:val="00580137"/>
    <w:rsid w:val="00580C9F"/>
    <w:rsid w:val="00581882"/>
    <w:rsid w:val="0058188D"/>
    <w:rsid w:val="00581F63"/>
    <w:rsid w:val="00582706"/>
    <w:rsid w:val="005837B8"/>
    <w:rsid w:val="00583D80"/>
    <w:rsid w:val="00584C09"/>
    <w:rsid w:val="00584D63"/>
    <w:rsid w:val="0058545C"/>
    <w:rsid w:val="00587846"/>
    <w:rsid w:val="00590F92"/>
    <w:rsid w:val="00591120"/>
    <w:rsid w:val="00593A4B"/>
    <w:rsid w:val="00595822"/>
    <w:rsid w:val="00596117"/>
    <w:rsid w:val="005A0E99"/>
    <w:rsid w:val="005A4332"/>
    <w:rsid w:val="005A4583"/>
    <w:rsid w:val="005A69C3"/>
    <w:rsid w:val="005A6B66"/>
    <w:rsid w:val="005A7E46"/>
    <w:rsid w:val="005B303D"/>
    <w:rsid w:val="005B3AF1"/>
    <w:rsid w:val="005B3C2B"/>
    <w:rsid w:val="005B5540"/>
    <w:rsid w:val="005B5B3C"/>
    <w:rsid w:val="005C0168"/>
    <w:rsid w:val="005C10FC"/>
    <w:rsid w:val="005C1141"/>
    <w:rsid w:val="005C15EB"/>
    <w:rsid w:val="005C26D6"/>
    <w:rsid w:val="005C32B4"/>
    <w:rsid w:val="005C5A29"/>
    <w:rsid w:val="005C64F6"/>
    <w:rsid w:val="005C66A5"/>
    <w:rsid w:val="005C6FE9"/>
    <w:rsid w:val="005C74EE"/>
    <w:rsid w:val="005C7B10"/>
    <w:rsid w:val="005D00BD"/>
    <w:rsid w:val="005D0796"/>
    <w:rsid w:val="005D0E51"/>
    <w:rsid w:val="005D16DE"/>
    <w:rsid w:val="005D1E04"/>
    <w:rsid w:val="005D20FD"/>
    <w:rsid w:val="005D2540"/>
    <w:rsid w:val="005D2977"/>
    <w:rsid w:val="005D2AC8"/>
    <w:rsid w:val="005D3FCF"/>
    <w:rsid w:val="005D4012"/>
    <w:rsid w:val="005D46F4"/>
    <w:rsid w:val="005D55FE"/>
    <w:rsid w:val="005D5C36"/>
    <w:rsid w:val="005E08C1"/>
    <w:rsid w:val="005E0A8D"/>
    <w:rsid w:val="005E1414"/>
    <w:rsid w:val="005E1698"/>
    <w:rsid w:val="005E5581"/>
    <w:rsid w:val="005E5694"/>
    <w:rsid w:val="005E61D8"/>
    <w:rsid w:val="005E702C"/>
    <w:rsid w:val="005E713C"/>
    <w:rsid w:val="005E74D3"/>
    <w:rsid w:val="005F05F8"/>
    <w:rsid w:val="005F08D5"/>
    <w:rsid w:val="005F0DCF"/>
    <w:rsid w:val="005F106C"/>
    <w:rsid w:val="005F33E1"/>
    <w:rsid w:val="005F35CA"/>
    <w:rsid w:val="005F44FF"/>
    <w:rsid w:val="005F51FC"/>
    <w:rsid w:val="005F6A6D"/>
    <w:rsid w:val="005F72DB"/>
    <w:rsid w:val="006009FF"/>
    <w:rsid w:val="00600AC5"/>
    <w:rsid w:val="006012AA"/>
    <w:rsid w:val="00602145"/>
    <w:rsid w:val="0060267B"/>
    <w:rsid w:val="006032A7"/>
    <w:rsid w:val="006038BF"/>
    <w:rsid w:val="00604E0A"/>
    <w:rsid w:val="0061010C"/>
    <w:rsid w:val="00610505"/>
    <w:rsid w:val="00610A90"/>
    <w:rsid w:val="00610BF8"/>
    <w:rsid w:val="00611409"/>
    <w:rsid w:val="00611C54"/>
    <w:rsid w:val="006121CA"/>
    <w:rsid w:val="00615AC6"/>
    <w:rsid w:val="00615C7F"/>
    <w:rsid w:val="00615D8E"/>
    <w:rsid w:val="00616B9B"/>
    <w:rsid w:val="00617029"/>
    <w:rsid w:val="00617FE9"/>
    <w:rsid w:val="006208D9"/>
    <w:rsid w:val="006209A2"/>
    <w:rsid w:val="00620A5E"/>
    <w:rsid w:val="00621142"/>
    <w:rsid w:val="006218C2"/>
    <w:rsid w:val="006228F4"/>
    <w:rsid w:val="00623A41"/>
    <w:rsid w:val="00623C0A"/>
    <w:rsid w:val="00623F97"/>
    <w:rsid w:val="006240CA"/>
    <w:rsid w:val="006243BB"/>
    <w:rsid w:val="00624720"/>
    <w:rsid w:val="006249BA"/>
    <w:rsid w:val="006266E3"/>
    <w:rsid w:val="006268EB"/>
    <w:rsid w:val="00630807"/>
    <w:rsid w:val="006313AD"/>
    <w:rsid w:val="00631E5F"/>
    <w:rsid w:val="006321D7"/>
    <w:rsid w:val="00632E8A"/>
    <w:rsid w:val="006338F9"/>
    <w:rsid w:val="00633946"/>
    <w:rsid w:val="006346D7"/>
    <w:rsid w:val="00635A04"/>
    <w:rsid w:val="00635FB5"/>
    <w:rsid w:val="0063606E"/>
    <w:rsid w:val="00636E4F"/>
    <w:rsid w:val="00637814"/>
    <w:rsid w:val="00640163"/>
    <w:rsid w:val="0064125B"/>
    <w:rsid w:val="00641295"/>
    <w:rsid w:val="00641DE3"/>
    <w:rsid w:val="00641E05"/>
    <w:rsid w:val="00643E91"/>
    <w:rsid w:val="00644E52"/>
    <w:rsid w:val="006450CB"/>
    <w:rsid w:val="00645C3C"/>
    <w:rsid w:val="00647177"/>
    <w:rsid w:val="0065249E"/>
    <w:rsid w:val="00653772"/>
    <w:rsid w:val="006551A5"/>
    <w:rsid w:val="00656436"/>
    <w:rsid w:val="00660171"/>
    <w:rsid w:val="00662AB1"/>
    <w:rsid w:val="00663276"/>
    <w:rsid w:val="0066732C"/>
    <w:rsid w:val="0066748E"/>
    <w:rsid w:val="00667759"/>
    <w:rsid w:val="00667760"/>
    <w:rsid w:val="0067112B"/>
    <w:rsid w:val="0067227D"/>
    <w:rsid w:val="00672BAB"/>
    <w:rsid w:val="00674079"/>
    <w:rsid w:val="00675285"/>
    <w:rsid w:val="006759B9"/>
    <w:rsid w:val="00675B1F"/>
    <w:rsid w:val="00675C66"/>
    <w:rsid w:val="00676034"/>
    <w:rsid w:val="0067693E"/>
    <w:rsid w:val="006811E1"/>
    <w:rsid w:val="0068123E"/>
    <w:rsid w:val="00681446"/>
    <w:rsid w:val="0068287B"/>
    <w:rsid w:val="006835DB"/>
    <w:rsid w:val="00683B07"/>
    <w:rsid w:val="00683EED"/>
    <w:rsid w:val="00685344"/>
    <w:rsid w:val="00685E28"/>
    <w:rsid w:val="00686971"/>
    <w:rsid w:val="00687749"/>
    <w:rsid w:val="006877EF"/>
    <w:rsid w:val="00687FD3"/>
    <w:rsid w:val="00690694"/>
    <w:rsid w:val="0069195F"/>
    <w:rsid w:val="00691FC0"/>
    <w:rsid w:val="00692D2A"/>
    <w:rsid w:val="00694C27"/>
    <w:rsid w:val="0069702E"/>
    <w:rsid w:val="00697390"/>
    <w:rsid w:val="006976F8"/>
    <w:rsid w:val="00697F91"/>
    <w:rsid w:val="006A05B0"/>
    <w:rsid w:val="006A1833"/>
    <w:rsid w:val="006A30EB"/>
    <w:rsid w:val="006A3CD8"/>
    <w:rsid w:val="006A3D42"/>
    <w:rsid w:val="006A3EA9"/>
    <w:rsid w:val="006A5A0B"/>
    <w:rsid w:val="006A69EC"/>
    <w:rsid w:val="006B154E"/>
    <w:rsid w:val="006B1BC6"/>
    <w:rsid w:val="006B3C06"/>
    <w:rsid w:val="006B4646"/>
    <w:rsid w:val="006B4C0A"/>
    <w:rsid w:val="006B5824"/>
    <w:rsid w:val="006C02EA"/>
    <w:rsid w:val="006C03A1"/>
    <w:rsid w:val="006C0471"/>
    <w:rsid w:val="006C1919"/>
    <w:rsid w:val="006C206A"/>
    <w:rsid w:val="006C37B7"/>
    <w:rsid w:val="006C45A6"/>
    <w:rsid w:val="006C5608"/>
    <w:rsid w:val="006C6235"/>
    <w:rsid w:val="006C639E"/>
    <w:rsid w:val="006C7A5C"/>
    <w:rsid w:val="006D14D0"/>
    <w:rsid w:val="006D16B2"/>
    <w:rsid w:val="006D1BDB"/>
    <w:rsid w:val="006D1D28"/>
    <w:rsid w:val="006D276F"/>
    <w:rsid w:val="006D2D77"/>
    <w:rsid w:val="006D3143"/>
    <w:rsid w:val="006D368A"/>
    <w:rsid w:val="006D412E"/>
    <w:rsid w:val="006D5BBE"/>
    <w:rsid w:val="006D6147"/>
    <w:rsid w:val="006D63CE"/>
    <w:rsid w:val="006D64F3"/>
    <w:rsid w:val="006E1DEC"/>
    <w:rsid w:val="006E20DD"/>
    <w:rsid w:val="006E24C5"/>
    <w:rsid w:val="006E25F4"/>
    <w:rsid w:val="006E3DC5"/>
    <w:rsid w:val="006E4630"/>
    <w:rsid w:val="006E596A"/>
    <w:rsid w:val="006E6BA2"/>
    <w:rsid w:val="006E6C17"/>
    <w:rsid w:val="006F0BE7"/>
    <w:rsid w:val="006F0E09"/>
    <w:rsid w:val="006F0FEC"/>
    <w:rsid w:val="006F1162"/>
    <w:rsid w:val="006F1208"/>
    <w:rsid w:val="006F2467"/>
    <w:rsid w:val="006F2C6A"/>
    <w:rsid w:val="006F2D60"/>
    <w:rsid w:val="006F3531"/>
    <w:rsid w:val="006F47ED"/>
    <w:rsid w:val="006F6625"/>
    <w:rsid w:val="00700609"/>
    <w:rsid w:val="00700844"/>
    <w:rsid w:val="007008EF"/>
    <w:rsid w:val="007009E2"/>
    <w:rsid w:val="00701801"/>
    <w:rsid w:val="00703561"/>
    <w:rsid w:val="0070416C"/>
    <w:rsid w:val="00705B6A"/>
    <w:rsid w:val="00705D11"/>
    <w:rsid w:val="0070776B"/>
    <w:rsid w:val="00710FC7"/>
    <w:rsid w:val="00713317"/>
    <w:rsid w:val="00714B8C"/>
    <w:rsid w:val="0071619C"/>
    <w:rsid w:val="00716651"/>
    <w:rsid w:val="00717B0A"/>
    <w:rsid w:val="00717F0F"/>
    <w:rsid w:val="00720923"/>
    <w:rsid w:val="00722598"/>
    <w:rsid w:val="00723552"/>
    <w:rsid w:val="0072550B"/>
    <w:rsid w:val="007266F9"/>
    <w:rsid w:val="007269B9"/>
    <w:rsid w:val="00727DCC"/>
    <w:rsid w:val="007306AE"/>
    <w:rsid w:val="00731708"/>
    <w:rsid w:val="00733852"/>
    <w:rsid w:val="00733ABF"/>
    <w:rsid w:val="00734C0A"/>
    <w:rsid w:val="00737DA8"/>
    <w:rsid w:val="00740F07"/>
    <w:rsid w:val="00740F46"/>
    <w:rsid w:val="007410E8"/>
    <w:rsid w:val="0074128C"/>
    <w:rsid w:val="00741710"/>
    <w:rsid w:val="00741B1E"/>
    <w:rsid w:val="00742E1A"/>
    <w:rsid w:val="00743360"/>
    <w:rsid w:val="007438F1"/>
    <w:rsid w:val="007438F4"/>
    <w:rsid w:val="007444F3"/>
    <w:rsid w:val="007445D4"/>
    <w:rsid w:val="00745735"/>
    <w:rsid w:val="00745A3E"/>
    <w:rsid w:val="00746301"/>
    <w:rsid w:val="00746385"/>
    <w:rsid w:val="00746668"/>
    <w:rsid w:val="0074690D"/>
    <w:rsid w:val="007473C0"/>
    <w:rsid w:val="007511AD"/>
    <w:rsid w:val="007517DC"/>
    <w:rsid w:val="007522CB"/>
    <w:rsid w:val="0075402F"/>
    <w:rsid w:val="00754C0C"/>
    <w:rsid w:val="00755EEC"/>
    <w:rsid w:val="00756CC9"/>
    <w:rsid w:val="007570C6"/>
    <w:rsid w:val="00760965"/>
    <w:rsid w:val="00760C0E"/>
    <w:rsid w:val="00762440"/>
    <w:rsid w:val="00763363"/>
    <w:rsid w:val="00763505"/>
    <w:rsid w:val="007641A7"/>
    <w:rsid w:val="00764A61"/>
    <w:rsid w:val="007661C7"/>
    <w:rsid w:val="007666CA"/>
    <w:rsid w:val="00766FCF"/>
    <w:rsid w:val="00766FE7"/>
    <w:rsid w:val="00767898"/>
    <w:rsid w:val="00767E99"/>
    <w:rsid w:val="0077250D"/>
    <w:rsid w:val="00773F86"/>
    <w:rsid w:val="00774750"/>
    <w:rsid w:val="007750B2"/>
    <w:rsid w:val="007751FA"/>
    <w:rsid w:val="0077639F"/>
    <w:rsid w:val="00777CC4"/>
    <w:rsid w:val="007813D9"/>
    <w:rsid w:val="00782183"/>
    <w:rsid w:val="00782B7B"/>
    <w:rsid w:val="007832B9"/>
    <w:rsid w:val="0078371B"/>
    <w:rsid w:val="00785635"/>
    <w:rsid w:val="00786A2B"/>
    <w:rsid w:val="007906FE"/>
    <w:rsid w:val="00791308"/>
    <w:rsid w:val="007919B4"/>
    <w:rsid w:val="00791A9E"/>
    <w:rsid w:val="00792695"/>
    <w:rsid w:val="0079271B"/>
    <w:rsid w:val="00792CD8"/>
    <w:rsid w:val="0079372A"/>
    <w:rsid w:val="00794CF3"/>
    <w:rsid w:val="00796103"/>
    <w:rsid w:val="00796B76"/>
    <w:rsid w:val="00796D59"/>
    <w:rsid w:val="00797858"/>
    <w:rsid w:val="007A2D93"/>
    <w:rsid w:val="007A3EAB"/>
    <w:rsid w:val="007A4105"/>
    <w:rsid w:val="007A7097"/>
    <w:rsid w:val="007A71F9"/>
    <w:rsid w:val="007B06F0"/>
    <w:rsid w:val="007B1832"/>
    <w:rsid w:val="007B21C1"/>
    <w:rsid w:val="007B3A57"/>
    <w:rsid w:val="007B4105"/>
    <w:rsid w:val="007B4A13"/>
    <w:rsid w:val="007B4F73"/>
    <w:rsid w:val="007B58FC"/>
    <w:rsid w:val="007B591E"/>
    <w:rsid w:val="007B5C4C"/>
    <w:rsid w:val="007B5C96"/>
    <w:rsid w:val="007B632C"/>
    <w:rsid w:val="007B6634"/>
    <w:rsid w:val="007B6D37"/>
    <w:rsid w:val="007B7166"/>
    <w:rsid w:val="007B7E6D"/>
    <w:rsid w:val="007B7F30"/>
    <w:rsid w:val="007C084D"/>
    <w:rsid w:val="007C17CE"/>
    <w:rsid w:val="007C1B5C"/>
    <w:rsid w:val="007C316E"/>
    <w:rsid w:val="007C43FA"/>
    <w:rsid w:val="007C612D"/>
    <w:rsid w:val="007C6AFD"/>
    <w:rsid w:val="007C739D"/>
    <w:rsid w:val="007D3B40"/>
    <w:rsid w:val="007D3F1E"/>
    <w:rsid w:val="007D425E"/>
    <w:rsid w:val="007D5086"/>
    <w:rsid w:val="007D5318"/>
    <w:rsid w:val="007D57C2"/>
    <w:rsid w:val="007D61FD"/>
    <w:rsid w:val="007D7BDB"/>
    <w:rsid w:val="007E0679"/>
    <w:rsid w:val="007E0A71"/>
    <w:rsid w:val="007E0E16"/>
    <w:rsid w:val="007E1585"/>
    <w:rsid w:val="007E205F"/>
    <w:rsid w:val="007E2F1F"/>
    <w:rsid w:val="007E461F"/>
    <w:rsid w:val="007E554F"/>
    <w:rsid w:val="007E6997"/>
    <w:rsid w:val="007E6A77"/>
    <w:rsid w:val="007F0623"/>
    <w:rsid w:val="007F0896"/>
    <w:rsid w:val="007F2B1D"/>
    <w:rsid w:val="007F346F"/>
    <w:rsid w:val="007F4F1B"/>
    <w:rsid w:val="007F6A76"/>
    <w:rsid w:val="007F7234"/>
    <w:rsid w:val="007F79D5"/>
    <w:rsid w:val="00800759"/>
    <w:rsid w:val="00800EC0"/>
    <w:rsid w:val="00801695"/>
    <w:rsid w:val="0080357C"/>
    <w:rsid w:val="00803FA6"/>
    <w:rsid w:val="0080429C"/>
    <w:rsid w:val="0080484F"/>
    <w:rsid w:val="00805265"/>
    <w:rsid w:val="0080547C"/>
    <w:rsid w:val="008054C6"/>
    <w:rsid w:val="008060A0"/>
    <w:rsid w:val="00807415"/>
    <w:rsid w:val="008074A1"/>
    <w:rsid w:val="00807840"/>
    <w:rsid w:val="008102A1"/>
    <w:rsid w:val="00810E41"/>
    <w:rsid w:val="00810E8B"/>
    <w:rsid w:val="0081197D"/>
    <w:rsid w:val="00811BDF"/>
    <w:rsid w:val="00815294"/>
    <w:rsid w:val="00815745"/>
    <w:rsid w:val="00817592"/>
    <w:rsid w:val="00817948"/>
    <w:rsid w:val="00817DCD"/>
    <w:rsid w:val="00821231"/>
    <w:rsid w:val="00821410"/>
    <w:rsid w:val="0082190A"/>
    <w:rsid w:val="00821993"/>
    <w:rsid w:val="00821D66"/>
    <w:rsid w:val="00822DD6"/>
    <w:rsid w:val="0082419A"/>
    <w:rsid w:val="00824A30"/>
    <w:rsid w:val="00826AF0"/>
    <w:rsid w:val="0082753D"/>
    <w:rsid w:val="008301DC"/>
    <w:rsid w:val="008303C4"/>
    <w:rsid w:val="008307A6"/>
    <w:rsid w:val="00830832"/>
    <w:rsid w:val="00831165"/>
    <w:rsid w:val="00833089"/>
    <w:rsid w:val="0083381B"/>
    <w:rsid w:val="00833CF3"/>
    <w:rsid w:val="00834757"/>
    <w:rsid w:val="00834803"/>
    <w:rsid w:val="008351B0"/>
    <w:rsid w:val="008352EE"/>
    <w:rsid w:val="008373B8"/>
    <w:rsid w:val="00837425"/>
    <w:rsid w:val="008375C9"/>
    <w:rsid w:val="008400BE"/>
    <w:rsid w:val="00840B5E"/>
    <w:rsid w:val="00841306"/>
    <w:rsid w:val="00841C2E"/>
    <w:rsid w:val="008436B0"/>
    <w:rsid w:val="0084438D"/>
    <w:rsid w:val="008448B0"/>
    <w:rsid w:val="00846401"/>
    <w:rsid w:val="00846660"/>
    <w:rsid w:val="0085146B"/>
    <w:rsid w:val="00852D97"/>
    <w:rsid w:val="00852EF1"/>
    <w:rsid w:val="00853B3C"/>
    <w:rsid w:val="00853F19"/>
    <w:rsid w:val="008553B4"/>
    <w:rsid w:val="00856995"/>
    <w:rsid w:val="00860FF0"/>
    <w:rsid w:val="00862C14"/>
    <w:rsid w:val="0086326E"/>
    <w:rsid w:val="00863536"/>
    <w:rsid w:val="008639AC"/>
    <w:rsid w:val="00864178"/>
    <w:rsid w:val="008655AE"/>
    <w:rsid w:val="008666FF"/>
    <w:rsid w:val="008674B8"/>
    <w:rsid w:val="00867577"/>
    <w:rsid w:val="00867E27"/>
    <w:rsid w:val="008730A9"/>
    <w:rsid w:val="008738AB"/>
    <w:rsid w:val="0087459A"/>
    <w:rsid w:val="008760DA"/>
    <w:rsid w:val="00876308"/>
    <w:rsid w:val="008767F3"/>
    <w:rsid w:val="00876D4E"/>
    <w:rsid w:val="00877128"/>
    <w:rsid w:val="00877BFF"/>
    <w:rsid w:val="00880105"/>
    <w:rsid w:val="00880200"/>
    <w:rsid w:val="00880676"/>
    <w:rsid w:val="00880AC3"/>
    <w:rsid w:val="00880FE6"/>
    <w:rsid w:val="00881F1C"/>
    <w:rsid w:val="008828DB"/>
    <w:rsid w:val="00884E6E"/>
    <w:rsid w:val="00885179"/>
    <w:rsid w:val="00887C78"/>
    <w:rsid w:val="00891329"/>
    <w:rsid w:val="0089280F"/>
    <w:rsid w:val="00893536"/>
    <w:rsid w:val="008936C3"/>
    <w:rsid w:val="00893C74"/>
    <w:rsid w:val="0089439D"/>
    <w:rsid w:val="008963EF"/>
    <w:rsid w:val="0089645B"/>
    <w:rsid w:val="008965F9"/>
    <w:rsid w:val="00897030"/>
    <w:rsid w:val="00897F58"/>
    <w:rsid w:val="008A0746"/>
    <w:rsid w:val="008A13E6"/>
    <w:rsid w:val="008A14EF"/>
    <w:rsid w:val="008A2592"/>
    <w:rsid w:val="008A279A"/>
    <w:rsid w:val="008A394E"/>
    <w:rsid w:val="008A3D28"/>
    <w:rsid w:val="008A64B3"/>
    <w:rsid w:val="008B0205"/>
    <w:rsid w:val="008B0542"/>
    <w:rsid w:val="008B0649"/>
    <w:rsid w:val="008B0F3D"/>
    <w:rsid w:val="008B30CE"/>
    <w:rsid w:val="008B3D17"/>
    <w:rsid w:val="008B465F"/>
    <w:rsid w:val="008B541E"/>
    <w:rsid w:val="008B64B2"/>
    <w:rsid w:val="008B6902"/>
    <w:rsid w:val="008B789B"/>
    <w:rsid w:val="008C0324"/>
    <w:rsid w:val="008C3820"/>
    <w:rsid w:val="008C71D8"/>
    <w:rsid w:val="008C7E93"/>
    <w:rsid w:val="008D0FE0"/>
    <w:rsid w:val="008D149A"/>
    <w:rsid w:val="008D2EF1"/>
    <w:rsid w:val="008D3459"/>
    <w:rsid w:val="008D52E7"/>
    <w:rsid w:val="008D6689"/>
    <w:rsid w:val="008D6E75"/>
    <w:rsid w:val="008E02D9"/>
    <w:rsid w:val="008E161F"/>
    <w:rsid w:val="008E1817"/>
    <w:rsid w:val="008E48CF"/>
    <w:rsid w:val="008E6963"/>
    <w:rsid w:val="008E6A97"/>
    <w:rsid w:val="008E7EF3"/>
    <w:rsid w:val="008E7FD5"/>
    <w:rsid w:val="008F03A2"/>
    <w:rsid w:val="008F060F"/>
    <w:rsid w:val="008F1260"/>
    <w:rsid w:val="008F23BC"/>
    <w:rsid w:val="008F3708"/>
    <w:rsid w:val="008F3E41"/>
    <w:rsid w:val="008F485C"/>
    <w:rsid w:val="008F4F1D"/>
    <w:rsid w:val="008F5137"/>
    <w:rsid w:val="008F5245"/>
    <w:rsid w:val="008F7F41"/>
    <w:rsid w:val="00900301"/>
    <w:rsid w:val="0090086D"/>
    <w:rsid w:val="00901B5E"/>
    <w:rsid w:val="00901B73"/>
    <w:rsid w:val="00903F72"/>
    <w:rsid w:val="00904ED6"/>
    <w:rsid w:val="00905056"/>
    <w:rsid w:val="00905496"/>
    <w:rsid w:val="00905AC2"/>
    <w:rsid w:val="009067D0"/>
    <w:rsid w:val="009102B2"/>
    <w:rsid w:val="009103EC"/>
    <w:rsid w:val="00910569"/>
    <w:rsid w:val="00910A19"/>
    <w:rsid w:val="00911012"/>
    <w:rsid w:val="0091205E"/>
    <w:rsid w:val="009128A0"/>
    <w:rsid w:val="00912993"/>
    <w:rsid w:val="009155BC"/>
    <w:rsid w:val="00915A18"/>
    <w:rsid w:val="0091646F"/>
    <w:rsid w:val="00916AEB"/>
    <w:rsid w:val="00917BBB"/>
    <w:rsid w:val="00917DC9"/>
    <w:rsid w:val="00920821"/>
    <w:rsid w:val="00920FAF"/>
    <w:rsid w:val="00921A49"/>
    <w:rsid w:val="00921BF4"/>
    <w:rsid w:val="0092365B"/>
    <w:rsid w:val="00923C79"/>
    <w:rsid w:val="00923DEC"/>
    <w:rsid w:val="00924BD2"/>
    <w:rsid w:val="0092578E"/>
    <w:rsid w:val="00926350"/>
    <w:rsid w:val="009267F1"/>
    <w:rsid w:val="00926D92"/>
    <w:rsid w:val="0092778D"/>
    <w:rsid w:val="00930CE2"/>
    <w:rsid w:val="00932BF8"/>
    <w:rsid w:val="0093325B"/>
    <w:rsid w:val="009336DD"/>
    <w:rsid w:val="0093502D"/>
    <w:rsid w:val="0093506E"/>
    <w:rsid w:val="00935B51"/>
    <w:rsid w:val="00936AAF"/>
    <w:rsid w:val="009374FB"/>
    <w:rsid w:val="00937F4D"/>
    <w:rsid w:val="00940040"/>
    <w:rsid w:val="009403B9"/>
    <w:rsid w:val="00941CC3"/>
    <w:rsid w:val="00942565"/>
    <w:rsid w:val="0094279E"/>
    <w:rsid w:val="009429AF"/>
    <w:rsid w:val="00943C4B"/>
    <w:rsid w:val="00945177"/>
    <w:rsid w:val="0094562E"/>
    <w:rsid w:val="00945B25"/>
    <w:rsid w:val="009468CE"/>
    <w:rsid w:val="00946EEF"/>
    <w:rsid w:val="00947FC2"/>
    <w:rsid w:val="00953AF8"/>
    <w:rsid w:val="00954293"/>
    <w:rsid w:val="00955549"/>
    <w:rsid w:val="00956366"/>
    <w:rsid w:val="009569CD"/>
    <w:rsid w:val="00960987"/>
    <w:rsid w:val="00961357"/>
    <w:rsid w:val="00962286"/>
    <w:rsid w:val="00962541"/>
    <w:rsid w:val="00962F08"/>
    <w:rsid w:val="009665E2"/>
    <w:rsid w:val="00966A57"/>
    <w:rsid w:val="00966FD4"/>
    <w:rsid w:val="00967101"/>
    <w:rsid w:val="0097112F"/>
    <w:rsid w:val="009711D9"/>
    <w:rsid w:val="009738A9"/>
    <w:rsid w:val="00975228"/>
    <w:rsid w:val="00976D25"/>
    <w:rsid w:val="00977FF5"/>
    <w:rsid w:val="00981B5A"/>
    <w:rsid w:val="00983B9E"/>
    <w:rsid w:val="00984E51"/>
    <w:rsid w:val="0098674C"/>
    <w:rsid w:val="00986793"/>
    <w:rsid w:val="00987232"/>
    <w:rsid w:val="009879F0"/>
    <w:rsid w:val="00987B7B"/>
    <w:rsid w:val="00993B4B"/>
    <w:rsid w:val="009947BB"/>
    <w:rsid w:val="00994B70"/>
    <w:rsid w:val="00995F03"/>
    <w:rsid w:val="0099756B"/>
    <w:rsid w:val="009A220A"/>
    <w:rsid w:val="009A356F"/>
    <w:rsid w:val="009A4887"/>
    <w:rsid w:val="009A4E7D"/>
    <w:rsid w:val="009A56E9"/>
    <w:rsid w:val="009A588F"/>
    <w:rsid w:val="009A6801"/>
    <w:rsid w:val="009A7057"/>
    <w:rsid w:val="009A70CE"/>
    <w:rsid w:val="009A7450"/>
    <w:rsid w:val="009A7954"/>
    <w:rsid w:val="009B0FFA"/>
    <w:rsid w:val="009B1D2E"/>
    <w:rsid w:val="009B2250"/>
    <w:rsid w:val="009B3980"/>
    <w:rsid w:val="009B39A7"/>
    <w:rsid w:val="009B547A"/>
    <w:rsid w:val="009B64E4"/>
    <w:rsid w:val="009B6770"/>
    <w:rsid w:val="009B72B1"/>
    <w:rsid w:val="009B7DEC"/>
    <w:rsid w:val="009C0747"/>
    <w:rsid w:val="009C1161"/>
    <w:rsid w:val="009C153D"/>
    <w:rsid w:val="009C1549"/>
    <w:rsid w:val="009C1BA3"/>
    <w:rsid w:val="009C31C7"/>
    <w:rsid w:val="009C5531"/>
    <w:rsid w:val="009C5CF2"/>
    <w:rsid w:val="009D327D"/>
    <w:rsid w:val="009D34AC"/>
    <w:rsid w:val="009D483B"/>
    <w:rsid w:val="009D4E53"/>
    <w:rsid w:val="009D5020"/>
    <w:rsid w:val="009D57DD"/>
    <w:rsid w:val="009D6C05"/>
    <w:rsid w:val="009D749B"/>
    <w:rsid w:val="009D76F6"/>
    <w:rsid w:val="009E029D"/>
    <w:rsid w:val="009E1126"/>
    <w:rsid w:val="009E1E03"/>
    <w:rsid w:val="009E20B8"/>
    <w:rsid w:val="009E4057"/>
    <w:rsid w:val="009E5FB6"/>
    <w:rsid w:val="009E63F9"/>
    <w:rsid w:val="009E66C8"/>
    <w:rsid w:val="009E74DC"/>
    <w:rsid w:val="009F0619"/>
    <w:rsid w:val="009F2918"/>
    <w:rsid w:val="009F2AB6"/>
    <w:rsid w:val="009F2CAB"/>
    <w:rsid w:val="009F373C"/>
    <w:rsid w:val="009F3D4C"/>
    <w:rsid w:val="009F41C0"/>
    <w:rsid w:val="009F5801"/>
    <w:rsid w:val="009F59D0"/>
    <w:rsid w:val="009F7208"/>
    <w:rsid w:val="009F7A3F"/>
    <w:rsid w:val="00A01A8F"/>
    <w:rsid w:val="00A0560F"/>
    <w:rsid w:val="00A05EFC"/>
    <w:rsid w:val="00A07114"/>
    <w:rsid w:val="00A0786C"/>
    <w:rsid w:val="00A1003D"/>
    <w:rsid w:val="00A128C1"/>
    <w:rsid w:val="00A13D39"/>
    <w:rsid w:val="00A15517"/>
    <w:rsid w:val="00A15CFE"/>
    <w:rsid w:val="00A161C3"/>
    <w:rsid w:val="00A17BFF"/>
    <w:rsid w:val="00A22391"/>
    <w:rsid w:val="00A230E6"/>
    <w:rsid w:val="00A23117"/>
    <w:rsid w:val="00A23C6D"/>
    <w:rsid w:val="00A246F0"/>
    <w:rsid w:val="00A24968"/>
    <w:rsid w:val="00A2598E"/>
    <w:rsid w:val="00A275C2"/>
    <w:rsid w:val="00A30AF2"/>
    <w:rsid w:val="00A30F9F"/>
    <w:rsid w:val="00A31085"/>
    <w:rsid w:val="00A329A9"/>
    <w:rsid w:val="00A32AB8"/>
    <w:rsid w:val="00A32E1F"/>
    <w:rsid w:val="00A337A0"/>
    <w:rsid w:val="00A349C8"/>
    <w:rsid w:val="00A35022"/>
    <w:rsid w:val="00A36207"/>
    <w:rsid w:val="00A37D19"/>
    <w:rsid w:val="00A37F2E"/>
    <w:rsid w:val="00A4003E"/>
    <w:rsid w:val="00A40455"/>
    <w:rsid w:val="00A41DD7"/>
    <w:rsid w:val="00A41E52"/>
    <w:rsid w:val="00A43039"/>
    <w:rsid w:val="00A4441E"/>
    <w:rsid w:val="00A45E4A"/>
    <w:rsid w:val="00A46647"/>
    <w:rsid w:val="00A469C6"/>
    <w:rsid w:val="00A47728"/>
    <w:rsid w:val="00A507C5"/>
    <w:rsid w:val="00A5123B"/>
    <w:rsid w:val="00A517D2"/>
    <w:rsid w:val="00A51F29"/>
    <w:rsid w:val="00A5387E"/>
    <w:rsid w:val="00A54BC3"/>
    <w:rsid w:val="00A54D7D"/>
    <w:rsid w:val="00A5515F"/>
    <w:rsid w:val="00A5517E"/>
    <w:rsid w:val="00A5565F"/>
    <w:rsid w:val="00A564EC"/>
    <w:rsid w:val="00A60269"/>
    <w:rsid w:val="00A61958"/>
    <w:rsid w:val="00A61C75"/>
    <w:rsid w:val="00A62F80"/>
    <w:rsid w:val="00A641CD"/>
    <w:rsid w:val="00A64856"/>
    <w:rsid w:val="00A64B12"/>
    <w:rsid w:val="00A655E9"/>
    <w:rsid w:val="00A65662"/>
    <w:rsid w:val="00A6611E"/>
    <w:rsid w:val="00A66A3E"/>
    <w:rsid w:val="00A6752A"/>
    <w:rsid w:val="00A67A38"/>
    <w:rsid w:val="00A70A06"/>
    <w:rsid w:val="00A7110A"/>
    <w:rsid w:val="00A717C6"/>
    <w:rsid w:val="00A72C29"/>
    <w:rsid w:val="00A76296"/>
    <w:rsid w:val="00A76C37"/>
    <w:rsid w:val="00A77711"/>
    <w:rsid w:val="00A81551"/>
    <w:rsid w:val="00A81C05"/>
    <w:rsid w:val="00A82F68"/>
    <w:rsid w:val="00A83AAA"/>
    <w:rsid w:val="00A84AE9"/>
    <w:rsid w:val="00A85987"/>
    <w:rsid w:val="00A90D7C"/>
    <w:rsid w:val="00A9287B"/>
    <w:rsid w:val="00A928A3"/>
    <w:rsid w:val="00A93304"/>
    <w:rsid w:val="00A9403D"/>
    <w:rsid w:val="00A9553D"/>
    <w:rsid w:val="00A9568C"/>
    <w:rsid w:val="00A96360"/>
    <w:rsid w:val="00A9787F"/>
    <w:rsid w:val="00AA1E9B"/>
    <w:rsid w:val="00AA212E"/>
    <w:rsid w:val="00AA2B38"/>
    <w:rsid w:val="00AA3503"/>
    <w:rsid w:val="00AA4446"/>
    <w:rsid w:val="00AA6568"/>
    <w:rsid w:val="00AA660C"/>
    <w:rsid w:val="00AA691B"/>
    <w:rsid w:val="00AA6AE4"/>
    <w:rsid w:val="00AA7746"/>
    <w:rsid w:val="00AB0B09"/>
    <w:rsid w:val="00AB19D1"/>
    <w:rsid w:val="00AB1BAE"/>
    <w:rsid w:val="00AB2EEE"/>
    <w:rsid w:val="00AB3F4E"/>
    <w:rsid w:val="00AB4D3B"/>
    <w:rsid w:val="00AB52EF"/>
    <w:rsid w:val="00AB66A9"/>
    <w:rsid w:val="00AB75B4"/>
    <w:rsid w:val="00AB7971"/>
    <w:rsid w:val="00AC2CB0"/>
    <w:rsid w:val="00AC32EA"/>
    <w:rsid w:val="00AC60CD"/>
    <w:rsid w:val="00AC73FD"/>
    <w:rsid w:val="00AC7B31"/>
    <w:rsid w:val="00AD0638"/>
    <w:rsid w:val="00AD1443"/>
    <w:rsid w:val="00AD164C"/>
    <w:rsid w:val="00AD3280"/>
    <w:rsid w:val="00AD3C45"/>
    <w:rsid w:val="00AD3C4F"/>
    <w:rsid w:val="00AD46B7"/>
    <w:rsid w:val="00AD4AFA"/>
    <w:rsid w:val="00AD52B7"/>
    <w:rsid w:val="00AD537A"/>
    <w:rsid w:val="00AD5788"/>
    <w:rsid w:val="00AD598D"/>
    <w:rsid w:val="00AD6A74"/>
    <w:rsid w:val="00AD6B30"/>
    <w:rsid w:val="00AD6F3A"/>
    <w:rsid w:val="00AD72AB"/>
    <w:rsid w:val="00AD72DF"/>
    <w:rsid w:val="00AD7C81"/>
    <w:rsid w:val="00AE0CBF"/>
    <w:rsid w:val="00AE10BF"/>
    <w:rsid w:val="00AE262D"/>
    <w:rsid w:val="00AE281B"/>
    <w:rsid w:val="00AE2FA0"/>
    <w:rsid w:val="00AE3599"/>
    <w:rsid w:val="00AE4A14"/>
    <w:rsid w:val="00AE4A87"/>
    <w:rsid w:val="00AE4CD0"/>
    <w:rsid w:val="00AE50D5"/>
    <w:rsid w:val="00AE5930"/>
    <w:rsid w:val="00AE7344"/>
    <w:rsid w:val="00AE7448"/>
    <w:rsid w:val="00AE766F"/>
    <w:rsid w:val="00AE7D92"/>
    <w:rsid w:val="00AF3880"/>
    <w:rsid w:val="00AF3895"/>
    <w:rsid w:val="00AF4781"/>
    <w:rsid w:val="00AF47CC"/>
    <w:rsid w:val="00AF4CF8"/>
    <w:rsid w:val="00AF5075"/>
    <w:rsid w:val="00AF57CE"/>
    <w:rsid w:val="00AF5F52"/>
    <w:rsid w:val="00AF6F4C"/>
    <w:rsid w:val="00AF79C7"/>
    <w:rsid w:val="00AF7DAC"/>
    <w:rsid w:val="00B01C5F"/>
    <w:rsid w:val="00B0214D"/>
    <w:rsid w:val="00B02F2D"/>
    <w:rsid w:val="00B059E7"/>
    <w:rsid w:val="00B05E90"/>
    <w:rsid w:val="00B06FF1"/>
    <w:rsid w:val="00B07DDC"/>
    <w:rsid w:val="00B104C8"/>
    <w:rsid w:val="00B10E34"/>
    <w:rsid w:val="00B12B8C"/>
    <w:rsid w:val="00B12D29"/>
    <w:rsid w:val="00B14B0C"/>
    <w:rsid w:val="00B14ED4"/>
    <w:rsid w:val="00B154B5"/>
    <w:rsid w:val="00B159A7"/>
    <w:rsid w:val="00B15AD4"/>
    <w:rsid w:val="00B17353"/>
    <w:rsid w:val="00B17517"/>
    <w:rsid w:val="00B23304"/>
    <w:rsid w:val="00B23510"/>
    <w:rsid w:val="00B2355F"/>
    <w:rsid w:val="00B239D0"/>
    <w:rsid w:val="00B23B2A"/>
    <w:rsid w:val="00B23CB6"/>
    <w:rsid w:val="00B247F9"/>
    <w:rsid w:val="00B24A3C"/>
    <w:rsid w:val="00B24D3B"/>
    <w:rsid w:val="00B254AA"/>
    <w:rsid w:val="00B25E24"/>
    <w:rsid w:val="00B26EE0"/>
    <w:rsid w:val="00B2794B"/>
    <w:rsid w:val="00B27C66"/>
    <w:rsid w:val="00B27FEA"/>
    <w:rsid w:val="00B308B7"/>
    <w:rsid w:val="00B31144"/>
    <w:rsid w:val="00B3258C"/>
    <w:rsid w:val="00B32A4A"/>
    <w:rsid w:val="00B3418C"/>
    <w:rsid w:val="00B34E14"/>
    <w:rsid w:val="00B35112"/>
    <w:rsid w:val="00B3770D"/>
    <w:rsid w:val="00B4124F"/>
    <w:rsid w:val="00B423A5"/>
    <w:rsid w:val="00B425B6"/>
    <w:rsid w:val="00B4408F"/>
    <w:rsid w:val="00B44143"/>
    <w:rsid w:val="00B44AD5"/>
    <w:rsid w:val="00B45D9F"/>
    <w:rsid w:val="00B46519"/>
    <w:rsid w:val="00B5003B"/>
    <w:rsid w:val="00B511DF"/>
    <w:rsid w:val="00B51D39"/>
    <w:rsid w:val="00B52473"/>
    <w:rsid w:val="00B52C24"/>
    <w:rsid w:val="00B5463F"/>
    <w:rsid w:val="00B552B7"/>
    <w:rsid w:val="00B56033"/>
    <w:rsid w:val="00B56D2A"/>
    <w:rsid w:val="00B60917"/>
    <w:rsid w:val="00B61851"/>
    <w:rsid w:val="00B6310E"/>
    <w:rsid w:val="00B63124"/>
    <w:rsid w:val="00B6381A"/>
    <w:rsid w:val="00B650D1"/>
    <w:rsid w:val="00B65B55"/>
    <w:rsid w:val="00B67AA7"/>
    <w:rsid w:val="00B67C75"/>
    <w:rsid w:val="00B70356"/>
    <w:rsid w:val="00B70359"/>
    <w:rsid w:val="00B707A1"/>
    <w:rsid w:val="00B71790"/>
    <w:rsid w:val="00B71BC7"/>
    <w:rsid w:val="00B7275C"/>
    <w:rsid w:val="00B72B2B"/>
    <w:rsid w:val="00B744BB"/>
    <w:rsid w:val="00B74734"/>
    <w:rsid w:val="00B751D7"/>
    <w:rsid w:val="00B808A0"/>
    <w:rsid w:val="00B80B8D"/>
    <w:rsid w:val="00B81683"/>
    <w:rsid w:val="00B82879"/>
    <w:rsid w:val="00B82C76"/>
    <w:rsid w:val="00B84586"/>
    <w:rsid w:val="00B860FF"/>
    <w:rsid w:val="00B8678B"/>
    <w:rsid w:val="00B86A4D"/>
    <w:rsid w:val="00B86AB3"/>
    <w:rsid w:val="00B87D08"/>
    <w:rsid w:val="00B87D7A"/>
    <w:rsid w:val="00B87EB8"/>
    <w:rsid w:val="00B9119D"/>
    <w:rsid w:val="00B919E3"/>
    <w:rsid w:val="00B937A8"/>
    <w:rsid w:val="00B9496D"/>
    <w:rsid w:val="00B95971"/>
    <w:rsid w:val="00B961B8"/>
    <w:rsid w:val="00B965F2"/>
    <w:rsid w:val="00BA069D"/>
    <w:rsid w:val="00BA06E8"/>
    <w:rsid w:val="00BA0A77"/>
    <w:rsid w:val="00BA1B8A"/>
    <w:rsid w:val="00BA2032"/>
    <w:rsid w:val="00BA21EF"/>
    <w:rsid w:val="00BA2BA9"/>
    <w:rsid w:val="00BA4B3A"/>
    <w:rsid w:val="00BA4CFC"/>
    <w:rsid w:val="00BA5B52"/>
    <w:rsid w:val="00BA7704"/>
    <w:rsid w:val="00BB10ED"/>
    <w:rsid w:val="00BB3992"/>
    <w:rsid w:val="00BB40CD"/>
    <w:rsid w:val="00BB4436"/>
    <w:rsid w:val="00BB74BC"/>
    <w:rsid w:val="00BB7AFE"/>
    <w:rsid w:val="00BB7C7A"/>
    <w:rsid w:val="00BC3FD7"/>
    <w:rsid w:val="00BC4F15"/>
    <w:rsid w:val="00BC5463"/>
    <w:rsid w:val="00BC6387"/>
    <w:rsid w:val="00BC66DC"/>
    <w:rsid w:val="00BD1514"/>
    <w:rsid w:val="00BD16A8"/>
    <w:rsid w:val="00BD1C45"/>
    <w:rsid w:val="00BD27BB"/>
    <w:rsid w:val="00BD578A"/>
    <w:rsid w:val="00BD6148"/>
    <w:rsid w:val="00BD6AB5"/>
    <w:rsid w:val="00BD6F90"/>
    <w:rsid w:val="00BD7333"/>
    <w:rsid w:val="00BE0425"/>
    <w:rsid w:val="00BE04E9"/>
    <w:rsid w:val="00BE0D03"/>
    <w:rsid w:val="00BE1BAA"/>
    <w:rsid w:val="00BE3A6C"/>
    <w:rsid w:val="00BE4296"/>
    <w:rsid w:val="00BE4DAB"/>
    <w:rsid w:val="00BF11F3"/>
    <w:rsid w:val="00BF3083"/>
    <w:rsid w:val="00BF3322"/>
    <w:rsid w:val="00BF4A5E"/>
    <w:rsid w:val="00BF5FBB"/>
    <w:rsid w:val="00BF6B1B"/>
    <w:rsid w:val="00BF700C"/>
    <w:rsid w:val="00BF75F4"/>
    <w:rsid w:val="00BF7899"/>
    <w:rsid w:val="00C00A02"/>
    <w:rsid w:val="00C00A2D"/>
    <w:rsid w:val="00C01016"/>
    <w:rsid w:val="00C01DC3"/>
    <w:rsid w:val="00C023EB"/>
    <w:rsid w:val="00C03C11"/>
    <w:rsid w:val="00C06B66"/>
    <w:rsid w:val="00C1129F"/>
    <w:rsid w:val="00C1404B"/>
    <w:rsid w:val="00C14322"/>
    <w:rsid w:val="00C14A87"/>
    <w:rsid w:val="00C14B54"/>
    <w:rsid w:val="00C201B1"/>
    <w:rsid w:val="00C2054E"/>
    <w:rsid w:val="00C218BD"/>
    <w:rsid w:val="00C21D3C"/>
    <w:rsid w:val="00C23AF8"/>
    <w:rsid w:val="00C23B92"/>
    <w:rsid w:val="00C23DE1"/>
    <w:rsid w:val="00C25742"/>
    <w:rsid w:val="00C2654F"/>
    <w:rsid w:val="00C277F3"/>
    <w:rsid w:val="00C27DCA"/>
    <w:rsid w:val="00C301DD"/>
    <w:rsid w:val="00C30483"/>
    <w:rsid w:val="00C3071C"/>
    <w:rsid w:val="00C307E9"/>
    <w:rsid w:val="00C31025"/>
    <w:rsid w:val="00C31C74"/>
    <w:rsid w:val="00C32C84"/>
    <w:rsid w:val="00C332F6"/>
    <w:rsid w:val="00C36729"/>
    <w:rsid w:val="00C3708E"/>
    <w:rsid w:val="00C37931"/>
    <w:rsid w:val="00C37ADD"/>
    <w:rsid w:val="00C409AD"/>
    <w:rsid w:val="00C40A23"/>
    <w:rsid w:val="00C41087"/>
    <w:rsid w:val="00C443C7"/>
    <w:rsid w:val="00C444C5"/>
    <w:rsid w:val="00C479AA"/>
    <w:rsid w:val="00C47F2A"/>
    <w:rsid w:val="00C52C2A"/>
    <w:rsid w:val="00C53779"/>
    <w:rsid w:val="00C54FDE"/>
    <w:rsid w:val="00C555A7"/>
    <w:rsid w:val="00C56F91"/>
    <w:rsid w:val="00C57B2C"/>
    <w:rsid w:val="00C61AA2"/>
    <w:rsid w:val="00C6603B"/>
    <w:rsid w:val="00C6647D"/>
    <w:rsid w:val="00C6692F"/>
    <w:rsid w:val="00C67633"/>
    <w:rsid w:val="00C67B89"/>
    <w:rsid w:val="00C71FEA"/>
    <w:rsid w:val="00C7529F"/>
    <w:rsid w:val="00C752BA"/>
    <w:rsid w:val="00C76F73"/>
    <w:rsid w:val="00C82728"/>
    <w:rsid w:val="00C83710"/>
    <w:rsid w:val="00C8417E"/>
    <w:rsid w:val="00C85BC1"/>
    <w:rsid w:val="00C85E28"/>
    <w:rsid w:val="00C87789"/>
    <w:rsid w:val="00C91640"/>
    <w:rsid w:val="00C9192C"/>
    <w:rsid w:val="00C92664"/>
    <w:rsid w:val="00C94058"/>
    <w:rsid w:val="00C94BE6"/>
    <w:rsid w:val="00CA1935"/>
    <w:rsid w:val="00CA2392"/>
    <w:rsid w:val="00CA31CC"/>
    <w:rsid w:val="00CA324A"/>
    <w:rsid w:val="00CA3277"/>
    <w:rsid w:val="00CA423B"/>
    <w:rsid w:val="00CA5576"/>
    <w:rsid w:val="00CA6CB7"/>
    <w:rsid w:val="00CA7307"/>
    <w:rsid w:val="00CA7FB7"/>
    <w:rsid w:val="00CB146F"/>
    <w:rsid w:val="00CB1EB3"/>
    <w:rsid w:val="00CB2503"/>
    <w:rsid w:val="00CB2DCA"/>
    <w:rsid w:val="00CB2DCF"/>
    <w:rsid w:val="00CB3C89"/>
    <w:rsid w:val="00CB4AC7"/>
    <w:rsid w:val="00CB7367"/>
    <w:rsid w:val="00CB7453"/>
    <w:rsid w:val="00CC1F51"/>
    <w:rsid w:val="00CC3001"/>
    <w:rsid w:val="00CC42CD"/>
    <w:rsid w:val="00CC4B28"/>
    <w:rsid w:val="00CC53E2"/>
    <w:rsid w:val="00CC5799"/>
    <w:rsid w:val="00CC5F6D"/>
    <w:rsid w:val="00CC6EC9"/>
    <w:rsid w:val="00CC7807"/>
    <w:rsid w:val="00CD1D65"/>
    <w:rsid w:val="00CD2032"/>
    <w:rsid w:val="00CD25AA"/>
    <w:rsid w:val="00CD29DA"/>
    <w:rsid w:val="00CD36E6"/>
    <w:rsid w:val="00CD3F28"/>
    <w:rsid w:val="00CD4547"/>
    <w:rsid w:val="00CD6EC0"/>
    <w:rsid w:val="00CE24A3"/>
    <w:rsid w:val="00CE2661"/>
    <w:rsid w:val="00CE273E"/>
    <w:rsid w:val="00CE30B0"/>
    <w:rsid w:val="00CE4A29"/>
    <w:rsid w:val="00CE5E21"/>
    <w:rsid w:val="00CE602D"/>
    <w:rsid w:val="00CE611B"/>
    <w:rsid w:val="00CE6872"/>
    <w:rsid w:val="00CE6C8D"/>
    <w:rsid w:val="00CE722F"/>
    <w:rsid w:val="00CE7284"/>
    <w:rsid w:val="00CF01E9"/>
    <w:rsid w:val="00CF0A66"/>
    <w:rsid w:val="00CF0FA6"/>
    <w:rsid w:val="00CF1459"/>
    <w:rsid w:val="00CF2AB4"/>
    <w:rsid w:val="00CF3159"/>
    <w:rsid w:val="00CF54A4"/>
    <w:rsid w:val="00D007BD"/>
    <w:rsid w:val="00D00925"/>
    <w:rsid w:val="00D0139B"/>
    <w:rsid w:val="00D0170B"/>
    <w:rsid w:val="00D02587"/>
    <w:rsid w:val="00D0345D"/>
    <w:rsid w:val="00D03A1D"/>
    <w:rsid w:val="00D03A99"/>
    <w:rsid w:val="00D03E64"/>
    <w:rsid w:val="00D045EB"/>
    <w:rsid w:val="00D0528F"/>
    <w:rsid w:val="00D062AE"/>
    <w:rsid w:val="00D0637E"/>
    <w:rsid w:val="00D06568"/>
    <w:rsid w:val="00D0724C"/>
    <w:rsid w:val="00D0775F"/>
    <w:rsid w:val="00D07E41"/>
    <w:rsid w:val="00D10624"/>
    <w:rsid w:val="00D11321"/>
    <w:rsid w:val="00D1170D"/>
    <w:rsid w:val="00D118F8"/>
    <w:rsid w:val="00D122E2"/>
    <w:rsid w:val="00D12A6E"/>
    <w:rsid w:val="00D13A96"/>
    <w:rsid w:val="00D14044"/>
    <w:rsid w:val="00D14703"/>
    <w:rsid w:val="00D1547D"/>
    <w:rsid w:val="00D15FDB"/>
    <w:rsid w:val="00D239EF"/>
    <w:rsid w:val="00D23BD8"/>
    <w:rsid w:val="00D270DA"/>
    <w:rsid w:val="00D27AEB"/>
    <w:rsid w:val="00D30F8D"/>
    <w:rsid w:val="00D323C8"/>
    <w:rsid w:val="00D3249E"/>
    <w:rsid w:val="00D332B9"/>
    <w:rsid w:val="00D335B2"/>
    <w:rsid w:val="00D3564C"/>
    <w:rsid w:val="00D3787E"/>
    <w:rsid w:val="00D40525"/>
    <w:rsid w:val="00D41509"/>
    <w:rsid w:val="00D4186B"/>
    <w:rsid w:val="00D42080"/>
    <w:rsid w:val="00D425F9"/>
    <w:rsid w:val="00D43711"/>
    <w:rsid w:val="00D450E3"/>
    <w:rsid w:val="00D46408"/>
    <w:rsid w:val="00D46B4E"/>
    <w:rsid w:val="00D47432"/>
    <w:rsid w:val="00D50BA1"/>
    <w:rsid w:val="00D5168F"/>
    <w:rsid w:val="00D5356C"/>
    <w:rsid w:val="00D540DB"/>
    <w:rsid w:val="00D5445B"/>
    <w:rsid w:val="00D55439"/>
    <w:rsid w:val="00D5672A"/>
    <w:rsid w:val="00D56B0A"/>
    <w:rsid w:val="00D56E2F"/>
    <w:rsid w:val="00D57439"/>
    <w:rsid w:val="00D60F4D"/>
    <w:rsid w:val="00D6105B"/>
    <w:rsid w:val="00D61BEB"/>
    <w:rsid w:val="00D621DF"/>
    <w:rsid w:val="00D621FE"/>
    <w:rsid w:val="00D632C9"/>
    <w:rsid w:val="00D65002"/>
    <w:rsid w:val="00D66611"/>
    <w:rsid w:val="00D66640"/>
    <w:rsid w:val="00D66CE7"/>
    <w:rsid w:val="00D66E4F"/>
    <w:rsid w:val="00D66F79"/>
    <w:rsid w:val="00D67853"/>
    <w:rsid w:val="00D727BA"/>
    <w:rsid w:val="00D72EEC"/>
    <w:rsid w:val="00D72F0D"/>
    <w:rsid w:val="00D73636"/>
    <w:rsid w:val="00D73B8F"/>
    <w:rsid w:val="00D74906"/>
    <w:rsid w:val="00D75032"/>
    <w:rsid w:val="00D75C24"/>
    <w:rsid w:val="00D76D56"/>
    <w:rsid w:val="00D77421"/>
    <w:rsid w:val="00D80557"/>
    <w:rsid w:val="00D810E2"/>
    <w:rsid w:val="00D81C9D"/>
    <w:rsid w:val="00D8296B"/>
    <w:rsid w:val="00D83EB3"/>
    <w:rsid w:val="00D84A39"/>
    <w:rsid w:val="00D84AD0"/>
    <w:rsid w:val="00D851D8"/>
    <w:rsid w:val="00D85753"/>
    <w:rsid w:val="00D8582A"/>
    <w:rsid w:val="00D8622D"/>
    <w:rsid w:val="00D864BF"/>
    <w:rsid w:val="00D8663B"/>
    <w:rsid w:val="00D87B3D"/>
    <w:rsid w:val="00D87D1E"/>
    <w:rsid w:val="00D9150D"/>
    <w:rsid w:val="00D921F3"/>
    <w:rsid w:val="00D926E8"/>
    <w:rsid w:val="00D92BAD"/>
    <w:rsid w:val="00D9357C"/>
    <w:rsid w:val="00D94BFD"/>
    <w:rsid w:val="00D96BBC"/>
    <w:rsid w:val="00DA4EAF"/>
    <w:rsid w:val="00DA6720"/>
    <w:rsid w:val="00DA7477"/>
    <w:rsid w:val="00DB2781"/>
    <w:rsid w:val="00DB2BFE"/>
    <w:rsid w:val="00DB41C9"/>
    <w:rsid w:val="00DB42DC"/>
    <w:rsid w:val="00DB54C8"/>
    <w:rsid w:val="00DB6A36"/>
    <w:rsid w:val="00DB7EAC"/>
    <w:rsid w:val="00DC07C6"/>
    <w:rsid w:val="00DC0ED6"/>
    <w:rsid w:val="00DC11F8"/>
    <w:rsid w:val="00DC1525"/>
    <w:rsid w:val="00DC41EE"/>
    <w:rsid w:val="00DC429C"/>
    <w:rsid w:val="00DC6772"/>
    <w:rsid w:val="00DD03C5"/>
    <w:rsid w:val="00DD0554"/>
    <w:rsid w:val="00DD1FA5"/>
    <w:rsid w:val="00DD431B"/>
    <w:rsid w:val="00DD538A"/>
    <w:rsid w:val="00DD573D"/>
    <w:rsid w:val="00DD5E64"/>
    <w:rsid w:val="00DD700A"/>
    <w:rsid w:val="00DE3DAC"/>
    <w:rsid w:val="00DE5E1E"/>
    <w:rsid w:val="00DE6172"/>
    <w:rsid w:val="00DE6E5C"/>
    <w:rsid w:val="00DE6EC3"/>
    <w:rsid w:val="00DE721F"/>
    <w:rsid w:val="00DE78B6"/>
    <w:rsid w:val="00DE7913"/>
    <w:rsid w:val="00DF0B22"/>
    <w:rsid w:val="00DF29E4"/>
    <w:rsid w:val="00DF375F"/>
    <w:rsid w:val="00DF6FD3"/>
    <w:rsid w:val="00DF741F"/>
    <w:rsid w:val="00DF7F17"/>
    <w:rsid w:val="00E0114E"/>
    <w:rsid w:val="00E012FA"/>
    <w:rsid w:val="00E01D94"/>
    <w:rsid w:val="00E0285F"/>
    <w:rsid w:val="00E02F08"/>
    <w:rsid w:val="00E03438"/>
    <w:rsid w:val="00E03636"/>
    <w:rsid w:val="00E03F93"/>
    <w:rsid w:val="00E04657"/>
    <w:rsid w:val="00E050EA"/>
    <w:rsid w:val="00E053F7"/>
    <w:rsid w:val="00E078DB"/>
    <w:rsid w:val="00E07B1A"/>
    <w:rsid w:val="00E10360"/>
    <w:rsid w:val="00E10E3D"/>
    <w:rsid w:val="00E1215D"/>
    <w:rsid w:val="00E122A4"/>
    <w:rsid w:val="00E1232A"/>
    <w:rsid w:val="00E141D0"/>
    <w:rsid w:val="00E14751"/>
    <w:rsid w:val="00E14A7D"/>
    <w:rsid w:val="00E154D4"/>
    <w:rsid w:val="00E163BE"/>
    <w:rsid w:val="00E1651B"/>
    <w:rsid w:val="00E17265"/>
    <w:rsid w:val="00E21CCE"/>
    <w:rsid w:val="00E21FA0"/>
    <w:rsid w:val="00E22017"/>
    <w:rsid w:val="00E24BAB"/>
    <w:rsid w:val="00E24D56"/>
    <w:rsid w:val="00E26569"/>
    <w:rsid w:val="00E26E0A"/>
    <w:rsid w:val="00E26E78"/>
    <w:rsid w:val="00E27236"/>
    <w:rsid w:val="00E2739F"/>
    <w:rsid w:val="00E27DC9"/>
    <w:rsid w:val="00E27E7D"/>
    <w:rsid w:val="00E31B59"/>
    <w:rsid w:val="00E3276A"/>
    <w:rsid w:val="00E327AA"/>
    <w:rsid w:val="00E32EF1"/>
    <w:rsid w:val="00E34501"/>
    <w:rsid w:val="00E3498D"/>
    <w:rsid w:val="00E35F12"/>
    <w:rsid w:val="00E3614A"/>
    <w:rsid w:val="00E3651D"/>
    <w:rsid w:val="00E36B49"/>
    <w:rsid w:val="00E37A0B"/>
    <w:rsid w:val="00E40252"/>
    <w:rsid w:val="00E43C3E"/>
    <w:rsid w:val="00E478E1"/>
    <w:rsid w:val="00E50755"/>
    <w:rsid w:val="00E525D0"/>
    <w:rsid w:val="00E542F4"/>
    <w:rsid w:val="00E5493F"/>
    <w:rsid w:val="00E54E8A"/>
    <w:rsid w:val="00E55925"/>
    <w:rsid w:val="00E5627D"/>
    <w:rsid w:val="00E56A86"/>
    <w:rsid w:val="00E5724F"/>
    <w:rsid w:val="00E60357"/>
    <w:rsid w:val="00E6061D"/>
    <w:rsid w:val="00E60DD8"/>
    <w:rsid w:val="00E60ECF"/>
    <w:rsid w:val="00E60ED2"/>
    <w:rsid w:val="00E61460"/>
    <w:rsid w:val="00E64C2E"/>
    <w:rsid w:val="00E65844"/>
    <w:rsid w:val="00E658CC"/>
    <w:rsid w:val="00E65BB5"/>
    <w:rsid w:val="00E66220"/>
    <w:rsid w:val="00E664B5"/>
    <w:rsid w:val="00E672A0"/>
    <w:rsid w:val="00E7058F"/>
    <w:rsid w:val="00E70757"/>
    <w:rsid w:val="00E70C4D"/>
    <w:rsid w:val="00E71E2F"/>
    <w:rsid w:val="00E73576"/>
    <w:rsid w:val="00E742F6"/>
    <w:rsid w:val="00E74D6E"/>
    <w:rsid w:val="00E74E56"/>
    <w:rsid w:val="00E75469"/>
    <w:rsid w:val="00E764F9"/>
    <w:rsid w:val="00E77259"/>
    <w:rsid w:val="00E809CF"/>
    <w:rsid w:val="00E80D77"/>
    <w:rsid w:val="00E82262"/>
    <w:rsid w:val="00E824D3"/>
    <w:rsid w:val="00E83B9A"/>
    <w:rsid w:val="00E8541B"/>
    <w:rsid w:val="00E86A58"/>
    <w:rsid w:val="00E86E87"/>
    <w:rsid w:val="00E87299"/>
    <w:rsid w:val="00E87E28"/>
    <w:rsid w:val="00E91AFB"/>
    <w:rsid w:val="00E91D9E"/>
    <w:rsid w:val="00E924FB"/>
    <w:rsid w:val="00E92C50"/>
    <w:rsid w:val="00E930BB"/>
    <w:rsid w:val="00E933C0"/>
    <w:rsid w:val="00E93C23"/>
    <w:rsid w:val="00E949C2"/>
    <w:rsid w:val="00E96469"/>
    <w:rsid w:val="00E96983"/>
    <w:rsid w:val="00E9708A"/>
    <w:rsid w:val="00EA1990"/>
    <w:rsid w:val="00EA2961"/>
    <w:rsid w:val="00EA2BE1"/>
    <w:rsid w:val="00EA3817"/>
    <w:rsid w:val="00EA3A68"/>
    <w:rsid w:val="00EA401E"/>
    <w:rsid w:val="00EA405F"/>
    <w:rsid w:val="00EA40FD"/>
    <w:rsid w:val="00EA5C2B"/>
    <w:rsid w:val="00EA72FB"/>
    <w:rsid w:val="00EA76FD"/>
    <w:rsid w:val="00EA7E4F"/>
    <w:rsid w:val="00EB018C"/>
    <w:rsid w:val="00EB01AC"/>
    <w:rsid w:val="00EB1139"/>
    <w:rsid w:val="00EB5997"/>
    <w:rsid w:val="00EB6041"/>
    <w:rsid w:val="00EB6083"/>
    <w:rsid w:val="00EB7434"/>
    <w:rsid w:val="00EB754B"/>
    <w:rsid w:val="00EB7FEE"/>
    <w:rsid w:val="00EC02F6"/>
    <w:rsid w:val="00EC0BA3"/>
    <w:rsid w:val="00EC2DFF"/>
    <w:rsid w:val="00EC3321"/>
    <w:rsid w:val="00ED01F6"/>
    <w:rsid w:val="00ED069A"/>
    <w:rsid w:val="00ED183C"/>
    <w:rsid w:val="00ED1BFC"/>
    <w:rsid w:val="00ED325F"/>
    <w:rsid w:val="00ED55EA"/>
    <w:rsid w:val="00ED5B76"/>
    <w:rsid w:val="00ED5BA9"/>
    <w:rsid w:val="00ED605F"/>
    <w:rsid w:val="00ED7E05"/>
    <w:rsid w:val="00ED7E3C"/>
    <w:rsid w:val="00EE003A"/>
    <w:rsid w:val="00EE15B3"/>
    <w:rsid w:val="00EE23A2"/>
    <w:rsid w:val="00EE3620"/>
    <w:rsid w:val="00EE3F45"/>
    <w:rsid w:val="00EE41CA"/>
    <w:rsid w:val="00EE47CD"/>
    <w:rsid w:val="00EE607C"/>
    <w:rsid w:val="00EE6199"/>
    <w:rsid w:val="00EE6303"/>
    <w:rsid w:val="00EE6FCB"/>
    <w:rsid w:val="00EE7160"/>
    <w:rsid w:val="00EE760E"/>
    <w:rsid w:val="00EF0311"/>
    <w:rsid w:val="00EF0A71"/>
    <w:rsid w:val="00EF0BDB"/>
    <w:rsid w:val="00EF1573"/>
    <w:rsid w:val="00EF1FE3"/>
    <w:rsid w:val="00EF42A6"/>
    <w:rsid w:val="00EF5A78"/>
    <w:rsid w:val="00EF5F3D"/>
    <w:rsid w:val="00EF7A5B"/>
    <w:rsid w:val="00F00529"/>
    <w:rsid w:val="00F020EF"/>
    <w:rsid w:val="00F02A8B"/>
    <w:rsid w:val="00F037E3"/>
    <w:rsid w:val="00F03A39"/>
    <w:rsid w:val="00F03BF8"/>
    <w:rsid w:val="00F03C53"/>
    <w:rsid w:val="00F06B8F"/>
    <w:rsid w:val="00F073E9"/>
    <w:rsid w:val="00F0749C"/>
    <w:rsid w:val="00F077EC"/>
    <w:rsid w:val="00F10F81"/>
    <w:rsid w:val="00F1197D"/>
    <w:rsid w:val="00F1286E"/>
    <w:rsid w:val="00F12B22"/>
    <w:rsid w:val="00F13F2B"/>
    <w:rsid w:val="00F141DA"/>
    <w:rsid w:val="00F153AF"/>
    <w:rsid w:val="00F15440"/>
    <w:rsid w:val="00F164D3"/>
    <w:rsid w:val="00F20137"/>
    <w:rsid w:val="00F2033A"/>
    <w:rsid w:val="00F21100"/>
    <w:rsid w:val="00F2193B"/>
    <w:rsid w:val="00F21B16"/>
    <w:rsid w:val="00F23EEE"/>
    <w:rsid w:val="00F26B99"/>
    <w:rsid w:val="00F3028C"/>
    <w:rsid w:val="00F307EA"/>
    <w:rsid w:val="00F332B4"/>
    <w:rsid w:val="00F3442A"/>
    <w:rsid w:val="00F35E6C"/>
    <w:rsid w:val="00F3690C"/>
    <w:rsid w:val="00F371D2"/>
    <w:rsid w:val="00F3799C"/>
    <w:rsid w:val="00F406B3"/>
    <w:rsid w:val="00F43446"/>
    <w:rsid w:val="00F43497"/>
    <w:rsid w:val="00F43664"/>
    <w:rsid w:val="00F439DF"/>
    <w:rsid w:val="00F43DE6"/>
    <w:rsid w:val="00F4539D"/>
    <w:rsid w:val="00F46B5B"/>
    <w:rsid w:val="00F46C8B"/>
    <w:rsid w:val="00F47E2B"/>
    <w:rsid w:val="00F51CE6"/>
    <w:rsid w:val="00F55684"/>
    <w:rsid w:val="00F557AE"/>
    <w:rsid w:val="00F562CD"/>
    <w:rsid w:val="00F573F1"/>
    <w:rsid w:val="00F6002A"/>
    <w:rsid w:val="00F60DE2"/>
    <w:rsid w:val="00F6134C"/>
    <w:rsid w:val="00F61B41"/>
    <w:rsid w:val="00F64016"/>
    <w:rsid w:val="00F64564"/>
    <w:rsid w:val="00F652E1"/>
    <w:rsid w:val="00F670F8"/>
    <w:rsid w:val="00F7024C"/>
    <w:rsid w:val="00F70ABD"/>
    <w:rsid w:val="00F70B43"/>
    <w:rsid w:val="00F7476A"/>
    <w:rsid w:val="00F7505B"/>
    <w:rsid w:val="00F753BF"/>
    <w:rsid w:val="00F75E20"/>
    <w:rsid w:val="00F761A6"/>
    <w:rsid w:val="00F76BD5"/>
    <w:rsid w:val="00F77272"/>
    <w:rsid w:val="00F81799"/>
    <w:rsid w:val="00F81AAF"/>
    <w:rsid w:val="00F82E02"/>
    <w:rsid w:val="00F857A9"/>
    <w:rsid w:val="00F85987"/>
    <w:rsid w:val="00F87B81"/>
    <w:rsid w:val="00F87EA7"/>
    <w:rsid w:val="00F915F3"/>
    <w:rsid w:val="00F925CF"/>
    <w:rsid w:val="00F9512A"/>
    <w:rsid w:val="00F95A66"/>
    <w:rsid w:val="00F963A9"/>
    <w:rsid w:val="00F96457"/>
    <w:rsid w:val="00F96F18"/>
    <w:rsid w:val="00F97AF7"/>
    <w:rsid w:val="00F97DB7"/>
    <w:rsid w:val="00FA373D"/>
    <w:rsid w:val="00FA446E"/>
    <w:rsid w:val="00FA65E9"/>
    <w:rsid w:val="00FA7D47"/>
    <w:rsid w:val="00FB0D88"/>
    <w:rsid w:val="00FB2D42"/>
    <w:rsid w:val="00FB2D94"/>
    <w:rsid w:val="00FB3336"/>
    <w:rsid w:val="00FB49D3"/>
    <w:rsid w:val="00FB63B1"/>
    <w:rsid w:val="00FC0DA3"/>
    <w:rsid w:val="00FC0EF6"/>
    <w:rsid w:val="00FC1918"/>
    <w:rsid w:val="00FC237B"/>
    <w:rsid w:val="00FC624A"/>
    <w:rsid w:val="00FC6582"/>
    <w:rsid w:val="00FC6611"/>
    <w:rsid w:val="00FC691F"/>
    <w:rsid w:val="00FD274F"/>
    <w:rsid w:val="00FD3B3A"/>
    <w:rsid w:val="00FD5B5C"/>
    <w:rsid w:val="00FD5C8D"/>
    <w:rsid w:val="00FD5F8D"/>
    <w:rsid w:val="00FE0575"/>
    <w:rsid w:val="00FE09BF"/>
    <w:rsid w:val="00FE1A6E"/>
    <w:rsid w:val="00FE2B01"/>
    <w:rsid w:val="00FE2DF3"/>
    <w:rsid w:val="00FE3AD6"/>
    <w:rsid w:val="00FE3CB7"/>
    <w:rsid w:val="00FE3F7E"/>
    <w:rsid w:val="00FE4D8E"/>
    <w:rsid w:val="00FE628E"/>
    <w:rsid w:val="00FF2594"/>
    <w:rsid w:val="00FF280E"/>
    <w:rsid w:val="00FF43EC"/>
    <w:rsid w:val="00FF5A72"/>
    <w:rsid w:val="00FF63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48580"/>
  <w15:docId w15:val="{A507BB28-3CB0-40C4-890B-38200C71F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36207"/>
    <w:pPr>
      <w:spacing w:after="120"/>
    </w:pPr>
  </w:style>
  <w:style w:type="paragraph" w:styleId="1">
    <w:name w:val="heading 1"/>
    <w:basedOn w:val="a"/>
    <w:next w:val="a"/>
    <w:link w:val="10"/>
    <w:uiPriority w:val="9"/>
    <w:qFormat/>
    <w:rsid w:val="00A3620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bidi="ar-SA"/>
    </w:rPr>
  </w:style>
  <w:style w:type="paragraph" w:styleId="3">
    <w:name w:val="heading 3"/>
    <w:basedOn w:val="a"/>
    <w:next w:val="a"/>
    <w:link w:val="30"/>
    <w:uiPriority w:val="9"/>
    <w:semiHidden/>
    <w:unhideWhenUsed/>
    <w:qFormat/>
    <w:rsid w:val="005154F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36207"/>
    <w:rPr>
      <w:rFonts w:asciiTheme="majorHAnsi" w:eastAsiaTheme="majorEastAsia" w:hAnsiTheme="majorHAnsi" w:cstheme="majorBidi"/>
      <w:b/>
      <w:bCs/>
      <w:color w:val="365F91" w:themeColor="accent1" w:themeShade="BF"/>
      <w:sz w:val="28"/>
      <w:szCs w:val="28"/>
      <w:lang w:eastAsia="ja-JP" w:bidi="ar-SA"/>
    </w:rPr>
  </w:style>
  <w:style w:type="character" w:styleId="a3">
    <w:name w:val="annotation reference"/>
    <w:basedOn w:val="a0"/>
    <w:uiPriority w:val="99"/>
    <w:semiHidden/>
    <w:unhideWhenUsed/>
    <w:rsid w:val="00A36207"/>
    <w:rPr>
      <w:sz w:val="18"/>
      <w:szCs w:val="18"/>
    </w:rPr>
  </w:style>
  <w:style w:type="paragraph" w:styleId="a4">
    <w:name w:val="annotation text"/>
    <w:basedOn w:val="a"/>
    <w:link w:val="a5"/>
    <w:uiPriority w:val="99"/>
    <w:unhideWhenUsed/>
    <w:rsid w:val="00A36207"/>
    <w:pPr>
      <w:spacing w:line="240" w:lineRule="auto"/>
    </w:pPr>
    <w:rPr>
      <w:sz w:val="24"/>
      <w:szCs w:val="24"/>
    </w:rPr>
  </w:style>
  <w:style w:type="character" w:customStyle="1" w:styleId="a5">
    <w:name w:val="טקסט הערה תו"/>
    <w:basedOn w:val="a0"/>
    <w:link w:val="a4"/>
    <w:uiPriority w:val="99"/>
    <w:rsid w:val="00A36207"/>
    <w:rPr>
      <w:sz w:val="24"/>
      <w:szCs w:val="24"/>
    </w:rPr>
  </w:style>
  <w:style w:type="paragraph" w:styleId="NormalWeb">
    <w:name w:val="Normal (Web)"/>
    <w:basedOn w:val="a"/>
    <w:uiPriority w:val="99"/>
    <w:rsid w:val="00A36207"/>
    <w:pPr>
      <w:spacing w:before="100" w:beforeAutospacing="1" w:after="100" w:afterAutospacing="1" w:line="240" w:lineRule="auto"/>
    </w:pPr>
    <w:rPr>
      <w:rFonts w:ascii="Times New Roman" w:eastAsia="Times New Roman" w:hAnsi="Times New Roman" w:cs="Times New Roman"/>
      <w:sz w:val="24"/>
      <w:szCs w:val="24"/>
      <w:lang w:val="en-GB" w:eastAsia="en-GB" w:bidi="ar-SA"/>
    </w:rPr>
  </w:style>
  <w:style w:type="paragraph" w:styleId="a6">
    <w:name w:val="List Paragraph"/>
    <w:basedOn w:val="a"/>
    <w:uiPriority w:val="34"/>
    <w:qFormat/>
    <w:rsid w:val="00A36207"/>
    <w:pPr>
      <w:ind w:left="720"/>
      <w:contextualSpacing/>
    </w:pPr>
  </w:style>
  <w:style w:type="paragraph" w:customStyle="1" w:styleId="Default">
    <w:name w:val="Default"/>
    <w:rsid w:val="00A36207"/>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apple-converted-space">
    <w:name w:val="apple-converted-space"/>
    <w:basedOn w:val="a0"/>
    <w:rsid w:val="00A36207"/>
  </w:style>
  <w:style w:type="character" w:customStyle="1" w:styleId="ref-journal">
    <w:name w:val="ref-journal"/>
    <w:basedOn w:val="a0"/>
    <w:rsid w:val="00A36207"/>
  </w:style>
  <w:style w:type="character" w:customStyle="1" w:styleId="ref-vol">
    <w:name w:val="ref-vol"/>
    <w:basedOn w:val="a0"/>
    <w:rsid w:val="00A36207"/>
  </w:style>
  <w:style w:type="paragraph" w:styleId="a7">
    <w:name w:val="Balloon Text"/>
    <w:basedOn w:val="a"/>
    <w:link w:val="a8"/>
    <w:uiPriority w:val="99"/>
    <w:semiHidden/>
    <w:unhideWhenUsed/>
    <w:rsid w:val="00A36207"/>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A36207"/>
    <w:rPr>
      <w:rFonts w:ascii="Tahoma" w:hAnsi="Tahoma" w:cs="Tahoma"/>
      <w:sz w:val="16"/>
      <w:szCs w:val="16"/>
    </w:rPr>
  </w:style>
  <w:style w:type="paragraph" w:styleId="a9">
    <w:name w:val="annotation subject"/>
    <w:basedOn w:val="a4"/>
    <w:next w:val="a4"/>
    <w:link w:val="aa"/>
    <w:uiPriority w:val="99"/>
    <w:semiHidden/>
    <w:unhideWhenUsed/>
    <w:rsid w:val="00A36207"/>
    <w:rPr>
      <w:b/>
      <w:bCs/>
      <w:sz w:val="20"/>
      <w:szCs w:val="20"/>
    </w:rPr>
  </w:style>
  <w:style w:type="character" w:customStyle="1" w:styleId="aa">
    <w:name w:val="נושא הערה תו"/>
    <w:basedOn w:val="a5"/>
    <w:link w:val="a9"/>
    <w:uiPriority w:val="99"/>
    <w:semiHidden/>
    <w:rsid w:val="00A36207"/>
    <w:rPr>
      <w:b/>
      <w:bCs/>
      <w:sz w:val="20"/>
      <w:szCs w:val="20"/>
    </w:rPr>
  </w:style>
  <w:style w:type="paragraph" w:styleId="ab">
    <w:name w:val="Bibliography"/>
    <w:basedOn w:val="a"/>
    <w:next w:val="a"/>
    <w:uiPriority w:val="37"/>
    <w:unhideWhenUsed/>
    <w:rsid w:val="00A36207"/>
  </w:style>
  <w:style w:type="paragraph" w:styleId="ac">
    <w:name w:val="Revision"/>
    <w:hidden/>
    <w:uiPriority w:val="99"/>
    <w:semiHidden/>
    <w:rsid w:val="00A36207"/>
    <w:pPr>
      <w:spacing w:after="0" w:line="240" w:lineRule="auto"/>
    </w:pPr>
  </w:style>
  <w:style w:type="paragraph" w:styleId="ad">
    <w:name w:val="header"/>
    <w:basedOn w:val="a"/>
    <w:link w:val="ae"/>
    <w:uiPriority w:val="99"/>
    <w:unhideWhenUsed/>
    <w:rsid w:val="00A36207"/>
    <w:pPr>
      <w:tabs>
        <w:tab w:val="center" w:pos="4680"/>
        <w:tab w:val="right" w:pos="9360"/>
      </w:tabs>
      <w:spacing w:after="0" w:line="240" w:lineRule="auto"/>
    </w:pPr>
  </w:style>
  <w:style w:type="character" w:customStyle="1" w:styleId="ae">
    <w:name w:val="כותרת עליונה תו"/>
    <w:basedOn w:val="a0"/>
    <w:link w:val="ad"/>
    <w:uiPriority w:val="99"/>
    <w:rsid w:val="00A36207"/>
  </w:style>
  <w:style w:type="paragraph" w:styleId="af">
    <w:name w:val="footer"/>
    <w:basedOn w:val="a"/>
    <w:link w:val="af0"/>
    <w:uiPriority w:val="99"/>
    <w:unhideWhenUsed/>
    <w:rsid w:val="00A36207"/>
    <w:pPr>
      <w:tabs>
        <w:tab w:val="center" w:pos="4680"/>
        <w:tab w:val="right" w:pos="9360"/>
      </w:tabs>
      <w:spacing w:after="0" w:line="240" w:lineRule="auto"/>
    </w:pPr>
  </w:style>
  <w:style w:type="character" w:customStyle="1" w:styleId="af0">
    <w:name w:val="כותרת תחתונה תו"/>
    <w:basedOn w:val="a0"/>
    <w:link w:val="af"/>
    <w:uiPriority w:val="99"/>
    <w:rsid w:val="00A36207"/>
  </w:style>
  <w:style w:type="paragraph" w:styleId="af1">
    <w:name w:val="footnote text"/>
    <w:basedOn w:val="a"/>
    <w:link w:val="af2"/>
    <w:uiPriority w:val="99"/>
    <w:semiHidden/>
    <w:unhideWhenUsed/>
    <w:rsid w:val="00A36207"/>
    <w:pPr>
      <w:spacing w:after="0" w:line="240" w:lineRule="auto"/>
    </w:pPr>
    <w:rPr>
      <w:sz w:val="20"/>
      <w:szCs w:val="20"/>
    </w:rPr>
  </w:style>
  <w:style w:type="character" w:customStyle="1" w:styleId="af2">
    <w:name w:val="טקסט הערת שוליים תו"/>
    <w:basedOn w:val="a0"/>
    <w:link w:val="af1"/>
    <w:uiPriority w:val="99"/>
    <w:semiHidden/>
    <w:rsid w:val="00A36207"/>
    <w:rPr>
      <w:sz w:val="20"/>
      <w:szCs w:val="20"/>
    </w:rPr>
  </w:style>
  <w:style w:type="character" w:styleId="af3">
    <w:name w:val="footnote reference"/>
    <w:basedOn w:val="a0"/>
    <w:uiPriority w:val="99"/>
    <w:semiHidden/>
    <w:unhideWhenUsed/>
    <w:rsid w:val="00A36207"/>
    <w:rPr>
      <w:vertAlign w:val="superscript"/>
    </w:rPr>
  </w:style>
  <w:style w:type="character" w:styleId="Hyperlink">
    <w:name w:val="Hyperlink"/>
    <w:basedOn w:val="a0"/>
    <w:uiPriority w:val="99"/>
    <w:unhideWhenUsed/>
    <w:rsid w:val="00A36207"/>
    <w:rPr>
      <w:color w:val="0000FF"/>
      <w:u w:val="single"/>
    </w:rPr>
  </w:style>
  <w:style w:type="paragraph" w:styleId="af4">
    <w:name w:val="No Spacing"/>
    <w:link w:val="af5"/>
    <w:uiPriority w:val="1"/>
    <w:qFormat/>
    <w:rsid w:val="00A36207"/>
    <w:pPr>
      <w:bidi/>
      <w:spacing w:after="0" w:line="240" w:lineRule="auto"/>
    </w:pPr>
    <w:rPr>
      <w:rFonts w:eastAsiaTheme="minorEastAsia"/>
    </w:rPr>
  </w:style>
  <w:style w:type="character" w:customStyle="1" w:styleId="af5">
    <w:name w:val="ללא מרווח תו"/>
    <w:basedOn w:val="a0"/>
    <w:link w:val="af4"/>
    <w:uiPriority w:val="1"/>
    <w:rsid w:val="00A36207"/>
    <w:rPr>
      <w:rFonts w:eastAsiaTheme="minorEastAsia"/>
    </w:rPr>
  </w:style>
  <w:style w:type="paragraph" w:styleId="af6">
    <w:name w:val="caption"/>
    <w:basedOn w:val="a"/>
    <w:next w:val="a"/>
    <w:uiPriority w:val="35"/>
    <w:unhideWhenUsed/>
    <w:qFormat/>
    <w:rsid w:val="00A36207"/>
    <w:pPr>
      <w:spacing w:after="200" w:line="240" w:lineRule="auto"/>
    </w:pPr>
    <w:rPr>
      <w:b/>
      <w:bCs/>
      <w:color w:val="4F81BD" w:themeColor="accent1"/>
      <w:sz w:val="18"/>
      <w:szCs w:val="18"/>
    </w:rPr>
  </w:style>
  <w:style w:type="paragraph" w:styleId="af7">
    <w:name w:val="TOC Heading"/>
    <w:basedOn w:val="1"/>
    <w:next w:val="a"/>
    <w:uiPriority w:val="39"/>
    <w:unhideWhenUsed/>
    <w:qFormat/>
    <w:rsid w:val="00A36207"/>
    <w:pPr>
      <w:outlineLvl w:val="9"/>
    </w:pPr>
  </w:style>
  <w:style w:type="paragraph" w:styleId="TOC1">
    <w:name w:val="toc 1"/>
    <w:basedOn w:val="a"/>
    <w:next w:val="a"/>
    <w:autoRedefine/>
    <w:uiPriority w:val="39"/>
    <w:unhideWhenUsed/>
    <w:qFormat/>
    <w:rsid w:val="00A36207"/>
    <w:pPr>
      <w:spacing w:after="100"/>
    </w:pPr>
  </w:style>
  <w:style w:type="paragraph" w:styleId="TOC2">
    <w:name w:val="toc 2"/>
    <w:basedOn w:val="a"/>
    <w:next w:val="a"/>
    <w:autoRedefine/>
    <w:uiPriority w:val="39"/>
    <w:semiHidden/>
    <w:unhideWhenUsed/>
    <w:qFormat/>
    <w:rsid w:val="00A36207"/>
    <w:pPr>
      <w:spacing w:after="100"/>
      <w:ind w:left="220"/>
    </w:pPr>
    <w:rPr>
      <w:rFonts w:eastAsiaTheme="minorEastAsia"/>
      <w:lang w:eastAsia="ja-JP" w:bidi="ar-SA"/>
    </w:rPr>
  </w:style>
  <w:style w:type="paragraph" w:styleId="TOC3">
    <w:name w:val="toc 3"/>
    <w:basedOn w:val="a"/>
    <w:next w:val="a"/>
    <w:autoRedefine/>
    <w:uiPriority w:val="39"/>
    <w:unhideWhenUsed/>
    <w:qFormat/>
    <w:rsid w:val="00A36207"/>
    <w:pPr>
      <w:spacing w:after="100"/>
      <w:ind w:left="440"/>
    </w:pPr>
    <w:rPr>
      <w:rFonts w:eastAsiaTheme="minorEastAsia"/>
      <w:lang w:eastAsia="ja-JP" w:bidi="ar-SA"/>
    </w:rPr>
  </w:style>
  <w:style w:type="character" w:customStyle="1" w:styleId="maintitle">
    <w:name w:val="maintitle"/>
    <w:basedOn w:val="a0"/>
    <w:rsid w:val="00E65844"/>
  </w:style>
  <w:style w:type="character" w:customStyle="1" w:styleId="cit-sep">
    <w:name w:val="cit-sep"/>
    <w:basedOn w:val="a0"/>
    <w:rsid w:val="00905056"/>
  </w:style>
  <w:style w:type="character" w:customStyle="1" w:styleId="cit-subtitle">
    <w:name w:val="cit-subtitle"/>
    <w:basedOn w:val="a0"/>
    <w:rsid w:val="00905056"/>
  </w:style>
  <w:style w:type="paragraph" w:styleId="af8">
    <w:name w:val="endnote text"/>
    <w:basedOn w:val="a"/>
    <w:link w:val="af9"/>
    <w:uiPriority w:val="99"/>
    <w:unhideWhenUsed/>
    <w:rsid w:val="00502740"/>
    <w:pPr>
      <w:spacing w:after="0" w:line="240" w:lineRule="auto"/>
    </w:pPr>
    <w:rPr>
      <w:sz w:val="20"/>
      <w:szCs w:val="20"/>
    </w:rPr>
  </w:style>
  <w:style w:type="character" w:customStyle="1" w:styleId="af9">
    <w:name w:val="טקסט הערת סיום תו"/>
    <w:basedOn w:val="a0"/>
    <w:link w:val="af8"/>
    <w:uiPriority w:val="99"/>
    <w:rsid w:val="00502740"/>
    <w:rPr>
      <w:sz w:val="20"/>
      <w:szCs w:val="20"/>
    </w:rPr>
  </w:style>
  <w:style w:type="character" w:styleId="afa">
    <w:name w:val="endnote reference"/>
    <w:basedOn w:val="a0"/>
    <w:uiPriority w:val="99"/>
    <w:semiHidden/>
    <w:unhideWhenUsed/>
    <w:rsid w:val="00502740"/>
    <w:rPr>
      <w:vertAlign w:val="superscript"/>
    </w:rPr>
  </w:style>
  <w:style w:type="character" w:styleId="afb">
    <w:name w:val="page number"/>
    <w:basedOn w:val="a0"/>
    <w:uiPriority w:val="99"/>
    <w:semiHidden/>
    <w:unhideWhenUsed/>
    <w:rsid w:val="000F3902"/>
  </w:style>
  <w:style w:type="paragraph" w:customStyle="1" w:styleId="text-align-center">
    <w:name w:val="text-align-center"/>
    <w:basedOn w:val="a"/>
    <w:rsid w:val="00C56F91"/>
    <w:pPr>
      <w:spacing w:before="100" w:beforeAutospacing="1" w:after="100" w:afterAutospacing="1" w:line="240" w:lineRule="auto"/>
    </w:pPr>
    <w:rPr>
      <w:rFonts w:ascii="Times New Roman" w:eastAsia="Times New Roman" w:hAnsi="Times New Roman" w:cs="Times New Roman"/>
      <w:sz w:val="24"/>
      <w:szCs w:val="24"/>
    </w:rPr>
  </w:style>
  <w:style w:type="character" w:styleId="afc">
    <w:name w:val="Emphasis"/>
    <w:basedOn w:val="a0"/>
    <w:uiPriority w:val="20"/>
    <w:qFormat/>
    <w:rsid w:val="00F963A9"/>
    <w:rPr>
      <w:i/>
      <w:iCs/>
    </w:rPr>
  </w:style>
  <w:style w:type="character" w:customStyle="1" w:styleId="30">
    <w:name w:val="כותרת 3 תו"/>
    <w:basedOn w:val="a0"/>
    <w:link w:val="3"/>
    <w:uiPriority w:val="9"/>
    <w:rsid w:val="005154FB"/>
    <w:rPr>
      <w:rFonts w:asciiTheme="majorHAnsi" w:eastAsiaTheme="majorEastAsia" w:hAnsiTheme="majorHAnsi" w:cstheme="majorBidi"/>
      <w:color w:val="243F60" w:themeColor="accent1" w:themeShade="7F"/>
      <w:sz w:val="24"/>
      <w:szCs w:val="24"/>
    </w:rPr>
  </w:style>
  <w:style w:type="table" w:styleId="afd">
    <w:name w:val="Table Grid"/>
    <w:basedOn w:val="a1"/>
    <w:uiPriority w:val="59"/>
    <w:rsid w:val="00B24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article-title">
    <w:name w:val="js-article-title"/>
    <w:basedOn w:val="a0"/>
    <w:rsid w:val="00610A90"/>
  </w:style>
  <w:style w:type="paragraph" w:styleId="afe">
    <w:name w:val="Body Text"/>
    <w:basedOn w:val="a"/>
    <w:link w:val="aff"/>
    <w:rsid w:val="00DF7F17"/>
    <w:pPr>
      <w:tabs>
        <w:tab w:val="right" w:pos="8640"/>
      </w:tabs>
      <w:spacing w:after="0" w:line="480" w:lineRule="auto"/>
      <w:ind w:firstLine="720"/>
    </w:pPr>
    <w:rPr>
      <w:rFonts w:ascii="Times New Roman" w:eastAsia="Times New Roman" w:hAnsi="Times New Roman" w:cs="Times New Roman"/>
      <w:sz w:val="24"/>
      <w:szCs w:val="24"/>
      <w:lang w:bidi="ar-SA"/>
    </w:rPr>
  </w:style>
  <w:style w:type="character" w:customStyle="1" w:styleId="aff">
    <w:name w:val="גוף טקסט תו"/>
    <w:basedOn w:val="a0"/>
    <w:link w:val="afe"/>
    <w:rsid w:val="00DF7F17"/>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15567">
      <w:bodyDiv w:val="1"/>
      <w:marLeft w:val="0"/>
      <w:marRight w:val="0"/>
      <w:marTop w:val="0"/>
      <w:marBottom w:val="0"/>
      <w:divBdr>
        <w:top w:val="none" w:sz="0" w:space="0" w:color="auto"/>
        <w:left w:val="none" w:sz="0" w:space="0" w:color="auto"/>
        <w:bottom w:val="none" w:sz="0" w:space="0" w:color="auto"/>
        <w:right w:val="none" w:sz="0" w:space="0" w:color="auto"/>
      </w:divBdr>
      <w:divsChild>
        <w:div w:id="839200159">
          <w:marLeft w:val="0"/>
          <w:marRight w:val="0"/>
          <w:marTop w:val="0"/>
          <w:marBottom w:val="0"/>
          <w:divBdr>
            <w:top w:val="none" w:sz="0" w:space="0" w:color="auto"/>
            <w:left w:val="none" w:sz="0" w:space="0" w:color="auto"/>
            <w:bottom w:val="none" w:sz="0" w:space="0" w:color="auto"/>
            <w:right w:val="none" w:sz="0" w:space="0" w:color="auto"/>
          </w:divBdr>
        </w:div>
      </w:divsChild>
    </w:div>
    <w:div w:id="163014920">
      <w:bodyDiv w:val="1"/>
      <w:marLeft w:val="0"/>
      <w:marRight w:val="0"/>
      <w:marTop w:val="0"/>
      <w:marBottom w:val="0"/>
      <w:divBdr>
        <w:top w:val="none" w:sz="0" w:space="0" w:color="auto"/>
        <w:left w:val="none" w:sz="0" w:space="0" w:color="auto"/>
        <w:bottom w:val="none" w:sz="0" w:space="0" w:color="auto"/>
        <w:right w:val="none" w:sz="0" w:space="0" w:color="auto"/>
      </w:divBdr>
    </w:div>
    <w:div w:id="371658517">
      <w:bodyDiv w:val="1"/>
      <w:marLeft w:val="0"/>
      <w:marRight w:val="0"/>
      <w:marTop w:val="0"/>
      <w:marBottom w:val="0"/>
      <w:divBdr>
        <w:top w:val="none" w:sz="0" w:space="0" w:color="auto"/>
        <w:left w:val="none" w:sz="0" w:space="0" w:color="auto"/>
        <w:bottom w:val="none" w:sz="0" w:space="0" w:color="auto"/>
        <w:right w:val="none" w:sz="0" w:space="0" w:color="auto"/>
      </w:divBdr>
    </w:div>
    <w:div w:id="390734236">
      <w:bodyDiv w:val="1"/>
      <w:marLeft w:val="0"/>
      <w:marRight w:val="0"/>
      <w:marTop w:val="0"/>
      <w:marBottom w:val="0"/>
      <w:divBdr>
        <w:top w:val="none" w:sz="0" w:space="0" w:color="auto"/>
        <w:left w:val="none" w:sz="0" w:space="0" w:color="auto"/>
        <w:bottom w:val="none" w:sz="0" w:space="0" w:color="auto"/>
        <w:right w:val="none" w:sz="0" w:space="0" w:color="auto"/>
      </w:divBdr>
    </w:div>
    <w:div w:id="393355918">
      <w:bodyDiv w:val="1"/>
      <w:marLeft w:val="0"/>
      <w:marRight w:val="0"/>
      <w:marTop w:val="0"/>
      <w:marBottom w:val="0"/>
      <w:divBdr>
        <w:top w:val="none" w:sz="0" w:space="0" w:color="auto"/>
        <w:left w:val="none" w:sz="0" w:space="0" w:color="auto"/>
        <w:bottom w:val="none" w:sz="0" w:space="0" w:color="auto"/>
        <w:right w:val="none" w:sz="0" w:space="0" w:color="auto"/>
      </w:divBdr>
      <w:divsChild>
        <w:div w:id="986206313">
          <w:marLeft w:val="0"/>
          <w:marRight w:val="0"/>
          <w:marTop w:val="0"/>
          <w:marBottom w:val="0"/>
          <w:divBdr>
            <w:top w:val="none" w:sz="0" w:space="0" w:color="auto"/>
            <w:left w:val="none" w:sz="0" w:space="0" w:color="auto"/>
            <w:bottom w:val="none" w:sz="0" w:space="0" w:color="auto"/>
            <w:right w:val="none" w:sz="0" w:space="0" w:color="auto"/>
          </w:divBdr>
        </w:div>
      </w:divsChild>
    </w:div>
    <w:div w:id="447161014">
      <w:bodyDiv w:val="1"/>
      <w:marLeft w:val="0"/>
      <w:marRight w:val="0"/>
      <w:marTop w:val="0"/>
      <w:marBottom w:val="0"/>
      <w:divBdr>
        <w:top w:val="none" w:sz="0" w:space="0" w:color="auto"/>
        <w:left w:val="none" w:sz="0" w:space="0" w:color="auto"/>
        <w:bottom w:val="none" w:sz="0" w:space="0" w:color="auto"/>
        <w:right w:val="none" w:sz="0" w:space="0" w:color="auto"/>
      </w:divBdr>
    </w:div>
    <w:div w:id="510995872">
      <w:bodyDiv w:val="1"/>
      <w:marLeft w:val="0"/>
      <w:marRight w:val="0"/>
      <w:marTop w:val="0"/>
      <w:marBottom w:val="0"/>
      <w:divBdr>
        <w:top w:val="none" w:sz="0" w:space="0" w:color="auto"/>
        <w:left w:val="none" w:sz="0" w:space="0" w:color="auto"/>
        <w:bottom w:val="none" w:sz="0" w:space="0" w:color="auto"/>
        <w:right w:val="none" w:sz="0" w:space="0" w:color="auto"/>
      </w:divBdr>
    </w:div>
    <w:div w:id="556159965">
      <w:bodyDiv w:val="1"/>
      <w:marLeft w:val="0"/>
      <w:marRight w:val="0"/>
      <w:marTop w:val="0"/>
      <w:marBottom w:val="0"/>
      <w:divBdr>
        <w:top w:val="none" w:sz="0" w:space="0" w:color="auto"/>
        <w:left w:val="none" w:sz="0" w:space="0" w:color="auto"/>
        <w:bottom w:val="none" w:sz="0" w:space="0" w:color="auto"/>
        <w:right w:val="none" w:sz="0" w:space="0" w:color="auto"/>
      </w:divBdr>
    </w:div>
    <w:div w:id="569927223">
      <w:bodyDiv w:val="1"/>
      <w:marLeft w:val="0"/>
      <w:marRight w:val="0"/>
      <w:marTop w:val="0"/>
      <w:marBottom w:val="0"/>
      <w:divBdr>
        <w:top w:val="none" w:sz="0" w:space="0" w:color="auto"/>
        <w:left w:val="none" w:sz="0" w:space="0" w:color="auto"/>
        <w:bottom w:val="none" w:sz="0" w:space="0" w:color="auto"/>
        <w:right w:val="none" w:sz="0" w:space="0" w:color="auto"/>
      </w:divBdr>
    </w:div>
    <w:div w:id="597056379">
      <w:bodyDiv w:val="1"/>
      <w:marLeft w:val="0"/>
      <w:marRight w:val="0"/>
      <w:marTop w:val="0"/>
      <w:marBottom w:val="0"/>
      <w:divBdr>
        <w:top w:val="none" w:sz="0" w:space="0" w:color="auto"/>
        <w:left w:val="none" w:sz="0" w:space="0" w:color="auto"/>
        <w:bottom w:val="none" w:sz="0" w:space="0" w:color="auto"/>
        <w:right w:val="none" w:sz="0" w:space="0" w:color="auto"/>
      </w:divBdr>
      <w:divsChild>
        <w:div w:id="863832319">
          <w:marLeft w:val="0"/>
          <w:marRight w:val="0"/>
          <w:marTop w:val="0"/>
          <w:marBottom w:val="0"/>
          <w:divBdr>
            <w:top w:val="none" w:sz="0" w:space="0" w:color="auto"/>
            <w:left w:val="none" w:sz="0" w:space="0" w:color="auto"/>
            <w:bottom w:val="none" w:sz="0" w:space="0" w:color="auto"/>
            <w:right w:val="none" w:sz="0" w:space="0" w:color="auto"/>
          </w:divBdr>
        </w:div>
      </w:divsChild>
    </w:div>
    <w:div w:id="680159437">
      <w:bodyDiv w:val="1"/>
      <w:marLeft w:val="0"/>
      <w:marRight w:val="0"/>
      <w:marTop w:val="0"/>
      <w:marBottom w:val="0"/>
      <w:divBdr>
        <w:top w:val="none" w:sz="0" w:space="0" w:color="auto"/>
        <w:left w:val="none" w:sz="0" w:space="0" w:color="auto"/>
        <w:bottom w:val="none" w:sz="0" w:space="0" w:color="auto"/>
        <w:right w:val="none" w:sz="0" w:space="0" w:color="auto"/>
      </w:divBdr>
    </w:div>
    <w:div w:id="687681901">
      <w:bodyDiv w:val="1"/>
      <w:marLeft w:val="0"/>
      <w:marRight w:val="0"/>
      <w:marTop w:val="0"/>
      <w:marBottom w:val="0"/>
      <w:divBdr>
        <w:top w:val="none" w:sz="0" w:space="0" w:color="auto"/>
        <w:left w:val="none" w:sz="0" w:space="0" w:color="auto"/>
        <w:bottom w:val="none" w:sz="0" w:space="0" w:color="auto"/>
        <w:right w:val="none" w:sz="0" w:space="0" w:color="auto"/>
      </w:divBdr>
      <w:divsChild>
        <w:div w:id="1916284879">
          <w:marLeft w:val="0"/>
          <w:marRight w:val="0"/>
          <w:marTop w:val="0"/>
          <w:marBottom w:val="0"/>
          <w:divBdr>
            <w:top w:val="none" w:sz="0" w:space="0" w:color="auto"/>
            <w:left w:val="none" w:sz="0" w:space="0" w:color="auto"/>
            <w:bottom w:val="none" w:sz="0" w:space="0" w:color="auto"/>
            <w:right w:val="none" w:sz="0" w:space="0" w:color="auto"/>
          </w:divBdr>
        </w:div>
      </w:divsChild>
    </w:div>
    <w:div w:id="1007170392">
      <w:bodyDiv w:val="1"/>
      <w:marLeft w:val="0"/>
      <w:marRight w:val="0"/>
      <w:marTop w:val="0"/>
      <w:marBottom w:val="0"/>
      <w:divBdr>
        <w:top w:val="none" w:sz="0" w:space="0" w:color="auto"/>
        <w:left w:val="none" w:sz="0" w:space="0" w:color="auto"/>
        <w:bottom w:val="none" w:sz="0" w:space="0" w:color="auto"/>
        <w:right w:val="none" w:sz="0" w:space="0" w:color="auto"/>
      </w:divBdr>
      <w:divsChild>
        <w:div w:id="829558100">
          <w:marLeft w:val="0"/>
          <w:marRight w:val="0"/>
          <w:marTop w:val="0"/>
          <w:marBottom w:val="0"/>
          <w:divBdr>
            <w:top w:val="none" w:sz="0" w:space="0" w:color="auto"/>
            <w:left w:val="none" w:sz="0" w:space="0" w:color="auto"/>
            <w:bottom w:val="none" w:sz="0" w:space="0" w:color="auto"/>
            <w:right w:val="none" w:sz="0" w:space="0" w:color="auto"/>
          </w:divBdr>
        </w:div>
      </w:divsChild>
    </w:div>
    <w:div w:id="1082531634">
      <w:bodyDiv w:val="1"/>
      <w:marLeft w:val="0"/>
      <w:marRight w:val="0"/>
      <w:marTop w:val="0"/>
      <w:marBottom w:val="0"/>
      <w:divBdr>
        <w:top w:val="none" w:sz="0" w:space="0" w:color="auto"/>
        <w:left w:val="none" w:sz="0" w:space="0" w:color="auto"/>
        <w:bottom w:val="none" w:sz="0" w:space="0" w:color="auto"/>
        <w:right w:val="none" w:sz="0" w:space="0" w:color="auto"/>
      </w:divBdr>
      <w:divsChild>
        <w:div w:id="2011827232">
          <w:marLeft w:val="0"/>
          <w:marRight w:val="0"/>
          <w:marTop w:val="0"/>
          <w:marBottom w:val="0"/>
          <w:divBdr>
            <w:top w:val="none" w:sz="0" w:space="0" w:color="auto"/>
            <w:left w:val="none" w:sz="0" w:space="0" w:color="auto"/>
            <w:bottom w:val="none" w:sz="0" w:space="0" w:color="auto"/>
            <w:right w:val="none" w:sz="0" w:space="0" w:color="auto"/>
          </w:divBdr>
        </w:div>
        <w:div w:id="1072971585">
          <w:marLeft w:val="0"/>
          <w:marRight w:val="0"/>
          <w:marTop w:val="0"/>
          <w:marBottom w:val="0"/>
          <w:divBdr>
            <w:top w:val="none" w:sz="0" w:space="0" w:color="auto"/>
            <w:left w:val="none" w:sz="0" w:space="0" w:color="auto"/>
            <w:bottom w:val="none" w:sz="0" w:space="0" w:color="auto"/>
            <w:right w:val="none" w:sz="0" w:space="0" w:color="auto"/>
          </w:divBdr>
        </w:div>
        <w:div w:id="1288465260">
          <w:marLeft w:val="0"/>
          <w:marRight w:val="0"/>
          <w:marTop w:val="0"/>
          <w:marBottom w:val="0"/>
          <w:divBdr>
            <w:top w:val="none" w:sz="0" w:space="0" w:color="auto"/>
            <w:left w:val="none" w:sz="0" w:space="0" w:color="auto"/>
            <w:bottom w:val="none" w:sz="0" w:space="0" w:color="auto"/>
            <w:right w:val="none" w:sz="0" w:space="0" w:color="auto"/>
          </w:divBdr>
        </w:div>
      </w:divsChild>
    </w:div>
    <w:div w:id="1341004217">
      <w:bodyDiv w:val="1"/>
      <w:marLeft w:val="0"/>
      <w:marRight w:val="0"/>
      <w:marTop w:val="0"/>
      <w:marBottom w:val="0"/>
      <w:divBdr>
        <w:top w:val="none" w:sz="0" w:space="0" w:color="auto"/>
        <w:left w:val="none" w:sz="0" w:space="0" w:color="auto"/>
        <w:bottom w:val="none" w:sz="0" w:space="0" w:color="auto"/>
        <w:right w:val="none" w:sz="0" w:space="0" w:color="auto"/>
      </w:divBdr>
    </w:div>
    <w:div w:id="1413547323">
      <w:bodyDiv w:val="1"/>
      <w:marLeft w:val="0"/>
      <w:marRight w:val="0"/>
      <w:marTop w:val="0"/>
      <w:marBottom w:val="0"/>
      <w:divBdr>
        <w:top w:val="none" w:sz="0" w:space="0" w:color="auto"/>
        <w:left w:val="none" w:sz="0" w:space="0" w:color="auto"/>
        <w:bottom w:val="none" w:sz="0" w:space="0" w:color="auto"/>
        <w:right w:val="none" w:sz="0" w:space="0" w:color="auto"/>
      </w:divBdr>
      <w:divsChild>
        <w:div w:id="2035495548">
          <w:marLeft w:val="0"/>
          <w:marRight w:val="0"/>
          <w:marTop w:val="0"/>
          <w:marBottom w:val="0"/>
          <w:divBdr>
            <w:top w:val="none" w:sz="0" w:space="0" w:color="auto"/>
            <w:left w:val="none" w:sz="0" w:space="0" w:color="auto"/>
            <w:bottom w:val="none" w:sz="0" w:space="0" w:color="auto"/>
            <w:right w:val="none" w:sz="0" w:space="0" w:color="auto"/>
          </w:divBdr>
        </w:div>
        <w:div w:id="1719282845">
          <w:marLeft w:val="0"/>
          <w:marRight w:val="0"/>
          <w:marTop w:val="0"/>
          <w:marBottom w:val="0"/>
          <w:divBdr>
            <w:top w:val="none" w:sz="0" w:space="0" w:color="auto"/>
            <w:left w:val="none" w:sz="0" w:space="0" w:color="auto"/>
            <w:bottom w:val="none" w:sz="0" w:space="0" w:color="auto"/>
            <w:right w:val="none" w:sz="0" w:space="0" w:color="auto"/>
          </w:divBdr>
        </w:div>
        <w:div w:id="677460209">
          <w:marLeft w:val="0"/>
          <w:marRight w:val="0"/>
          <w:marTop w:val="0"/>
          <w:marBottom w:val="0"/>
          <w:divBdr>
            <w:top w:val="none" w:sz="0" w:space="0" w:color="auto"/>
            <w:left w:val="none" w:sz="0" w:space="0" w:color="auto"/>
            <w:bottom w:val="none" w:sz="0" w:space="0" w:color="auto"/>
            <w:right w:val="none" w:sz="0" w:space="0" w:color="auto"/>
          </w:divBdr>
        </w:div>
        <w:div w:id="147214143">
          <w:marLeft w:val="0"/>
          <w:marRight w:val="0"/>
          <w:marTop w:val="0"/>
          <w:marBottom w:val="0"/>
          <w:divBdr>
            <w:top w:val="none" w:sz="0" w:space="0" w:color="auto"/>
            <w:left w:val="none" w:sz="0" w:space="0" w:color="auto"/>
            <w:bottom w:val="none" w:sz="0" w:space="0" w:color="auto"/>
            <w:right w:val="none" w:sz="0" w:space="0" w:color="auto"/>
          </w:divBdr>
        </w:div>
      </w:divsChild>
    </w:div>
    <w:div w:id="1617714295">
      <w:bodyDiv w:val="1"/>
      <w:marLeft w:val="0"/>
      <w:marRight w:val="0"/>
      <w:marTop w:val="0"/>
      <w:marBottom w:val="0"/>
      <w:divBdr>
        <w:top w:val="none" w:sz="0" w:space="0" w:color="auto"/>
        <w:left w:val="none" w:sz="0" w:space="0" w:color="auto"/>
        <w:bottom w:val="none" w:sz="0" w:space="0" w:color="auto"/>
        <w:right w:val="none" w:sz="0" w:space="0" w:color="auto"/>
      </w:divBdr>
    </w:div>
    <w:div w:id="1645894480">
      <w:bodyDiv w:val="1"/>
      <w:marLeft w:val="0"/>
      <w:marRight w:val="0"/>
      <w:marTop w:val="0"/>
      <w:marBottom w:val="0"/>
      <w:divBdr>
        <w:top w:val="none" w:sz="0" w:space="0" w:color="auto"/>
        <w:left w:val="none" w:sz="0" w:space="0" w:color="auto"/>
        <w:bottom w:val="none" w:sz="0" w:space="0" w:color="auto"/>
        <w:right w:val="none" w:sz="0" w:space="0" w:color="auto"/>
      </w:divBdr>
    </w:div>
    <w:div w:id="1719431261">
      <w:bodyDiv w:val="1"/>
      <w:marLeft w:val="0"/>
      <w:marRight w:val="0"/>
      <w:marTop w:val="0"/>
      <w:marBottom w:val="0"/>
      <w:divBdr>
        <w:top w:val="none" w:sz="0" w:space="0" w:color="auto"/>
        <w:left w:val="none" w:sz="0" w:space="0" w:color="auto"/>
        <w:bottom w:val="none" w:sz="0" w:space="0" w:color="auto"/>
        <w:right w:val="none" w:sz="0" w:space="0" w:color="auto"/>
      </w:divBdr>
      <w:divsChild>
        <w:div w:id="638808466">
          <w:marLeft w:val="0"/>
          <w:marRight w:val="0"/>
          <w:marTop w:val="0"/>
          <w:marBottom w:val="0"/>
          <w:divBdr>
            <w:top w:val="none" w:sz="0" w:space="0" w:color="auto"/>
            <w:left w:val="none" w:sz="0" w:space="0" w:color="auto"/>
            <w:bottom w:val="none" w:sz="0" w:space="0" w:color="auto"/>
            <w:right w:val="none" w:sz="0" w:space="0" w:color="auto"/>
          </w:divBdr>
        </w:div>
        <w:div w:id="220754215">
          <w:marLeft w:val="0"/>
          <w:marRight w:val="0"/>
          <w:marTop w:val="0"/>
          <w:marBottom w:val="0"/>
          <w:divBdr>
            <w:top w:val="none" w:sz="0" w:space="0" w:color="auto"/>
            <w:left w:val="none" w:sz="0" w:space="0" w:color="auto"/>
            <w:bottom w:val="none" w:sz="0" w:space="0" w:color="auto"/>
            <w:right w:val="none" w:sz="0" w:space="0" w:color="auto"/>
          </w:divBdr>
        </w:div>
        <w:div w:id="229773005">
          <w:marLeft w:val="0"/>
          <w:marRight w:val="0"/>
          <w:marTop w:val="0"/>
          <w:marBottom w:val="0"/>
          <w:divBdr>
            <w:top w:val="none" w:sz="0" w:space="0" w:color="auto"/>
            <w:left w:val="none" w:sz="0" w:space="0" w:color="auto"/>
            <w:bottom w:val="none" w:sz="0" w:space="0" w:color="auto"/>
            <w:right w:val="none" w:sz="0" w:space="0" w:color="auto"/>
          </w:divBdr>
        </w:div>
      </w:divsChild>
    </w:div>
    <w:div w:id="1746797633">
      <w:bodyDiv w:val="1"/>
      <w:marLeft w:val="0"/>
      <w:marRight w:val="0"/>
      <w:marTop w:val="0"/>
      <w:marBottom w:val="0"/>
      <w:divBdr>
        <w:top w:val="none" w:sz="0" w:space="0" w:color="auto"/>
        <w:left w:val="none" w:sz="0" w:space="0" w:color="auto"/>
        <w:bottom w:val="none" w:sz="0" w:space="0" w:color="auto"/>
        <w:right w:val="none" w:sz="0" w:space="0" w:color="auto"/>
      </w:divBdr>
    </w:div>
    <w:div w:id="1758938071">
      <w:bodyDiv w:val="1"/>
      <w:marLeft w:val="0"/>
      <w:marRight w:val="0"/>
      <w:marTop w:val="0"/>
      <w:marBottom w:val="0"/>
      <w:divBdr>
        <w:top w:val="none" w:sz="0" w:space="0" w:color="auto"/>
        <w:left w:val="none" w:sz="0" w:space="0" w:color="auto"/>
        <w:bottom w:val="none" w:sz="0" w:space="0" w:color="auto"/>
        <w:right w:val="none" w:sz="0" w:space="0" w:color="auto"/>
      </w:divBdr>
      <w:divsChild>
        <w:div w:id="201208174">
          <w:marLeft w:val="0"/>
          <w:marRight w:val="0"/>
          <w:marTop w:val="0"/>
          <w:marBottom w:val="0"/>
          <w:divBdr>
            <w:top w:val="none" w:sz="0" w:space="0" w:color="auto"/>
            <w:left w:val="none" w:sz="0" w:space="0" w:color="auto"/>
            <w:bottom w:val="none" w:sz="0" w:space="0" w:color="auto"/>
            <w:right w:val="none" w:sz="0" w:space="0" w:color="auto"/>
          </w:divBdr>
        </w:div>
        <w:div w:id="1742755055">
          <w:marLeft w:val="0"/>
          <w:marRight w:val="0"/>
          <w:marTop w:val="0"/>
          <w:marBottom w:val="0"/>
          <w:divBdr>
            <w:top w:val="none" w:sz="0" w:space="0" w:color="auto"/>
            <w:left w:val="none" w:sz="0" w:space="0" w:color="auto"/>
            <w:bottom w:val="none" w:sz="0" w:space="0" w:color="auto"/>
            <w:right w:val="none" w:sz="0" w:space="0" w:color="auto"/>
          </w:divBdr>
        </w:div>
        <w:div w:id="2012829067">
          <w:marLeft w:val="0"/>
          <w:marRight w:val="0"/>
          <w:marTop w:val="0"/>
          <w:marBottom w:val="0"/>
          <w:divBdr>
            <w:top w:val="none" w:sz="0" w:space="0" w:color="auto"/>
            <w:left w:val="none" w:sz="0" w:space="0" w:color="auto"/>
            <w:bottom w:val="none" w:sz="0" w:space="0" w:color="auto"/>
            <w:right w:val="none" w:sz="0" w:space="0" w:color="auto"/>
          </w:divBdr>
        </w:div>
      </w:divsChild>
    </w:div>
    <w:div w:id="1856184262">
      <w:bodyDiv w:val="1"/>
      <w:marLeft w:val="0"/>
      <w:marRight w:val="0"/>
      <w:marTop w:val="0"/>
      <w:marBottom w:val="0"/>
      <w:divBdr>
        <w:top w:val="none" w:sz="0" w:space="0" w:color="auto"/>
        <w:left w:val="none" w:sz="0" w:space="0" w:color="auto"/>
        <w:bottom w:val="none" w:sz="0" w:space="0" w:color="auto"/>
        <w:right w:val="none" w:sz="0" w:space="0" w:color="auto"/>
      </w:divBdr>
      <w:divsChild>
        <w:div w:id="1972905294">
          <w:marLeft w:val="0"/>
          <w:marRight w:val="0"/>
          <w:marTop w:val="0"/>
          <w:marBottom w:val="0"/>
          <w:divBdr>
            <w:top w:val="none" w:sz="0" w:space="0" w:color="auto"/>
            <w:left w:val="none" w:sz="0" w:space="0" w:color="auto"/>
            <w:bottom w:val="none" w:sz="0" w:space="0" w:color="auto"/>
            <w:right w:val="none" w:sz="0" w:space="0" w:color="auto"/>
          </w:divBdr>
        </w:div>
      </w:divsChild>
    </w:div>
    <w:div w:id="2053647775">
      <w:bodyDiv w:val="1"/>
      <w:marLeft w:val="0"/>
      <w:marRight w:val="0"/>
      <w:marTop w:val="0"/>
      <w:marBottom w:val="0"/>
      <w:divBdr>
        <w:top w:val="none" w:sz="0" w:space="0" w:color="auto"/>
        <w:left w:val="none" w:sz="0" w:space="0" w:color="auto"/>
        <w:bottom w:val="none" w:sz="0" w:space="0" w:color="auto"/>
        <w:right w:val="none" w:sz="0" w:space="0" w:color="auto"/>
      </w:divBdr>
      <w:divsChild>
        <w:div w:id="391731069">
          <w:marLeft w:val="0"/>
          <w:marRight w:val="0"/>
          <w:marTop w:val="0"/>
          <w:marBottom w:val="0"/>
          <w:divBdr>
            <w:top w:val="none" w:sz="0" w:space="0" w:color="auto"/>
            <w:left w:val="none" w:sz="0" w:space="0" w:color="auto"/>
            <w:bottom w:val="none" w:sz="0" w:space="0" w:color="auto"/>
            <w:right w:val="none" w:sz="0" w:space="0" w:color="auto"/>
          </w:divBdr>
        </w:div>
        <w:div w:id="2035690746">
          <w:marLeft w:val="0"/>
          <w:marRight w:val="0"/>
          <w:marTop w:val="0"/>
          <w:marBottom w:val="0"/>
          <w:divBdr>
            <w:top w:val="none" w:sz="0" w:space="0" w:color="auto"/>
            <w:left w:val="none" w:sz="0" w:space="0" w:color="auto"/>
            <w:bottom w:val="none" w:sz="0" w:space="0" w:color="auto"/>
            <w:right w:val="none" w:sz="0" w:space="0" w:color="auto"/>
          </w:divBdr>
        </w:div>
        <w:div w:id="416825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223EA0-FFDB-494C-91A4-D788E703F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43</Pages>
  <Words>11879</Words>
  <Characters>59397</Characters>
  <Application>Microsoft Office Word</Application>
  <DocSecurity>0</DocSecurity>
  <Lines>494</Lines>
  <Paragraphs>142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71134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roni avia hendren</dc:creator>
  <cp:lastModifiedBy>ליעד רוימי</cp:lastModifiedBy>
  <cp:revision>4</cp:revision>
  <dcterms:created xsi:type="dcterms:W3CDTF">2019-04-14T10:25:00Z</dcterms:created>
  <dcterms:modified xsi:type="dcterms:W3CDTF">2019-04-14T10:35:00Z</dcterms:modified>
</cp:coreProperties>
</file>