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DB899" w14:textId="77777777" w:rsidR="00B6017E" w:rsidRDefault="00B6017E" w:rsidP="00B6017E">
      <w:pPr>
        <w:tabs>
          <w:tab w:val="left" w:pos="2406"/>
        </w:tabs>
        <w:bidi/>
        <w:spacing w:after="0" w:line="240" w:lineRule="auto"/>
        <w:ind w:left="6758"/>
        <w:rPr>
          <w:rtl/>
        </w:rPr>
      </w:pPr>
      <w:r>
        <w:rPr>
          <w:rFonts w:cs="Calibri" w:hint="cs"/>
          <w:rtl/>
        </w:rPr>
        <w:t>"</w:t>
      </w:r>
      <w:r>
        <w:rPr>
          <w:rFonts w:cs="Calibri"/>
          <w:rtl/>
        </w:rPr>
        <w:t>אז בבית הספר</w:t>
      </w:r>
    </w:p>
    <w:p w14:paraId="687F9441" w14:textId="77777777" w:rsidR="00B6017E" w:rsidRDefault="00B6017E" w:rsidP="00B6017E">
      <w:pPr>
        <w:tabs>
          <w:tab w:val="left" w:pos="2406"/>
        </w:tabs>
        <w:bidi/>
        <w:spacing w:after="0" w:line="240" w:lineRule="auto"/>
        <w:ind w:left="6758"/>
        <w:rPr>
          <w:rtl/>
        </w:rPr>
      </w:pPr>
      <w:r>
        <w:rPr>
          <w:rFonts w:cs="Calibri"/>
          <w:rtl/>
        </w:rPr>
        <w:t>על הקיר תמונה</w:t>
      </w:r>
    </w:p>
    <w:p w14:paraId="0167772E" w14:textId="77777777" w:rsidR="00B6017E" w:rsidRDefault="00B6017E" w:rsidP="00B6017E">
      <w:pPr>
        <w:tabs>
          <w:tab w:val="left" w:pos="2406"/>
        </w:tabs>
        <w:bidi/>
        <w:spacing w:after="0" w:line="240" w:lineRule="auto"/>
        <w:ind w:left="6758"/>
        <w:rPr>
          <w:rtl/>
        </w:rPr>
      </w:pPr>
      <w:r>
        <w:rPr>
          <w:rFonts w:cs="Calibri"/>
          <w:rtl/>
        </w:rPr>
        <w:t>והאיכר חורש בה</w:t>
      </w:r>
    </w:p>
    <w:p w14:paraId="7953D2F5" w14:textId="77777777" w:rsidR="00B6017E" w:rsidRDefault="00B6017E" w:rsidP="00B6017E">
      <w:pPr>
        <w:tabs>
          <w:tab w:val="left" w:pos="2406"/>
        </w:tabs>
        <w:bidi/>
        <w:spacing w:after="0" w:line="240" w:lineRule="auto"/>
        <w:ind w:left="6758"/>
        <w:rPr>
          <w:rtl/>
        </w:rPr>
      </w:pPr>
      <w:r>
        <w:rPr>
          <w:rFonts w:cs="Calibri"/>
          <w:rtl/>
        </w:rPr>
        <w:t>את האדמה</w:t>
      </w:r>
    </w:p>
    <w:p w14:paraId="1FD10A80" w14:textId="77777777" w:rsidR="00B6017E" w:rsidRDefault="00B6017E" w:rsidP="00B6017E">
      <w:pPr>
        <w:tabs>
          <w:tab w:val="left" w:pos="2406"/>
        </w:tabs>
        <w:bidi/>
        <w:spacing w:after="0" w:line="240" w:lineRule="auto"/>
        <w:ind w:left="6758"/>
        <w:rPr>
          <w:rtl/>
        </w:rPr>
      </w:pPr>
      <w:r>
        <w:rPr>
          <w:rFonts w:cs="Calibri"/>
          <w:rtl/>
        </w:rPr>
        <w:t>וברקע, הברושים</w:t>
      </w:r>
    </w:p>
    <w:p w14:paraId="318C9B81" w14:textId="77777777" w:rsidR="00B6017E" w:rsidRDefault="00B6017E" w:rsidP="00B6017E">
      <w:pPr>
        <w:tabs>
          <w:tab w:val="left" w:pos="2406"/>
        </w:tabs>
        <w:bidi/>
        <w:spacing w:after="0" w:line="240" w:lineRule="auto"/>
        <w:ind w:left="6758"/>
        <w:rPr>
          <w:rtl/>
        </w:rPr>
      </w:pPr>
      <w:r>
        <w:rPr>
          <w:rFonts w:cs="Calibri"/>
          <w:rtl/>
        </w:rPr>
        <w:t>שמי שרב חיוורים</w:t>
      </w:r>
    </w:p>
    <w:p w14:paraId="7A3676E1" w14:textId="77777777" w:rsidR="00B6017E" w:rsidRDefault="00B6017E" w:rsidP="00B6017E">
      <w:pPr>
        <w:tabs>
          <w:tab w:val="left" w:pos="2406"/>
        </w:tabs>
        <w:bidi/>
        <w:spacing w:after="0" w:line="240" w:lineRule="auto"/>
        <w:ind w:left="6758"/>
        <w:rPr>
          <w:rtl/>
        </w:rPr>
      </w:pPr>
      <w:r>
        <w:rPr>
          <w:rFonts w:cs="Calibri"/>
          <w:rtl/>
        </w:rPr>
        <w:t>האיכר יצמיח לנו לחם</w:t>
      </w:r>
    </w:p>
    <w:p w14:paraId="28A70453" w14:textId="1FAF7F3B" w:rsidR="00B6017E" w:rsidRDefault="00B6017E" w:rsidP="00B6017E">
      <w:pPr>
        <w:tabs>
          <w:tab w:val="left" w:pos="2406"/>
        </w:tabs>
        <w:bidi/>
        <w:spacing w:after="0" w:line="240" w:lineRule="auto"/>
        <w:ind w:left="6758"/>
      </w:pPr>
      <w:r>
        <w:rPr>
          <w:rFonts w:cs="Calibri"/>
          <w:rtl/>
        </w:rPr>
        <w:t>שנהיה גדולים.</w:t>
      </w:r>
      <w:r>
        <w:rPr>
          <w:rFonts w:cs="Calibri" w:hint="cs"/>
          <w:rtl/>
        </w:rPr>
        <w:t xml:space="preserve">" </w:t>
      </w:r>
      <w:r>
        <w:rPr>
          <w:rFonts w:cs="Calibri"/>
          <w:rtl/>
        </w:rPr>
        <w:t>–</w:t>
      </w:r>
      <w:r>
        <w:rPr>
          <w:rFonts w:cs="Calibri" w:hint="cs"/>
          <w:rtl/>
        </w:rPr>
        <w:t xml:space="preserve"> עלי מוהר</w:t>
      </w:r>
    </w:p>
    <w:p w14:paraId="0407014A" w14:textId="75B5F92E" w:rsidR="008311CC" w:rsidRPr="00BD60C3" w:rsidRDefault="005E5389" w:rsidP="00F23D24">
      <w:pPr>
        <w:pStyle w:val="Heading1"/>
        <w:tabs>
          <w:tab w:val="left" w:pos="2406"/>
        </w:tabs>
        <w:bidi/>
        <w:spacing w:after="0" w:line="360" w:lineRule="auto"/>
        <w:rPr/>
      </w:pPr>
      <w:r w:rsidRPr="00BD60C3">
        <w:rPr>
          <w:rtl/>
        </w:rPr>
        <w:t>חקלאות</w:t>
      </w:r>
      <w:r w:rsidR="00BB2A70" w:rsidRPr="00BD60C3">
        <w:rPr>
          <w:rFonts w:hint="cs"/>
          <w:rtl/>
        </w:rPr>
        <w:t xml:space="preserve"> וסביבה</w:t>
      </w:r>
      <w:r w:rsidR="00A9022D" w:rsidRPr="00BD60C3">
        <w:rPr>
          <w:rFonts w:hint="cs"/>
          <w:rtl/>
        </w:rPr>
        <w:t xml:space="preserve"> </w:t>
      </w:r>
    </w:p>
    <w:p w14:paraId="00E28B19" w14:textId="49271121" w:rsidR="00C60EB6" w:rsidRDefault="008831E3" w:rsidP="0095214B">
      <w:pPr>
        <w:tabs>
          <w:tab w:val="left" w:pos="2406"/>
        </w:tabs>
        <w:bidi/>
        <w:spacing w:line="360" w:lineRule="auto"/>
        <w:rPr>
          <w:rFonts w:hint="cs"/>
          <w:rtl/>
        </w:rPr>
      </w:pPr>
      <w:r w:rsidRPr="00FB0A0A">
        <w:rPr>
          <w:rFonts w:hint="cs"/>
          <w:rtl/>
        </w:rPr>
        <w:t xml:space="preserve">החקלאות </w:t>
      </w:r>
      <w:r w:rsidR="001C25B7">
        <w:rPr>
          <w:rFonts w:hint="cs"/>
          <w:rtl/>
        </w:rPr>
        <w:t xml:space="preserve">היא </w:t>
      </w:r>
      <w:r w:rsidRPr="00FB0A0A">
        <w:rPr>
          <w:rFonts w:hint="cs"/>
          <w:rtl/>
        </w:rPr>
        <w:t xml:space="preserve">פעילות אנושית שמטרתה לספק מזון </w:t>
      </w:r>
      <w:r w:rsidR="00FB0A0A">
        <w:rPr>
          <w:rFonts w:hint="cs"/>
          <w:rtl/>
        </w:rPr>
        <w:t>באיכות</w:t>
      </w:r>
      <w:r w:rsidRPr="00FB0A0A">
        <w:rPr>
          <w:rFonts w:hint="cs"/>
          <w:rtl/>
        </w:rPr>
        <w:t xml:space="preserve"> ובכמות מספקת</w:t>
      </w:r>
      <w:r w:rsidR="00FB0A0A">
        <w:rPr>
          <w:rFonts w:hint="cs"/>
          <w:rtl/>
        </w:rPr>
        <w:t xml:space="preserve"> </w:t>
      </w:r>
      <w:r w:rsidR="00B2659D">
        <w:rPr>
          <w:rFonts w:hint="cs"/>
          <w:rtl/>
        </w:rPr>
        <w:t>לבני האדם.</w:t>
      </w:r>
      <w:r w:rsidRPr="00FB0A0A">
        <w:rPr>
          <w:rFonts w:hint="cs"/>
          <w:rtl/>
        </w:rPr>
        <w:t xml:space="preserve"> </w:t>
      </w:r>
      <w:r w:rsidR="00425B4C">
        <w:rPr>
          <w:rFonts w:hint="cs"/>
          <w:rtl/>
        </w:rPr>
        <w:t xml:space="preserve">הפרק </w:t>
      </w:r>
      <w:r w:rsidR="00FB7194">
        <w:rPr>
          <w:rFonts w:hint="cs"/>
          <w:rtl/>
        </w:rPr>
        <w:t>הנוכחי</w:t>
      </w:r>
      <w:r w:rsidR="00EB3093">
        <w:rPr>
          <w:rFonts w:hint="cs"/>
          <w:rtl/>
        </w:rPr>
        <w:t xml:space="preserve"> </w:t>
      </w:r>
      <w:r w:rsidR="006F1FEC">
        <w:rPr>
          <w:rFonts w:hint="cs"/>
          <w:rtl/>
        </w:rPr>
        <w:t xml:space="preserve">דן בהשפעות החקלאות על הסביבה ובהשפעות </w:t>
      </w:r>
      <w:r w:rsidR="004C74F8">
        <w:rPr>
          <w:rFonts w:hint="cs"/>
          <w:rtl/>
        </w:rPr>
        <w:t xml:space="preserve">הסביבה על </w:t>
      </w:r>
      <w:r w:rsidRPr="00FB0A0A">
        <w:rPr>
          <w:rFonts w:hint="cs"/>
          <w:rtl/>
        </w:rPr>
        <w:t>החקלאות</w:t>
      </w:r>
      <w:r w:rsidR="0008638E">
        <w:rPr>
          <w:rFonts w:hint="cs"/>
          <w:rtl/>
        </w:rPr>
        <w:t>.</w:t>
      </w:r>
      <w:r w:rsidRPr="00FB0A0A">
        <w:rPr>
          <w:rFonts w:hint="cs"/>
          <w:rtl/>
        </w:rPr>
        <w:t xml:space="preserve"> </w:t>
      </w:r>
      <w:r w:rsidR="004C74F8">
        <w:rPr>
          <w:rFonts w:hint="cs"/>
          <w:rtl/>
        </w:rPr>
        <w:t xml:space="preserve">ההשפעות ההדדיות </w:t>
      </w:r>
      <w:r w:rsidR="000F7561">
        <w:rPr>
          <w:rFonts w:hint="cs"/>
          <w:rtl/>
        </w:rPr>
        <w:t xml:space="preserve">חקלאות </w:t>
      </w:r>
      <w:r w:rsidR="000F7561">
        <w:rPr>
          <w:rtl/>
        </w:rPr>
        <w:t>–</w:t>
      </w:r>
      <w:r w:rsidR="000F7561">
        <w:rPr>
          <w:rFonts w:hint="cs"/>
          <w:rtl/>
        </w:rPr>
        <w:t xml:space="preserve"> סביבה </w:t>
      </w:r>
      <w:r w:rsidR="002E0D5C">
        <w:rPr>
          <w:rFonts w:hint="cs"/>
          <w:rtl/>
        </w:rPr>
        <w:t>באות ל</w:t>
      </w:r>
      <w:r w:rsidR="00AC2AD9">
        <w:rPr>
          <w:rFonts w:hint="cs"/>
          <w:rtl/>
        </w:rPr>
        <w:t xml:space="preserve">ידי </w:t>
      </w:r>
      <w:r w:rsidR="002E0D5C">
        <w:rPr>
          <w:rFonts w:hint="cs"/>
          <w:rtl/>
        </w:rPr>
        <w:t xml:space="preserve">ביטוי </w:t>
      </w:r>
      <w:r w:rsidR="00FB635B">
        <w:rPr>
          <w:rFonts w:hint="cs"/>
          <w:rtl/>
        </w:rPr>
        <w:t>במספר</w:t>
      </w:r>
      <w:r w:rsidR="002E0D5C">
        <w:rPr>
          <w:rFonts w:hint="cs"/>
          <w:rtl/>
        </w:rPr>
        <w:t xml:space="preserve"> דרכים: </w:t>
      </w:r>
      <w:r w:rsidR="00EC5FFA">
        <w:rPr>
          <w:rFonts w:hint="cs"/>
          <w:rtl/>
        </w:rPr>
        <w:t xml:space="preserve">צריכת מים, פיזור </w:t>
      </w:r>
      <w:r w:rsidR="00B418EF">
        <w:rPr>
          <w:rFonts w:hint="cs"/>
          <w:rtl/>
        </w:rPr>
        <w:t>חומרי</w:t>
      </w:r>
      <w:r w:rsidR="000F7561">
        <w:rPr>
          <w:rFonts w:hint="cs"/>
          <w:rtl/>
        </w:rPr>
        <w:t xml:space="preserve"> הדברה</w:t>
      </w:r>
      <w:r w:rsidR="00EC5FFA">
        <w:rPr>
          <w:rFonts w:hint="cs"/>
          <w:rtl/>
        </w:rPr>
        <w:t xml:space="preserve">, שחרור </w:t>
      </w:r>
      <w:r w:rsidR="00E85B55">
        <w:rPr>
          <w:rFonts w:hint="cs"/>
          <w:rtl/>
        </w:rPr>
        <w:t xml:space="preserve">חומרי הזנה </w:t>
      </w:r>
      <w:r w:rsidR="00E85B55" w:rsidRPr="007A47D9">
        <w:rPr>
          <w:rFonts w:hint="cs"/>
          <w:rtl/>
        </w:rPr>
        <w:t>(</w:t>
      </w:r>
      <w:r w:rsidR="00E85B55">
        <w:rPr>
          <w:rFonts w:hint="cs"/>
          <w:rtl/>
        </w:rPr>
        <w:t xml:space="preserve">דשנים, </w:t>
      </w:r>
      <w:r w:rsidR="00E85B55" w:rsidRPr="007A47D9">
        <w:rPr>
          <w:rFonts w:hint="cs"/>
          <w:rtl/>
        </w:rPr>
        <w:t>נוטריינטים</w:t>
      </w:r>
      <w:r w:rsidR="00E85B55">
        <w:rPr>
          <w:rStyle w:val="FootnoteReference"/>
          <w:rtl/>
        </w:rPr>
        <w:footnoteReference w:id="2"/>
      </w:r>
      <w:r w:rsidR="00E85B55" w:rsidRPr="007A47D9">
        <w:rPr>
          <w:rFonts w:hint="cs"/>
          <w:rtl/>
        </w:rPr>
        <w:t>)</w:t>
      </w:r>
      <w:r w:rsidR="00EC5FFA">
        <w:rPr>
          <w:rFonts w:hint="cs"/>
          <w:rtl/>
        </w:rPr>
        <w:t>, ועוד</w:t>
      </w:r>
      <w:r w:rsidRPr="00FB0A0A">
        <w:rPr>
          <w:rFonts w:hint="cs"/>
          <w:rtl/>
        </w:rPr>
        <w:t>.</w:t>
      </w:r>
      <w:r w:rsidR="00FB0A0A">
        <w:rPr>
          <w:rFonts w:hint="cs"/>
          <w:rtl/>
        </w:rPr>
        <w:t xml:space="preserve"> </w:t>
      </w:r>
      <w:r w:rsidR="004532C3" w:rsidRPr="007A47D9">
        <w:rPr>
          <w:rFonts w:hint="cs"/>
          <w:rtl/>
        </w:rPr>
        <w:t xml:space="preserve">ישנם </w:t>
      </w:r>
      <w:r w:rsidR="00170B6F">
        <w:rPr>
          <w:rFonts w:hint="cs"/>
          <w:rtl/>
        </w:rPr>
        <w:t>שלושה</w:t>
      </w:r>
      <w:r w:rsidR="004532C3" w:rsidRPr="007A47D9">
        <w:rPr>
          <w:rFonts w:hint="cs"/>
          <w:rtl/>
        </w:rPr>
        <w:t xml:space="preserve"> נתונים בסיסיים </w:t>
      </w:r>
      <w:r w:rsidR="00514180" w:rsidRPr="007A47D9">
        <w:rPr>
          <w:rFonts w:hint="cs"/>
          <w:rtl/>
        </w:rPr>
        <w:t>הממחישים</w:t>
      </w:r>
      <w:r w:rsidR="004532C3" w:rsidRPr="007A47D9">
        <w:rPr>
          <w:rFonts w:hint="cs"/>
          <w:rtl/>
        </w:rPr>
        <w:t xml:space="preserve"> את </w:t>
      </w:r>
      <w:r w:rsidR="00B2659D">
        <w:rPr>
          <w:rFonts w:hint="cs"/>
          <w:rtl/>
        </w:rPr>
        <w:t xml:space="preserve">עוצמת </w:t>
      </w:r>
      <w:r w:rsidR="000230BD">
        <w:rPr>
          <w:rFonts w:hint="cs"/>
          <w:rtl/>
        </w:rPr>
        <w:t>ה</w:t>
      </w:r>
      <w:r w:rsidR="004532C3" w:rsidRPr="007A47D9">
        <w:rPr>
          <w:rFonts w:hint="cs"/>
          <w:rtl/>
        </w:rPr>
        <w:t>השפע</w:t>
      </w:r>
      <w:r w:rsidR="00B2659D">
        <w:rPr>
          <w:rFonts w:hint="cs"/>
          <w:rtl/>
        </w:rPr>
        <w:t>ה</w:t>
      </w:r>
      <w:r w:rsidR="004532C3" w:rsidRPr="007A47D9">
        <w:rPr>
          <w:rFonts w:hint="cs"/>
          <w:rtl/>
        </w:rPr>
        <w:t xml:space="preserve"> </w:t>
      </w:r>
      <w:r w:rsidR="00B2659D">
        <w:rPr>
          <w:rFonts w:hint="cs"/>
          <w:rtl/>
        </w:rPr>
        <w:t xml:space="preserve">של </w:t>
      </w:r>
      <w:r w:rsidR="004532C3" w:rsidRPr="007A47D9">
        <w:rPr>
          <w:rFonts w:hint="cs"/>
          <w:rtl/>
        </w:rPr>
        <w:t xml:space="preserve">פעילות חקלאית על הסביבה ועל האקו-סיסטמה היבשתית (בחקלאות הימית נדון בפרק </w:t>
      </w:r>
      <w:r w:rsidR="000E1229">
        <w:rPr>
          <w:rFonts w:hint="cs"/>
          <w:rtl/>
        </w:rPr>
        <w:t>10</w:t>
      </w:r>
      <w:r w:rsidR="004532C3" w:rsidRPr="007A47D9">
        <w:rPr>
          <w:rFonts w:hint="cs"/>
          <w:rtl/>
        </w:rPr>
        <w:t>)</w:t>
      </w:r>
      <w:r w:rsidR="00B2659D">
        <w:rPr>
          <w:rFonts w:hint="cs"/>
          <w:rtl/>
        </w:rPr>
        <w:t xml:space="preserve">: </w:t>
      </w:r>
      <w:r w:rsidR="00411DCC">
        <w:rPr>
          <w:rFonts w:hint="cs"/>
          <w:rtl/>
        </w:rPr>
        <w:t>(1)</w:t>
      </w:r>
      <w:r w:rsidR="00515D55">
        <w:rPr>
          <w:rFonts w:hint="cs"/>
          <w:rtl/>
        </w:rPr>
        <w:t xml:space="preserve"> גודל השטח המוקדש לפעילות חקלאית</w:t>
      </w:r>
      <w:r w:rsidR="00411DCC">
        <w:rPr>
          <w:rFonts w:hint="cs"/>
          <w:rtl/>
        </w:rPr>
        <w:t>;</w:t>
      </w:r>
      <w:r w:rsidR="00170B6F">
        <w:rPr>
          <w:rFonts w:hint="cs"/>
          <w:rtl/>
        </w:rPr>
        <w:t xml:space="preserve"> </w:t>
      </w:r>
      <w:r w:rsidR="00411DCC">
        <w:rPr>
          <w:rFonts w:hint="cs"/>
          <w:rtl/>
        </w:rPr>
        <w:t>(2)</w:t>
      </w:r>
      <w:r w:rsidR="00515D55">
        <w:rPr>
          <w:rFonts w:hint="cs"/>
          <w:rtl/>
        </w:rPr>
        <w:t xml:space="preserve"> משך הזמן הארוך שבני אדם עוסקים בפעילות החקלאית</w:t>
      </w:r>
      <w:r w:rsidR="00411DCC">
        <w:rPr>
          <w:rFonts w:hint="cs"/>
          <w:rtl/>
        </w:rPr>
        <w:t>;</w:t>
      </w:r>
      <w:r w:rsidR="00B2659D">
        <w:rPr>
          <w:rFonts w:hint="cs"/>
          <w:rtl/>
        </w:rPr>
        <w:t xml:space="preserve"> </w:t>
      </w:r>
      <w:r w:rsidR="00411DCC">
        <w:rPr>
          <w:rFonts w:hint="cs"/>
          <w:rtl/>
        </w:rPr>
        <w:t>(3)</w:t>
      </w:r>
      <w:r w:rsidR="002E7ECD">
        <w:rPr>
          <w:rFonts w:hint="cs"/>
          <w:rtl/>
        </w:rPr>
        <w:t xml:space="preserve"> </w:t>
      </w:r>
      <w:r w:rsidR="00515D55">
        <w:rPr>
          <w:rFonts w:hint="cs"/>
          <w:rtl/>
        </w:rPr>
        <w:t xml:space="preserve">צריכת מים (כ-70% מצריכת האנושות, ראו פרק </w:t>
      </w:r>
      <w:r w:rsidR="000E1229">
        <w:rPr>
          <w:rFonts w:hint="cs"/>
          <w:rtl/>
        </w:rPr>
        <w:t>9</w:t>
      </w:r>
      <w:r w:rsidR="00515D55">
        <w:rPr>
          <w:rFonts w:hint="cs"/>
          <w:rtl/>
        </w:rPr>
        <w:t>)</w:t>
      </w:r>
      <w:r w:rsidR="004532C3" w:rsidRPr="007A47D9">
        <w:rPr>
          <w:rFonts w:hint="cs"/>
          <w:rtl/>
        </w:rPr>
        <w:t xml:space="preserve">. </w:t>
      </w:r>
      <w:r w:rsidR="00FD6E0A" w:rsidRPr="00FD6E0A">
        <w:rPr>
          <w:rFonts w:cs="Calibri"/>
          <w:rtl/>
        </w:rPr>
        <w:t xml:space="preserve">תיקון הדֶּגְרָדַצְיָה של שטחים חקלאיים </w:t>
      </w:r>
      <w:r w:rsidR="00FD6E0A">
        <w:rPr>
          <w:rFonts w:cs="Calibri" w:hint="cs"/>
          <w:rtl/>
        </w:rPr>
        <w:t xml:space="preserve">(ושטחים פתוחים טבעיים) </w:t>
      </w:r>
      <w:r w:rsidR="00FD6E0A" w:rsidRPr="00FD6E0A">
        <w:rPr>
          <w:rFonts w:cs="Calibri"/>
          <w:rtl/>
        </w:rPr>
        <w:t>ושל הקרקעות הנמצאות בהם הם אחד המנופים העיקריים לפתרון בעיות הסביבה העיקריות ובכללן התחממות גלובלית</w:t>
      </w:r>
      <w:r w:rsidR="005E2AB0">
        <w:rPr>
          <w:rFonts w:hint="cs"/>
          <w:rtl/>
        </w:rPr>
        <w:t>.</w:t>
      </w:r>
      <w:r w:rsidR="005E2AB0">
        <w:rPr>
          <w:rStyle w:val="FootnoteReference"/>
          <w:rtl/>
        </w:rPr>
        <w:footnoteReference w:id="3"/>
      </w:r>
    </w:p>
    <w:p w14:paraId="04816575" w14:textId="63EDB9D0" w:rsidR="00F70103" w:rsidRPr="00F70103" w:rsidRDefault="00F70103" w:rsidP="00F557A1">
      <w:pPr>
        <w:pStyle w:val="Heading2"/>
        <w:bidi/>
        <w:spacing w:after="0" w:line="360" w:lineRule="auto"/>
        <w:rPr>
          <w:rtl/>
        </w:rPr>
      </w:pPr>
      <w:r w:rsidRPr="00F70103">
        <w:rPr>
          <w:rFonts w:hint="cs"/>
          <w:rtl/>
        </w:rPr>
        <w:t>שיטות עיבוד חקלאי</w:t>
      </w:r>
      <w:r w:rsidR="00E86789">
        <w:rPr>
          <w:rFonts w:hint="cs"/>
          <w:rtl/>
        </w:rPr>
        <w:t xml:space="preserve"> </w:t>
      </w:r>
    </w:p>
    <w:p w14:paraId="073981A2" w14:textId="6BFBDEB9" w:rsidR="004001F4" w:rsidRDefault="00517D49" w:rsidP="00F70103">
      <w:pPr>
        <w:bidi/>
        <w:spacing w:line="360" w:lineRule="auto"/>
        <w:rPr>
          <w:rtl/>
        </w:rPr>
      </w:pPr>
      <w:r>
        <w:rPr>
          <w:rFonts w:hint="cs"/>
          <w:rtl/>
        </w:rPr>
        <w:t xml:space="preserve">לאורך </w:t>
      </w:r>
      <w:r w:rsidRPr="007A47D9">
        <w:rPr>
          <w:rFonts w:hint="cs"/>
          <w:rtl/>
        </w:rPr>
        <w:t xml:space="preserve">ההיסטוריה </w:t>
      </w:r>
      <w:r>
        <w:rPr>
          <w:rFonts w:hint="cs"/>
          <w:rtl/>
        </w:rPr>
        <w:t>חל</w:t>
      </w:r>
      <w:r w:rsidR="00BB6B33">
        <w:rPr>
          <w:rFonts w:hint="cs"/>
          <w:rtl/>
        </w:rPr>
        <w:t>ו</w:t>
      </w:r>
      <w:r w:rsidRPr="007A47D9">
        <w:rPr>
          <w:rFonts w:hint="cs"/>
          <w:rtl/>
        </w:rPr>
        <w:t xml:space="preserve"> התפתחו</w:t>
      </w:r>
      <w:r w:rsidR="00BB6B33">
        <w:rPr>
          <w:rFonts w:hint="cs"/>
          <w:rtl/>
        </w:rPr>
        <w:t>יו</w:t>
      </w:r>
      <w:r w:rsidRPr="007A47D9">
        <w:rPr>
          <w:rFonts w:hint="cs"/>
          <w:rtl/>
        </w:rPr>
        <w:t xml:space="preserve">ת </w:t>
      </w:r>
      <w:r w:rsidR="00BB6B33">
        <w:rPr>
          <w:rFonts w:hint="cs"/>
          <w:rtl/>
        </w:rPr>
        <w:t xml:space="preserve">רבות </w:t>
      </w:r>
      <w:r w:rsidR="00B2295D">
        <w:rPr>
          <w:rFonts w:hint="cs"/>
          <w:rtl/>
        </w:rPr>
        <w:t>ב</w:t>
      </w:r>
      <w:r w:rsidRPr="007A47D9">
        <w:rPr>
          <w:rFonts w:hint="cs"/>
          <w:rtl/>
        </w:rPr>
        <w:t xml:space="preserve">שיטות העיבוד החקלאי. ניתן לדבר בהכללה על ארבעה סוגי עיבוד חקלאי </w:t>
      </w:r>
      <w:r w:rsidR="00B2295D">
        <w:rPr>
          <w:rFonts w:hint="cs"/>
          <w:rtl/>
        </w:rPr>
        <w:t>המיושמים כיום</w:t>
      </w:r>
      <w:r w:rsidR="00947CF1">
        <w:rPr>
          <w:rFonts w:hint="cs"/>
          <w:rtl/>
        </w:rPr>
        <w:t>,</w:t>
      </w:r>
      <w:r w:rsidR="00BB6B33">
        <w:rPr>
          <w:rFonts w:hint="cs"/>
          <w:rtl/>
        </w:rPr>
        <w:t xml:space="preserve"> </w:t>
      </w:r>
      <w:r w:rsidR="00BB6B33" w:rsidRPr="007A47D9">
        <w:rPr>
          <w:rFonts w:hint="cs"/>
          <w:rtl/>
        </w:rPr>
        <w:t>עם וללא השקיה</w:t>
      </w:r>
      <w:r w:rsidRPr="007A47D9">
        <w:rPr>
          <w:rFonts w:hint="cs"/>
          <w:rtl/>
        </w:rPr>
        <w:t xml:space="preserve">: (1) </w:t>
      </w:r>
      <w:r w:rsidR="005625D1">
        <w:rPr>
          <w:rFonts w:hint="cs"/>
          <w:rtl/>
        </w:rPr>
        <w:t>חקלאות מסורתית</w:t>
      </w:r>
      <w:r w:rsidRPr="007A47D9">
        <w:rPr>
          <w:rFonts w:hint="cs"/>
          <w:rtl/>
        </w:rPr>
        <w:t xml:space="preserve"> המתבססת על עבודת אנשים ובעלי חיים מבויתים </w:t>
      </w:r>
      <w:r w:rsidR="005625D1">
        <w:rPr>
          <w:rFonts w:hint="cs"/>
          <w:rtl/>
        </w:rPr>
        <w:t>ו</w:t>
      </w:r>
      <w:r w:rsidRPr="007A47D9">
        <w:rPr>
          <w:rFonts w:hint="cs"/>
          <w:rtl/>
        </w:rPr>
        <w:t>מותאמת למאפייני השטח והאקלים</w:t>
      </w:r>
      <w:r w:rsidR="003A3D1A">
        <w:rPr>
          <w:rFonts w:hint="cs"/>
          <w:rtl/>
        </w:rPr>
        <w:t xml:space="preserve">, </w:t>
      </w:r>
      <w:r w:rsidR="00B2295D">
        <w:rPr>
          <w:rFonts w:hint="cs"/>
          <w:rtl/>
        </w:rPr>
        <w:t xml:space="preserve">תוך </w:t>
      </w:r>
      <w:r w:rsidR="003A3D1A">
        <w:rPr>
          <w:rFonts w:hint="cs"/>
          <w:rtl/>
        </w:rPr>
        <w:t>שימוש בדשן שמקורו בהפרשות בעלי חיים ושאריות צמחים ושימוש מועט במדבירים</w:t>
      </w:r>
      <w:r w:rsidR="00567DE0">
        <w:rPr>
          <w:rFonts w:hint="cs"/>
          <w:rtl/>
        </w:rPr>
        <w:t xml:space="preserve"> </w:t>
      </w:r>
      <w:r w:rsidR="00567DE0" w:rsidRPr="007A47D9">
        <w:rPr>
          <w:rFonts w:hint="cs"/>
          <w:rtl/>
        </w:rPr>
        <w:t>(</w:t>
      </w:r>
      <w:r w:rsidR="00891DD8">
        <w:t>r</w:t>
      </w:r>
      <w:r w:rsidR="00567DE0" w:rsidRPr="007A47D9">
        <w:t xml:space="preserve">esource </w:t>
      </w:r>
      <w:r w:rsidR="00891DD8">
        <w:t>b</w:t>
      </w:r>
      <w:r w:rsidR="00567DE0" w:rsidRPr="007A47D9">
        <w:t>ased/</w:t>
      </w:r>
      <w:r w:rsidR="00891DD8">
        <w:t>t</w:t>
      </w:r>
      <w:r w:rsidR="00567DE0" w:rsidRPr="007A47D9">
        <w:t xml:space="preserve">raditional </w:t>
      </w:r>
      <w:r w:rsidR="00891DD8">
        <w:t>a</w:t>
      </w:r>
      <w:r w:rsidR="00567DE0" w:rsidRPr="007A47D9">
        <w:t>griculture</w:t>
      </w:r>
      <w:r w:rsidR="00567DE0" w:rsidRPr="007A47D9">
        <w:rPr>
          <w:rFonts w:hint="cs"/>
          <w:rtl/>
        </w:rPr>
        <w:t>)</w:t>
      </w:r>
      <w:r w:rsidRPr="007A47D9">
        <w:rPr>
          <w:rFonts w:hint="cs"/>
          <w:rtl/>
        </w:rPr>
        <w:t>.</w:t>
      </w:r>
      <w:r>
        <w:rPr>
          <w:rFonts w:hint="cs"/>
          <w:rtl/>
        </w:rPr>
        <w:t xml:space="preserve"> </w:t>
      </w:r>
      <w:r w:rsidR="005625D1">
        <w:rPr>
          <w:rFonts w:hint="cs"/>
          <w:rtl/>
        </w:rPr>
        <w:t>שיטות העיבוד של חקלאות מסורתית</w:t>
      </w:r>
      <w:r>
        <w:rPr>
          <w:rFonts w:hint="cs"/>
          <w:rtl/>
        </w:rPr>
        <w:t xml:space="preserve"> נמצאו עד לאחרונה בנסיגה ופינו את מקומן </w:t>
      </w:r>
      <w:r w:rsidR="00567DE0">
        <w:rPr>
          <w:rFonts w:hint="cs"/>
          <w:rtl/>
        </w:rPr>
        <w:t>לחקלאות</w:t>
      </w:r>
      <w:r>
        <w:rPr>
          <w:rFonts w:hint="cs"/>
          <w:rtl/>
        </w:rPr>
        <w:t xml:space="preserve"> </w:t>
      </w:r>
      <w:r w:rsidR="00FB019C">
        <w:rPr>
          <w:rFonts w:hint="cs"/>
          <w:rtl/>
        </w:rPr>
        <w:t>"</w:t>
      </w:r>
      <w:r>
        <w:rPr>
          <w:rFonts w:hint="cs"/>
          <w:rtl/>
        </w:rPr>
        <w:t>תעשייתית.</w:t>
      </w:r>
      <w:r w:rsidR="00FB019C">
        <w:rPr>
          <w:rFonts w:hint="cs"/>
          <w:rtl/>
        </w:rPr>
        <w:t>"</w:t>
      </w:r>
      <w:r w:rsidRPr="007A47D9">
        <w:rPr>
          <w:rFonts w:hint="cs"/>
          <w:rtl/>
        </w:rPr>
        <w:t xml:space="preserve"> </w:t>
      </w:r>
      <w:r>
        <w:rPr>
          <w:rFonts w:hint="cs"/>
          <w:rtl/>
        </w:rPr>
        <w:t xml:space="preserve">לאחרונה, יש מגמה של חזרה אל שיטות אלה באזורים שונים, אם כי עדין בקנה מידה קטן. </w:t>
      </w:r>
      <w:r w:rsidRPr="007A47D9">
        <w:rPr>
          <w:rFonts w:hint="cs"/>
          <w:rtl/>
        </w:rPr>
        <w:t xml:space="preserve">(2) </w:t>
      </w:r>
      <w:r w:rsidR="005625D1">
        <w:rPr>
          <w:rFonts w:hint="cs"/>
          <w:rtl/>
        </w:rPr>
        <w:t>חקלאות</w:t>
      </w:r>
      <w:r w:rsidRPr="007A47D9">
        <w:rPr>
          <w:rFonts w:hint="cs"/>
          <w:rtl/>
        </w:rPr>
        <w:t xml:space="preserve"> "תעשייתית"</w:t>
      </w:r>
      <w:r>
        <w:rPr>
          <w:rFonts w:hint="cs"/>
          <w:rtl/>
        </w:rPr>
        <w:t xml:space="preserve"> </w:t>
      </w:r>
      <w:r w:rsidR="00FB019C">
        <w:rPr>
          <w:rFonts w:hint="cs"/>
          <w:rtl/>
        </w:rPr>
        <w:t>(או קונבנציונלית</w:t>
      </w:r>
      <w:r w:rsidR="00AC2AD9">
        <w:rPr>
          <w:rFonts w:hint="cs"/>
          <w:rtl/>
        </w:rPr>
        <w:t xml:space="preserve">/ </w:t>
      </w:r>
      <w:r w:rsidR="00AC2AD9">
        <w:t>d</w:t>
      </w:r>
      <w:r w:rsidR="00AC2AD9" w:rsidRPr="007A47D9">
        <w:t xml:space="preserve">emand </w:t>
      </w:r>
      <w:r w:rsidR="00AC2AD9">
        <w:t>b</w:t>
      </w:r>
      <w:r w:rsidR="00AC2AD9" w:rsidRPr="007A47D9">
        <w:t>ased</w:t>
      </w:r>
      <w:r w:rsidR="00FB019C">
        <w:rPr>
          <w:rFonts w:hint="cs"/>
          <w:rtl/>
        </w:rPr>
        <w:t xml:space="preserve">) </w:t>
      </w:r>
      <w:r w:rsidR="00567DE0">
        <w:rPr>
          <w:rFonts w:hint="cs"/>
          <w:rtl/>
        </w:rPr>
        <w:t xml:space="preserve">היא </w:t>
      </w:r>
      <w:r>
        <w:rPr>
          <w:rFonts w:hint="cs"/>
          <w:rtl/>
        </w:rPr>
        <w:t>שיטת העיבוד הנפוצה ביותר כיום</w:t>
      </w:r>
      <w:r w:rsidR="00567DE0">
        <w:rPr>
          <w:rFonts w:hint="cs"/>
          <w:rtl/>
        </w:rPr>
        <w:t xml:space="preserve">. </w:t>
      </w:r>
      <w:r w:rsidR="005625D1">
        <w:rPr>
          <w:rFonts w:hint="cs"/>
          <w:rtl/>
        </w:rPr>
        <w:t>החקלאות התעשייתית</w:t>
      </w:r>
      <w:r w:rsidR="00567DE0">
        <w:rPr>
          <w:rFonts w:hint="cs"/>
          <w:rtl/>
        </w:rPr>
        <w:t xml:space="preserve"> </w:t>
      </w:r>
      <w:r w:rsidRPr="007A47D9">
        <w:rPr>
          <w:rFonts w:hint="cs"/>
          <w:rtl/>
        </w:rPr>
        <w:t xml:space="preserve">מתבססת על מיכון רב, גידולים חד-זנים </w:t>
      </w:r>
      <w:r>
        <w:rPr>
          <w:rFonts w:hint="cs"/>
          <w:rtl/>
        </w:rPr>
        <w:t xml:space="preserve">על פני </w:t>
      </w:r>
      <w:r w:rsidRPr="007A47D9">
        <w:rPr>
          <w:rFonts w:hint="cs"/>
          <w:rtl/>
        </w:rPr>
        <w:t>שטחים גדולים</w:t>
      </w:r>
      <w:r w:rsidR="00B2295D">
        <w:rPr>
          <w:rFonts w:hint="cs"/>
          <w:rtl/>
        </w:rPr>
        <w:t xml:space="preserve"> (</w:t>
      </w:r>
      <w:r w:rsidR="00B2295D">
        <w:t>mono-culture</w:t>
      </w:r>
      <w:r w:rsidR="00B2295D">
        <w:rPr>
          <w:rFonts w:hint="cs"/>
          <w:rtl/>
        </w:rPr>
        <w:t>)</w:t>
      </w:r>
      <w:r w:rsidRPr="007A47D9">
        <w:rPr>
          <w:rFonts w:hint="cs"/>
          <w:rtl/>
        </w:rPr>
        <w:t xml:space="preserve"> </w:t>
      </w:r>
      <w:r w:rsidR="005625D1">
        <w:rPr>
          <w:rFonts w:hint="cs"/>
          <w:rtl/>
        </w:rPr>
        <w:t xml:space="preserve">תוך </w:t>
      </w:r>
      <w:r w:rsidRPr="007A47D9">
        <w:rPr>
          <w:rFonts w:hint="cs"/>
          <w:rtl/>
        </w:rPr>
        <w:t xml:space="preserve">שימוש </w:t>
      </w:r>
      <w:r w:rsidR="00567DE0">
        <w:rPr>
          <w:rFonts w:hint="cs"/>
          <w:rtl/>
        </w:rPr>
        <w:t>נרחב</w:t>
      </w:r>
      <w:r w:rsidRPr="007A47D9">
        <w:rPr>
          <w:rFonts w:hint="cs"/>
          <w:rtl/>
        </w:rPr>
        <w:t xml:space="preserve"> במדבירים ובדשנים כימיים</w:t>
      </w:r>
      <w:r>
        <w:rPr>
          <w:rFonts w:hint="cs"/>
          <w:rtl/>
        </w:rPr>
        <w:t>, כולל הדברה בקרקע עצמה (לפני הזריעה) בעיקר על ידי קוטלי עשבים</w:t>
      </w:r>
      <w:r w:rsidRPr="007A47D9">
        <w:rPr>
          <w:rFonts w:hint="cs"/>
          <w:rtl/>
        </w:rPr>
        <w:t xml:space="preserve">. </w:t>
      </w:r>
      <w:r w:rsidR="00330DBD">
        <w:rPr>
          <w:rFonts w:hint="cs"/>
          <w:rtl/>
        </w:rPr>
        <w:t xml:space="preserve">מצד שני, חשוב להבין ששיטת </w:t>
      </w:r>
      <w:r w:rsidR="00960F4C">
        <w:rPr>
          <w:rFonts w:hint="cs"/>
          <w:rtl/>
        </w:rPr>
        <w:t>ה</w:t>
      </w:r>
      <w:r w:rsidR="00330DBD">
        <w:rPr>
          <w:rFonts w:hint="cs"/>
          <w:rtl/>
        </w:rPr>
        <w:t xml:space="preserve">עיבוד </w:t>
      </w:r>
      <w:r w:rsidR="00960F4C">
        <w:rPr>
          <w:rFonts w:hint="cs"/>
          <w:rtl/>
        </w:rPr>
        <w:t>ה</w:t>
      </w:r>
      <w:r w:rsidR="00330DBD">
        <w:rPr>
          <w:rFonts w:hint="cs"/>
          <w:rtl/>
        </w:rPr>
        <w:t xml:space="preserve">זאת </w:t>
      </w:r>
      <w:r w:rsidR="005625D1">
        <w:rPr>
          <w:rFonts w:hint="cs"/>
          <w:rtl/>
        </w:rPr>
        <w:t>מזינה</w:t>
      </w:r>
      <w:r w:rsidR="00330DBD">
        <w:rPr>
          <w:rFonts w:hint="cs"/>
          <w:rtl/>
        </w:rPr>
        <w:t xml:space="preserve"> כיום את </w:t>
      </w:r>
      <w:r w:rsidR="005625D1">
        <w:rPr>
          <w:rFonts w:hint="cs"/>
          <w:rtl/>
        </w:rPr>
        <w:t>מרבית</w:t>
      </w:r>
      <w:r w:rsidR="00330DBD">
        <w:rPr>
          <w:rFonts w:hint="cs"/>
          <w:rtl/>
        </w:rPr>
        <w:t xml:space="preserve"> בני האדם על פני כדור הארץ.</w:t>
      </w:r>
      <w:r w:rsidR="00330DBD" w:rsidRPr="007A47D9">
        <w:rPr>
          <w:rFonts w:hint="cs"/>
          <w:rtl/>
        </w:rPr>
        <w:t xml:space="preserve"> </w:t>
      </w:r>
      <w:r w:rsidRPr="007A47D9">
        <w:rPr>
          <w:rFonts w:hint="cs"/>
          <w:rtl/>
        </w:rPr>
        <w:t>(</w:t>
      </w:r>
      <w:r w:rsidR="003A3D1A">
        <w:rPr>
          <w:rFonts w:hint="cs"/>
          <w:rtl/>
        </w:rPr>
        <w:t>3</w:t>
      </w:r>
      <w:r w:rsidRPr="007A47D9">
        <w:rPr>
          <w:rFonts w:hint="cs"/>
          <w:rtl/>
        </w:rPr>
        <w:t>) חקלאות מקיימת</w:t>
      </w:r>
      <w:r>
        <w:rPr>
          <w:rStyle w:val="FootnoteReference"/>
          <w:rtl/>
        </w:rPr>
        <w:footnoteReference w:id="4"/>
      </w:r>
      <w:r w:rsidRPr="007A47D9">
        <w:rPr>
          <w:rFonts w:hint="cs"/>
          <w:rtl/>
        </w:rPr>
        <w:t xml:space="preserve"> שגם היא </w:t>
      </w:r>
      <w:r w:rsidR="004C52AE">
        <w:t>r</w:t>
      </w:r>
      <w:r w:rsidRPr="007A47D9">
        <w:t xml:space="preserve">esource </w:t>
      </w:r>
      <w:r w:rsidR="004C52AE">
        <w:t>b</w:t>
      </w:r>
      <w:r w:rsidRPr="007A47D9">
        <w:t>ased</w:t>
      </w:r>
      <w:r>
        <w:rPr>
          <w:rFonts w:hint="cs"/>
          <w:rtl/>
        </w:rPr>
        <w:t xml:space="preserve"> ועליה נרחיב בהמשך</w:t>
      </w:r>
      <w:r w:rsidRPr="007A47D9">
        <w:rPr>
          <w:rFonts w:hint="cs"/>
          <w:rtl/>
        </w:rPr>
        <w:t xml:space="preserve">. </w:t>
      </w:r>
      <w:r w:rsidR="003A3D1A" w:rsidRPr="007A47D9">
        <w:rPr>
          <w:rFonts w:hint="cs"/>
          <w:rtl/>
        </w:rPr>
        <w:t>(</w:t>
      </w:r>
      <w:r w:rsidR="003A3D1A">
        <w:rPr>
          <w:rFonts w:hint="cs"/>
          <w:rtl/>
        </w:rPr>
        <w:t>4</w:t>
      </w:r>
      <w:r w:rsidR="003A3D1A" w:rsidRPr="007A47D9">
        <w:rPr>
          <w:rFonts w:hint="cs"/>
          <w:rtl/>
        </w:rPr>
        <w:t>) חקלאות אורגנית (</w:t>
      </w:r>
      <w:r w:rsidR="00891DD8">
        <w:t>r</w:t>
      </w:r>
      <w:r w:rsidR="003A3D1A" w:rsidRPr="007A47D9">
        <w:t xml:space="preserve">esource </w:t>
      </w:r>
      <w:r w:rsidR="00891DD8">
        <w:t>b</w:t>
      </w:r>
      <w:r w:rsidR="003A3D1A" w:rsidRPr="007A47D9">
        <w:t>ased</w:t>
      </w:r>
      <w:r w:rsidR="003A3D1A" w:rsidRPr="007A47D9">
        <w:rPr>
          <w:rFonts w:hint="cs"/>
          <w:rtl/>
        </w:rPr>
        <w:t>)</w:t>
      </w:r>
      <w:r w:rsidR="00567DE0">
        <w:rPr>
          <w:rFonts w:hint="cs"/>
          <w:rtl/>
        </w:rPr>
        <w:t>,</w:t>
      </w:r>
      <w:r w:rsidR="003A3D1A" w:rsidRPr="007A47D9">
        <w:rPr>
          <w:rFonts w:hint="cs"/>
          <w:rtl/>
        </w:rPr>
        <w:t xml:space="preserve"> </w:t>
      </w:r>
      <w:r w:rsidR="00567DE0">
        <w:rPr>
          <w:rFonts w:hint="cs"/>
          <w:rtl/>
        </w:rPr>
        <w:t>ה</w:t>
      </w:r>
      <w:r w:rsidR="003A3D1A" w:rsidRPr="007A47D9">
        <w:rPr>
          <w:rFonts w:hint="cs"/>
          <w:rtl/>
        </w:rPr>
        <w:t xml:space="preserve">משתמשת </w:t>
      </w:r>
      <w:r w:rsidR="003A3D1A">
        <w:rPr>
          <w:rFonts w:hint="cs"/>
          <w:rtl/>
        </w:rPr>
        <w:t>ב</w:t>
      </w:r>
      <w:r w:rsidR="003A3D1A" w:rsidRPr="007A47D9">
        <w:rPr>
          <w:rFonts w:hint="cs"/>
          <w:rtl/>
        </w:rPr>
        <w:t>עקרונות של חקלאות מקיימת</w:t>
      </w:r>
      <w:r w:rsidR="003A3D1A">
        <w:rPr>
          <w:rFonts w:hint="cs"/>
          <w:rtl/>
        </w:rPr>
        <w:t xml:space="preserve">, אך </w:t>
      </w:r>
      <w:r w:rsidR="003A3D1A" w:rsidRPr="007A47D9">
        <w:rPr>
          <w:rFonts w:hint="cs"/>
          <w:rtl/>
        </w:rPr>
        <w:t>ללא שימוש בדשנים כימיים ובמדבירים המסונתזים כימית.</w:t>
      </w:r>
      <w:r w:rsidR="00CD75B0">
        <w:rPr>
          <w:rFonts w:hint="cs"/>
          <w:rtl/>
        </w:rPr>
        <w:t xml:space="preserve"> </w:t>
      </w:r>
    </w:p>
    <w:p w14:paraId="58B67059" w14:textId="523F0E81" w:rsidR="00517D49" w:rsidRDefault="00CD75B0" w:rsidP="004001F4">
      <w:pPr>
        <w:bidi/>
        <w:spacing w:line="360" w:lineRule="auto"/>
        <w:rPr>
          <w:rtl/>
        </w:rPr>
      </w:pPr>
      <w:r>
        <w:rPr>
          <w:rFonts w:hint="cs"/>
          <w:rtl/>
        </w:rPr>
        <w:t xml:space="preserve">לאחרונה </w:t>
      </w:r>
      <w:r w:rsidR="004076E6">
        <w:rPr>
          <w:rFonts w:hint="cs"/>
          <w:rtl/>
        </w:rPr>
        <w:t>נעשה</w:t>
      </w:r>
      <w:r>
        <w:rPr>
          <w:rFonts w:hint="cs"/>
          <w:rtl/>
        </w:rPr>
        <w:t xml:space="preserve"> שימוש </w:t>
      </w:r>
      <w:r w:rsidR="008974B0">
        <w:rPr>
          <w:rFonts w:hint="cs"/>
          <w:rtl/>
        </w:rPr>
        <w:t xml:space="preserve">הולך וגובר </w:t>
      </w:r>
      <w:r w:rsidR="00BB6B33">
        <w:rPr>
          <w:rFonts w:hint="cs"/>
          <w:rtl/>
        </w:rPr>
        <w:t>במכשור</w:t>
      </w:r>
      <w:r w:rsidR="00FA2D3D">
        <w:rPr>
          <w:rFonts w:hint="cs"/>
          <w:rtl/>
        </w:rPr>
        <w:t xml:space="preserve"> </w:t>
      </w:r>
      <w:r w:rsidR="00FA2D3D" w:rsidRPr="007A47D9">
        <w:rPr>
          <w:rFonts w:hint="cs"/>
          <w:rtl/>
        </w:rPr>
        <w:t>שמטרת</w:t>
      </w:r>
      <w:r w:rsidR="00BB6B33">
        <w:rPr>
          <w:rFonts w:hint="cs"/>
          <w:rtl/>
        </w:rPr>
        <w:t>ו</w:t>
      </w:r>
      <w:r w:rsidR="00FA2D3D" w:rsidRPr="007A47D9">
        <w:rPr>
          <w:rFonts w:hint="cs"/>
          <w:rtl/>
        </w:rPr>
        <w:t xml:space="preserve"> לאסוף </w:t>
      </w:r>
      <w:r w:rsidR="00567DE0">
        <w:rPr>
          <w:rFonts w:hint="cs"/>
          <w:rtl/>
        </w:rPr>
        <w:t xml:space="preserve">בשדה </w:t>
      </w:r>
      <w:r w:rsidR="00FA2D3D" w:rsidRPr="007A47D9">
        <w:rPr>
          <w:rFonts w:hint="cs"/>
          <w:rtl/>
        </w:rPr>
        <w:t xml:space="preserve">מידע רב ככל הניתן ברזולוציה </w:t>
      </w:r>
      <w:r w:rsidR="00FA2D3D">
        <w:rPr>
          <w:rFonts w:hint="cs"/>
          <w:rtl/>
        </w:rPr>
        <w:t>עיתית</w:t>
      </w:r>
      <w:r w:rsidR="00FA2D3D" w:rsidRPr="007A47D9">
        <w:rPr>
          <w:rFonts w:hint="cs"/>
          <w:rtl/>
        </w:rPr>
        <w:t xml:space="preserve"> ומרחבית מרבית</w:t>
      </w:r>
      <w:r w:rsidR="008974B0">
        <w:rPr>
          <w:rFonts w:hint="cs"/>
          <w:rtl/>
        </w:rPr>
        <w:t xml:space="preserve"> (לווייני</w:t>
      </w:r>
      <w:r w:rsidR="008974B0">
        <w:rPr>
          <w:rFonts w:hint="eastAsia"/>
          <w:rtl/>
        </w:rPr>
        <w:t>ם</w:t>
      </w:r>
      <w:r w:rsidR="008974B0">
        <w:rPr>
          <w:rFonts w:hint="cs"/>
          <w:rtl/>
        </w:rPr>
        <w:t xml:space="preserve">, </w:t>
      </w:r>
      <w:proofErr w:type="spellStart"/>
      <w:r w:rsidR="008974B0">
        <w:rPr>
          <w:rFonts w:hint="cs"/>
          <w:rtl/>
        </w:rPr>
        <w:t>רחפנים</w:t>
      </w:r>
      <w:proofErr w:type="spellEnd"/>
      <w:r w:rsidR="008974B0" w:rsidRPr="007A47D9">
        <w:rPr>
          <w:rFonts w:hint="cs"/>
          <w:rtl/>
        </w:rPr>
        <w:t>, חיישנים בקרקע ועוד)</w:t>
      </w:r>
      <w:r w:rsidR="00FA2D3D" w:rsidRPr="007A47D9">
        <w:rPr>
          <w:rFonts w:hint="cs"/>
          <w:rtl/>
        </w:rPr>
        <w:t xml:space="preserve">, המלווה בעיבוד מהיר ומדויק של הנתונים הללו באמצעות כוח </w:t>
      </w:r>
      <w:r w:rsidR="00FA2D3D" w:rsidRPr="007A47D9">
        <w:rPr>
          <w:rFonts w:hint="cs"/>
          <w:rtl/>
        </w:rPr>
        <w:lastRenderedPageBreak/>
        <w:t>מחשוב</w:t>
      </w:r>
      <w:r w:rsidR="008974B0" w:rsidRPr="008974B0">
        <w:rPr>
          <w:rFonts w:hint="cs"/>
          <w:rtl/>
        </w:rPr>
        <w:t xml:space="preserve"> </w:t>
      </w:r>
      <w:r w:rsidR="008974B0" w:rsidRPr="007A47D9">
        <w:rPr>
          <w:rFonts w:hint="cs"/>
          <w:rtl/>
        </w:rPr>
        <w:t>גדול</w:t>
      </w:r>
      <w:r w:rsidR="00F82DD4">
        <w:rPr>
          <w:rFonts w:hint="cs"/>
          <w:rtl/>
        </w:rPr>
        <w:t>.</w:t>
      </w:r>
      <w:r w:rsidR="008974B0">
        <w:rPr>
          <w:rFonts w:hint="cs"/>
          <w:rtl/>
        </w:rPr>
        <w:t xml:space="preserve"> </w:t>
      </w:r>
      <w:r w:rsidR="00F82DD4">
        <w:rPr>
          <w:rFonts w:hint="cs"/>
          <w:rtl/>
        </w:rPr>
        <w:t xml:space="preserve">הפעילות הזאת נקראת </w:t>
      </w:r>
      <w:r>
        <w:rPr>
          <w:rFonts w:hint="cs"/>
          <w:rtl/>
        </w:rPr>
        <w:t xml:space="preserve">חקלאות מדייקת </w:t>
      </w:r>
      <w:r w:rsidR="00FA2D3D">
        <w:rPr>
          <w:rFonts w:hint="cs"/>
          <w:rtl/>
        </w:rPr>
        <w:t xml:space="preserve">- </w:t>
      </w:r>
      <w:r w:rsidR="00BD0BE8">
        <w:t>p</w:t>
      </w:r>
      <w:r w:rsidRPr="0086652C">
        <w:t xml:space="preserve">recision </w:t>
      </w:r>
      <w:r w:rsidR="00BD0BE8">
        <w:t>a</w:t>
      </w:r>
      <w:r w:rsidRPr="0086652C">
        <w:t>griculture</w:t>
      </w:r>
      <w:r w:rsidR="00FA2D3D">
        <w:rPr>
          <w:rFonts w:hint="cs"/>
          <w:rtl/>
        </w:rPr>
        <w:t xml:space="preserve">. </w:t>
      </w:r>
      <w:r w:rsidR="005D6CEE">
        <w:rPr>
          <w:rFonts w:hint="cs"/>
          <w:rtl/>
        </w:rPr>
        <w:t>במרבית</w:t>
      </w:r>
      <w:r w:rsidR="00567DE0">
        <w:rPr>
          <w:rFonts w:hint="cs"/>
          <w:rtl/>
        </w:rPr>
        <w:t xml:space="preserve"> שיטות העיבוד החקלאי שפורטו לעיל </w:t>
      </w:r>
      <w:r w:rsidR="008974B0">
        <w:rPr>
          <w:rFonts w:hint="cs"/>
          <w:rtl/>
        </w:rPr>
        <w:t>נעשה</w:t>
      </w:r>
      <w:r w:rsidR="00FA2D3D">
        <w:rPr>
          <w:rFonts w:hint="cs"/>
          <w:rtl/>
        </w:rPr>
        <w:t xml:space="preserve"> </w:t>
      </w:r>
      <w:r w:rsidR="00AC2AD9">
        <w:rPr>
          <w:rFonts w:hint="cs"/>
          <w:rtl/>
        </w:rPr>
        <w:t xml:space="preserve">כיום </w:t>
      </w:r>
      <w:r w:rsidR="00FA2D3D">
        <w:rPr>
          <w:rFonts w:hint="cs"/>
          <w:rtl/>
        </w:rPr>
        <w:t xml:space="preserve">שימוש בכלים </w:t>
      </w:r>
      <w:r w:rsidR="004001F4">
        <w:rPr>
          <w:rFonts w:hint="cs"/>
          <w:rtl/>
        </w:rPr>
        <w:t>של חקלאות מדייקת</w:t>
      </w:r>
      <w:r>
        <w:rPr>
          <w:rFonts w:hint="cs"/>
          <w:rtl/>
        </w:rPr>
        <w:t xml:space="preserve">. </w:t>
      </w:r>
      <w:r w:rsidR="00567DE0">
        <w:rPr>
          <w:rFonts w:hint="cs"/>
          <w:rtl/>
        </w:rPr>
        <w:t xml:space="preserve">חקלאות מדייקת מייעלת ומצמצמת את </w:t>
      </w:r>
      <w:r w:rsidRPr="007A47D9">
        <w:rPr>
          <w:rFonts w:hint="cs"/>
          <w:rtl/>
        </w:rPr>
        <w:t xml:space="preserve">השימוש במשאבים </w:t>
      </w:r>
      <w:r w:rsidR="005D6CEE">
        <w:rPr>
          <w:rFonts w:hint="cs"/>
          <w:rtl/>
        </w:rPr>
        <w:t xml:space="preserve">כגון </w:t>
      </w:r>
      <w:r w:rsidRPr="007A47D9">
        <w:rPr>
          <w:rFonts w:hint="cs"/>
          <w:rtl/>
        </w:rPr>
        <w:t>מים, חומרי הזנה</w:t>
      </w:r>
      <w:r w:rsidR="003D092B">
        <w:rPr>
          <w:rFonts w:hint="cs"/>
          <w:rtl/>
        </w:rPr>
        <w:t xml:space="preserve"> (למשל חנקן</w:t>
      </w:r>
      <w:r w:rsidR="003D092B">
        <w:rPr>
          <w:rStyle w:val="FootnoteReference"/>
          <w:rtl/>
        </w:rPr>
        <w:footnoteReference w:id="5"/>
      </w:r>
      <w:r w:rsidR="003D092B">
        <w:rPr>
          <w:rFonts w:hint="cs"/>
          <w:rtl/>
        </w:rPr>
        <w:t>)</w:t>
      </w:r>
      <w:r w:rsidR="005D6CEE">
        <w:rPr>
          <w:rFonts w:hint="cs"/>
          <w:rtl/>
        </w:rPr>
        <w:t xml:space="preserve"> ו</w:t>
      </w:r>
      <w:r w:rsidRPr="007A47D9">
        <w:rPr>
          <w:rFonts w:hint="cs"/>
          <w:rtl/>
        </w:rPr>
        <w:t xml:space="preserve">מדבירים, </w:t>
      </w:r>
      <w:r w:rsidR="00567DE0">
        <w:rPr>
          <w:rFonts w:hint="cs"/>
          <w:rtl/>
        </w:rPr>
        <w:t>מגבירה</w:t>
      </w:r>
      <w:r w:rsidRPr="007A47D9">
        <w:rPr>
          <w:rFonts w:hint="cs"/>
          <w:rtl/>
        </w:rPr>
        <w:t xml:space="preserve"> תפוקות, </w:t>
      </w:r>
      <w:r w:rsidR="00567DE0">
        <w:rPr>
          <w:rFonts w:hint="cs"/>
          <w:rtl/>
        </w:rPr>
        <w:t>משפרת</w:t>
      </w:r>
      <w:r w:rsidRPr="007A47D9">
        <w:rPr>
          <w:rFonts w:hint="cs"/>
          <w:rtl/>
        </w:rPr>
        <w:t xml:space="preserve"> </w:t>
      </w:r>
      <w:r>
        <w:rPr>
          <w:rFonts w:hint="cs"/>
          <w:rtl/>
        </w:rPr>
        <w:t xml:space="preserve">את </w:t>
      </w:r>
      <w:r w:rsidRPr="007A47D9">
        <w:rPr>
          <w:rFonts w:hint="cs"/>
          <w:rtl/>
        </w:rPr>
        <w:t xml:space="preserve">איכות הגידולים </w:t>
      </w:r>
      <w:r w:rsidR="00567DE0">
        <w:rPr>
          <w:rFonts w:hint="cs"/>
          <w:rtl/>
        </w:rPr>
        <w:t>ומגדילה</w:t>
      </w:r>
      <w:r w:rsidRPr="007A47D9">
        <w:rPr>
          <w:rFonts w:hint="cs"/>
          <w:rtl/>
        </w:rPr>
        <w:t xml:space="preserve"> את הרווח של החקלאים</w:t>
      </w:r>
      <w:r w:rsidR="00567DE0">
        <w:rPr>
          <w:rFonts w:hint="cs"/>
          <w:rtl/>
        </w:rPr>
        <w:t xml:space="preserve">. </w:t>
      </w:r>
      <w:r w:rsidR="00567DE0" w:rsidRPr="007A47D9">
        <w:rPr>
          <w:rFonts w:hint="cs"/>
          <w:rtl/>
        </w:rPr>
        <w:t>כל זה</w:t>
      </w:r>
      <w:r w:rsidR="00567DE0">
        <w:rPr>
          <w:rFonts w:hint="cs"/>
          <w:rtl/>
        </w:rPr>
        <w:t xml:space="preserve"> נעשה</w:t>
      </w:r>
      <w:r w:rsidRPr="007A47D9">
        <w:rPr>
          <w:rFonts w:hint="cs"/>
          <w:rtl/>
        </w:rPr>
        <w:t xml:space="preserve"> תוך </w:t>
      </w:r>
      <w:r>
        <w:rPr>
          <w:rFonts w:hint="cs"/>
          <w:rtl/>
        </w:rPr>
        <w:t>כדי</w:t>
      </w:r>
      <w:r w:rsidRPr="007A47D9">
        <w:rPr>
          <w:rFonts w:hint="cs"/>
          <w:rtl/>
        </w:rPr>
        <w:t xml:space="preserve"> מזעור הנזק הסביבתי שגורמת הפעילות החקלאית</w:t>
      </w:r>
      <w:r w:rsidRPr="007A47D9">
        <w:rPr>
          <w:rStyle w:val="FootnoteReference"/>
          <w:rtl/>
        </w:rPr>
        <w:footnoteReference w:id="6"/>
      </w:r>
      <w:r w:rsidRPr="007A47D9">
        <w:rPr>
          <w:rFonts w:hint="cs"/>
          <w:rtl/>
        </w:rPr>
        <w:t>.</w:t>
      </w:r>
      <w:r>
        <w:rPr>
          <w:rFonts w:hint="cs"/>
          <w:rtl/>
        </w:rPr>
        <w:t xml:space="preserve"> לאחרונה אף התחילו להשתמש </w:t>
      </w:r>
      <w:proofErr w:type="spellStart"/>
      <w:r>
        <w:rPr>
          <w:rFonts w:hint="cs"/>
          <w:rtl/>
        </w:rPr>
        <w:t>ברחפנים</w:t>
      </w:r>
      <w:proofErr w:type="spellEnd"/>
      <w:r>
        <w:rPr>
          <w:rFonts w:hint="cs"/>
          <w:rtl/>
        </w:rPr>
        <w:t xml:space="preserve"> לא רק לאיסוף מידע, אלא גם </w:t>
      </w:r>
      <w:r w:rsidR="00567DE0">
        <w:rPr>
          <w:rFonts w:hint="cs"/>
          <w:rtl/>
        </w:rPr>
        <w:t xml:space="preserve">כדי </w:t>
      </w:r>
      <w:r>
        <w:rPr>
          <w:rFonts w:hint="cs"/>
          <w:rtl/>
        </w:rPr>
        <w:t>לפזר חומרי הדברה בצורה מדויקת ויעילה.</w:t>
      </w:r>
      <w:r w:rsidR="00A87327">
        <w:rPr>
          <w:rFonts w:hint="cs"/>
          <w:rtl/>
        </w:rPr>
        <w:t xml:space="preserve"> </w:t>
      </w:r>
    </w:p>
    <w:p w14:paraId="2E77FFDA" w14:textId="77777777" w:rsidR="00FB019C" w:rsidRPr="00C4500F" w:rsidRDefault="00FB019C" w:rsidP="00FB019C">
      <w:pPr>
        <w:pStyle w:val="Heading2"/>
        <w:tabs>
          <w:tab w:val="left" w:pos="2406"/>
        </w:tabs>
        <w:bidi/>
        <w:spacing w:after="0" w:line="360" w:lineRule="auto"/>
        <w:rPr>
          <w:rtl/>
        </w:rPr>
      </w:pPr>
      <w:r w:rsidRPr="00C4500F">
        <w:rPr>
          <w:rFonts w:hint="cs"/>
          <w:rtl/>
        </w:rPr>
        <w:t>היקף הפעילות החקלאית</w:t>
      </w:r>
    </w:p>
    <w:p w14:paraId="4C9F238A" w14:textId="7B7A09E6" w:rsidR="00FB019C" w:rsidRDefault="00FB019C" w:rsidP="00FB019C">
      <w:pPr>
        <w:tabs>
          <w:tab w:val="left" w:pos="2406"/>
        </w:tabs>
        <w:bidi/>
        <w:spacing w:line="360" w:lineRule="auto"/>
        <w:rPr>
          <w:rtl/>
        </w:rPr>
      </w:pPr>
      <w:bookmarkStart w:id="0" w:name="_Hlk158913326"/>
      <w:r w:rsidRPr="00167EF3">
        <w:rPr>
          <w:rFonts w:hint="cs"/>
          <w:rtl/>
        </w:rPr>
        <w:t>כשליש מהשטח הכולל של היבשות</w:t>
      </w:r>
      <w:r w:rsidRPr="007A47D9">
        <w:rPr>
          <w:rFonts w:hint="cs"/>
          <w:rtl/>
        </w:rPr>
        <w:t xml:space="preserve"> (כ</w:t>
      </w:r>
      <w:r>
        <w:rPr>
          <w:rFonts w:hint="cs"/>
          <w:rtl/>
        </w:rPr>
        <w:t>-</w:t>
      </w:r>
      <w:r w:rsidRPr="007A47D9">
        <w:rPr>
          <w:rFonts w:hint="cs"/>
          <w:rtl/>
        </w:rPr>
        <w:t>50 מיליון קמ"ר מתוך שטח כולל של כ</w:t>
      </w:r>
      <w:r>
        <w:rPr>
          <w:rFonts w:hint="cs"/>
          <w:rtl/>
        </w:rPr>
        <w:t>-</w:t>
      </w:r>
      <w:r w:rsidRPr="007A47D9">
        <w:rPr>
          <w:rFonts w:hint="cs"/>
          <w:rtl/>
        </w:rPr>
        <w:t xml:space="preserve">150 מיליון קמ"ר) </w:t>
      </w:r>
      <w:r>
        <w:rPr>
          <w:rFonts w:hint="cs"/>
          <w:rtl/>
        </w:rPr>
        <w:t>מעובד או ומנוצל לצרכים חקלאיים</w:t>
      </w:r>
      <w:r w:rsidRPr="007A47D9">
        <w:rPr>
          <w:rStyle w:val="FootnoteReference"/>
          <w:rtl/>
        </w:rPr>
        <w:footnoteReference w:id="7"/>
      </w:r>
      <w:r>
        <w:rPr>
          <w:rFonts w:hint="cs"/>
          <w:rtl/>
        </w:rPr>
        <w:t xml:space="preserve">. </w:t>
      </w:r>
      <w:bookmarkEnd w:id="0"/>
      <w:r w:rsidRPr="007A47D9">
        <w:rPr>
          <w:rFonts w:hint="cs"/>
          <w:rtl/>
        </w:rPr>
        <w:t>כ</w:t>
      </w:r>
      <w:r>
        <w:rPr>
          <w:rFonts w:hint="cs"/>
          <w:rtl/>
        </w:rPr>
        <w:t>-</w:t>
      </w:r>
      <w:r w:rsidRPr="007A47D9">
        <w:rPr>
          <w:rFonts w:hint="cs"/>
          <w:rtl/>
        </w:rPr>
        <w:t>15 מיליון קמ"ר נוספים משטח היבשות מכוסים בקרח ועוד כ</w:t>
      </w:r>
      <w:r>
        <w:rPr>
          <w:rFonts w:hint="cs"/>
          <w:rtl/>
        </w:rPr>
        <w:t>-</w:t>
      </w:r>
      <w:r w:rsidRPr="007A47D9">
        <w:rPr>
          <w:rFonts w:hint="cs"/>
          <w:rtl/>
        </w:rPr>
        <w:t>29 מיליון קמ"ר הם שטחים שאינם ראויים לחקלאות (מדבריות, משטחי סלע ו</w:t>
      </w:r>
      <w:r>
        <w:rPr>
          <w:rFonts w:hint="cs"/>
          <w:rtl/>
        </w:rPr>
        <w:t xml:space="preserve">קרקעות </w:t>
      </w:r>
      <w:r w:rsidRPr="007A47D9">
        <w:rPr>
          <w:rFonts w:hint="cs"/>
          <w:rtl/>
        </w:rPr>
        <w:t>מל</w:t>
      </w:r>
      <w:r>
        <w:rPr>
          <w:rFonts w:hint="cs"/>
          <w:rtl/>
        </w:rPr>
        <w:t>ו</w:t>
      </w:r>
      <w:r w:rsidRPr="007A47D9">
        <w:rPr>
          <w:rFonts w:hint="cs"/>
          <w:rtl/>
        </w:rPr>
        <w:t xml:space="preserve">חות). </w:t>
      </w:r>
      <w:bookmarkStart w:id="1" w:name="_Hlk158913047"/>
      <w:r>
        <w:rPr>
          <w:rFonts w:hint="cs"/>
          <w:rtl/>
        </w:rPr>
        <w:t xml:space="preserve">כלומר, </w:t>
      </w:r>
      <w:r w:rsidRPr="007A47D9">
        <w:rPr>
          <w:rFonts w:hint="cs"/>
          <w:rtl/>
        </w:rPr>
        <w:t>ה</w:t>
      </w:r>
      <w:r>
        <w:rPr>
          <w:rFonts w:hint="cs"/>
          <w:rtl/>
        </w:rPr>
        <w:t>פעילות ה</w:t>
      </w:r>
      <w:r w:rsidRPr="007A47D9">
        <w:rPr>
          <w:rFonts w:hint="cs"/>
          <w:rtl/>
        </w:rPr>
        <w:t>חקלא</w:t>
      </w:r>
      <w:r>
        <w:rPr>
          <w:rFonts w:hint="cs"/>
          <w:rtl/>
        </w:rPr>
        <w:t>י</w:t>
      </w:r>
      <w:r w:rsidRPr="007A47D9">
        <w:rPr>
          <w:rFonts w:hint="cs"/>
          <w:rtl/>
        </w:rPr>
        <w:t xml:space="preserve">ת </w:t>
      </w:r>
      <w:r>
        <w:rPr>
          <w:rFonts w:hint="cs"/>
          <w:rtl/>
        </w:rPr>
        <w:t>מנצלת</w:t>
      </w:r>
      <w:r w:rsidRPr="007A47D9">
        <w:rPr>
          <w:rFonts w:hint="cs"/>
          <w:rtl/>
        </w:rPr>
        <w:t xml:space="preserve"> קרוב למחצית מהשטח הפורה </w:t>
      </w:r>
      <w:bookmarkEnd w:id="1"/>
      <w:r w:rsidRPr="007A47D9">
        <w:rPr>
          <w:rFonts w:hint="cs"/>
          <w:rtl/>
        </w:rPr>
        <w:t>של היבשות</w:t>
      </w:r>
      <w:r>
        <w:rPr>
          <w:rFonts w:hint="cs"/>
          <w:rtl/>
        </w:rPr>
        <w:t xml:space="preserve"> (איור 2.1)</w:t>
      </w:r>
      <w:r w:rsidRPr="007A47D9">
        <w:rPr>
          <w:rFonts w:hint="cs"/>
          <w:rtl/>
        </w:rPr>
        <w:t xml:space="preserve">. </w:t>
      </w:r>
      <w:r>
        <w:rPr>
          <w:rFonts w:hint="cs"/>
          <w:rtl/>
        </w:rPr>
        <w:t>חשוב</w:t>
      </w:r>
      <w:r w:rsidRPr="007A47D9">
        <w:rPr>
          <w:rFonts w:hint="cs"/>
          <w:rtl/>
        </w:rPr>
        <w:t xml:space="preserve"> להדגיש שמבין ענפי החקלאות השונים, </w:t>
      </w:r>
      <w:r>
        <w:rPr>
          <w:rFonts w:hint="cs"/>
          <w:rtl/>
        </w:rPr>
        <w:t>גידול בעלי חיים</w:t>
      </w:r>
      <w:r w:rsidRPr="007A47D9">
        <w:rPr>
          <w:rStyle w:val="FootnoteReference"/>
          <w:rtl/>
        </w:rPr>
        <w:footnoteReference w:id="8"/>
      </w:r>
      <w:r w:rsidRPr="007A47D9">
        <w:rPr>
          <w:rFonts w:hint="cs"/>
          <w:rtl/>
        </w:rPr>
        <w:t xml:space="preserve"> </w:t>
      </w:r>
      <w:r w:rsidR="005D6CEE">
        <w:rPr>
          <w:rFonts w:hint="cs"/>
          <w:rtl/>
        </w:rPr>
        <w:t>משתמש ב</w:t>
      </w:r>
      <w:r>
        <w:rPr>
          <w:rFonts w:hint="cs"/>
          <w:rtl/>
        </w:rPr>
        <w:t>חלק</w:t>
      </w:r>
      <w:r w:rsidRPr="007A47D9">
        <w:rPr>
          <w:rFonts w:hint="cs"/>
          <w:rtl/>
        </w:rPr>
        <w:t xml:space="preserve"> הארי </w:t>
      </w:r>
      <w:r>
        <w:rPr>
          <w:rFonts w:hint="cs"/>
          <w:rtl/>
        </w:rPr>
        <w:t xml:space="preserve">של </w:t>
      </w:r>
      <w:r w:rsidRPr="007A47D9">
        <w:rPr>
          <w:rFonts w:hint="cs"/>
          <w:rtl/>
        </w:rPr>
        <w:t>השטחים המוגדרים כשטחים חקלאים</w:t>
      </w:r>
      <w:r w:rsidR="005D6CEE">
        <w:rPr>
          <w:rFonts w:hint="cs"/>
          <w:rtl/>
        </w:rPr>
        <w:t>,</w:t>
      </w:r>
      <w:r w:rsidRPr="007A47D9">
        <w:rPr>
          <w:rFonts w:hint="cs"/>
          <w:rtl/>
        </w:rPr>
        <w:t xml:space="preserve"> כ</w:t>
      </w:r>
      <w:r>
        <w:rPr>
          <w:rFonts w:hint="cs"/>
          <w:rtl/>
        </w:rPr>
        <w:t>-</w:t>
      </w:r>
      <w:r w:rsidRPr="007A47D9">
        <w:rPr>
          <w:rFonts w:hint="cs"/>
          <w:rtl/>
        </w:rPr>
        <w:t>77% - כולל השטח הדרוש לגידול מזון לבעלי חיים מבויתים</w:t>
      </w:r>
      <w:r>
        <w:rPr>
          <w:rFonts w:hint="cs"/>
          <w:rtl/>
        </w:rPr>
        <w:t xml:space="preserve"> כגון מספוא וגידולים אחרים</w:t>
      </w:r>
      <w:r w:rsidR="005D6CEE">
        <w:rPr>
          <w:rFonts w:hint="cs"/>
          <w:rtl/>
        </w:rPr>
        <w:t xml:space="preserve">. לעומת זאת, </w:t>
      </w:r>
      <w:r w:rsidRPr="007A47D9">
        <w:rPr>
          <w:rFonts w:hint="cs"/>
          <w:rtl/>
        </w:rPr>
        <w:t xml:space="preserve">גידולים עונתיים ומטעים </w:t>
      </w:r>
      <w:r>
        <w:rPr>
          <w:rFonts w:hint="cs"/>
          <w:rtl/>
        </w:rPr>
        <w:t xml:space="preserve">למאכל בני אדם </w:t>
      </w:r>
      <w:r w:rsidR="005D6CEE">
        <w:rPr>
          <w:rFonts w:hint="cs"/>
          <w:rtl/>
        </w:rPr>
        <w:t>משתמשים</w:t>
      </w:r>
      <w:r w:rsidRPr="007A47D9">
        <w:rPr>
          <w:rFonts w:hint="cs"/>
          <w:rtl/>
        </w:rPr>
        <w:t xml:space="preserve"> ביחד </w:t>
      </w:r>
      <w:r w:rsidR="005D6CEE">
        <w:rPr>
          <w:rFonts w:hint="cs"/>
          <w:rtl/>
        </w:rPr>
        <w:t>ב</w:t>
      </w:r>
      <w:r>
        <w:rPr>
          <w:rFonts w:hint="cs"/>
          <w:rtl/>
        </w:rPr>
        <w:t>-</w:t>
      </w:r>
      <w:r w:rsidRPr="007A47D9">
        <w:rPr>
          <w:rFonts w:hint="cs"/>
          <w:rtl/>
        </w:rPr>
        <w:t>23%</w:t>
      </w:r>
      <w:r w:rsidRPr="007A47D9">
        <w:rPr>
          <w:rFonts w:hint="cs"/>
          <w:vertAlign w:val="superscript"/>
          <w:rtl/>
        </w:rPr>
        <w:t xml:space="preserve"> </w:t>
      </w:r>
      <w:r w:rsidRPr="007A47D9">
        <w:rPr>
          <w:rFonts w:hint="cs"/>
          <w:rtl/>
        </w:rPr>
        <w:t xml:space="preserve">(איור </w:t>
      </w:r>
      <w:r>
        <w:rPr>
          <w:rFonts w:hint="cs"/>
          <w:rtl/>
        </w:rPr>
        <w:t>2</w:t>
      </w:r>
      <w:r w:rsidRPr="007A47D9">
        <w:rPr>
          <w:rFonts w:hint="cs"/>
          <w:rtl/>
        </w:rPr>
        <w:t>.1)</w:t>
      </w:r>
      <w:r>
        <w:rPr>
          <w:rFonts w:hint="cs"/>
          <w:rtl/>
        </w:rPr>
        <w:t xml:space="preserve"> ומספקים 82% מצריכת הקלוריות ו-63% מצריכת החלבונים של האנושות. </w:t>
      </w:r>
    </w:p>
    <w:p w14:paraId="10233AB4" w14:textId="0B9E6522" w:rsidR="00FB019C" w:rsidRDefault="00FB019C" w:rsidP="00FB019C">
      <w:pPr>
        <w:tabs>
          <w:tab w:val="left" w:pos="2406"/>
        </w:tabs>
        <w:bidi/>
        <w:spacing w:line="360" w:lineRule="auto"/>
        <w:rPr>
          <w:u w:val="single"/>
          <w:rtl/>
        </w:rPr>
      </w:pPr>
      <w:r>
        <w:rPr>
          <w:rFonts w:hint="cs"/>
          <w:rtl/>
        </w:rPr>
        <w:t>קיים מנעד רחב</w:t>
      </w:r>
      <w:r w:rsidRPr="007A47D9">
        <w:rPr>
          <w:rFonts w:hint="cs"/>
          <w:rtl/>
        </w:rPr>
        <w:t xml:space="preserve"> מבחינת אחוז הקרקע </w:t>
      </w:r>
      <w:r>
        <w:rPr>
          <w:rFonts w:hint="cs"/>
          <w:rtl/>
        </w:rPr>
        <w:t>המנוצל</w:t>
      </w:r>
      <w:r w:rsidRPr="007A47D9">
        <w:rPr>
          <w:rFonts w:hint="cs"/>
          <w:rtl/>
        </w:rPr>
        <w:t xml:space="preserve"> לחקלאות</w:t>
      </w:r>
      <w:r>
        <w:rPr>
          <w:rFonts w:hint="cs"/>
          <w:rtl/>
        </w:rPr>
        <w:t xml:space="preserve"> בארצות שונות וכתוצאה מכך </w:t>
      </w:r>
      <w:r w:rsidRPr="007A47D9">
        <w:rPr>
          <w:rFonts w:hint="cs"/>
          <w:rtl/>
        </w:rPr>
        <w:t xml:space="preserve">קיים פער גדול </w:t>
      </w:r>
      <w:r>
        <w:rPr>
          <w:rFonts w:hint="cs"/>
          <w:rtl/>
        </w:rPr>
        <w:t xml:space="preserve">בין מדינות שונות </w:t>
      </w:r>
      <w:r w:rsidRPr="007A47D9">
        <w:rPr>
          <w:rFonts w:hint="cs"/>
          <w:rtl/>
        </w:rPr>
        <w:t>ב</w:t>
      </w:r>
      <w:r>
        <w:rPr>
          <w:rFonts w:hint="cs"/>
          <w:rtl/>
        </w:rPr>
        <w:t xml:space="preserve">יחס של </w:t>
      </w:r>
      <w:r w:rsidRPr="007A47D9">
        <w:rPr>
          <w:rFonts w:hint="cs"/>
          <w:rtl/>
        </w:rPr>
        <w:t>שטח חקלאי או שטח מעובד לאדם</w:t>
      </w:r>
      <w:r w:rsidR="005D6CEE">
        <w:rPr>
          <w:rFonts w:hint="cs"/>
          <w:rtl/>
        </w:rPr>
        <w:t>, מה שיוצר בעיות ג</w:t>
      </w:r>
      <w:r w:rsidR="009F40BB">
        <w:rPr>
          <w:rFonts w:hint="cs"/>
          <w:rtl/>
        </w:rPr>
        <w:t>י</w:t>
      </w:r>
      <w:r w:rsidR="005D6CEE">
        <w:rPr>
          <w:rFonts w:hint="cs"/>
          <w:rtl/>
        </w:rPr>
        <w:t>אופוליטיות חריפות</w:t>
      </w:r>
      <w:r w:rsidRPr="007A47D9">
        <w:rPr>
          <w:rFonts w:hint="cs"/>
          <w:rtl/>
        </w:rPr>
        <w:t xml:space="preserve">. </w:t>
      </w:r>
      <w:bookmarkStart w:id="2" w:name="_Hlk158913147"/>
      <w:r w:rsidRPr="007A47D9">
        <w:rPr>
          <w:rFonts w:hint="cs"/>
          <w:rtl/>
        </w:rPr>
        <w:t>למשל, בסין יש כ</w:t>
      </w:r>
      <w:r>
        <w:rPr>
          <w:rFonts w:hint="cs"/>
          <w:rtl/>
        </w:rPr>
        <w:t>-</w:t>
      </w:r>
      <w:r w:rsidRPr="007A47D9">
        <w:rPr>
          <w:rFonts w:hint="cs"/>
          <w:rtl/>
        </w:rPr>
        <w:t xml:space="preserve">0.9 דונם (900 מ"ר) של אדמה מעובדת לאדם </w:t>
      </w:r>
      <w:bookmarkEnd w:id="2"/>
      <w:r w:rsidRPr="007A47D9">
        <w:rPr>
          <w:rFonts w:hint="cs"/>
          <w:rtl/>
        </w:rPr>
        <w:t>(4.5 דונם כולל שטחי מרעה), בעוד שבאפריקה יש כ</w:t>
      </w:r>
      <w:r>
        <w:rPr>
          <w:rFonts w:hint="cs"/>
          <w:rtl/>
        </w:rPr>
        <w:t>-</w:t>
      </w:r>
      <w:r w:rsidRPr="007A47D9">
        <w:rPr>
          <w:rFonts w:hint="cs"/>
          <w:rtl/>
        </w:rPr>
        <w:t>2.5 דונם לאדם (10.3 דונם כולל מרעה) ובברזיל יש כ</w:t>
      </w:r>
      <w:r>
        <w:rPr>
          <w:rFonts w:hint="cs"/>
          <w:rtl/>
        </w:rPr>
        <w:t>-</w:t>
      </w:r>
      <w:r w:rsidRPr="007A47D9">
        <w:rPr>
          <w:rFonts w:hint="cs"/>
          <w:rtl/>
        </w:rPr>
        <w:t>4 דונם לאדם (13.6 דונם כולל מרעה)</w:t>
      </w:r>
      <w:r>
        <w:rPr>
          <w:rStyle w:val="FootnoteReference"/>
          <w:rtl/>
        </w:rPr>
        <w:footnoteReference w:id="9"/>
      </w:r>
      <w:r w:rsidRPr="007A47D9">
        <w:rPr>
          <w:rFonts w:hint="cs"/>
          <w:rtl/>
        </w:rPr>
        <w:t>. עובדה</w:t>
      </w:r>
      <w:r>
        <w:rPr>
          <w:rFonts w:hint="cs"/>
          <w:rtl/>
        </w:rPr>
        <w:t xml:space="preserve"> זאת</w:t>
      </w:r>
      <w:r w:rsidRPr="007A47D9">
        <w:rPr>
          <w:rFonts w:hint="cs"/>
          <w:rtl/>
        </w:rPr>
        <w:t xml:space="preserve"> מסבירה</w:t>
      </w:r>
      <w:r>
        <w:rPr>
          <w:rFonts w:hint="cs"/>
          <w:rtl/>
        </w:rPr>
        <w:t>,</w:t>
      </w:r>
      <w:r w:rsidRPr="007A47D9">
        <w:rPr>
          <w:rFonts w:hint="cs"/>
          <w:rtl/>
        </w:rPr>
        <w:t xml:space="preserve"> יחד עם גורמים </w:t>
      </w:r>
      <w:r>
        <w:rPr>
          <w:rFonts w:hint="cs"/>
          <w:rtl/>
        </w:rPr>
        <w:t>נוספים (</w:t>
      </w:r>
      <w:r w:rsidRPr="007A47D9">
        <w:rPr>
          <w:rFonts w:hint="cs"/>
          <w:rtl/>
        </w:rPr>
        <w:t xml:space="preserve">גיאופוליטיים </w:t>
      </w:r>
      <w:r>
        <w:rPr>
          <w:rFonts w:hint="cs"/>
          <w:rtl/>
        </w:rPr>
        <w:t>ו</w:t>
      </w:r>
      <w:r w:rsidRPr="007A47D9">
        <w:rPr>
          <w:rFonts w:hint="cs"/>
          <w:rtl/>
        </w:rPr>
        <w:t>כלכליים</w:t>
      </w:r>
      <w:r>
        <w:rPr>
          <w:rFonts w:hint="cs"/>
          <w:rtl/>
        </w:rPr>
        <w:t>, עלייה בצריכת מזון מן החי</w:t>
      </w:r>
      <w:r w:rsidRPr="007A47D9">
        <w:rPr>
          <w:rFonts w:hint="cs"/>
          <w:rtl/>
        </w:rPr>
        <w:t xml:space="preserve"> </w:t>
      </w:r>
      <w:r>
        <w:rPr>
          <w:rFonts w:hint="cs"/>
          <w:rtl/>
        </w:rPr>
        <w:t>בסין וההתחממות הגלובלית</w:t>
      </w:r>
      <w:r>
        <w:rPr>
          <w:rStyle w:val="FootnoteReference"/>
          <w:rtl/>
        </w:rPr>
        <w:footnoteReference w:id="10"/>
      </w:r>
      <w:r>
        <w:rPr>
          <w:rFonts w:hint="cs"/>
          <w:rtl/>
        </w:rPr>
        <w:t xml:space="preserve">), </w:t>
      </w:r>
      <w:r w:rsidRPr="007A47D9">
        <w:rPr>
          <w:rFonts w:hint="cs"/>
          <w:rtl/>
        </w:rPr>
        <w:t>את ההשקעה המאסיבית של סין ב</w:t>
      </w:r>
      <w:r>
        <w:rPr>
          <w:rFonts w:hint="cs"/>
          <w:rtl/>
        </w:rPr>
        <w:t xml:space="preserve">פיתוחים לשיפור התנובה החקלאית ובחכירת קרקעות באפריקה ובדרום אמריקה לצרכי גידולי מזון על מנת להבטיח לאזרחיה בטחון תזונתי. </w:t>
      </w:r>
    </w:p>
    <w:p w14:paraId="328FCF80" w14:textId="567B69CC" w:rsidR="00FB019C" w:rsidRDefault="00FB019C" w:rsidP="00FB019C">
      <w:pPr>
        <w:bidi/>
        <w:spacing w:line="360" w:lineRule="auto"/>
        <w:rPr>
          <w:rtl/>
        </w:rPr>
      </w:pPr>
      <w:r>
        <w:rPr>
          <w:rFonts w:hint="cs"/>
          <w:rtl/>
        </w:rPr>
        <w:t xml:space="preserve">בני אדם עוסקים בגידול מזון כבר אלפי שנה. </w:t>
      </w:r>
      <w:r w:rsidRPr="007A47D9">
        <w:rPr>
          <w:rFonts w:hint="cs"/>
          <w:rtl/>
        </w:rPr>
        <w:t>ביות צמחים לצרכי גידול מזון החל לפני כ</w:t>
      </w:r>
      <w:r>
        <w:rPr>
          <w:rFonts w:hint="cs"/>
          <w:rtl/>
        </w:rPr>
        <w:t>-</w:t>
      </w:r>
      <w:r w:rsidRPr="007A47D9">
        <w:rPr>
          <w:rFonts w:hint="cs"/>
          <w:rtl/>
        </w:rPr>
        <w:t xml:space="preserve">11,000 שנה במספר מוקדים במזרח התיכון ומעט מאוחר יותר </w:t>
      </w:r>
      <w:r>
        <w:rPr>
          <w:rFonts w:hint="cs"/>
          <w:rtl/>
        </w:rPr>
        <w:t>ובאופן</w:t>
      </w:r>
      <w:r w:rsidRPr="007A47D9">
        <w:rPr>
          <w:rFonts w:hint="cs"/>
          <w:rtl/>
        </w:rPr>
        <w:t xml:space="preserve"> בלתי תלוי בסין ובאמריקה</w:t>
      </w:r>
      <w:r w:rsidRPr="007A47D9">
        <w:rPr>
          <w:rStyle w:val="FootnoteReference"/>
          <w:rtl/>
        </w:rPr>
        <w:footnoteReference w:id="11"/>
      </w:r>
      <w:r>
        <w:rPr>
          <w:rFonts w:hint="cs"/>
          <w:rtl/>
        </w:rPr>
        <w:t>.</w:t>
      </w:r>
      <w:r w:rsidRPr="007A47D9">
        <w:rPr>
          <w:rFonts w:hint="cs"/>
          <w:rtl/>
        </w:rPr>
        <w:t xml:space="preserve"> במקביל</w:t>
      </w:r>
      <w:r>
        <w:rPr>
          <w:rFonts w:hint="cs"/>
          <w:rtl/>
        </w:rPr>
        <w:t>,</w:t>
      </w:r>
      <w:r w:rsidRPr="007A47D9">
        <w:rPr>
          <w:rFonts w:hint="cs"/>
          <w:rtl/>
        </w:rPr>
        <w:t xml:space="preserve"> החלו בני האדם לביית בעלי חיים כמו</w:t>
      </w:r>
      <w:r>
        <w:rPr>
          <w:rFonts w:hint="cs"/>
          <w:rtl/>
        </w:rPr>
        <w:t xml:space="preserve"> </w:t>
      </w:r>
      <w:r w:rsidRPr="007A47D9">
        <w:rPr>
          <w:rFonts w:hint="cs"/>
          <w:rtl/>
        </w:rPr>
        <w:lastRenderedPageBreak/>
        <w:t>בקר, עיזים, כבשים וחזירים (כלבים בויתו הרבה לפני כן)</w:t>
      </w:r>
      <w:r w:rsidRPr="007A47D9">
        <w:rPr>
          <w:rStyle w:val="FootnoteReference"/>
          <w:rtl/>
        </w:rPr>
        <w:footnoteReference w:id="12"/>
      </w:r>
      <w:r w:rsidRPr="007A47D9">
        <w:rPr>
          <w:rFonts w:hint="cs"/>
          <w:rtl/>
        </w:rPr>
        <w:t xml:space="preserve">. כלומר, ישנם אזורים רבים בעולם (סין, יפן, הודו, המזרח התיכון, אירופה ועוד) שבהם הפעילות החקלאית </w:t>
      </w:r>
      <w:r>
        <w:rPr>
          <w:rFonts w:hint="cs"/>
          <w:rtl/>
        </w:rPr>
        <w:t xml:space="preserve">(למשל חריש ותיחוח הקרקע) </w:t>
      </w:r>
      <w:r w:rsidRPr="007A47D9">
        <w:rPr>
          <w:rFonts w:hint="cs"/>
          <w:rtl/>
        </w:rPr>
        <w:t>נמשכת כבר אלפי שנים ו</w:t>
      </w:r>
      <w:r>
        <w:rPr>
          <w:rFonts w:hint="cs"/>
          <w:rtl/>
        </w:rPr>
        <w:t xml:space="preserve">על כן </w:t>
      </w:r>
      <w:r w:rsidRPr="007A47D9">
        <w:rPr>
          <w:rFonts w:hint="cs"/>
          <w:rtl/>
        </w:rPr>
        <w:t>יש לה השפעה מצטברת</w:t>
      </w:r>
      <w:r>
        <w:rPr>
          <w:rFonts w:hint="cs"/>
          <w:rtl/>
        </w:rPr>
        <w:t>,</w:t>
      </w:r>
      <w:r w:rsidRPr="007A47D9">
        <w:rPr>
          <w:rFonts w:hint="cs"/>
          <w:rtl/>
        </w:rPr>
        <w:t xml:space="preserve"> </w:t>
      </w:r>
      <w:r>
        <w:rPr>
          <w:rFonts w:hint="cs"/>
          <w:rtl/>
        </w:rPr>
        <w:t xml:space="preserve">משמעותית מאד </w:t>
      </w:r>
      <w:r w:rsidRPr="007A47D9">
        <w:rPr>
          <w:rFonts w:hint="cs"/>
          <w:rtl/>
        </w:rPr>
        <w:t xml:space="preserve">על </w:t>
      </w:r>
      <w:r>
        <w:rPr>
          <w:rFonts w:hint="cs"/>
          <w:rtl/>
        </w:rPr>
        <w:t xml:space="preserve">תכונות </w:t>
      </w:r>
      <w:r w:rsidRPr="007A47D9">
        <w:rPr>
          <w:rFonts w:hint="cs"/>
          <w:rtl/>
        </w:rPr>
        <w:t xml:space="preserve">הקרקע ועל </w:t>
      </w:r>
      <w:r>
        <w:rPr>
          <w:rFonts w:hint="cs"/>
          <w:rtl/>
        </w:rPr>
        <w:t>אקוסיסטמות טבעיות</w:t>
      </w:r>
      <w:r w:rsidR="009F40BB">
        <w:rPr>
          <w:rFonts w:hint="cs"/>
          <w:rtl/>
        </w:rPr>
        <w:t xml:space="preserve"> (ראו הרחבה </w:t>
      </w:r>
      <w:r w:rsidR="00D65A86">
        <w:rPr>
          <w:rFonts w:hint="cs"/>
          <w:rtl/>
        </w:rPr>
        <w:t>בהמשך הפרק ו</w:t>
      </w:r>
      <w:r w:rsidR="009F40BB">
        <w:rPr>
          <w:rFonts w:hint="cs"/>
          <w:rtl/>
        </w:rPr>
        <w:t>בפרק 8)</w:t>
      </w:r>
      <w:r>
        <w:rPr>
          <w:rFonts w:hint="cs"/>
          <w:rtl/>
        </w:rPr>
        <w:t xml:space="preserve">. </w:t>
      </w:r>
      <w:r w:rsidRPr="007A47D9">
        <w:rPr>
          <w:rFonts w:hint="cs"/>
          <w:rtl/>
        </w:rPr>
        <w:t xml:space="preserve"> </w:t>
      </w:r>
    </w:p>
    <w:p w14:paraId="52183F9C" w14:textId="5D6733C3" w:rsidR="00FB019C" w:rsidRPr="00B07F31" w:rsidRDefault="00FB019C" w:rsidP="00FB019C">
      <w:pPr>
        <w:bidi/>
        <w:spacing w:line="360" w:lineRule="auto"/>
        <w:rPr>
          <w:rFonts w:cs="Calibri"/>
          <w:rtl/>
        </w:rPr>
      </w:pPr>
      <w:r w:rsidRPr="007A47D9">
        <w:rPr>
          <w:rFonts w:hint="cs"/>
          <w:rtl/>
        </w:rPr>
        <w:t>לחקלאות</w:t>
      </w:r>
      <w:r>
        <w:rPr>
          <w:rFonts w:hint="cs"/>
          <w:rtl/>
        </w:rPr>
        <w:t xml:space="preserve"> </w:t>
      </w:r>
      <w:r w:rsidRPr="007A47D9">
        <w:rPr>
          <w:rFonts w:hint="cs"/>
          <w:rtl/>
        </w:rPr>
        <w:t>יש השפעה מכרעת על מגוון המינים</w:t>
      </w:r>
      <w:r>
        <w:rPr>
          <w:rFonts w:hint="cs"/>
          <w:rtl/>
        </w:rPr>
        <w:t xml:space="preserve"> ושכיחותם</w:t>
      </w:r>
      <w:r w:rsidRPr="00AD16A8">
        <w:rPr>
          <w:rFonts w:hint="cs"/>
          <w:rtl/>
        </w:rPr>
        <w:t xml:space="preserve"> </w:t>
      </w:r>
      <w:r w:rsidRPr="007A47D9">
        <w:rPr>
          <w:rFonts w:hint="cs"/>
          <w:rtl/>
        </w:rPr>
        <w:t xml:space="preserve">על </w:t>
      </w:r>
      <w:r>
        <w:rPr>
          <w:rFonts w:hint="cs"/>
          <w:rtl/>
        </w:rPr>
        <w:t xml:space="preserve">פני </w:t>
      </w:r>
      <w:r w:rsidRPr="007A47D9">
        <w:rPr>
          <w:rFonts w:hint="cs"/>
          <w:rtl/>
        </w:rPr>
        <w:t>היבשות</w:t>
      </w:r>
      <w:r>
        <w:rPr>
          <w:rFonts w:hint="cs"/>
          <w:rtl/>
        </w:rPr>
        <w:t>,</w:t>
      </w:r>
      <w:r w:rsidRPr="007A47D9">
        <w:rPr>
          <w:rFonts w:hint="cs"/>
          <w:rtl/>
        </w:rPr>
        <w:t xml:space="preserve"> הן של צמחים והן של בעלי חיים</w:t>
      </w:r>
      <w:r>
        <w:rPr>
          <w:rFonts w:hint="cs"/>
          <w:rtl/>
        </w:rPr>
        <w:t xml:space="preserve"> וכמו כן יש לה השפעה על סוגי מאביקים ומינים נוספים של חרקים</w:t>
      </w:r>
      <w:r w:rsidRPr="007A47D9">
        <w:rPr>
          <w:rFonts w:hint="cs"/>
          <w:rtl/>
        </w:rPr>
        <w:t xml:space="preserve">. </w:t>
      </w:r>
      <w:r>
        <w:rPr>
          <w:rFonts w:hint="cs"/>
          <w:rtl/>
        </w:rPr>
        <w:t>למשל, קיים קשר הופכי בין כמות הדישון ומגוון המינים וכמות חרקים מאביקים בשדה</w:t>
      </w:r>
      <w:r>
        <w:rPr>
          <w:rStyle w:val="FootnoteReference"/>
          <w:rtl/>
        </w:rPr>
        <w:footnoteReference w:id="13"/>
      </w:r>
      <w:r>
        <w:rPr>
          <w:rFonts w:hint="cs"/>
          <w:rtl/>
        </w:rPr>
        <w:t>, וכן שהפחתת דישון בחנקן גורמת ל</w:t>
      </w:r>
      <w:r>
        <w:rPr>
          <w:rtl/>
        </w:rPr>
        <w:t>שיפור במגוון המינים באזורים מסוימים</w:t>
      </w:r>
      <w:r>
        <w:rPr>
          <w:vertAlign w:val="superscript"/>
        </w:rPr>
        <w:footnoteReference w:id="14"/>
      </w:r>
      <w:r>
        <w:rPr>
          <w:rFonts w:hint="cs"/>
          <w:rtl/>
        </w:rPr>
        <w:t xml:space="preserve">. </w:t>
      </w:r>
      <w:r w:rsidRPr="00C66310">
        <w:rPr>
          <w:rFonts w:cs="Calibri"/>
          <w:rtl/>
        </w:rPr>
        <w:t xml:space="preserve">יתרה מזאת, בני האדם צורכים מספר קטן יחסית של מיני צמחים. מתוך </w:t>
      </w:r>
      <w:r>
        <w:rPr>
          <w:rFonts w:cs="Calibri" w:hint="cs"/>
          <w:rtl/>
        </w:rPr>
        <w:t>מעל 25</w:t>
      </w:r>
      <w:r w:rsidRPr="00C66310">
        <w:rPr>
          <w:rFonts w:cs="Calibri"/>
          <w:rtl/>
        </w:rPr>
        <w:t>,000 מיני צמחים אכילים</w:t>
      </w:r>
      <w:r>
        <w:rPr>
          <w:rStyle w:val="FootnoteReference"/>
          <w:rFonts w:cs="Calibri"/>
          <w:rtl/>
        </w:rPr>
        <w:footnoteReference w:id="15"/>
      </w:r>
      <w:r w:rsidRPr="00C66310">
        <w:rPr>
          <w:rFonts w:cs="Calibri"/>
          <w:rtl/>
        </w:rPr>
        <w:t xml:space="preserve">, </w:t>
      </w:r>
      <w:r>
        <w:rPr>
          <w:rFonts w:cs="Calibri" w:hint="cs"/>
          <w:rtl/>
        </w:rPr>
        <w:t xml:space="preserve">רק </w:t>
      </w:r>
      <w:r w:rsidRPr="00C66310">
        <w:rPr>
          <w:rFonts w:cs="Calibri"/>
          <w:rtl/>
        </w:rPr>
        <w:t>כמה מאות משמשים למאכל</w:t>
      </w:r>
      <w:r>
        <w:rPr>
          <w:rFonts w:cs="Calibri" w:hint="cs"/>
          <w:rtl/>
        </w:rPr>
        <w:t xml:space="preserve">, כאשר 103 מיני צמחים </w:t>
      </w:r>
      <w:r w:rsidRPr="00C66310">
        <w:rPr>
          <w:rFonts w:cs="Calibri"/>
          <w:rtl/>
        </w:rPr>
        <w:t>תורמים 90% מהאנרגיה</w:t>
      </w:r>
      <w:r>
        <w:rPr>
          <w:rStyle w:val="FootnoteReference"/>
          <w:rFonts w:cs="Calibri"/>
          <w:rtl/>
        </w:rPr>
        <w:footnoteReference w:id="16"/>
      </w:r>
      <w:r w:rsidRPr="00C66310">
        <w:rPr>
          <w:rFonts w:cs="Calibri"/>
          <w:rtl/>
        </w:rPr>
        <w:t xml:space="preserve"> של מזון </w:t>
      </w:r>
      <w:r>
        <w:rPr>
          <w:rFonts w:cs="Calibri" w:hint="cs"/>
          <w:rtl/>
        </w:rPr>
        <w:t>ל</w:t>
      </w:r>
      <w:r w:rsidRPr="00C66310">
        <w:rPr>
          <w:rFonts w:cs="Calibri"/>
          <w:rtl/>
        </w:rPr>
        <w:t>בני האדם</w:t>
      </w:r>
      <w:r>
        <w:rPr>
          <w:rStyle w:val="FootnoteReference"/>
          <w:rFonts w:cs="Calibri"/>
          <w:rtl/>
        </w:rPr>
        <w:footnoteReference w:id="17"/>
      </w:r>
      <w:r w:rsidRPr="00C66310">
        <w:rPr>
          <w:rFonts w:cs="Calibri"/>
          <w:rtl/>
        </w:rPr>
        <w:t xml:space="preserve">, ושלושה (אורז, חיטה, תירס) תורמים </w:t>
      </w:r>
      <w:r>
        <w:rPr>
          <w:rFonts w:cs="Calibri" w:hint="cs"/>
          <w:rtl/>
        </w:rPr>
        <w:t>יותר ממחצית</w:t>
      </w:r>
      <w:r w:rsidRPr="00C66310">
        <w:rPr>
          <w:rFonts w:cs="Calibri"/>
          <w:rtl/>
        </w:rPr>
        <w:t xml:space="preserve"> האנרגיה שבני האדם צורכים</w:t>
      </w:r>
      <w:r>
        <w:rPr>
          <w:rStyle w:val="FootnoteReference"/>
          <w:rFonts w:cs="Calibri"/>
          <w:rtl/>
        </w:rPr>
        <w:footnoteReference w:id="18"/>
      </w:r>
      <w:r w:rsidRPr="00C66310">
        <w:rPr>
          <w:rFonts w:cs="Calibri"/>
          <w:rtl/>
        </w:rPr>
        <w:t>. כפועל יוצא מכך שטחי הגידול של צמחי המאכל של בני האדם דוחקים את רגליהם של צמחי הבר</w:t>
      </w:r>
      <w:r>
        <w:rPr>
          <w:rStyle w:val="FootnoteReference"/>
          <w:rFonts w:cs="Calibri"/>
          <w:rtl/>
        </w:rPr>
        <w:footnoteReference w:id="19"/>
      </w:r>
      <w:r w:rsidRPr="00C66310">
        <w:rPr>
          <w:rFonts w:cs="Calibri"/>
          <w:rtl/>
        </w:rPr>
        <w:t>.</w:t>
      </w:r>
      <w:r>
        <w:rPr>
          <w:rFonts w:cs="Calibri" w:hint="cs"/>
          <w:rtl/>
        </w:rPr>
        <w:t xml:space="preserve"> </w:t>
      </w:r>
      <w:r w:rsidRPr="007A47D9">
        <w:rPr>
          <w:rFonts w:hint="cs"/>
          <w:rtl/>
        </w:rPr>
        <w:t xml:space="preserve">טיעון דומה </w:t>
      </w:r>
      <w:r w:rsidR="009F40BB">
        <w:rPr>
          <w:rFonts w:hint="cs"/>
          <w:rtl/>
        </w:rPr>
        <w:t>קיים</w:t>
      </w:r>
      <w:r w:rsidRPr="007A47D9">
        <w:rPr>
          <w:rFonts w:hint="cs"/>
          <w:rtl/>
        </w:rPr>
        <w:t xml:space="preserve"> בקשר לבעלי החיים שבני האדם בייתו, הן יונקים והן </w:t>
      </w:r>
      <w:r>
        <w:rPr>
          <w:rFonts w:hint="cs"/>
          <w:rtl/>
        </w:rPr>
        <w:t>עופות</w:t>
      </w:r>
      <w:r w:rsidRPr="007A47D9">
        <w:rPr>
          <w:rFonts w:hint="cs"/>
          <w:rtl/>
        </w:rPr>
        <w:t>. לדוגמא, הביו-מסה (המשקל הכולל) של המקנה (בקר, חזירים, עזים וכבשים) גדול בערך פי 14 מהביו-מסה של כל היונקים הלא מבויתים על פני היבשה</w:t>
      </w:r>
      <w:r w:rsidRPr="007A47D9">
        <w:rPr>
          <w:rStyle w:val="FootnoteReference"/>
          <w:rtl/>
        </w:rPr>
        <w:footnoteReference w:id="20"/>
      </w:r>
      <w:r w:rsidRPr="007A47D9">
        <w:rPr>
          <w:rFonts w:hint="cs"/>
          <w:rtl/>
        </w:rPr>
        <w:t xml:space="preserve">. כלומר הפעילות החקלאית משפיעה באופן ניכר על מגוון המינים </w:t>
      </w:r>
      <w:r w:rsidR="009F40BB">
        <w:rPr>
          <w:rFonts w:hint="cs"/>
          <w:rtl/>
        </w:rPr>
        <w:t>ו</w:t>
      </w:r>
      <w:r w:rsidRPr="007A47D9">
        <w:rPr>
          <w:rFonts w:hint="cs"/>
          <w:rtl/>
        </w:rPr>
        <w:t xml:space="preserve">גורמת לכך שמינים ספורים יחסית של צמחים (צמחי מאכל) ובעלי חיים (מבויתים) </w:t>
      </w:r>
      <w:r>
        <w:rPr>
          <w:rFonts w:hint="cs"/>
          <w:rtl/>
        </w:rPr>
        <w:t>מנצלים</w:t>
      </w:r>
      <w:r w:rsidRPr="007A47D9">
        <w:rPr>
          <w:rFonts w:hint="cs"/>
          <w:rtl/>
        </w:rPr>
        <w:t xml:space="preserve"> חלק ניכר </w:t>
      </w:r>
      <w:r>
        <w:rPr>
          <w:rFonts w:hint="cs"/>
          <w:rtl/>
        </w:rPr>
        <w:t xml:space="preserve">מהמשאבים </w:t>
      </w:r>
      <w:r w:rsidRPr="007A47D9">
        <w:rPr>
          <w:rFonts w:hint="cs"/>
          <w:rtl/>
        </w:rPr>
        <w:t>הנמצאים על פני היבשות</w:t>
      </w:r>
      <w:r>
        <w:rPr>
          <w:rFonts w:hint="cs"/>
          <w:rtl/>
        </w:rPr>
        <w:t xml:space="preserve"> </w:t>
      </w:r>
      <w:r w:rsidRPr="007A47D9">
        <w:rPr>
          <w:rFonts w:hint="cs"/>
          <w:rtl/>
        </w:rPr>
        <w:t>(שטחי קרקע, מזון, מים, חומרי הזנה</w:t>
      </w:r>
      <w:r>
        <w:rPr>
          <w:rFonts w:hint="cs"/>
          <w:rtl/>
        </w:rPr>
        <w:t>)</w:t>
      </w:r>
      <w:r w:rsidRPr="007A47D9">
        <w:rPr>
          <w:rFonts w:hint="cs"/>
          <w:rtl/>
        </w:rPr>
        <w:t xml:space="preserve">. </w:t>
      </w:r>
      <w:r>
        <w:rPr>
          <w:rFonts w:hint="cs"/>
          <w:rtl/>
        </w:rPr>
        <w:t>ירידה במספר המינים פוגעת במגוון הביולוגי הנחוץ לעמידות המערכת האקולוגית בפני עקות סביבתיות, כפי שנרחיב בפרק 7.</w:t>
      </w:r>
    </w:p>
    <w:p w14:paraId="074D22E9" w14:textId="77777777" w:rsidR="00FB019C" w:rsidRDefault="00FB019C" w:rsidP="00FB019C">
      <w:pPr>
        <w:bidi/>
        <w:spacing w:line="360" w:lineRule="auto"/>
        <w:rPr>
          <w:rtl/>
        </w:rPr>
      </w:pPr>
      <w:r>
        <w:rPr>
          <w:rFonts w:hint="cs"/>
          <w:rtl/>
        </w:rPr>
        <w:t xml:space="preserve">על מנת להגדיל את המגוון הביולוגי של צמחי המאכל ובעלי החיים המבויתים נעשים מאמצים לפתח זנים חדשים של צמחי מאכל ובעלי חיים מבויתים </w:t>
      </w:r>
      <w:r>
        <w:rPr>
          <w:rtl/>
        </w:rPr>
        <w:t>בעלי ערך תזונתי גבוה ועמידות למזיקים ולמחלות. יש</w:t>
      </w:r>
      <w:r>
        <w:rPr>
          <w:rFonts w:hint="cs"/>
          <w:rtl/>
        </w:rPr>
        <w:t>נם</w:t>
      </w:r>
      <w:r>
        <w:rPr>
          <w:rtl/>
        </w:rPr>
        <w:t xml:space="preserve"> יותר מ-80,000 ווריאנטים של אורז, כולם מאותו מין (</w:t>
      </w:r>
      <w:r>
        <w:rPr>
          <w:i/>
        </w:rPr>
        <w:t>Oryza sativa</w:t>
      </w:r>
      <w:r>
        <w:rPr>
          <w:rtl/>
        </w:rPr>
        <w:t xml:space="preserve">). </w:t>
      </w:r>
      <w:r>
        <w:rPr>
          <w:rFonts w:hint="cs"/>
          <w:rtl/>
        </w:rPr>
        <w:t xml:space="preserve">בנוסף, בעשורים האחרונים הוקמו מאגרי זרעים במספר מוקדים בעולם (בנקי זרע - </w:t>
      </w:r>
      <w:proofErr w:type="spellStart"/>
      <w:r>
        <w:t>g</w:t>
      </w:r>
      <w:r w:rsidRPr="004443FC">
        <w:t>enebanks</w:t>
      </w:r>
      <w:proofErr w:type="spellEnd"/>
      <w:r>
        <w:rPr>
          <w:rFonts w:hint="cs"/>
          <w:rtl/>
        </w:rPr>
        <w:t>)</w:t>
      </w:r>
      <w:r>
        <w:rPr>
          <w:rStyle w:val="FootnoteReference"/>
          <w:rtl/>
        </w:rPr>
        <w:footnoteReference w:id="21"/>
      </w:r>
      <w:r>
        <w:rPr>
          <w:rFonts w:hint="cs"/>
          <w:rtl/>
        </w:rPr>
        <w:t xml:space="preserve"> המקבלים כל הזמן תרומות של זרעים ממדינות רבות</w:t>
      </w:r>
      <w:r>
        <w:rPr>
          <w:rStyle w:val="FootnoteReference"/>
          <w:rtl/>
        </w:rPr>
        <w:footnoteReference w:id="22"/>
      </w:r>
      <w:r>
        <w:rPr>
          <w:rFonts w:hint="cs"/>
          <w:rtl/>
        </w:rPr>
        <w:t xml:space="preserve">. </w:t>
      </w:r>
      <w:r>
        <w:rPr>
          <w:rtl/>
        </w:rPr>
        <w:t>מאמצים דומים נעשים גם עם פיתוח תרופות שמקורן בעולם החי</w:t>
      </w:r>
      <w:r>
        <w:rPr>
          <w:vertAlign w:val="superscript"/>
        </w:rPr>
        <w:footnoteReference w:id="23"/>
      </w:r>
      <w:r>
        <w:rPr>
          <w:rtl/>
        </w:rPr>
        <w:t>.</w:t>
      </w:r>
      <w:r>
        <w:rPr>
          <w:rFonts w:hint="cs"/>
          <w:rtl/>
        </w:rPr>
        <w:t xml:space="preserve"> </w:t>
      </w:r>
    </w:p>
    <w:p w14:paraId="3540F2F4" w14:textId="3B1A03C3" w:rsidR="00FB019C" w:rsidRDefault="00FB019C" w:rsidP="00FB019C">
      <w:pPr>
        <w:bidi/>
        <w:spacing w:line="360" w:lineRule="auto"/>
        <w:rPr>
          <w:rtl/>
        </w:rPr>
      </w:pPr>
      <w:r>
        <w:rPr>
          <w:rFonts w:cs="Calibri" w:hint="cs"/>
          <w:rtl/>
        </w:rPr>
        <w:lastRenderedPageBreak/>
        <w:t xml:space="preserve">מבחינה סביבתית יש שיקול נוסף אותו יש להפעיל לגבי גידול מזון </w:t>
      </w:r>
      <w:r>
        <w:rPr>
          <w:rFonts w:cs="Calibri"/>
          <w:rtl/>
        </w:rPr>
        <w:t>–</w:t>
      </w:r>
      <w:r>
        <w:rPr>
          <w:rFonts w:cs="Calibri" w:hint="cs"/>
          <w:rtl/>
        </w:rPr>
        <w:t xml:space="preserve"> גידול מקומי לעומת גידול באזורים המתאימים ביותר לגידול. מחד, גידול מקומי חוסך אנרגית שינוע המזון והפצתו. מאידך, גידול מקומי </w:t>
      </w:r>
      <w:r w:rsidR="009F40BB">
        <w:rPr>
          <w:rFonts w:cs="Calibri" w:hint="cs"/>
          <w:rtl/>
        </w:rPr>
        <w:t>מגדיל את הבטחון התזונתי של התושבים. אולם, גידול מקומי באזורים שחונים גורם</w:t>
      </w:r>
      <w:r>
        <w:rPr>
          <w:rFonts w:cs="Calibri" w:hint="cs"/>
          <w:rtl/>
        </w:rPr>
        <w:t xml:space="preserve"> לעיתים </w:t>
      </w:r>
      <w:r w:rsidR="009F40BB">
        <w:rPr>
          <w:rFonts w:cs="Calibri" w:hint="cs"/>
          <w:rtl/>
        </w:rPr>
        <w:t>ל</w:t>
      </w:r>
      <w:r>
        <w:rPr>
          <w:rFonts w:cs="Calibri" w:hint="cs"/>
          <w:rtl/>
        </w:rPr>
        <w:t xml:space="preserve">צריכת יתר של מים להשקיה, מחייב שימוש בשיטות עיבוד שאינן ברות-קיימא </w:t>
      </w:r>
      <w:r w:rsidR="009F40BB">
        <w:rPr>
          <w:rFonts w:cs="Calibri" w:hint="cs"/>
          <w:rtl/>
        </w:rPr>
        <w:t>ויכול</w:t>
      </w:r>
      <w:r>
        <w:rPr>
          <w:rFonts w:cs="Calibri" w:hint="cs"/>
          <w:rtl/>
        </w:rPr>
        <w:t xml:space="preserve"> </w:t>
      </w:r>
      <w:r w:rsidR="009F40BB">
        <w:rPr>
          <w:rFonts w:cs="Calibri" w:hint="cs"/>
          <w:rtl/>
        </w:rPr>
        <w:t>לה</w:t>
      </w:r>
      <w:r>
        <w:rPr>
          <w:rFonts w:cs="Calibri" w:hint="cs"/>
          <w:rtl/>
        </w:rPr>
        <w:t xml:space="preserve">שפיע על תכיפותם של שטפונות ומידת </w:t>
      </w:r>
      <w:proofErr w:type="spellStart"/>
      <w:r>
        <w:rPr>
          <w:rFonts w:cs="Calibri" w:hint="cs"/>
          <w:rtl/>
        </w:rPr>
        <w:t>החידור</w:t>
      </w:r>
      <w:proofErr w:type="spellEnd"/>
      <w:r>
        <w:rPr>
          <w:rFonts w:cs="Calibri" w:hint="cs"/>
          <w:rtl/>
        </w:rPr>
        <w:t xml:space="preserve"> של מים לתת הקרקע</w:t>
      </w:r>
      <w:r>
        <w:rPr>
          <w:rStyle w:val="FootnoteReference"/>
          <w:rFonts w:cs="Calibri"/>
          <w:rtl/>
        </w:rPr>
        <w:footnoteReference w:id="24"/>
      </w:r>
      <w:r>
        <w:rPr>
          <w:rFonts w:cs="Calibri" w:hint="cs"/>
          <w:rtl/>
        </w:rPr>
        <w:t xml:space="preserve">. המצב </w:t>
      </w:r>
      <w:r w:rsidR="009F40BB">
        <w:rPr>
          <w:rFonts w:cs="Calibri" w:hint="cs"/>
          <w:rtl/>
        </w:rPr>
        <w:t xml:space="preserve">כיום </w:t>
      </w:r>
      <w:r>
        <w:rPr>
          <w:rFonts w:cs="Calibri" w:hint="cs"/>
          <w:rtl/>
        </w:rPr>
        <w:t>הוא שכ-80% מכלל החיטה, תירס, אורז וסויה מיוצרים בתשע מדינות עבור אזרחים של כ-130 מדינות</w:t>
      </w:r>
      <w:r>
        <w:rPr>
          <w:rStyle w:val="FootnoteReference"/>
          <w:rFonts w:cs="Calibri"/>
          <w:rtl/>
        </w:rPr>
        <w:footnoteReference w:id="25"/>
      </w:r>
      <w:r>
        <w:rPr>
          <w:rFonts w:cs="Calibri" w:hint="cs"/>
          <w:rtl/>
        </w:rPr>
        <w:t>.</w:t>
      </w:r>
      <w:r>
        <w:rPr>
          <w:rFonts w:cs="Calibri"/>
        </w:rPr>
        <w:t xml:space="preserve"> </w:t>
      </w:r>
      <w:r>
        <w:rPr>
          <w:rFonts w:cs="Calibri" w:hint="cs"/>
          <w:rtl/>
        </w:rPr>
        <w:t>גם גידולים אחרים כמו אננס או בננות מיוצרים כיום במספר מצומצם של ארצות, מה שמגדיל את מרחק ההובלה ויוצר תלות גבוהה של הרבה מאד אנשים בגידולים הנעשים במעט מקומות. הדבר עלול ליצור בעיה כאשר אחד מאזורי המפתח נפגע עקב אסון טבע, מגיפה או מלחמה. על מנת ליצור מתודולוגיה לשיפור הביטחון התזונתי של כלל האנושות, פותח מדד הבוחן פרמטרים שונים של גידול מזון מקומי מול יבוא מזון עבור כל ארצות העולם תוך ניסיון לנתח גם מגמות עתידיות</w:t>
      </w:r>
      <w:r>
        <w:rPr>
          <w:rStyle w:val="FootnoteReference"/>
          <w:rFonts w:cs="Calibri"/>
          <w:rtl/>
        </w:rPr>
        <w:footnoteReference w:id="26"/>
      </w:r>
      <w:r>
        <w:rPr>
          <w:rFonts w:cs="Calibri" w:hint="cs"/>
          <w:rtl/>
        </w:rPr>
        <w:t xml:space="preserve">. </w:t>
      </w:r>
    </w:p>
    <w:p w14:paraId="17B537DC" w14:textId="77777777" w:rsidR="00FB019C" w:rsidRDefault="00FB019C" w:rsidP="00FB019C">
      <w:pPr>
        <w:tabs>
          <w:tab w:val="left" w:pos="2406"/>
        </w:tabs>
        <w:bidi/>
        <w:spacing w:after="0" w:line="240" w:lineRule="auto"/>
      </w:pPr>
      <w:r w:rsidRPr="007A47D9">
        <w:rPr>
          <w:rFonts w:hint="cs"/>
          <w:rtl/>
        </w:rPr>
        <w:t xml:space="preserve">איור </w:t>
      </w:r>
      <w:r>
        <w:rPr>
          <w:rFonts w:hint="cs"/>
          <w:rtl/>
        </w:rPr>
        <w:t>2</w:t>
      </w:r>
      <w:r w:rsidRPr="007A47D9">
        <w:rPr>
          <w:rFonts w:hint="cs"/>
          <w:rtl/>
        </w:rPr>
        <w:t>.1: פירוט השטחים המשמשים את החקלאות על פני כדור הארץ.</w:t>
      </w:r>
      <w:r>
        <w:rPr>
          <w:rFonts w:hint="cs"/>
          <w:rtl/>
        </w:rPr>
        <w:t xml:space="preserve"> מקור </w:t>
      </w:r>
      <w:r>
        <w:rPr>
          <w:rtl/>
        </w:rPr>
        <w:t>–</w:t>
      </w:r>
    </w:p>
    <w:p w14:paraId="1E2CB5C3" w14:textId="77777777" w:rsidR="00FB019C" w:rsidRPr="00F557A1" w:rsidRDefault="00FB019C" w:rsidP="00FB019C">
      <w:pPr>
        <w:tabs>
          <w:tab w:val="left" w:pos="2406"/>
        </w:tabs>
        <w:spacing w:after="0" w:line="240" w:lineRule="auto"/>
        <w:rPr>
          <w:rStyle w:val="Hyperlink"/>
          <w:color w:val="auto"/>
          <w:u w:val="none"/>
          <w:rtl/>
        </w:rPr>
      </w:pPr>
      <w:r>
        <w:rPr>
          <w:noProof/>
          <w:rtl/>
          <w:lang w:val="he-IL"/>
        </w:rPr>
        <w:drawing>
          <wp:anchor distT="0" distB="0" distL="114300" distR="114300" simplePos="0" relativeHeight="251669504" behindDoc="0" locked="0" layoutInCell="1" allowOverlap="1" wp14:anchorId="70394C8B" wp14:editId="613A6528">
            <wp:simplePos x="0" y="0"/>
            <wp:positionH relativeFrom="margin">
              <wp:posOffset>-10474</wp:posOffset>
            </wp:positionH>
            <wp:positionV relativeFrom="paragraph">
              <wp:posOffset>276379</wp:posOffset>
            </wp:positionV>
            <wp:extent cx="5674995" cy="3712845"/>
            <wp:effectExtent l="38100" t="38100" r="40005" b="4000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4995" cy="371284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t>Our World in Data</w:t>
      </w:r>
      <w:r w:rsidRPr="00D82318">
        <w:rPr>
          <w:rStyle w:val="FootnoteReference"/>
          <w:vertAlign w:val="baseline"/>
        </w:rPr>
        <w:t>,</w:t>
      </w:r>
      <w:r>
        <w:t xml:space="preserve"> </w:t>
      </w:r>
      <w:r w:rsidRPr="00042189">
        <w:rPr>
          <w:rFonts w:hint="cs"/>
          <w:sz w:val="20"/>
          <w:szCs w:val="20"/>
          <w:rtl/>
        </w:rPr>
        <w:t xml:space="preserve"> </w:t>
      </w:r>
      <w:hyperlink r:id="rId13" w:history="1">
        <w:r w:rsidRPr="00042189">
          <w:rPr>
            <w:rStyle w:val="Hyperlink"/>
            <w:sz w:val="20"/>
            <w:szCs w:val="20"/>
          </w:rPr>
          <w:t>https://ourworldindata.org/land-use</w:t>
        </w:r>
      </w:hyperlink>
      <w:r w:rsidRPr="003B32D0">
        <w:rPr>
          <w:rStyle w:val="Hyperlink"/>
          <w:sz w:val="20"/>
          <w:szCs w:val="20"/>
          <w:u w:val="none"/>
        </w:rPr>
        <w:t xml:space="preserve"> </w:t>
      </w:r>
      <w:r w:rsidRPr="003B32D0">
        <w:rPr>
          <w:rStyle w:val="Hyperlink"/>
          <w:color w:val="auto"/>
          <w:sz w:val="20"/>
          <w:szCs w:val="20"/>
          <w:u w:val="none"/>
        </w:rPr>
        <w:t xml:space="preserve">; </w:t>
      </w:r>
      <w:r w:rsidRPr="00052491">
        <w:rPr>
          <w:rStyle w:val="Hyperlink"/>
          <w:color w:val="auto"/>
          <w:u w:val="none"/>
        </w:rPr>
        <w:t>Reprinted with permission</w:t>
      </w:r>
      <w:r w:rsidRPr="003B32D0">
        <w:rPr>
          <w:rStyle w:val="Hyperlink"/>
          <w:color w:val="auto"/>
          <w:sz w:val="20"/>
          <w:szCs w:val="20"/>
          <w:u w:val="none"/>
        </w:rPr>
        <w:t>.</w:t>
      </w:r>
    </w:p>
    <w:p w14:paraId="6BB233BE" w14:textId="77777777" w:rsidR="00FB019C" w:rsidRDefault="00FB019C" w:rsidP="00FB019C">
      <w:pPr>
        <w:bidi/>
        <w:spacing w:line="360" w:lineRule="auto"/>
      </w:pPr>
    </w:p>
    <w:p w14:paraId="1B43DE38" w14:textId="34810EA8" w:rsidR="00F70103" w:rsidRPr="00D139F2" w:rsidRDefault="00EC4735" w:rsidP="004076E6">
      <w:pPr>
        <w:pStyle w:val="Heading2"/>
        <w:bidi/>
        <w:spacing w:after="0" w:line="360" w:lineRule="auto"/>
        <w:rPr>
          <w:rtl/>
        </w:rPr>
      </w:pPr>
      <w:bookmarkStart w:id="3" w:name="_Hlk197284225"/>
      <w:r>
        <w:rPr>
          <w:rFonts w:hint="cs"/>
          <w:rtl/>
        </w:rPr>
        <w:t>מגמות בתפוקת החקלאות</w:t>
      </w:r>
    </w:p>
    <w:bookmarkEnd w:id="3"/>
    <w:p w14:paraId="0A02F7FC" w14:textId="66B48B23" w:rsidR="00A82D29" w:rsidRDefault="00D139F2" w:rsidP="00633F0D">
      <w:pPr>
        <w:bidi/>
        <w:spacing w:line="360" w:lineRule="auto"/>
        <w:rPr>
          <w:rtl/>
        </w:rPr>
      </w:pPr>
      <w:r w:rsidRPr="00D139F2">
        <w:rPr>
          <w:rFonts w:cs="Calibri"/>
          <w:rtl/>
        </w:rPr>
        <w:t>כיוון שאוכלוסיית העולם גדלה בכמה עשרות מיליוני בני אדם מידי שנה ובמקביל רמת החיים שלה עולה, קיים לחץ בלתי פוסק להגדיל את תנובת החקלאות. בין השנים</w:t>
      </w:r>
      <w:r w:rsidR="000647BA">
        <w:rPr>
          <w:rFonts w:cs="Calibri" w:hint="cs"/>
          <w:rtl/>
        </w:rPr>
        <w:t xml:space="preserve"> </w:t>
      </w:r>
      <w:r w:rsidR="000647BA" w:rsidRPr="00D139F2">
        <w:rPr>
          <w:rFonts w:cs="Calibri"/>
          <w:rtl/>
        </w:rPr>
        <w:t>20</w:t>
      </w:r>
      <w:r w:rsidR="00411DCC">
        <w:rPr>
          <w:rFonts w:cs="Calibri" w:hint="cs"/>
          <w:rtl/>
        </w:rPr>
        <w:t>00</w:t>
      </w:r>
      <w:r w:rsidR="000647BA">
        <w:rPr>
          <w:rFonts w:cs="Calibri" w:hint="cs"/>
          <w:rtl/>
        </w:rPr>
        <w:t xml:space="preserve"> </w:t>
      </w:r>
      <w:r w:rsidR="006D548D">
        <w:rPr>
          <w:rFonts w:cs="Calibri" w:hint="cs"/>
          <w:rtl/>
        </w:rPr>
        <w:t>ל</w:t>
      </w:r>
      <w:r w:rsidR="000647BA">
        <w:rPr>
          <w:rFonts w:cs="Calibri" w:hint="cs"/>
          <w:rtl/>
        </w:rPr>
        <w:t>-</w:t>
      </w:r>
      <w:r w:rsidRPr="00D139F2">
        <w:rPr>
          <w:rFonts w:cs="Calibri"/>
          <w:rtl/>
        </w:rPr>
        <w:t>20</w:t>
      </w:r>
      <w:r w:rsidR="00411DCC">
        <w:rPr>
          <w:rFonts w:cs="Calibri" w:hint="cs"/>
          <w:rtl/>
        </w:rPr>
        <w:t>19</w:t>
      </w:r>
      <w:r w:rsidRPr="00D139F2">
        <w:rPr>
          <w:rFonts w:cs="Calibri"/>
          <w:rtl/>
        </w:rPr>
        <w:t xml:space="preserve"> גדלה כמות המזון הצמחי המיוצר בעולם משישה </w:t>
      </w:r>
      <w:r w:rsidRPr="00D139F2">
        <w:rPr>
          <w:rFonts w:cs="Calibri"/>
          <w:rtl/>
        </w:rPr>
        <w:lastRenderedPageBreak/>
        <w:t>מיליארד טון לכתשעה מיליארד טון (איור 2.2)</w:t>
      </w:r>
      <w:r w:rsidR="00D44E51">
        <w:rPr>
          <w:rStyle w:val="FootnoteReference"/>
          <w:rFonts w:cs="Calibri"/>
          <w:rtl/>
        </w:rPr>
        <w:footnoteReference w:id="27"/>
      </w:r>
      <w:r w:rsidRPr="00D139F2">
        <w:rPr>
          <w:rFonts w:cs="Calibri"/>
          <w:rtl/>
        </w:rPr>
        <w:t xml:space="preserve">. </w:t>
      </w:r>
      <w:r w:rsidR="00C205E2">
        <w:rPr>
          <w:rFonts w:cs="Calibri" w:hint="cs"/>
          <w:rtl/>
        </w:rPr>
        <w:t>ראוי</w:t>
      </w:r>
      <w:r w:rsidRPr="00D139F2">
        <w:rPr>
          <w:rFonts w:cs="Calibri"/>
          <w:rtl/>
        </w:rPr>
        <w:t xml:space="preserve"> </w:t>
      </w:r>
      <w:r w:rsidR="00413CD4">
        <w:rPr>
          <w:rFonts w:cs="Calibri" w:hint="cs"/>
          <w:rtl/>
        </w:rPr>
        <w:t>לשים לב</w:t>
      </w:r>
      <w:r w:rsidRPr="00D139F2">
        <w:rPr>
          <w:rFonts w:cs="Calibri"/>
          <w:rtl/>
        </w:rPr>
        <w:t xml:space="preserve"> </w:t>
      </w:r>
      <w:r w:rsidR="00413CD4">
        <w:rPr>
          <w:rFonts w:cs="Calibri" w:hint="cs"/>
          <w:rtl/>
        </w:rPr>
        <w:t>ל</w:t>
      </w:r>
      <w:r w:rsidRPr="00D139F2">
        <w:rPr>
          <w:rFonts w:cs="Calibri"/>
          <w:rtl/>
        </w:rPr>
        <w:t>עלייה בייצור שמן</w:t>
      </w:r>
      <w:r w:rsidR="000647BA">
        <w:rPr>
          <w:rFonts w:cs="Calibri" w:hint="cs"/>
          <w:rtl/>
        </w:rPr>
        <w:t xml:space="preserve"> אשר</w:t>
      </w:r>
      <w:r w:rsidR="00411DCC">
        <w:rPr>
          <w:rFonts w:cs="Calibri" w:hint="cs"/>
          <w:rtl/>
        </w:rPr>
        <w:t xml:space="preserve"> </w:t>
      </w:r>
      <w:r w:rsidRPr="00D139F2">
        <w:rPr>
          <w:rFonts w:cs="Calibri"/>
          <w:rtl/>
        </w:rPr>
        <w:t xml:space="preserve">חלק ניכר ממנו הוא שמן דקלים המיועד לייצור אנרגיה (ביו-דלקים, ראו פרק 3). היצור החקלאי נמצא </w:t>
      </w:r>
      <w:r w:rsidR="00411DCC">
        <w:rPr>
          <w:rFonts w:cs="Calibri" w:hint="cs"/>
          <w:rtl/>
        </w:rPr>
        <w:t>בהתאמה</w:t>
      </w:r>
      <w:r w:rsidRPr="00D139F2">
        <w:rPr>
          <w:rFonts w:cs="Calibri"/>
          <w:rtl/>
        </w:rPr>
        <w:t xml:space="preserve"> עם הגידול במספר האנשים בעולם ועם העלייה ברמת חיי</w:t>
      </w:r>
      <w:r w:rsidR="006D548D">
        <w:rPr>
          <w:rFonts w:cs="Calibri" w:hint="cs"/>
          <w:rtl/>
        </w:rPr>
        <w:t>הם,</w:t>
      </w:r>
      <w:r w:rsidRPr="00D139F2">
        <w:rPr>
          <w:rFonts w:cs="Calibri"/>
          <w:rtl/>
        </w:rPr>
        <w:t xml:space="preserve"> </w:t>
      </w:r>
      <w:r w:rsidR="006D548D">
        <w:rPr>
          <w:rFonts w:cs="Calibri" w:hint="cs"/>
          <w:rtl/>
        </w:rPr>
        <w:t>עלייה</w:t>
      </w:r>
      <w:r w:rsidR="00482887">
        <w:rPr>
          <w:rFonts w:cs="Calibri" w:hint="cs"/>
          <w:rtl/>
        </w:rPr>
        <w:t xml:space="preserve"> </w:t>
      </w:r>
      <w:r w:rsidR="006D548D">
        <w:rPr>
          <w:rFonts w:cs="Calibri" w:hint="cs"/>
          <w:rtl/>
        </w:rPr>
        <w:t>ה</w:t>
      </w:r>
      <w:r w:rsidR="00482887">
        <w:rPr>
          <w:rFonts w:cs="Calibri" w:hint="cs"/>
          <w:rtl/>
        </w:rPr>
        <w:t>משתק</w:t>
      </w:r>
      <w:r w:rsidR="006D548D">
        <w:rPr>
          <w:rFonts w:cs="Calibri" w:hint="cs"/>
          <w:rtl/>
        </w:rPr>
        <w:t>פת</w:t>
      </w:r>
      <w:r w:rsidR="00482887">
        <w:rPr>
          <w:rFonts w:cs="Calibri" w:hint="cs"/>
          <w:rtl/>
        </w:rPr>
        <w:t xml:space="preserve"> ברמת התזונה של בני האדם</w:t>
      </w:r>
      <w:r w:rsidRPr="00D139F2">
        <w:rPr>
          <w:rFonts w:cs="Calibri"/>
          <w:rtl/>
        </w:rPr>
        <w:t>. סוכנויות האו"ם וגופים אחרים עוקבים מקרוב אחר מצב התזונה של אנשים ברחבי העולם והדיווחים מתעדכנים מידי שנה (איורים 2.3, 2.4).</w:t>
      </w:r>
      <w:r>
        <w:rPr>
          <w:rFonts w:cs="Calibri" w:hint="cs"/>
          <w:rtl/>
        </w:rPr>
        <w:t xml:space="preserve"> </w:t>
      </w:r>
      <w:r w:rsidR="00C64386" w:rsidRPr="007A47D9">
        <w:rPr>
          <w:rFonts w:hint="cs"/>
          <w:rtl/>
        </w:rPr>
        <w:t xml:space="preserve">לפני שנדון באיורים </w:t>
      </w:r>
      <w:r w:rsidR="00C90F05">
        <w:rPr>
          <w:rFonts w:hint="cs"/>
          <w:rtl/>
        </w:rPr>
        <w:t>2</w:t>
      </w:r>
      <w:r w:rsidR="00C64386" w:rsidRPr="007A47D9">
        <w:rPr>
          <w:rFonts w:hint="cs"/>
          <w:rtl/>
        </w:rPr>
        <w:t>.3 ו</w:t>
      </w:r>
      <w:r w:rsidR="007951A0">
        <w:rPr>
          <w:rFonts w:hint="cs"/>
          <w:rtl/>
        </w:rPr>
        <w:t>-</w:t>
      </w:r>
      <w:r w:rsidR="00C90F05">
        <w:rPr>
          <w:rFonts w:hint="cs"/>
          <w:rtl/>
        </w:rPr>
        <w:t>2</w:t>
      </w:r>
      <w:r w:rsidR="00C64386" w:rsidRPr="007A47D9">
        <w:rPr>
          <w:rFonts w:hint="cs"/>
          <w:rtl/>
        </w:rPr>
        <w:t xml:space="preserve">.4 ראוי לציין שבספרו של </w:t>
      </w:r>
      <w:proofErr w:type="spellStart"/>
      <w:r w:rsidR="00C64386" w:rsidRPr="007A47D9">
        <w:rPr>
          <w:rFonts w:hint="cs"/>
          <w:rtl/>
        </w:rPr>
        <w:t>לסטר</w:t>
      </w:r>
      <w:proofErr w:type="spellEnd"/>
      <w:r w:rsidR="00C64386" w:rsidRPr="007A47D9">
        <w:rPr>
          <w:rFonts w:hint="cs"/>
          <w:rtl/>
        </w:rPr>
        <w:t xml:space="preserve"> בראון </w:t>
      </w:r>
      <w:r w:rsidR="002B337F">
        <w:rPr>
          <w:rFonts w:hint="cs"/>
          <w:rtl/>
        </w:rPr>
        <w:t>(</w:t>
      </w:r>
      <w:r w:rsidR="00BD0BE8" w:rsidRPr="00BD0BE8">
        <w:t xml:space="preserve">Lester </w:t>
      </w:r>
      <w:r w:rsidR="002B337F" w:rsidRPr="002B337F">
        <w:t>Brown</w:t>
      </w:r>
      <w:r w:rsidR="002B337F">
        <w:rPr>
          <w:rFonts w:hint="cs"/>
          <w:rtl/>
        </w:rPr>
        <w:t xml:space="preserve">) </w:t>
      </w:r>
      <w:r w:rsidR="00C64386" w:rsidRPr="007A47D9">
        <w:rPr>
          <w:rFonts w:hint="cs"/>
          <w:rtl/>
        </w:rPr>
        <w:t xml:space="preserve">מהארגון </w:t>
      </w:r>
      <w:r w:rsidR="00C64386" w:rsidRPr="009573A7">
        <w:rPr>
          <w:noProof/>
        </w:rPr>
        <w:t>Earth Policiy Institute</w:t>
      </w:r>
      <w:r w:rsidR="00C64386" w:rsidRPr="007A47D9">
        <w:rPr>
          <w:rFonts w:hint="cs"/>
          <w:rtl/>
        </w:rPr>
        <w:t xml:space="preserve"> משנת </w:t>
      </w:r>
      <w:r w:rsidR="00C64386" w:rsidRPr="007A47D9">
        <w:t>2009</w:t>
      </w:r>
      <w:r w:rsidR="00C64386" w:rsidRPr="007A47D9">
        <w:rPr>
          <w:rFonts w:hint="cs"/>
          <w:rtl/>
        </w:rPr>
        <w:t xml:space="preserve"> היתה תחזית שללא שינוי במצב העניינים, בשנת 2015 יהיו יותר מ</w:t>
      </w:r>
      <w:r w:rsidR="007951A0">
        <w:rPr>
          <w:rFonts w:hint="cs"/>
          <w:rtl/>
        </w:rPr>
        <w:t>-</w:t>
      </w:r>
      <w:r w:rsidR="00C64386" w:rsidRPr="007A47D9">
        <w:rPr>
          <w:rFonts w:hint="cs"/>
          <w:rtl/>
        </w:rPr>
        <w:t>1.2 מיליארד אנשים הסובלים מתת-תזונה</w:t>
      </w:r>
      <w:r w:rsidR="00C64386" w:rsidRPr="007A47D9">
        <w:rPr>
          <w:rStyle w:val="FootnoteReference"/>
          <w:rtl/>
        </w:rPr>
        <w:footnoteReference w:id="28"/>
      </w:r>
      <w:r w:rsidR="00C64386" w:rsidRPr="007A47D9">
        <w:rPr>
          <w:rFonts w:hint="cs"/>
          <w:rtl/>
        </w:rPr>
        <w:t xml:space="preserve">. </w:t>
      </w:r>
      <w:r w:rsidR="00C64386">
        <w:rPr>
          <w:rFonts w:hint="cs"/>
          <w:rtl/>
        </w:rPr>
        <w:t>מעבר לכך ש</w:t>
      </w:r>
      <w:r w:rsidR="00C64386" w:rsidRPr="007A47D9">
        <w:rPr>
          <w:rFonts w:hint="cs"/>
          <w:rtl/>
        </w:rPr>
        <w:t>תחזית זאת לא התממשה</w:t>
      </w:r>
      <w:r w:rsidR="00C64386">
        <w:rPr>
          <w:rFonts w:hint="cs"/>
          <w:rtl/>
        </w:rPr>
        <w:t>,</w:t>
      </w:r>
      <w:r w:rsidR="00C64386" w:rsidRPr="007A47D9">
        <w:rPr>
          <w:rFonts w:hint="cs"/>
          <w:rtl/>
        </w:rPr>
        <w:t xml:space="preserve"> הנתונים המופיעים באיור </w:t>
      </w:r>
      <w:r w:rsidR="00C90F05">
        <w:rPr>
          <w:rFonts w:hint="cs"/>
          <w:rtl/>
        </w:rPr>
        <w:t>2</w:t>
      </w:r>
      <w:r w:rsidR="00C64386" w:rsidRPr="007A47D9">
        <w:rPr>
          <w:rFonts w:hint="cs"/>
          <w:rtl/>
        </w:rPr>
        <w:t>.3 נמוכים בכ</w:t>
      </w:r>
      <w:r w:rsidR="007951A0">
        <w:rPr>
          <w:rFonts w:hint="cs"/>
          <w:rtl/>
        </w:rPr>
        <w:t>-</w:t>
      </w:r>
      <w:r w:rsidR="00C64386" w:rsidRPr="007A47D9">
        <w:rPr>
          <w:rFonts w:hint="cs"/>
          <w:rtl/>
        </w:rPr>
        <w:t>200 מיליון אנשים בהשוואה לספרו של בראון (</w:t>
      </w:r>
      <w:r w:rsidR="00AD1D64">
        <w:rPr>
          <w:rFonts w:hint="cs"/>
          <w:rtl/>
        </w:rPr>
        <w:t xml:space="preserve">כנראה בגלל קושי </w:t>
      </w:r>
      <w:r w:rsidR="00C64386" w:rsidRPr="007A47D9">
        <w:rPr>
          <w:rFonts w:hint="cs"/>
          <w:rtl/>
        </w:rPr>
        <w:t xml:space="preserve">באיסוף נתונים בהיקף עולמי, והקושי בהגדרה של תת תזונה). </w:t>
      </w:r>
      <w:r w:rsidR="00EA1C23" w:rsidRPr="007A47D9">
        <w:rPr>
          <w:rFonts w:hint="cs"/>
          <w:rtl/>
        </w:rPr>
        <w:t xml:space="preserve">באיור </w:t>
      </w:r>
      <w:r w:rsidR="00EA1C23">
        <w:rPr>
          <w:rFonts w:hint="cs"/>
          <w:rtl/>
        </w:rPr>
        <w:t>2</w:t>
      </w:r>
      <w:r w:rsidR="00EA1C23" w:rsidRPr="007A47D9">
        <w:rPr>
          <w:rFonts w:hint="cs"/>
          <w:rtl/>
        </w:rPr>
        <w:t xml:space="preserve">.3 </w:t>
      </w:r>
      <w:r w:rsidR="00EA1C23">
        <w:rPr>
          <w:rFonts w:hint="cs"/>
          <w:rtl/>
        </w:rPr>
        <w:t>רואים ש</w:t>
      </w:r>
      <w:r w:rsidR="00C64386" w:rsidRPr="007A47D9">
        <w:rPr>
          <w:rFonts w:hint="cs"/>
          <w:rtl/>
        </w:rPr>
        <w:t xml:space="preserve">עד שנת 2014 מצב הרעב בעולם </w:t>
      </w:r>
      <w:r w:rsidR="00EA1C23">
        <w:rPr>
          <w:rFonts w:hint="cs"/>
          <w:rtl/>
        </w:rPr>
        <w:t>היה</w:t>
      </w:r>
      <w:r w:rsidR="00C64386" w:rsidRPr="007A47D9">
        <w:rPr>
          <w:rFonts w:hint="cs"/>
          <w:rtl/>
        </w:rPr>
        <w:t xml:space="preserve"> במגמת ירידה, אולם משנת 2014 ועד 2017 המספרים התייצבו</w:t>
      </w:r>
      <w:r w:rsidR="00052798">
        <w:rPr>
          <w:rFonts w:hint="cs"/>
          <w:rtl/>
        </w:rPr>
        <w:t>.</w:t>
      </w:r>
      <w:r w:rsidR="00C64386" w:rsidRPr="007A47D9">
        <w:rPr>
          <w:rFonts w:hint="cs"/>
          <w:rtl/>
        </w:rPr>
        <w:t xml:space="preserve"> החל </w:t>
      </w:r>
      <w:r w:rsidR="00B477E9">
        <w:rPr>
          <w:rFonts w:hint="cs"/>
          <w:rtl/>
        </w:rPr>
        <w:t>מ-</w:t>
      </w:r>
      <w:r w:rsidR="00C64386" w:rsidRPr="007A47D9">
        <w:rPr>
          <w:rFonts w:hint="cs"/>
          <w:rtl/>
        </w:rPr>
        <w:t xml:space="preserve">2017 </w:t>
      </w:r>
      <w:r w:rsidR="00D65A86">
        <w:rPr>
          <w:rFonts w:hint="cs"/>
          <w:rtl/>
        </w:rPr>
        <w:t>היתה</w:t>
      </w:r>
      <w:r w:rsidR="00C64386" w:rsidRPr="007A47D9">
        <w:rPr>
          <w:rFonts w:hint="cs"/>
          <w:rtl/>
        </w:rPr>
        <w:t xml:space="preserve"> עליה במספר האנשים הסובלים מתת-תזונה בעולם</w:t>
      </w:r>
      <w:r w:rsidR="00052798">
        <w:rPr>
          <w:rFonts w:hint="cs"/>
          <w:rtl/>
        </w:rPr>
        <w:t>, למרות שב-2020 היו פחות אנשים רעבים בהשוואה ל-2005</w:t>
      </w:r>
      <w:r w:rsidR="00C64386" w:rsidRPr="007A47D9">
        <w:rPr>
          <w:rFonts w:hint="cs"/>
          <w:rtl/>
        </w:rPr>
        <w:t xml:space="preserve">. איור </w:t>
      </w:r>
      <w:r w:rsidR="00C90F05">
        <w:rPr>
          <w:rFonts w:hint="cs"/>
          <w:rtl/>
        </w:rPr>
        <w:t>2</w:t>
      </w:r>
      <w:r w:rsidR="00C64386" w:rsidRPr="007A47D9">
        <w:rPr>
          <w:rFonts w:hint="cs"/>
          <w:rtl/>
        </w:rPr>
        <w:t xml:space="preserve">.4 מציג </w:t>
      </w:r>
      <w:r w:rsidR="00AB5891">
        <w:rPr>
          <w:rFonts w:hint="cs"/>
          <w:rtl/>
        </w:rPr>
        <w:t>את אחוז האנשים הרעבים</w:t>
      </w:r>
      <w:r>
        <w:rPr>
          <w:rFonts w:hint="cs"/>
          <w:rtl/>
        </w:rPr>
        <w:t xml:space="preserve"> ומצביע</w:t>
      </w:r>
      <w:r w:rsidR="00AB5891">
        <w:rPr>
          <w:rFonts w:hint="cs"/>
          <w:rtl/>
        </w:rPr>
        <w:t xml:space="preserve"> על </w:t>
      </w:r>
      <w:r w:rsidR="00B477E9">
        <w:rPr>
          <w:rFonts w:hint="cs"/>
          <w:rtl/>
        </w:rPr>
        <w:t>דפוס</w:t>
      </w:r>
      <w:r w:rsidR="00B477E9" w:rsidRPr="007A47D9">
        <w:rPr>
          <w:rFonts w:hint="cs"/>
          <w:rtl/>
        </w:rPr>
        <w:t xml:space="preserve"> </w:t>
      </w:r>
      <w:r w:rsidR="00C64386" w:rsidRPr="007A47D9">
        <w:rPr>
          <w:rFonts w:hint="cs"/>
          <w:rtl/>
        </w:rPr>
        <w:t xml:space="preserve">דומה עם הבדל אחד. </w:t>
      </w:r>
      <w:r w:rsidR="00B477E9">
        <w:rPr>
          <w:rFonts w:hint="cs"/>
          <w:rtl/>
        </w:rPr>
        <w:t>העלייה ב</w:t>
      </w:r>
      <w:r w:rsidR="00C64386" w:rsidRPr="007A47D9">
        <w:rPr>
          <w:rFonts w:hint="cs"/>
          <w:rtl/>
        </w:rPr>
        <w:t>אחוז האנשים הרעבים מתונה יותר</w:t>
      </w:r>
      <w:r w:rsidR="003A685A">
        <w:rPr>
          <w:rFonts w:hint="cs"/>
          <w:rtl/>
        </w:rPr>
        <w:t>,</w:t>
      </w:r>
      <w:r w:rsidR="00C64386" w:rsidRPr="007A47D9">
        <w:rPr>
          <w:rFonts w:hint="cs"/>
          <w:rtl/>
        </w:rPr>
        <w:t xml:space="preserve"> כיוון שבשנים </w:t>
      </w:r>
      <w:r w:rsidR="00482887">
        <w:rPr>
          <w:rFonts w:hint="cs"/>
          <w:rtl/>
        </w:rPr>
        <w:t>הללו</w:t>
      </w:r>
      <w:r w:rsidR="00B477E9">
        <w:rPr>
          <w:rFonts w:hint="cs"/>
          <w:rtl/>
        </w:rPr>
        <w:t xml:space="preserve"> </w:t>
      </w:r>
      <w:r w:rsidR="00C64386" w:rsidRPr="007A47D9">
        <w:rPr>
          <w:rFonts w:hint="cs"/>
          <w:rtl/>
        </w:rPr>
        <w:t>מספר האנשים הכולל בעולם עלה בכ</w:t>
      </w:r>
      <w:r w:rsidR="00B477E9">
        <w:rPr>
          <w:rFonts w:hint="cs"/>
          <w:rtl/>
        </w:rPr>
        <w:t>-</w:t>
      </w:r>
      <w:r w:rsidR="00C64386" w:rsidRPr="007A47D9">
        <w:rPr>
          <w:rFonts w:hint="cs"/>
          <w:rtl/>
        </w:rPr>
        <w:t xml:space="preserve">80 מיליון אנשים </w:t>
      </w:r>
      <w:r w:rsidR="00AB5891">
        <w:rPr>
          <w:rFonts w:hint="cs"/>
          <w:rtl/>
        </w:rPr>
        <w:t xml:space="preserve">מידי </w:t>
      </w:r>
      <w:r w:rsidR="00C64386" w:rsidRPr="007A47D9">
        <w:rPr>
          <w:rFonts w:hint="cs"/>
          <w:rtl/>
        </w:rPr>
        <w:t>שנה.</w:t>
      </w:r>
      <w:r w:rsidR="00A53A87">
        <w:rPr>
          <w:rFonts w:hint="cs"/>
          <w:rtl/>
        </w:rPr>
        <w:t xml:space="preserve"> </w:t>
      </w:r>
      <w:r w:rsidR="001D19EB">
        <w:rPr>
          <w:rFonts w:hint="cs"/>
          <w:rtl/>
        </w:rPr>
        <w:t>מצד שני, דו"ח של הסוכנות למעקב אחרי רעב (</w:t>
      </w:r>
      <w:r w:rsidR="001D19EB">
        <w:rPr>
          <w:rFonts w:hint="cs"/>
        </w:rPr>
        <w:t>GNAFC</w:t>
      </w:r>
      <w:r w:rsidR="001D19EB">
        <w:rPr>
          <w:rFonts w:hint="cs"/>
          <w:rtl/>
        </w:rPr>
        <w:t>)</w:t>
      </w:r>
      <w:r w:rsidR="001D19EB">
        <w:rPr>
          <w:rStyle w:val="FootnoteReference"/>
          <w:rtl/>
        </w:rPr>
        <w:footnoteReference w:id="29"/>
      </w:r>
      <w:r w:rsidR="001D19EB">
        <w:t xml:space="preserve"> </w:t>
      </w:r>
      <w:r w:rsidR="001D19EB">
        <w:rPr>
          <w:rFonts w:hint="cs"/>
          <w:rtl/>
        </w:rPr>
        <w:t xml:space="preserve">משנת 2025 מראה שמאז 2020 (השנה האחרונה המופיעה באיור 2.3) מספר האנשים הסובלים מתת תזונה </w:t>
      </w:r>
      <w:r w:rsidR="00424A41">
        <w:rPr>
          <w:rFonts w:hint="cs"/>
          <w:rtl/>
        </w:rPr>
        <w:t>ה</w:t>
      </w:r>
      <w:r w:rsidR="001D19EB">
        <w:rPr>
          <w:rFonts w:hint="cs"/>
          <w:rtl/>
        </w:rPr>
        <w:t>משיך לטפס</w:t>
      </w:r>
      <w:r w:rsidR="001D19EB">
        <w:rPr>
          <w:rStyle w:val="FootnoteReference"/>
          <w:rtl/>
        </w:rPr>
        <w:footnoteReference w:id="30"/>
      </w:r>
      <w:r w:rsidR="001D19EB">
        <w:rPr>
          <w:rFonts w:hint="cs"/>
          <w:rtl/>
        </w:rPr>
        <w:t>. האנליזה של דוח ה-</w:t>
      </w:r>
      <w:r w:rsidR="001D19EB">
        <w:rPr>
          <w:rFonts w:hint="cs"/>
        </w:rPr>
        <w:t>GNAFC</w:t>
      </w:r>
      <w:r w:rsidR="001D19EB">
        <w:rPr>
          <w:rFonts w:hint="cs"/>
          <w:rtl/>
        </w:rPr>
        <w:t xml:space="preserve"> שונה מהאנליזה של </w:t>
      </w:r>
      <w:r w:rsidR="001D19EB">
        <w:rPr>
          <w:rFonts w:hint="cs"/>
        </w:rPr>
        <w:t>FAO</w:t>
      </w:r>
      <w:r w:rsidR="001D19EB">
        <w:rPr>
          <w:rFonts w:hint="cs"/>
          <w:rtl/>
        </w:rPr>
        <w:t xml:space="preserve"> המופיעה באיורים 2.3 </w:t>
      </w:r>
      <w:r w:rsidR="00424A41">
        <w:rPr>
          <w:rFonts w:hint="cs"/>
          <w:rtl/>
        </w:rPr>
        <w:t xml:space="preserve"> ו-2.4, ולכן המספרים </w:t>
      </w:r>
      <w:r w:rsidR="003B6B21">
        <w:rPr>
          <w:rFonts w:hint="cs"/>
          <w:rtl/>
        </w:rPr>
        <w:t xml:space="preserve">שהם מציגים </w:t>
      </w:r>
      <w:r w:rsidR="00424A41">
        <w:rPr>
          <w:rFonts w:hint="cs"/>
          <w:rtl/>
        </w:rPr>
        <w:t>שונים</w:t>
      </w:r>
      <w:r w:rsidR="003B6B21">
        <w:rPr>
          <w:rFonts w:hint="cs"/>
          <w:rtl/>
        </w:rPr>
        <w:t xml:space="preserve"> אחד מן השני. </w:t>
      </w:r>
      <w:r w:rsidR="00424A41">
        <w:rPr>
          <w:rFonts w:hint="cs"/>
          <w:rtl/>
        </w:rPr>
        <w:t>לענייננ</w:t>
      </w:r>
      <w:r w:rsidR="00424A41">
        <w:rPr>
          <w:rFonts w:hint="eastAsia"/>
          <w:rtl/>
        </w:rPr>
        <w:t>ו</w:t>
      </w:r>
      <w:r w:rsidR="00424A41">
        <w:rPr>
          <w:rFonts w:hint="cs"/>
          <w:rtl/>
        </w:rPr>
        <w:t xml:space="preserve"> חשובה המגמה</w:t>
      </w:r>
      <w:r w:rsidR="00184C84">
        <w:rPr>
          <w:rFonts w:hint="cs"/>
          <w:rtl/>
        </w:rPr>
        <w:t>,</w:t>
      </w:r>
      <w:r w:rsidR="00424A41">
        <w:rPr>
          <w:rFonts w:hint="cs"/>
          <w:rtl/>
        </w:rPr>
        <w:t xml:space="preserve"> למרות שרק שליש ממקרי תת-התזונה מיוחס לגורמים סביבתיים ושני שליש נובעים ממלחמות וממשברים כלכליים. </w:t>
      </w:r>
      <w:r w:rsidR="00A53A87">
        <w:rPr>
          <w:rFonts w:hint="cs"/>
          <w:rtl/>
        </w:rPr>
        <w:t xml:space="preserve">זאת </w:t>
      </w:r>
      <w:r w:rsidR="00424A41">
        <w:rPr>
          <w:rFonts w:hint="cs"/>
          <w:rtl/>
        </w:rPr>
        <w:t>בנוסף לעובדה ש</w:t>
      </w:r>
      <w:r w:rsidR="00A53A87">
        <w:rPr>
          <w:rFonts w:hint="cs"/>
          <w:rtl/>
        </w:rPr>
        <w:t xml:space="preserve">כשליש מכמות המזון המיוצרת בעולם </w:t>
      </w:r>
      <w:r w:rsidR="00DA0D69">
        <w:rPr>
          <w:rFonts w:hint="cs"/>
          <w:rtl/>
        </w:rPr>
        <w:t>הולכת לאיבוד</w:t>
      </w:r>
      <w:r w:rsidR="00A53A87">
        <w:rPr>
          <w:rStyle w:val="FootnoteReference"/>
          <w:rtl/>
        </w:rPr>
        <w:footnoteReference w:id="31"/>
      </w:r>
      <w:r w:rsidR="00786F0B">
        <w:rPr>
          <w:rFonts w:hint="cs"/>
          <w:rtl/>
        </w:rPr>
        <w:t xml:space="preserve"> (</w:t>
      </w:r>
      <w:r w:rsidR="004F5192">
        <w:rPr>
          <w:rFonts w:hint="cs"/>
          <w:rtl/>
        </w:rPr>
        <w:t>ואחראית על כ10% מפליטות גזי החממה</w:t>
      </w:r>
      <w:r w:rsidR="00786F0B">
        <w:rPr>
          <w:rFonts w:hint="cs"/>
          <w:rtl/>
        </w:rPr>
        <w:t>)</w:t>
      </w:r>
      <w:r w:rsidR="004F5192">
        <w:rPr>
          <w:rFonts w:hint="cs"/>
          <w:rtl/>
        </w:rPr>
        <w:t xml:space="preserve">. </w:t>
      </w:r>
      <w:r w:rsidR="00E227ED">
        <w:rPr>
          <w:rFonts w:hint="cs"/>
          <w:rtl/>
        </w:rPr>
        <w:t>נתון</w:t>
      </w:r>
      <w:r w:rsidR="004F5192">
        <w:rPr>
          <w:rFonts w:hint="cs"/>
          <w:rtl/>
        </w:rPr>
        <w:t xml:space="preserve"> זה </w:t>
      </w:r>
      <w:r w:rsidR="00E227ED">
        <w:rPr>
          <w:rFonts w:hint="cs"/>
          <w:rtl/>
        </w:rPr>
        <w:t>מצביע על אפשרות ל</w:t>
      </w:r>
      <w:r w:rsidR="00A53A87">
        <w:rPr>
          <w:rFonts w:hint="cs"/>
          <w:rtl/>
        </w:rPr>
        <w:t xml:space="preserve">שפר </w:t>
      </w:r>
      <w:r w:rsidR="009A55DE">
        <w:rPr>
          <w:rFonts w:hint="cs"/>
          <w:rtl/>
        </w:rPr>
        <w:t xml:space="preserve">את </w:t>
      </w:r>
      <w:r w:rsidR="00A53A87">
        <w:rPr>
          <w:rFonts w:hint="cs"/>
          <w:rtl/>
        </w:rPr>
        <w:t>מצב</w:t>
      </w:r>
      <w:r w:rsidR="004F5192">
        <w:rPr>
          <w:rFonts w:hint="cs"/>
          <w:rtl/>
        </w:rPr>
        <w:t xml:space="preserve"> התת-תזונה</w:t>
      </w:r>
      <w:r w:rsidR="00A53A87">
        <w:rPr>
          <w:rFonts w:hint="cs"/>
          <w:rtl/>
        </w:rPr>
        <w:t xml:space="preserve"> ללא מחיר סביבתי</w:t>
      </w:r>
      <w:r w:rsidR="004F5192">
        <w:rPr>
          <w:rFonts w:hint="cs"/>
          <w:rtl/>
        </w:rPr>
        <w:t xml:space="preserve"> ניכר</w:t>
      </w:r>
      <w:r w:rsidR="00E227ED">
        <w:rPr>
          <w:rStyle w:val="FootnoteReference"/>
          <w:rtl/>
        </w:rPr>
        <w:footnoteReference w:id="32"/>
      </w:r>
      <w:r w:rsidR="004F5192">
        <w:rPr>
          <w:rFonts w:hint="cs"/>
          <w:rtl/>
        </w:rPr>
        <w:t xml:space="preserve">, </w:t>
      </w:r>
      <w:r w:rsidR="009A55DE">
        <w:rPr>
          <w:rFonts w:hint="cs"/>
          <w:rtl/>
        </w:rPr>
        <w:t>באמצעות</w:t>
      </w:r>
      <w:r w:rsidR="004F5192">
        <w:rPr>
          <w:rFonts w:hint="cs"/>
          <w:rtl/>
        </w:rPr>
        <w:t xml:space="preserve"> </w:t>
      </w:r>
      <w:r w:rsidR="00DA0D69">
        <w:rPr>
          <w:rFonts w:hint="cs"/>
          <w:rtl/>
        </w:rPr>
        <w:t>הפחתת הפגיעה של מזיקים</w:t>
      </w:r>
      <w:r w:rsidR="00342596">
        <w:rPr>
          <w:rFonts w:hint="cs"/>
          <w:rtl/>
        </w:rPr>
        <w:t xml:space="preserve"> (ראו בהמשך)</w:t>
      </w:r>
      <w:r w:rsidR="00DF2C4B">
        <w:rPr>
          <w:rFonts w:hint="cs"/>
          <w:rtl/>
        </w:rPr>
        <w:t>,</w:t>
      </w:r>
      <w:r w:rsidR="00DA0D69">
        <w:rPr>
          <w:rFonts w:hint="cs"/>
          <w:rtl/>
        </w:rPr>
        <w:t xml:space="preserve"> </w:t>
      </w:r>
      <w:r w:rsidR="00342596">
        <w:rPr>
          <w:rFonts w:hint="cs"/>
          <w:rtl/>
        </w:rPr>
        <w:t xml:space="preserve">יצירת </w:t>
      </w:r>
      <w:r w:rsidR="004F5192">
        <w:rPr>
          <w:rFonts w:hint="cs"/>
          <w:rtl/>
        </w:rPr>
        <w:t xml:space="preserve">מנגנוני חלוקה </w:t>
      </w:r>
      <w:r w:rsidR="00EC4735">
        <w:rPr>
          <w:rFonts w:hint="cs"/>
          <w:rtl/>
        </w:rPr>
        <w:t xml:space="preserve">יעילים יותר </w:t>
      </w:r>
      <w:r w:rsidR="004F5192">
        <w:rPr>
          <w:rFonts w:hint="cs"/>
          <w:rtl/>
        </w:rPr>
        <w:t>של עודפי מזון</w:t>
      </w:r>
      <w:r w:rsidR="00DF2C4B">
        <w:rPr>
          <w:rFonts w:hint="cs"/>
          <w:rtl/>
        </w:rPr>
        <w:t>, וכמובן על ידי פתרון קונפליקטים מדממים ברחבי העולם</w:t>
      </w:r>
      <w:r w:rsidR="00A53A87">
        <w:rPr>
          <w:rFonts w:hint="cs"/>
          <w:rtl/>
        </w:rPr>
        <w:t>.</w:t>
      </w:r>
    </w:p>
    <w:p w14:paraId="7535BE0D" w14:textId="043912FD" w:rsidR="00BA14C0" w:rsidRDefault="00C64386" w:rsidP="00A82D29">
      <w:pPr>
        <w:bidi/>
        <w:spacing w:line="360" w:lineRule="auto"/>
        <w:rPr>
          <w:rtl/>
        </w:rPr>
      </w:pPr>
      <w:r w:rsidRPr="007A47D9">
        <w:rPr>
          <w:rFonts w:hint="cs"/>
          <w:rtl/>
        </w:rPr>
        <w:t>מעבר למצב התזונה יש לקחת בחשבון גם את עלות המזון</w:t>
      </w:r>
      <w:r w:rsidR="00F557A1">
        <w:rPr>
          <w:rFonts w:hint="cs"/>
          <w:rtl/>
        </w:rPr>
        <w:t xml:space="preserve"> </w:t>
      </w:r>
      <w:r w:rsidRPr="007A47D9">
        <w:rPr>
          <w:rFonts w:hint="cs"/>
          <w:rtl/>
        </w:rPr>
        <w:t xml:space="preserve">(איור </w:t>
      </w:r>
      <w:r w:rsidR="00C90F05">
        <w:rPr>
          <w:rFonts w:hint="cs"/>
          <w:rtl/>
        </w:rPr>
        <w:t>2</w:t>
      </w:r>
      <w:r w:rsidRPr="007A47D9">
        <w:rPr>
          <w:rFonts w:hint="cs"/>
          <w:rtl/>
        </w:rPr>
        <w:t xml:space="preserve">.5). </w:t>
      </w:r>
      <w:r w:rsidR="00DD4C64" w:rsidRPr="007A47D9">
        <w:rPr>
          <w:rFonts w:hint="cs"/>
          <w:rtl/>
        </w:rPr>
        <w:t xml:space="preserve">מחיר המזון </w:t>
      </w:r>
      <w:r w:rsidR="00BA14C0" w:rsidRPr="007A47D9">
        <w:rPr>
          <w:rFonts w:hint="cs"/>
          <w:rtl/>
        </w:rPr>
        <w:t xml:space="preserve">מאז שנת 2000, </w:t>
      </w:r>
      <w:r w:rsidR="00BA14C0">
        <w:rPr>
          <w:rFonts w:hint="cs"/>
          <w:rtl/>
        </w:rPr>
        <w:t>יותר מהכפיל</w:t>
      </w:r>
      <w:r w:rsidR="00BA14C0" w:rsidRPr="007A47D9">
        <w:rPr>
          <w:rFonts w:hint="cs"/>
          <w:rtl/>
        </w:rPr>
        <w:t xml:space="preserve"> את עצמו</w:t>
      </w:r>
      <w:r w:rsidR="00EF5269">
        <w:rPr>
          <w:rFonts w:hint="cs"/>
          <w:rtl/>
        </w:rPr>
        <w:t>.</w:t>
      </w:r>
      <w:r w:rsidR="00BA14C0" w:rsidRPr="007A47D9">
        <w:rPr>
          <w:rFonts w:hint="cs"/>
          <w:rtl/>
        </w:rPr>
        <w:t xml:space="preserve"> </w:t>
      </w:r>
      <w:r w:rsidR="00B477E9">
        <w:rPr>
          <w:rFonts w:hint="cs"/>
          <w:rtl/>
        </w:rPr>
        <w:t>עליי</w:t>
      </w:r>
      <w:r w:rsidR="00EF5269">
        <w:rPr>
          <w:rFonts w:hint="cs"/>
          <w:rtl/>
        </w:rPr>
        <w:t xml:space="preserve">ת המחיר </w:t>
      </w:r>
      <w:r w:rsidR="00BA14C0" w:rsidRPr="007A47D9">
        <w:rPr>
          <w:rFonts w:hint="cs"/>
          <w:rtl/>
        </w:rPr>
        <w:t>יצר</w:t>
      </w:r>
      <w:r w:rsidR="00B477E9">
        <w:rPr>
          <w:rFonts w:hint="cs"/>
          <w:rtl/>
        </w:rPr>
        <w:t>ה</w:t>
      </w:r>
      <w:r w:rsidR="00BA14C0" w:rsidRPr="007A47D9">
        <w:rPr>
          <w:rFonts w:hint="cs"/>
          <w:rtl/>
        </w:rPr>
        <w:t xml:space="preserve"> בעיה עולמית חמורה </w:t>
      </w:r>
      <w:r w:rsidR="00B477E9">
        <w:rPr>
          <w:rFonts w:hint="cs"/>
          <w:rtl/>
        </w:rPr>
        <w:t xml:space="preserve">שכן </w:t>
      </w:r>
      <w:r w:rsidR="00BA14C0" w:rsidRPr="007A47D9">
        <w:rPr>
          <w:rFonts w:hint="cs"/>
          <w:rtl/>
        </w:rPr>
        <w:t xml:space="preserve">עבור אנשים המרוויחים מעט, מזון מהווה חלק נכבד מסל ההוצאות שלהם. מצב זה </w:t>
      </w:r>
      <w:r w:rsidR="00482887">
        <w:rPr>
          <w:rFonts w:hint="cs"/>
          <w:rtl/>
        </w:rPr>
        <w:t>הוביל</w:t>
      </w:r>
      <w:r w:rsidR="00BA14C0" w:rsidRPr="007A47D9">
        <w:rPr>
          <w:rFonts w:hint="cs"/>
          <w:rtl/>
        </w:rPr>
        <w:t xml:space="preserve"> לחוסר שקט חברתי ופוליטי במספר רב של מוקדים בעשור</w:t>
      </w:r>
      <w:r w:rsidR="00BA14C0">
        <w:rPr>
          <w:rFonts w:hint="cs"/>
          <w:rtl/>
        </w:rPr>
        <w:t>ים</w:t>
      </w:r>
      <w:r w:rsidR="00BA14C0" w:rsidRPr="007A47D9">
        <w:rPr>
          <w:rFonts w:hint="cs"/>
          <w:rtl/>
        </w:rPr>
        <w:t xml:space="preserve"> האחרו</w:t>
      </w:r>
      <w:r w:rsidR="00BA14C0">
        <w:rPr>
          <w:rFonts w:hint="cs"/>
          <w:rtl/>
        </w:rPr>
        <w:t>נים</w:t>
      </w:r>
      <w:r w:rsidR="00BA14C0">
        <w:rPr>
          <w:rStyle w:val="FootnoteReference"/>
          <w:rtl/>
        </w:rPr>
        <w:footnoteReference w:id="33"/>
      </w:r>
      <w:r w:rsidR="00BA14C0" w:rsidRPr="007A47D9">
        <w:rPr>
          <w:rFonts w:hint="cs"/>
          <w:rtl/>
        </w:rPr>
        <w:t>. למרות כל זאת, לפחות מבחינת מצב התזונה של ילדים בעולם נראה שבעשורים האחרונים חל שיפור</w:t>
      </w:r>
      <w:r w:rsidR="00C36117">
        <w:rPr>
          <w:rFonts w:hint="cs"/>
          <w:rtl/>
        </w:rPr>
        <w:t xml:space="preserve"> </w:t>
      </w:r>
      <w:r w:rsidR="00DD4C64">
        <w:rPr>
          <w:rFonts w:hint="cs"/>
          <w:rtl/>
        </w:rPr>
        <w:t>ה</w:t>
      </w:r>
      <w:r w:rsidR="00BA14C0" w:rsidRPr="007A47D9">
        <w:rPr>
          <w:rFonts w:hint="cs"/>
          <w:rtl/>
        </w:rPr>
        <w:t xml:space="preserve">מתבטא בירידה במידת </w:t>
      </w:r>
      <w:r w:rsidR="005A56BA">
        <w:rPr>
          <w:rFonts w:hint="cs"/>
          <w:rtl/>
        </w:rPr>
        <w:t>העיכוב</w:t>
      </w:r>
      <w:r w:rsidR="00BA14C0" w:rsidRPr="007A47D9">
        <w:rPr>
          <w:rFonts w:hint="cs"/>
          <w:rtl/>
        </w:rPr>
        <w:t xml:space="preserve"> </w:t>
      </w:r>
      <w:r w:rsidR="005A56BA">
        <w:rPr>
          <w:rFonts w:hint="cs"/>
          <w:rtl/>
        </w:rPr>
        <w:t>בגדילה</w:t>
      </w:r>
      <w:r w:rsidR="00BA14C0" w:rsidRPr="007A47D9">
        <w:rPr>
          <w:rFonts w:hint="cs"/>
          <w:rtl/>
        </w:rPr>
        <w:t xml:space="preserve"> (</w:t>
      </w:r>
      <w:r w:rsidR="00BA14C0" w:rsidRPr="007A47D9">
        <w:t>stunting</w:t>
      </w:r>
      <w:r w:rsidR="00BA14C0" w:rsidRPr="007A47D9">
        <w:rPr>
          <w:rFonts w:hint="cs"/>
          <w:rtl/>
        </w:rPr>
        <w:t xml:space="preserve"> - איור </w:t>
      </w:r>
      <w:r w:rsidR="00BA14C0">
        <w:rPr>
          <w:rFonts w:hint="cs"/>
          <w:rtl/>
        </w:rPr>
        <w:t>2</w:t>
      </w:r>
      <w:r w:rsidR="00BA14C0" w:rsidRPr="007A47D9">
        <w:rPr>
          <w:rFonts w:hint="cs"/>
          <w:rtl/>
        </w:rPr>
        <w:t>.6).</w:t>
      </w:r>
      <w:r w:rsidR="00D44E51">
        <w:rPr>
          <w:rFonts w:hint="cs"/>
          <w:rtl/>
        </w:rPr>
        <w:t xml:space="preserve"> מצד שני, בדו"ח אחר</w:t>
      </w:r>
      <w:r w:rsidR="00D44E51">
        <w:rPr>
          <w:rStyle w:val="FootnoteReference"/>
          <w:rtl/>
        </w:rPr>
        <w:footnoteReference w:id="34"/>
      </w:r>
      <w:r w:rsidR="00D44E51">
        <w:rPr>
          <w:rFonts w:hint="cs"/>
          <w:rtl/>
        </w:rPr>
        <w:t xml:space="preserve"> של ה-</w:t>
      </w:r>
      <w:r w:rsidR="00D44E51">
        <w:rPr>
          <w:rFonts w:hint="cs"/>
        </w:rPr>
        <w:t>FAO</w:t>
      </w:r>
      <w:r w:rsidR="00D44E51">
        <w:rPr>
          <w:rFonts w:hint="cs"/>
          <w:rtl/>
        </w:rPr>
        <w:t xml:space="preserve"> משנת 2021, מוצגת תמונה קצת יותר </w:t>
      </w:r>
      <w:r w:rsidR="00D44E51">
        <w:rPr>
          <w:rFonts w:hint="cs"/>
          <w:rtl/>
        </w:rPr>
        <w:lastRenderedPageBreak/>
        <w:t xml:space="preserve">עגומה משום שהוא אינו מתמקד בשיפור בין שנת 2000 ו-2020, אלא מתמקד </w:t>
      </w:r>
      <w:r w:rsidR="003A685A">
        <w:rPr>
          <w:rFonts w:hint="cs"/>
          <w:rtl/>
        </w:rPr>
        <w:t>בפער</w:t>
      </w:r>
      <w:r w:rsidR="00D44E51">
        <w:rPr>
          <w:rFonts w:hint="cs"/>
          <w:rtl/>
        </w:rPr>
        <w:t xml:space="preserve"> </w:t>
      </w:r>
      <w:r w:rsidR="003A685A">
        <w:rPr>
          <w:rFonts w:hint="cs"/>
          <w:rtl/>
        </w:rPr>
        <w:t>ה</w:t>
      </w:r>
      <w:r w:rsidR="00D44E51">
        <w:rPr>
          <w:rFonts w:hint="cs"/>
          <w:rtl/>
        </w:rPr>
        <w:t xml:space="preserve">קיים </w:t>
      </w:r>
      <w:r w:rsidR="003A685A">
        <w:rPr>
          <w:rFonts w:hint="cs"/>
          <w:rtl/>
        </w:rPr>
        <w:t xml:space="preserve">עדיין </w:t>
      </w:r>
      <w:r w:rsidR="00D44E51">
        <w:rPr>
          <w:rFonts w:hint="cs"/>
          <w:rtl/>
        </w:rPr>
        <w:t>בהשוואה ליעדי האו"ם לשנת 2030.</w:t>
      </w:r>
    </w:p>
    <w:p w14:paraId="789E579A" w14:textId="77777777" w:rsidR="004C52B4" w:rsidRDefault="004C52B4">
      <w:pPr>
        <w:rPr>
          <w:rtl/>
        </w:rPr>
      </w:pPr>
      <w:r>
        <w:rPr>
          <w:rtl/>
        </w:rPr>
        <w:br w:type="page"/>
      </w:r>
    </w:p>
    <w:p w14:paraId="20C03FBE" w14:textId="154AFB7B" w:rsidR="00042189" w:rsidRDefault="00D139F2" w:rsidP="00042189">
      <w:pPr>
        <w:bidi/>
        <w:spacing w:after="0" w:line="240" w:lineRule="auto"/>
      </w:pPr>
      <w:r w:rsidRPr="007A47D9">
        <w:rPr>
          <w:rFonts w:hint="cs"/>
          <w:rtl/>
        </w:rPr>
        <w:lastRenderedPageBreak/>
        <w:t xml:space="preserve">איור </w:t>
      </w:r>
      <w:r>
        <w:rPr>
          <w:rFonts w:hint="cs"/>
          <w:rtl/>
        </w:rPr>
        <w:t>2</w:t>
      </w:r>
      <w:r w:rsidRPr="007A47D9">
        <w:rPr>
          <w:rFonts w:hint="cs"/>
          <w:rtl/>
        </w:rPr>
        <w:t>.2: תנובת חקלאות (צמחים ומוצריהם) בין השנים 2000 ו</w:t>
      </w:r>
      <w:r w:rsidR="00EC22FA">
        <w:rPr>
          <w:rFonts w:hint="cs"/>
          <w:rtl/>
        </w:rPr>
        <w:t>-2019</w:t>
      </w:r>
      <w:r w:rsidRPr="007A47D9">
        <w:rPr>
          <w:rFonts w:hint="cs"/>
          <w:rtl/>
        </w:rPr>
        <w:t xml:space="preserve">. </w:t>
      </w:r>
      <w:r>
        <w:rPr>
          <w:rFonts w:hint="cs"/>
          <w:rtl/>
        </w:rPr>
        <w:t xml:space="preserve">מקור </w:t>
      </w:r>
      <w:r>
        <w:rPr>
          <w:rtl/>
        </w:rPr>
        <w:t>–</w:t>
      </w:r>
    </w:p>
    <w:p w14:paraId="05E0BA39" w14:textId="0019A0C2" w:rsidR="00D139F2" w:rsidRPr="00C36117" w:rsidRDefault="00D139F2" w:rsidP="00042189">
      <w:pPr>
        <w:spacing w:line="240" w:lineRule="auto"/>
        <w:rPr>
          <w:sz w:val="32"/>
          <w:szCs w:val="32"/>
          <w:rtl/>
        </w:rPr>
      </w:pPr>
      <w:r>
        <w:rPr>
          <w:rFonts w:hint="cs"/>
          <w:rtl/>
        </w:rPr>
        <w:t xml:space="preserve"> </w:t>
      </w:r>
      <w:r>
        <w:rPr>
          <w:rFonts w:hint="cs"/>
        </w:rPr>
        <w:t>FAO</w:t>
      </w:r>
      <w:r>
        <w:t xml:space="preserve"> </w:t>
      </w:r>
      <w:r w:rsidR="00042189">
        <w:t>(2021)</w:t>
      </w:r>
      <w:r>
        <w:t xml:space="preserve"> (FIG 20)</w:t>
      </w:r>
      <w:r>
        <w:rPr>
          <w:rStyle w:val="FootnoteReference"/>
          <w:rtl/>
        </w:rPr>
        <w:footnoteReference w:id="35"/>
      </w:r>
      <w:r>
        <w:rPr>
          <w:rFonts w:hint="cs"/>
          <w:rtl/>
        </w:rPr>
        <w:t xml:space="preserve"> </w:t>
      </w:r>
      <w:r w:rsidR="003B32D0" w:rsidRPr="003B32D0">
        <w:rPr>
          <w:rStyle w:val="Hyperlink"/>
          <w:color w:val="auto"/>
          <w:sz w:val="20"/>
          <w:szCs w:val="20"/>
          <w:u w:val="none"/>
        </w:rPr>
        <w:t xml:space="preserve">; </w:t>
      </w:r>
      <w:r w:rsidR="003B32D0" w:rsidRPr="00C36117">
        <w:t>CC BY-NC-SA 3.0 IGO</w:t>
      </w:r>
      <w:r w:rsidR="00C36117" w:rsidRPr="003B32D0">
        <w:rPr>
          <w:rStyle w:val="Hyperlink"/>
          <w:color w:val="auto"/>
          <w:sz w:val="20"/>
          <w:szCs w:val="20"/>
          <w:u w:val="none"/>
        </w:rPr>
        <w:t xml:space="preserve">; </w:t>
      </w:r>
      <w:r w:rsidR="00C36117" w:rsidRPr="00052491">
        <w:rPr>
          <w:rStyle w:val="Hyperlink"/>
          <w:color w:val="auto"/>
          <w:u w:val="none"/>
        </w:rPr>
        <w:t>Reprinted with permission</w:t>
      </w:r>
      <w:r w:rsidR="00C36117" w:rsidRPr="003B32D0">
        <w:rPr>
          <w:rStyle w:val="Hyperlink"/>
          <w:color w:val="auto"/>
          <w:sz w:val="20"/>
          <w:szCs w:val="20"/>
          <w:u w:val="none"/>
        </w:rPr>
        <w:t>.</w:t>
      </w:r>
    </w:p>
    <w:p w14:paraId="1954CAB7" w14:textId="0FC57BC5" w:rsidR="00D139F2" w:rsidRDefault="00500E13" w:rsidP="00D139F2">
      <w:pPr>
        <w:bidi/>
        <w:spacing w:line="360" w:lineRule="auto"/>
        <w:jc w:val="center"/>
      </w:pPr>
      <w:r>
        <w:rPr>
          <w:noProof/>
        </w:rPr>
        <w:drawing>
          <wp:inline distT="0" distB="0" distL="0" distR="0" wp14:anchorId="2629E57F" wp14:editId="52D5AA59">
            <wp:extent cx="5731510" cy="4739640"/>
            <wp:effectExtent l="38100" t="38100" r="40640" b="419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739640"/>
                    </a:xfrm>
                    <a:prstGeom prst="rect">
                      <a:avLst/>
                    </a:prstGeom>
                    <a:ln w="25400">
                      <a:solidFill>
                        <a:schemeClr val="tx1"/>
                      </a:solidFill>
                    </a:ln>
                  </pic:spPr>
                </pic:pic>
              </a:graphicData>
            </a:graphic>
          </wp:inline>
        </w:drawing>
      </w:r>
    </w:p>
    <w:p w14:paraId="4E328169" w14:textId="77777777" w:rsidR="00042189" w:rsidRDefault="00042189">
      <w:pPr>
        <w:rPr>
          <w:rtl/>
        </w:rPr>
      </w:pPr>
      <w:r>
        <w:rPr>
          <w:rtl/>
        </w:rPr>
        <w:br w:type="page"/>
      </w:r>
    </w:p>
    <w:p w14:paraId="201E44A7" w14:textId="10B439E3" w:rsidR="00042189" w:rsidRDefault="00D139F2" w:rsidP="00D139F2">
      <w:pPr>
        <w:bidi/>
        <w:spacing w:after="0" w:line="240" w:lineRule="auto"/>
      </w:pPr>
      <w:r w:rsidRPr="007A47D9">
        <w:rPr>
          <w:rFonts w:hint="cs"/>
          <w:rtl/>
        </w:rPr>
        <w:lastRenderedPageBreak/>
        <w:t xml:space="preserve">איור </w:t>
      </w:r>
      <w:r>
        <w:rPr>
          <w:rFonts w:hint="cs"/>
          <w:rtl/>
        </w:rPr>
        <w:t>2</w:t>
      </w:r>
      <w:r w:rsidRPr="007A47D9">
        <w:rPr>
          <w:rFonts w:hint="cs"/>
          <w:rtl/>
        </w:rPr>
        <w:t>.3: מספר האנשים הסובלים מתת-תזונה באזורים שונים בעולם בין 2000 ל</w:t>
      </w:r>
      <w:r>
        <w:rPr>
          <w:rFonts w:hint="cs"/>
          <w:rtl/>
        </w:rPr>
        <w:t>-</w:t>
      </w:r>
      <w:r w:rsidRPr="007A47D9">
        <w:rPr>
          <w:rFonts w:hint="cs"/>
          <w:rtl/>
        </w:rPr>
        <w:t>2020.</w:t>
      </w:r>
      <w:r>
        <w:rPr>
          <w:rFonts w:hint="cs"/>
          <w:rtl/>
        </w:rPr>
        <w:t xml:space="preserve"> מקור </w:t>
      </w:r>
      <w:r w:rsidR="00042189">
        <w:rPr>
          <w:rtl/>
        </w:rPr>
        <w:t>–</w:t>
      </w:r>
    </w:p>
    <w:p w14:paraId="0FD7C423" w14:textId="64C60BF1" w:rsidR="00D139F2" w:rsidRDefault="00D139F2" w:rsidP="00D0231A">
      <w:pPr>
        <w:spacing w:after="0" w:line="240" w:lineRule="auto"/>
        <w:rPr>
          <w:rtl/>
        </w:rPr>
      </w:pPr>
      <w:r>
        <w:rPr>
          <w:rFonts w:hint="cs"/>
          <w:rtl/>
        </w:rPr>
        <w:t xml:space="preserve"> </w:t>
      </w:r>
      <w:r>
        <w:rPr>
          <w:rFonts w:hint="cs"/>
        </w:rPr>
        <w:t>FAO</w:t>
      </w:r>
      <w:r>
        <w:t xml:space="preserve"> </w:t>
      </w:r>
      <w:r w:rsidR="00042189">
        <w:t>(2021)</w:t>
      </w:r>
      <w:r>
        <w:t xml:space="preserve"> (FIG 48)</w:t>
      </w:r>
      <w:r w:rsidR="00D6231F">
        <w:t>,</w:t>
      </w:r>
      <w:r w:rsidR="00D6231F" w:rsidRPr="00D6231F">
        <w:rPr>
          <w:sz w:val="16"/>
          <w:szCs w:val="16"/>
        </w:rPr>
        <w:t xml:space="preserve"> </w:t>
      </w:r>
      <w:r w:rsidR="00D6231F" w:rsidRPr="00500E13">
        <w:t>CC BY-NC-SA 3.0 IGO</w:t>
      </w:r>
      <w:r w:rsidR="00500E13" w:rsidRPr="003B32D0">
        <w:rPr>
          <w:rStyle w:val="Hyperlink"/>
          <w:color w:val="auto"/>
          <w:sz w:val="20"/>
          <w:szCs w:val="20"/>
          <w:u w:val="none"/>
        </w:rPr>
        <w:t xml:space="preserve">; </w:t>
      </w:r>
      <w:r w:rsidR="00500E13" w:rsidRPr="00052491">
        <w:rPr>
          <w:rStyle w:val="Hyperlink"/>
          <w:color w:val="auto"/>
          <w:u w:val="none"/>
        </w:rPr>
        <w:t>Reprinted with permission</w:t>
      </w:r>
      <w:r w:rsidR="00500E13" w:rsidRPr="003B32D0">
        <w:rPr>
          <w:rStyle w:val="Hyperlink"/>
          <w:color w:val="auto"/>
          <w:sz w:val="20"/>
          <w:szCs w:val="20"/>
          <w:u w:val="none"/>
        </w:rPr>
        <w:t>.</w:t>
      </w:r>
      <w:r w:rsidRPr="00500E13">
        <w:rPr>
          <w:rFonts w:hint="cs"/>
          <w:sz w:val="32"/>
          <w:szCs w:val="32"/>
          <w:rtl/>
        </w:rPr>
        <w:t xml:space="preserve"> </w:t>
      </w:r>
    </w:p>
    <w:p w14:paraId="35836104" w14:textId="1E9B5294" w:rsidR="00D0231A" w:rsidRDefault="00500E13" w:rsidP="00500E13">
      <w:pPr>
        <w:jc w:val="center"/>
        <w:rPr>
          <w:rtl/>
        </w:rPr>
      </w:pPr>
      <w:r>
        <w:rPr>
          <w:noProof/>
          <w:rtl/>
          <w:lang w:val="he-IL"/>
        </w:rPr>
        <w:drawing>
          <wp:anchor distT="0" distB="0" distL="114300" distR="114300" simplePos="0" relativeHeight="251663360" behindDoc="0" locked="0" layoutInCell="1" allowOverlap="1" wp14:anchorId="58BD95D6" wp14:editId="362F2E76">
            <wp:simplePos x="0" y="0"/>
            <wp:positionH relativeFrom="column">
              <wp:posOffset>163195</wp:posOffset>
            </wp:positionH>
            <wp:positionV relativeFrom="paragraph">
              <wp:posOffset>252095</wp:posOffset>
            </wp:positionV>
            <wp:extent cx="5664200" cy="4250690"/>
            <wp:effectExtent l="38100" t="38100" r="31750" b="3556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4200" cy="425069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D0231A" w:rsidRPr="00500E13">
        <w:rPr>
          <w:rtl/>
        </w:rPr>
        <w:br w:type="page"/>
      </w:r>
    </w:p>
    <w:p w14:paraId="07EA2412" w14:textId="77777777" w:rsidR="00500E13" w:rsidRDefault="00500E13" w:rsidP="00500E13">
      <w:pPr>
        <w:jc w:val="center"/>
        <w:rPr>
          <w:rtl/>
        </w:rPr>
      </w:pPr>
    </w:p>
    <w:p w14:paraId="10398E18" w14:textId="3E64A10E" w:rsidR="00042189" w:rsidRDefault="00D139F2" w:rsidP="00D139F2">
      <w:pPr>
        <w:bidi/>
        <w:spacing w:after="0" w:line="240" w:lineRule="auto"/>
      </w:pPr>
      <w:r w:rsidRPr="007A47D9">
        <w:rPr>
          <w:rFonts w:hint="cs"/>
          <w:rtl/>
        </w:rPr>
        <w:t xml:space="preserve">איור </w:t>
      </w:r>
      <w:r>
        <w:rPr>
          <w:rFonts w:hint="cs"/>
          <w:rtl/>
        </w:rPr>
        <w:t>2</w:t>
      </w:r>
      <w:r w:rsidRPr="007A47D9">
        <w:rPr>
          <w:rFonts w:hint="cs"/>
          <w:rtl/>
        </w:rPr>
        <w:t>.4: אחוז האנשים הסובלים מתת-תזונה</w:t>
      </w:r>
      <w:r>
        <w:rPr>
          <w:rFonts w:hint="cs"/>
          <w:rtl/>
        </w:rPr>
        <w:t xml:space="preserve"> מתמדת </w:t>
      </w:r>
      <w:r w:rsidRPr="007A47D9">
        <w:rPr>
          <w:rFonts w:hint="cs"/>
          <w:rtl/>
        </w:rPr>
        <w:t>באזורים שונים בעולם.</w:t>
      </w:r>
      <w:r>
        <w:rPr>
          <w:rFonts w:hint="cs"/>
          <w:rtl/>
        </w:rPr>
        <w:t xml:space="preserve"> מקור </w:t>
      </w:r>
      <w:r w:rsidR="00042189">
        <w:rPr>
          <w:rtl/>
        </w:rPr>
        <w:t>–</w:t>
      </w:r>
    </w:p>
    <w:p w14:paraId="638C207F" w14:textId="74EB30C1" w:rsidR="00D139F2" w:rsidRPr="0056752A" w:rsidRDefault="0056752A" w:rsidP="00042189">
      <w:pPr>
        <w:spacing w:after="0" w:line="240" w:lineRule="auto"/>
        <w:rPr>
          <w:rtl/>
        </w:rPr>
      </w:pPr>
      <w:r>
        <w:rPr>
          <w:noProof/>
          <w:rtl/>
          <w:lang w:val="he-IL"/>
        </w:rPr>
        <w:drawing>
          <wp:anchor distT="0" distB="0" distL="114300" distR="114300" simplePos="0" relativeHeight="251664384" behindDoc="0" locked="0" layoutInCell="1" allowOverlap="1" wp14:anchorId="72A1FE5A" wp14:editId="4C1AC71A">
            <wp:simplePos x="0" y="0"/>
            <wp:positionH relativeFrom="margin">
              <wp:align>right</wp:align>
            </wp:positionH>
            <wp:positionV relativeFrom="paragraph">
              <wp:posOffset>307927</wp:posOffset>
            </wp:positionV>
            <wp:extent cx="5731510" cy="4269105"/>
            <wp:effectExtent l="38100" t="38100" r="40640" b="3619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26910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D139F2" w:rsidRPr="0056752A">
        <w:rPr>
          <w:rFonts w:hint="cs"/>
          <w:rtl/>
        </w:rPr>
        <w:t xml:space="preserve"> </w:t>
      </w:r>
      <w:r w:rsidR="00D139F2" w:rsidRPr="0056752A">
        <w:rPr>
          <w:rFonts w:hint="cs"/>
        </w:rPr>
        <w:t>FAO</w:t>
      </w:r>
      <w:r w:rsidR="00D139F2" w:rsidRPr="0056752A">
        <w:t xml:space="preserve"> </w:t>
      </w:r>
      <w:r w:rsidR="00042189" w:rsidRPr="0056752A">
        <w:t>(2021)</w:t>
      </w:r>
      <w:r w:rsidR="00D139F2" w:rsidRPr="0056752A">
        <w:t xml:space="preserve"> (FIG 47)</w:t>
      </w:r>
      <w:r w:rsidR="00753B09" w:rsidRPr="0056752A">
        <w:t>, CC BY-NC-SA 3.0 IGO</w:t>
      </w:r>
      <w:r w:rsidRPr="0056752A">
        <w:rPr>
          <w:rStyle w:val="Hyperlink"/>
          <w:color w:val="auto"/>
          <w:u w:val="none"/>
        </w:rPr>
        <w:t>; Reprinted with permission.</w:t>
      </w:r>
      <w:r w:rsidR="00D139F2" w:rsidRPr="0056752A">
        <w:rPr>
          <w:rtl/>
        </w:rPr>
        <w:t xml:space="preserve"> </w:t>
      </w:r>
    </w:p>
    <w:p w14:paraId="11C7814E" w14:textId="3989C22E" w:rsidR="00D139F2" w:rsidRDefault="00D139F2" w:rsidP="00D139F2">
      <w:pPr>
        <w:bidi/>
        <w:spacing w:line="360" w:lineRule="auto"/>
        <w:jc w:val="center"/>
        <w:rPr>
          <w:rtl/>
        </w:rPr>
      </w:pPr>
    </w:p>
    <w:p w14:paraId="57080F26" w14:textId="77777777" w:rsidR="00D0231A" w:rsidRDefault="00D0231A">
      <w:pPr>
        <w:rPr>
          <w:rtl/>
        </w:rPr>
      </w:pPr>
      <w:r>
        <w:rPr>
          <w:rtl/>
        </w:rPr>
        <w:br w:type="page"/>
      </w:r>
    </w:p>
    <w:p w14:paraId="6D16E235" w14:textId="6A909800" w:rsidR="0056752A" w:rsidRDefault="00A86C69" w:rsidP="0056752A">
      <w:pPr>
        <w:bidi/>
        <w:spacing w:after="0" w:line="240" w:lineRule="auto"/>
        <w:rPr>
          <w:rtl/>
        </w:rPr>
      </w:pPr>
      <w:r w:rsidRPr="007A47D9">
        <w:rPr>
          <w:rFonts w:hint="cs"/>
          <w:rtl/>
        </w:rPr>
        <w:lastRenderedPageBreak/>
        <w:t xml:space="preserve">איור </w:t>
      </w:r>
      <w:r w:rsidR="00C90F05">
        <w:rPr>
          <w:rFonts w:hint="cs"/>
          <w:rtl/>
        </w:rPr>
        <w:t>2</w:t>
      </w:r>
      <w:r w:rsidRPr="007A47D9">
        <w:rPr>
          <w:rFonts w:hint="cs"/>
          <w:rtl/>
        </w:rPr>
        <w:t xml:space="preserve">.5: מחיר המזון בין שנת 2000 ושנת 2022 (לגבי חישוב אינדקס עלות המזון </w:t>
      </w:r>
      <w:r w:rsidR="008148E8">
        <w:rPr>
          <w:rFonts w:hint="cs"/>
          <w:rtl/>
        </w:rPr>
        <w:t xml:space="preserve">(הצמוד למדד) </w:t>
      </w:r>
      <w:r w:rsidRPr="007A47D9">
        <w:rPr>
          <w:rtl/>
        </w:rPr>
        <w:t>–</w:t>
      </w:r>
      <w:r w:rsidRPr="007A47D9">
        <w:rPr>
          <w:rFonts w:hint="cs"/>
          <w:rtl/>
        </w:rPr>
        <w:t xml:space="preserve"> ראו את הדוח של </w:t>
      </w:r>
      <w:r w:rsidRPr="007A47D9">
        <w:rPr>
          <w:rFonts w:hint="cs"/>
        </w:rPr>
        <w:t>FAO</w:t>
      </w:r>
      <w:r w:rsidRPr="007A47D9">
        <w:rPr>
          <w:rFonts w:hint="cs"/>
          <w:rtl/>
        </w:rPr>
        <w:t xml:space="preserve"> המצוטט בתחתית האיור).</w:t>
      </w:r>
      <w:r w:rsidR="001D6F86">
        <w:rPr>
          <w:rFonts w:hint="cs"/>
          <w:rtl/>
        </w:rPr>
        <w:t xml:space="preserve"> מקור </w:t>
      </w:r>
      <w:r w:rsidR="0056752A">
        <w:rPr>
          <w:rtl/>
        </w:rPr>
        <w:t>–</w:t>
      </w:r>
    </w:p>
    <w:p w14:paraId="6A7BF044" w14:textId="7C79EADB" w:rsidR="00A86C69" w:rsidRPr="00052491" w:rsidRDefault="001D6F86" w:rsidP="0056752A">
      <w:pPr>
        <w:spacing w:after="0" w:line="240" w:lineRule="auto"/>
      </w:pPr>
      <w:r w:rsidRPr="00052491">
        <w:rPr>
          <w:rFonts w:hint="cs"/>
          <w:rtl/>
        </w:rPr>
        <w:t xml:space="preserve"> </w:t>
      </w:r>
      <w:r w:rsidR="002E5860" w:rsidRPr="00052491">
        <w:rPr>
          <w:rFonts w:hint="cs"/>
        </w:rPr>
        <w:t>FAO</w:t>
      </w:r>
      <w:r w:rsidR="002E5860" w:rsidRPr="00052491">
        <w:t xml:space="preserve"> </w:t>
      </w:r>
      <w:r w:rsidR="00042189" w:rsidRPr="00052491">
        <w:t>(2021)</w:t>
      </w:r>
      <w:r w:rsidR="002E5860" w:rsidRPr="00052491">
        <w:t xml:space="preserve"> (FIG 42)</w:t>
      </w:r>
      <w:r w:rsidR="00EC78B9" w:rsidRPr="00052491">
        <w:t>, CC BY-NC-SA 3.0 IGO</w:t>
      </w:r>
      <w:r w:rsidR="0056752A" w:rsidRPr="00052491">
        <w:rPr>
          <w:rStyle w:val="Hyperlink"/>
          <w:color w:val="auto"/>
          <w:u w:val="none"/>
        </w:rPr>
        <w:t>; Reprinted with permission.</w:t>
      </w:r>
    </w:p>
    <w:p w14:paraId="0292CC3E" w14:textId="6892544E" w:rsidR="00A86C69" w:rsidRPr="007A47D9" w:rsidRDefault="007A6CE6" w:rsidP="00C4500F">
      <w:pPr>
        <w:bidi/>
        <w:spacing w:line="360" w:lineRule="auto"/>
        <w:jc w:val="center"/>
        <w:rPr>
          <w:rtl/>
        </w:rPr>
      </w:pPr>
      <w:r>
        <w:rPr>
          <w:noProof/>
          <w:rtl/>
          <w:lang w:val="he-IL"/>
        </w:rPr>
        <w:drawing>
          <wp:inline distT="0" distB="0" distL="0" distR="0" wp14:anchorId="50B93117" wp14:editId="2A326500">
            <wp:extent cx="5731510" cy="4622165"/>
            <wp:effectExtent l="38100" t="38100" r="40640" b="450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622165"/>
                    </a:xfrm>
                    <a:prstGeom prst="rect">
                      <a:avLst/>
                    </a:prstGeom>
                    <a:ln w="25400">
                      <a:solidFill>
                        <a:schemeClr val="tx1"/>
                      </a:solidFill>
                    </a:ln>
                  </pic:spPr>
                </pic:pic>
              </a:graphicData>
            </a:graphic>
          </wp:inline>
        </w:drawing>
      </w:r>
    </w:p>
    <w:p w14:paraId="31DD12D2" w14:textId="77777777" w:rsidR="007A6CE6" w:rsidRDefault="007A6CE6">
      <w:pPr>
        <w:rPr>
          <w:rtl/>
        </w:rPr>
      </w:pPr>
      <w:r>
        <w:rPr>
          <w:rtl/>
        </w:rPr>
        <w:br w:type="page"/>
      </w:r>
    </w:p>
    <w:p w14:paraId="6AEEFFD2" w14:textId="7B7A621D" w:rsidR="00042189" w:rsidRDefault="00BA26C2" w:rsidP="00255792">
      <w:pPr>
        <w:bidi/>
        <w:spacing w:after="0" w:line="240" w:lineRule="auto"/>
      </w:pPr>
      <w:r w:rsidRPr="007A47D9">
        <w:rPr>
          <w:rFonts w:hint="cs"/>
          <w:rtl/>
        </w:rPr>
        <w:lastRenderedPageBreak/>
        <w:t xml:space="preserve">איור </w:t>
      </w:r>
      <w:r w:rsidR="00C90F05">
        <w:rPr>
          <w:rFonts w:hint="cs"/>
          <w:rtl/>
        </w:rPr>
        <w:t>2</w:t>
      </w:r>
      <w:r w:rsidRPr="007A47D9">
        <w:rPr>
          <w:rFonts w:hint="cs"/>
          <w:rtl/>
        </w:rPr>
        <w:t xml:space="preserve">.6: </w:t>
      </w:r>
      <w:r w:rsidR="00F81FCB">
        <w:rPr>
          <w:rFonts w:hint="cs"/>
          <w:rtl/>
        </w:rPr>
        <w:t xml:space="preserve">אחוז הילדים </w:t>
      </w:r>
      <w:r w:rsidR="00F81FCB" w:rsidRPr="007A47D9">
        <w:rPr>
          <w:rFonts w:hint="cs"/>
          <w:rtl/>
        </w:rPr>
        <w:t>מתחת לגיל חמש</w:t>
      </w:r>
      <w:r w:rsidR="00F81FCB">
        <w:rPr>
          <w:rFonts w:hint="cs"/>
          <w:rtl/>
        </w:rPr>
        <w:t xml:space="preserve"> הסובלים </w:t>
      </w:r>
      <w:r w:rsidR="0084697D">
        <w:rPr>
          <w:rFonts w:hint="cs"/>
          <w:rtl/>
        </w:rPr>
        <w:t>מעיכוב בגדילה</w:t>
      </w:r>
      <w:r w:rsidRPr="007A47D9">
        <w:rPr>
          <w:rFonts w:hint="cs"/>
          <w:rtl/>
        </w:rPr>
        <w:t>, השוואה בין שנת 2000 ושנת 2019.</w:t>
      </w:r>
      <w:r w:rsidR="008C2A6F">
        <w:rPr>
          <w:rFonts w:hint="cs"/>
          <w:rtl/>
        </w:rPr>
        <w:t xml:space="preserve"> </w:t>
      </w:r>
      <w:r w:rsidR="00C64386">
        <w:rPr>
          <w:rFonts w:hint="cs"/>
          <w:rtl/>
        </w:rPr>
        <w:t xml:space="preserve">מקור </w:t>
      </w:r>
      <w:r w:rsidR="00042189">
        <w:rPr>
          <w:rtl/>
        </w:rPr>
        <w:t>–</w:t>
      </w:r>
    </w:p>
    <w:p w14:paraId="753446DC" w14:textId="0E7F0B02" w:rsidR="00BA26C2" w:rsidRPr="00052491" w:rsidRDefault="002E5860" w:rsidP="00255792">
      <w:pPr>
        <w:spacing w:after="0" w:line="240" w:lineRule="auto"/>
        <w:rPr>
          <w:rtl/>
        </w:rPr>
      </w:pPr>
      <w:r w:rsidRPr="00052491">
        <w:rPr>
          <w:rFonts w:hint="cs"/>
        </w:rPr>
        <w:t>FAO</w:t>
      </w:r>
      <w:r w:rsidRPr="00052491">
        <w:t xml:space="preserve"> </w:t>
      </w:r>
      <w:r w:rsidR="00042189" w:rsidRPr="00052491">
        <w:t>(2021)</w:t>
      </w:r>
      <w:r w:rsidRPr="00052491">
        <w:t xml:space="preserve"> (FIG 55)</w:t>
      </w:r>
      <w:r w:rsidR="002151FF" w:rsidRPr="00052491">
        <w:t>,</w:t>
      </w:r>
      <w:r w:rsidR="00F56E6C" w:rsidRPr="00052491">
        <w:t xml:space="preserve"> CC BY-NC-SA 3.0 IGO</w:t>
      </w:r>
      <w:r w:rsidR="007A6CE6" w:rsidRPr="00052491">
        <w:rPr>
          <w:rStyle w:val="Hyperlink"/>
          <w:color w:val="auto"/>
          <w:u w:val="none"/>
        </w:rPr>
        <w:t>; Reprinted with permission.</w:t>
      </w:r>
    </w:p>
    <w:p w14:paraId="455B1E8A" w14:textId="335963DB" w:rsidR="00BA26C2" w:rsidRPr="007A6CE6" w:rsidRDefault="00D0231A" w:rsidP="007A6CE6">
      <w:pPr>
        <w:bidi/>
        <w:spacing w:line="360" w:lineRule="auto"/>
        <w:jc w:val="center"/>
        <w:rPr>
          <w:rFonts w:cs="Calibri"/>
          <w:noProof/>
          <w:rtl/>
        </w:rPr>
      </w:pPr>
      <w:r>
        <w:rPr>
          <w:rFonts w:cs="Calibri"/>
          <w:noProof/>
          <w:rtl/>
          <w:lang w:val="he-IL"/>
        </w:rPr>
        <w:drawing>
          <wp:inline distT="0" distB="0" distL="0" distR="0" wp14:anchorId="2B3BB39E" wp14:editId="2395A47F">
            <wp:extent cx="4758101" cy="4004268"/>
            <wp:effectExtent l="38100" t="38100" r="42545" b="349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84590" cy="4026560"/>
                    </a:xfrm>
                    <a:prstGeom prst="rect">
                      <a:avLst/>
                    </a:prstGeom>
                    <a:ln w="25400">
                      <a:solidFill>
                        <a:schemeClr val="tx1"/>
                      </a:solidFill>
                    </a:ln>
                  </pic:spPr>
                </pic:pic>
              </a:graphicData>
            </a:graphic>
          </wp:inline>
        </w:drawing>
      </w:r>
    </w:p>
    <w:p w14:paraId="10600B93" w14:textId="4BDCC7E9" w:rsidR="00633F0D" w:rsidRPr="00633F0D" w:rsidRDefault="00633F0D" w:rsidP="00C4351A">
      <w:pPr>
        <w:pStyle w:val="Heading2"/>
        <w:bidi/>
        <w:spacing w:after="0" w:line="360" w:lineRule="auto"/>
        <w:rPr>
          <w:rtl/>
        </w:rPr>
      </w:pPr>
      <w:r w:rsidRPr="00633F0D">
        <w:rPr>
          <w:rFonts w:hint="cs"/>
          <w:rtl/>
        </w:rPr>
        <w:t>השפעת החקלאות על קרקעות</w:t>
      </w:r>
    </w:p>
    <w:p w14:paraId="085327BA" w14:textId="68470542" w:rsidR="00AD354B" w:rsidRDefault="00BA26C2" w:rsidP="00633F0D">
      <w:pPr>
        <w:bidi/>
        <w:spacing w:line="360" w:lineRule="auto"/>
        <w:rPr>
          <w:rtl/>
        </w:rPr>
      </w:pPr>
      <w:r w:rsidRPr="007A47D9">
        <w:rPr>
          <w:rFonts w:hint="cs"/>
          <w:rtl/>
        </w:rPr>
        <w:t xml:space="preserve">כמות המזון שמייצרת האנושות </w:t>
      </w:r>
      <w:r w:rsidR="00487D57">
        <w:rPr>
          <w:rFonts w:hint="cs"/>
          <w:rtl/>
        </w:rPr>
        <w:t>תלויה</w:t>
      </w:r>
      <w:r>
        <w:rPr>
          <w:rFonts w:hint="cs"/>
          <w:rtl/>
        </w:rPr>
        <w:t xml:space="preserve"> </w:t>
      </w:r>
      <w:r w:rsidR="00487D57">
        <w:rPr>
          <w:rFonts w:hint="cs"/>
          <w:rtl/>
        </w:rPr>
        <w:t>ב</w:t>
      </w:r>
      <w:r>
        <w:rPr>
          <w:rFonts w:hint="cs"/>
          <w:rtl/>
        </w:rPr>
        <w:t>מספר</w:t>
      </w:r>
      <w:r w:rsidRPr="007A47D9">
        <w:rPr>
          <w:rFonts w:hint="cs"/>
          <w:rtl/>
        </w:rPr>
        <w:t xml:space="preserve"> פרמטרים בהם </w:t>
      </w:r>
      <w:r w:rsidR="00707559">
        <w:rPr>
          <w:rFonts w:hint="cs"/>
          <w:rtl/>
        </w:rPr>
        <w:t>נדון</w:t>
      </w:r>
      <w:r w:rsidR="00707559" w:rsidRPr="007A47D9">
        <w:rPr>
          <w:rFonts w:hint="cs"/>
          <w:rtl/>
        </w:rPr>
        <w:t xml:space="preserve"> </w:t>
      </w:r>
      <w:r w:rsidRPr="007A47D9">
        <w:rPr>
          <w:rFonts w:hint="cs"/>
          <w:rtl/>
        </w:rPr>
        <w:t>בחלק זה של הפרק. הראשון ביניהם הוא תנובת</w:t>
      </w:r>
      <w:r>
        <w:rPr>
          <w:rFonts w:hint="cs"/>
          <w:rtl/>
        </w:rPr>
        <w:t xml:space="preserve"> </w:t>
      </w:r>
      <w:r w:rsidR="00D572C2">
        <w:rPr>
          <w:rFonts w:hint="cs"/>
          <w:rtl/>
        </w:rPr>
        <w:t>(פוריות)</w:t>
      </w:r>
      <w:r w:rsidR="00D572C2" w:rsidRPr="007A47D9">
        <w:rPr>
          <w:rFonts w:hint="cs"/>
          <w:rtl/>
        </w:rPr>
        <w:t xml:space="preserve"> </w:t>
      </w:r>
      <w:r w:rsidRPr="007A47D9">
        <w:rPr>
          <w:rFonts w:hint="cs"/>
          <w:rtl/>
        </w:rPr>
        <w:t xml:space="preserve">הקרקע </w:t>
      </w:r>
      <w:r w:rsidRPr="007A47D9">
        <w:rPr>
          <w:rtl/>
        </w:rPr>
        <w:t>–</w:t>
      </w:r>
      <w:r w:rsidRPr="007A47D9">
        <w:rPr>
          <w:rFonts w:hint="cs"/>
          <w:rtl/>
        </w:rPr>
        <w:t xml:space="preserve"> המצע עליו צומחים הצמחים שאותם אנחנו מגדלים</w:t>
      </w:r>
      <w:r w:rsidR="00DE5BF6">
        <w:rPr>
          <w:rFonts w:hint="cs"/>
          <w:rtl/>
        </w:rPr>
        <w:t xml:space="preserve"> (ראו </w:t>
      </w:r>
      <w:r w:rsidR="00EE080B">
        <w:rPr>
          <w:rFonts w:hint="cs"/>
          <w:rtl/>
        </w:rPr>
        <w:t xml:space="preserve">גם </w:t>
      </w:r>
      <w:r w:rsidR="00DE5BF6">
        <w:rPr>
          <w:rFonts w:hint="cs"/>
          <w:rtl/>
        </w:rPr>
        <w:t>פרק 8)</w:t>
      </w:r>
      <w:r w:rsidRPr="007A47D9">
        <w:rPr>
          <w:rFonts w:hint="cs"/>
          <w:rtl/>
        </w:rPr>
        <w:t>. השני</w:t>
      </w:r>
      <w:r w:rsidR="004F53FD">
        <w:rPr>
          <w:rFonts w:hint="cs"/>
          <w:rtl/>
        </w:rPr>
        <w:t xml:space="preserve"> </w:t>
      </w:r>
      <w:r w:rsidRPr="007A47D9">
        <w:rPr>
          <w:rFonts w:hint="cs"/>
          <w:rtl/>
        </w:rPr>
        <w:t>ה</w:t>
      </w:r>
      <w:r w:rsidR="00707559">
        <w:rPr>
          <w:rFonts w:hint="cs"/>
          <w:rtl/>
        </w:rPr>
        <w:t>וא</w:t>
      </w:r>
      <w:r w:rsidRPr="007A47D9">
        <w:rPr>
          <w:rFonts w:hint="cs"/>
          <w:rtl/>
        </w:rPr>
        <w:t xml:space="preserve"> </w:t>
      </w:r>
      <w:r w:rsidR="005552DA">
        <w:rPr>
          <w:rFonts w:hint="cs"/>
          <w:rtl/>
        </w:rPr>
        <w:t xml:space="preserve">הספקת </w:t>
      </w:r>
      <w:r w:rsidRPr="007A47D9">
        <w:rPr>
          <w:rFonts w:hint="cs"/>
          <w:rtl/>
        </w:rPr>
        <w:t>מים בה נדון בפרק</w:t>
      </w:r>
      <w:r w:rsidR="0001297E">
        <w:rPr>
          <w:rFonts w:hint="cs"/>
          <w:rtl/>
        </w:rPr>
        <w:t xml:space="preserve"> </w:t>
      </w:r>
      <w:r w:rsidR="000E1229">
        <w:rPr>
          <w:rFonts w:hint="cs"/>
          <w:rtl/>
        </w:rPr>
        <w:t>9</w:t>
      </w:r>
      <w:r w:rsidR="005C03DC">
        <w:rPr>
          <w:rFonts w:hint="cs"/>
          <w:rtl/>
        </w:rPr>
        <w:t xml:space="preserve">, </w:t>
      </w:r>
      <w:r w:rsidR="00747378">
        <w:rPr>
          <w:rFonts w:hint="cs"/>
          <w:rtl/>
        </w:rPr>
        <w:t>כולל שימוש במי קולחים להשקיה</w:t>
      </w:r>
      <w:r w:rsidR="005C03DC">
        <w:rPr>
          <w:rFonts w:hint="cs"/>
          <w:rtl/>
        </w:rPr>
        <w:t>, מה שעלול ליצור מפגעים</w:t>
      </w:r>
      <w:r w:rsidR="005C03DC">
        <w:rPr>
          <w:rStyle w:val="FootnoteReference"/>
          <w:rtl/>
        </w:rPr>
        <w:footnoteReference w:id="36"/>
      </w:r>
      <w:r>
        <w:rPr>
          <w:rFonts w:hint="cs"/>
          <w:rtl/>
        </w:rPr>
        <w:t>.</w:t>
      </w:r>
      <w:r w:rsidRPr="007A47D9">
        <w:rPr>
          <w:rFonts w:hint="cs"/>
          <w:rtl/>
        </w:rPr>
        <w:t xml:space="preserve"> </w:t>
      </w:r>
      <w:r w:rsidR="00BC23A2" w:rsidRPr="007A47D9">
        <w:rPr>
          <w:rFonts w:hint="cs"/>
          <w:rtl/>
        </w:rPr>
        <w:t xml:space="preserve">תהליך יצירת הקרקע </w:t>
      </w:r>
      <w:r w:rsidR="00056683" w:rsidRPr="007A47D9">
        <w:rPr>
          <w:rFonts w:hint="cs"/>
          <w:rtl/>
        </w:rPr>
        <w:t>מ</w:t>
      </w:r>
      <w:r w:rsidR="00BC23A2" w:rsidRPr="007A47D9">
        <w:rPr>
          <w:rFonts w:hint="cs"/>
          <w:rtl/>
        </w:rPr>
        <w:t>בלי</w:t>
      </w:r>
      <w:r w:rsidR="00EE080B">
        <w:rPr>
          <w:rFonts w:hint="cs"/>
          <w:rtl/>
        </w:rPr>
        <w:t>ה של</w:t>
      </w:r>
      <w:r w:rsidR="00BC23A2" w:rsidRPr="007A47D9">
        <w:rPr>
          <w:rFonts w:hint="cs"/>
          <w:rtl/>
        </w:rPr>
        <w:t xml:space="preserve"> סלעי הקרום</w:t>
      </w:r>
      <w:r w:rsidR="00747378" w:rsidRPr="007A47D9">
        <w:rPr>
          <w:rFonts w:hint="cs"/>
          <w:rtl/>
        </w:rPr>
        <w:t xml:space="preserve"> </w:t>
      </w:r>
      <w:r w:rsidR="00747378">
        <w:rPr>
          <w:rFonts w:hint="cs"/>
          <w:rtl/>
        </w:rPr>
        <w:t>של כדור הארץ</w:t>
      </w:r>
      <w:r w:rsidR="000250FA">
        <w:rPr>
          <w:rFonts w:hint="cs"/>
          <w:rtl/>
        </w:rPr>
        <w:t>,</w:t>
      </w:r>
      <w:r w:rsidR="00BC23A2">
        <w:rPr>
          <w:rFonts w:hint="cs"/>
          <w:rtl/>
        </w:rPr>
        <w:t xml:space="preserve"> </w:t>
      </w:r>
      <w:r w:rsidR="003D5960">
        <w:rPr>
          <w:rFonts w:hint="cs"/>
          <w:rtl/>
        </w:rPr>
        <w:t>ו</w:t>
      </w:r>
      <w:r w:rsidR="00BC23A2" w:rsidRPr="007A47D9">
        <w:rPr>
          <w:rFonts w:hint="cs"/>
          <w:rtl/>
        </w:rPr>
        <w:t>לעיתים בתוספת איאולית</w:t>
      </w:r>
      <w:r w:rsidR="000250FA" w:rsidRPr="007A47D9">
        <w:rPr>
          <w:rFonts w:hint="cs"/>
          <w:rtl/>
        </w:rPr>
        <w:t xml:space="preserve"> </w:t>
      </w:r>
      <w:r w:rsidR="000250FA">
        <w:rPr>
          <w:rFonts w:hint="cs"/>
          <w:rtl/>
        </w:rPr>
        <w:t>(מן ה</w:t>
      </w:r>
      <w:r w:rsidR="00220657">
        <w:rPr>
          <w:rFonts w:hint="cs"/>
          <w:rtl/>
        </w:rPr>
        <w:t>אטמוספרה</w:t>
      </w:r>
      <w:r w:rsidR="000250FA">
        <w:rPr>
          <w:rFonts w:hint="cs"/>
          <w:rtl/>
        </w:rPr>
        <w:t>)</w:t>
      </w:r>
      <w:r w:rsidR="00BC23A2">
        <w:rPr>
          <w:rFonts w:hint="cs"/>
          <w:rtl/>
        </w:rPr>
        <w:t xml:space="preserve"> </w:t>
      </w:r>
      <w:r w:rsidR="00BC23A2" w:rsidRPr="007A47D9">
        <w:rPr>
          <w:rFonts w:hint="cs"/>
          <w:rtl/>
        </w:rPr>
        <w:t xml:space="preserve">של אבק מדברי </w:t>
      </w:r>
      <w:r w:rsidR="00EE080B">
        <w:rPr>
          <w:rFonts w:hint="cs"/>
          <w:rtl/>
        </w:rPr>
        <w:t>הוא תהליך ממושך</w:t>
      </w:r>
      <w:r w:rsidR="003D5960">
        <w:rPr>
          <w:rFonts w:hint="cs"/>
          <w:rtl/>
        </w:rPr>
        <w:t xml:space="preserve">. </w:t>
      </w:r>
      <w:r w:rsidR="00707559" w:rsidRPr="007A47D9">
        <w:rPr>
          <w:rFonts w:hint="cs"/>
          <w:rtl/>
        </w:rPr>
        <w:t>חולפ</w:t>
      </w:r>
      <w:r w:rsidR="00707559">
        <w:rPr>
          <w:rFonts w:hint="cs"/>
          <w:rtl/>
        </w:rPr>
        <w:t>ות</w:t>
      </w:r>
      <w:r w:rsidR="00707559" w:rsidRPr="007A47D9">
        <w:rPr>
          <w:rFonts w:hint="cs"/>
          <w:rtl/>
        </w:rPr>
        <w:t xml:space="preserve"> </w:t>
      </w:r>
      <w:r w:rsidR="009C50CB" w:rsidRPr="007A47D9">
        <w:rPr>
          <w:rFonts w:hint="cs"/>
          <w:rtl/>
        </w:rPr>
        <w:t xml:space="preserve">מאות </w:t>
      </w:r>
      <w:r w:rsidR="00FA3498">
        <w:rPr>
          <w:rFonts w:hint="cs"/>
          <w:rtl/>
        </w:rPr>
        <w:t>עד</w:t>
      </w:r>
      <w:r w:rsidR="009C50CB" w:rsidRPr="007A47D9">
        <w:rPr>
          <w:rFonts w:hint="cs"/>
          <w:rtl/>
        </w:rPr>
        <w:t xml:space="preserve"> </w:t>
      </w:r>
      <w:r w:rsidR="00BC23A2" w:rsidRPr="007A47D9">
        <w:rPr>
          <w:rFonts w:hint="cs"/>
          <w:rtl/>
        </w:rPr>
        <w:t xml:space="preserve">אלפי שנים עד שמתקבל חתך של קרקע </w:t>
      </w:r>
      <w:r w:rsidR="00E60549" w:rsidRPr="007A47D9">
        <w:rPr>
          <w:rFonts w:hint="cs"/>
          <w:rtl/>
        </w:rPr>
        <w:t>מפותחת</w:t>
      </w:r>
      <w:r w:rsidR="00BC23A2" w:rsidRPr="007A47D9">
        <w:rPr>
          <w:rFonts w:hint="cs"/>
          <w:rtl/>
        </w:rPr>
        <w:t xml:space="preserve"> </w:t>
      </w:r>
      <w:r w:rsidR="00E60549" w:rsidRPr="007A47D9">
        <w:rPr>
          <w:rFonts w:hint="cs"/>
          <w:rtl/>
        </w:rPr>
        <w:t>ו</w:t>
      </w:r>
      <w:r w:rsidR="00BC23A2" w:rsidRPr="007A47D9">
        <w:rPr>
          <w:rFonts w:hint="cs"/>
          <w:rtl/>
        </w:rPr>
        <w:t>פורייה (</w:t>
      </w:r>
      <w:r w:rsidR="00E60549" w:rsidRPr="007A47D9">
        <w:rPr>
          <w:rFonts w:hint="cs"/>
          <w:rtl/>
        </w:rPr>
        <w:t>ה</w:t>
      </w:r>
      <w:r w:rsidR="00BC23A2" w:rsidRPr="007A47D9">
        <w:rPr>
          <w:rFonts w:hint="cs"/>
          <w:rtl/>
        </w:rPr>
        <w:t xml:space="preserve">מכילה </w:t>
      </w:r>
      <w:r w:rsidR="0087742A" w:rsidRPr="007A47D9">
        <w:rPr>
          <w:rFonts w:hint="cs"/>
          <w:rtl/>
        </w:rPr>
        <w:t>חומרי הזנה</w:t>
      </w:r>
      <w:r w:rsidR="00ED6952">
        <w:rPr>
          <w:rFonts w:hint="cs"/>
          <w:rtl/>
        </w:rPr>
        <w:t xml:space="preserve"> (</w:t>
      </w:r>
      <w:r w:rsidR="00700177">
        <w:t>n</w:t>
      </w:r>
      <w:r w:rsidR="00ED6952" w:rsidRPr="00ED6952">
        <w:t>utrients</w:t>
      </w:r>
      <w:r w:rsidR="00ED6952">
        <w:rPr>
          <w:rFonts w:hint="cs"/>
          <w:rtl/>
        </w:rPr>
        <w:t>)</w:t>
      </w:r>
      <w:r w:rsidR="00DD0894" w:rsidRPr="007A47D9">
        <w:rPr>
          <w:rStyle w:val="FootnoteReference"/>
          <w:rtl/>
        </w:rPr>
        <w:footnoteReference w:id="37"/>
      </w:r>
      <w:r w:rsidR="00BC23A2" w:rsidRPr="007A47D9">
        <w:rPr>
          <w:rFonts w:hint="cs"/>
          <w:rtl/>
        </w:rPr>
        <w:t xml:space="preserve"> זמינים, בעלת מבנה יציב ויכולת </w:t>
      </w:r>
      <w:r w:rsidR="00707559">
        <w:rPr>
          <w:rFonts w:hint="cs"/>
          <w:rtl/>
        </w:rPr>
        <w:t>ת</w:t>
      </w:r>
      <w:r w:rsidR="00BC23A2" w:rsidRPr="007A47D9">
        <w:rPr>
          <w:rFonts w:hint="cs"/>
          <w:rtl/>
        </w:rPr>
        <w:t>אחיזת מים משמעותית</w:t>
      </w:r>
      <w:r w:rsidR="00DE5BF6">
        <w:rPr>
          <w:rFonts w:hint="cs"/>
          <w:rtl/>
        </w:rPr>
        <w:t xml:space="preserve"> (ראו פרק 8)</w:t>
      </w:r>
      <w:r w:rsidR="00BC23A2" w:rsidRPr="007A47D9">
        <w:rPr>
          <w:rStyle w:val="FootnoteReference"/>
          <w:rtl/>
        </w:rPr>
        <w:footnoteReference w:id="38"/>
      </w:r>
      <w:r w:rsidR="00BC23A2" w:rsidRPr="007A47D9">
        <w:rPr>
          <w:rFonts w:hint="cs"/>
          <w:rtl/>
        </w:rPr>
        <w:t xml:space="preserve">. </w:t>
      </w:r>
      <w:r w:rsidR="003D5960">
        <w:rPr>
          <w:rFonts w:hint="cs"/>
          <w:rtl/>
        </w:rPr>
        <w:t xml:space="preserve">כלומר, </w:t>
      </w:r>
      <w:r w:rsidR="003D5960" w:rsidRPr="007A47D9">
        <w:rPr>
          <w:rFonts w:hint="cs"/>
          <w:rtl/>
        </w:rPr>
        <w:t xml:space="preserve">הקרקע הינה משאב סביבתי המתחדש לאט. </w:t>
      </w:r>
      <w:r w:rsidR="00E60549" w:rsidRPr="007A47D9">
        <w:rPr>
          <w:rFonts w:hint="cs"/>
          <w:rtl/>
        </w:rPr>
        <w:t xml:space="preserve">לכן, שימוש ממושך בקרקע לגידול מזון, </w:t>
      </w:r>
      <w:r w:rsidR="0015085E" w:rsidRPr="007A47D9">
        <w:rPr>
          <w:rFonts w:hint="cs"/>
          <w:rtl/>
        </w:rPr>
        <w:t>מחייב הוספ</w:t>
      </w:r>
      <w:r w:rsidR="00B865B2" w:rsidRPr="007A47D9">
        <w:rPr>
          <w:rFonts w:hint="cs"/>
          <w:rtl/>
        </w:rPr>
        <w:t>ה</w:t>
      </w:r>
      <w:r w:rsidR="0015085E" w:rsidRPr="007A47D9">
        <w:rPr>
          <w:rFonts w:hint="cs"/>
          <w:rtl/>
        </w:rPr>
        <w:t xml:space="preserve"> </w:t>
      </w:r>
      <w:r w:rsidR="00B865B2" w:rsidRPr="007A47D9">
        <w:rPr>
          <w:rFonts w:hint="cs"/>
          <w:rtl/>
        </w:rPr>
        <w:t xml:space="preserve">של </w:t>
      </w:r>
      <w:r w:rsidR="0087742A" w:rsidRPr="007A47D9">
        <w:rPr>
          <w:rFonts w:hint="cs"/>
          <w:rtl/>
        </w:rPr>
        <w:t>חומרי הזנה</w:t>
      </w:r>
      <w:r w:rsidR="0015085E" w:rsidRPr="007A47D9">
        <w:rPr>
          <w:rFonts w:hint="cs"/>
          <w:rtl/>
        </w:rPr>
        <w:t xml:space="preserve"> ו</w:t>
      </w:r>
      <w:r w:rsidR="00B865B2" w:rsidRPr="007A47D9">
        <w:rPr>
          <w:rFonts w:hint="cs"/>
          <w:rtl/>
        </w:rPr>
        <w:t>הוא גורם ל</w:t>
      </w:r>
      <w:r w:rsidR="0015085E" w:rsidRPr="007A47D9">
        <w:rPr>
          <w:rFonts w:hint="cs"/>
          <w:rtl/>
        </w:rPr>
        <w:t>שינוי במבנה הקרקע</w:t>
      </w:r>
      <w:r w:rsidR="00C64386">
        <w:rPr>
          <w:rFonts w:hint="cs"/>
          <w:rtl/>
        </w:rPr>
        <w:t xml:space="preserve"> בגלל </w:t>
      </w:r>
      <w:r w:rsidR="000A1C47">
        <w:rPr>
          <w:rFonts w:hint="cs"/>
          <w:rtl/>
        </w:rPr>
        <w:t>מספר</w:t>
      </w:r>
      <w:r w:rsidR="0053781C">
        <w:rPr>
          <w:rFonts w:hint="cs"/>
          <w:rtl/>
        </w:rPr>
        <w:t xml:space="preserve"> סיבות</w:t>
      </w:r>
      <w:r w:rsidR="0015085E" w:rsidRPr="007A47D9">
        <w:rPr>
          <w:rStyle w:val="FootnoteReference"/>
          <w:rtl/>
        </w:rPr>
        <w:footnoteReference w:id="39"/>
      </w:r>
      <w:r w:rsidR="00B865B2" w:rsidRPr="007A47D9">
        <w:rPr>
          <w:rFonts w:hint="cs"/>
          <w:rtl/>
        </w:rPr>
        <w:t>.</w:t>
      </w:r>
      <w:r w:rsidR="0015085E" w:rsidRPr="007A47D9">
        <w:rPr>
          <w:rFonts w:hint="cs"/>
          <w:rtl/>
        </w:rPr>
        <w:t xml:space="preserve"> אם </w:t>
      </w:r>
      <w:r w:rsidR="00B865B2" w:rsidRPr="007A47D9">
        <w:rPr>
          <w:rFonts w:hint="cs"/>
          <w:rtl/>
        </w:rPr>
        <w:t xml:space="preserve">עיבוד הקרקע </w:t>
      </w:r>
      <w:r w:rsidR="00DE5BF6">
        <w:rPr>
          <w:rFonts w:hint="cs"/>
          <w:rtl/>
        </w:rPr>
        <w:t xml:space="preserve">אינו </w:t>
      </w:r>
      <w:r w:rsidR="00B865B2" w:rsidRPr="007A47D9">
        <w:rPr>
          <w:rFonts w:hint="cs"/>
          <w:rtl/>
        </w:rPr>
        <w:t>נ</w:t>
      </w:r>
      <w:r w:rsidR="0015085E" w:rsidRPr="007A47D9">
        <w:rPr>
          <w:rFonts w:hint="cs"/>
          <w:rtl/>
        </w:rPr>
        <w:t xml:space="preserve">עשה </w:t>
      </w:r>
      <w:r w:rsidR="00B865B2" w:rsidRPr="007A47D9">
        <w:rPr>
          <w:rFonts w:hint="cs"/>
          <w:rtl/>
        </w:rPr>
        <w:t xml:space="preserve">בצורה </w:t>
      </w:r>
      <w:r w:rsidR="0015085E" w:rsidRPr="007A47D9">
        <w:rPr>
          <w:rFonts w:hint="cs"/>
          <w:rtl/>
        </w:rPr>
        <w:t>נכו</w:t>
      </w:r>
      <w:r w:rsidR="00B865B2" w:rsidRPr="007A47D9">
        <w:rPr>
          <w:rFonts w:hint="cs"/>
          <w:rtl/>
        </w:rPr>
        <w:t>נה</w:t>
      </w:r>
      <w:r w:rsidR="00E60549" w:rsidRPr="007A47D9">
        <w:rPr>
          <w:rFonts w:hint="cs"/>
          <w:rtl/>
        </w:rPr>
        <w:t xml:space="preserve">, </w:t>
      </w:r>
      <w:r w:rsidR="00B865B2" w:rsidRPr="007A47D9">
        <w:rPr>
          <w:rFonts w:hint="cs"/>
          <w:rtl/>
        </w:rPr>
        <w:t xml:space="preserve">הוא </w:t>
      </w:r>
      <w:r w:rsidR="00E60549" w:rsidRPr="007A47D9">
        <w:rPr>
          <w:rFonts w:hint="cs"/>
          <w:rtl/>
        </w:rPr>
        <w:t>עלול לגרום לפגיע</w:t>
      </w:r>
      <w:r w:rsidR="00B865B2" w:rsidRPr="007A47D9">
        <w:rPr>
          <w:rFonts w:hint="cs"/>
          <w:rtl/>
        </w:rPr>
        <w:t>ות</w:t>
      </w:r>
      <w:r w:rsidR="00E60549" w:rsidRPr="007A47D9">
        <w:rPr>
          <w:rFonts w:hint="cs"/>
          <w:rtl/>
        </w:rPr>
        <w:t xml:space="preserve"> </w:t>
      </w:r>
      <w:r w:rsidR="00B865B2" w:rsidRPr="007A47D9">
        <w:rPr>
          <w:rFonts w:hint="cs"/>
          <w:rtl/>
        </w:rPr>
        <w:t>חמור</w:t>
      </w:r>
      <w:r w:rsidR="00316A16" w:rsidRPr="007A47D9">
        <w:rPr>
          <w:rFonts w:hint="cs"/>
          <w:rtl/>
        </w:rPr>
        <w:t>ו</w:t>
      </w:r>
      <w:r w:rsidR="00B865B2" w:rsidRPr="007A47D9">
        <w:rPr>
          <w:rFonts w:hint="cs"/>
          <w:rtl/>
        </w:rPr>
        <w:t xml:space="preserve">ת </w:t>
      </w:r>
      <w:r w:rsidR="000A0918">
        <w:rPr>
          <w:rFonts w:hint="cs"/>
          <w:rtl/>
        </w:rPr>
        <w:t>בקרקע</w:t>
      </w:r>
      <w:r w:rsidR="00707559">
        <w:rPr>
          <w:rFonts w:hint="cs"/>
          <w:rtl/>
        </w:rPr>
        <w:t xml:space="preserve"> </w:t>
      </w:r>
      <w:r w:rsidR="0053781C">
        <w:rPr>
          <w:rFonts w:hint="cs"/>
          <w:rtl/>
        </w:rPr>
        <w:t xml:space="preserve">שיתבטאו אחרי פרק זמן </w:t>
      </w:r>
      <w:r w:rsidR="00BC7F10">
        <w:rPr>
          <w:rFonts w:hint="cs"/>
          <w:rtl/>
        </w:rPr>
        <w:t>מסוים</w:t>
      </w:r>
      <w:r w:rsidR="00D554AD">
        <w:rPr>
          <w:rFonts w:hint="cs"/>
          <w:rtl/>
        </w:rPr>
        <w:t xml:space="preserve">, </w:t>
      </w:r>
      <w:r w:rsidR="00316A16" w:rsidRPr="007A47D9">
        <w:rPr>
          <w:rFonts w:hint="cs"/>
          <w:rtl/>
        </w:rPr>
        <w:t>יחייבו</w:t>
      </w:r>
      <w:r w:rsidR="00E60549" w:rsidRPr="007A47D9">
        <w:rPr>
          <w:rFonts w:hint="cs"/>
          <w:rtl/>
        </w:rPr>
        <w:t xml:space="preserve"> </w:t>
      </w:r>
      <w:r w:rsidR="00316A16">
        <w:rPr>
          <w:rFonts w:hint="cs"/>
          <w:rtl/>
        </w:rPr>
        <w:t>מאמצים</w:t>
      </w:r>
      <w:r w:rsidR="00316A16" w:rsidRPr="007A47D9">
        <w:rPr>
          <w:rFonts w:hint="cs"/>
          <w:rtl/>
        </w:rPr>
        <w:t xml:space="preserve"> מרובים </w:t>
      </w:r>
      <w:r w:rsidR="00487D57">
        <w:rPr>
          <w:rFonts w:hint="cs"/>
          <w:rtl/>
        </w:rPr>
        <w:t>ו</w:t>
      </w:r>
      <w:r w:rsidR="00991346">
        <w:rPr>
          <w:rFonts w:hint="cs"/>
          <w:rtl/>
        </w:rPr>
        <w:t>י</w:t>
      </w:r>
      <w:r w:rsidR="00D554AD">
        <w:rPr>
          <w:rFonts w:hint="cs"/>
          <w:rtl/>
        </w:rPr>
        <w:t xml:space="preserve">ידרש </w:t>
      </w:r>
      <w:r w:rsidR="00487D57">
        <w:rPr>
          <w:rFonts w:hint="cs"/>
          <w:rtl/>
        </w:rPr>
        <w:t xml:space="preserve">זמן </w:t>
      </w:r>
      <w:r w:rsidR="004F53FD">
        <w:rPr>
          <w:rFonts w:hint="cs"/>
          <w:rtl/>
        </w:rPr>
        <w:t>כדי לתקן</w:t>
      </w:r>
      <w:r w:rsidR="00ED6952">
        <w:rPr>
          <w:rFonts w:hint="cs"/>
          <w:rtl/>
        </w:rPr>
        <w:t xml:space="preserve"> אותן</w:t>
      </w:r>
      <w:r w:rsidR="004F53FD">
        <w:rPr>
          <w:rFonts w:hint="cs"/>
          <w:rtl/>
        </w:rPr>
        <w:t>.</w:t>
      </w:r>
      <w:r w:rsidR="00E60549" w:rsidRPr="007A47D9">
        <w:rPr>
          <w:rFonts w:hint="cs"/>
          <w:rtl/>
        </w:rPr>
        <w:t xml:space="preserve"> </w:t>
      </w:r>
      <w:r w:rsidR="00AD354B">
        <w:rPr>
          <w:rFonts w:hint="cs"/>
          <w:rtl/>
        </w:rPr>
        <w:t xml:space="preserve">מצד אחד, </w:t>
      </w:r>
      <w:r w:rsidR="00B865B2" w:rsidRPr="007A47D9">
        <w:rPr>
          <w:rFonts w:hint="cs"/>
          <w:rtl/>
        </w:rPr>
        <w:t xml:space="preserve">בהרבה אזורים חקלאיים </w:t>
      </w:r>
      <w:r w:rsidR="00056683" w:rsidRPr="007A47D9">
        <w:rPr>
          <w:rFonts w:hint="cs"/>
          <w:rtl/>
        </w:rPr>
        <w:t xml:space="preserve">ברחבי העולם הקרקעות </w:t>
      </w:r>
      <w:r w:rsidR="007221C4" w:rsidRPr="007A47D9">
        <w:rPr>
          <w:rFonts w:hint="cs"/>
          <w:rtl/>
        </w:rPr>
        <w:t>סובלות</w:t>
      </w:r>
      <w:r w:rsidR="00ED6952">
        <w:rPr>
          <w:rFonts w:hint="cs"/>
          <w:rtl/>
        </w:rPr>
        <w:t xml:space="preserve"> כיום</w:t>
      </w:r>
      <w:r w:rsidR="007221C4" w:rsidRPr="007A47D9">
        <w:rPr>
          <w:rFonts w:hint="cs"/>
          <w:rtl/>
        </w:rPr>
        <w:t xml:space="preserve"> </w:t>
      </w:r>
      <w:r w:rsidR="001D4136">
        <w:rPr>
          <w:rFonts w:hint="cs"/>
          <w:rtl/>
        </w:rPr>
        <w:t>מ</w:t>
      </w:r>
      <w:r w:rsidR="00E60549" w:rsidRPr="007A47D9">
        <w:rPr>
          <w:rFonts w:hint="cs"/>
          <w:rtl/>
        </w:rPr>
        <w:t xml:space="preserve">נזקים </w:t>
      </w:r>
      <w:r w:rsidR="000A1C47">
        <w:rPr>
          <w:rFonts w:hint="cs"/>
          <w:rtl/>
        </w:rPr>
        <w:t xml:space="preserve">שונים </w:t>
      </w:r>
      <w:r w:rsidR="00616AF6">
        <w:rPr>
          <w:rFonts w:hint="cs"/>
          <w:rtl/>
        </w:rPr>
        <w:t xml:space="preserve">שנגרמו מפעילות חקלאית </w:t>
      </w:r>
      <w:r w:rsidR="00707559">
        <w:rPr>
          <w:rFonts w:hint="cs"/>
          <w:rtl/>
        </w:rPr>
        <w:t xml:space="preserve">אנושית </w:t>
      </w:r>
      <w:r w:rsidR="004E5A2D">
        <w:rPr>
          <w:rFonts w:hint="cs"/>
          <w:rtl/>
        </w:rPr>
        <w:t>שנעשתה בצורה לא נכונה</w:t>
      </w:r>
      <w:r w:rsidR="00616AF6">
        <w:rPr>
          <w:rFonts w:hint="cs"/>
          <w:rtl/>
        </w:rPr>
        <w:t xml:space="preserve">. </w:t>
      </w:r>
      <w:r w:rsidR="00707559">
        <w:rPr>
          <w:rFonts w:hint="cs"/>
          <w:rtl/>
        </w:rPr>
        <w:t xml:space="preserve">הנזקים </w:t>
      </w:r>
      <w:r w:rsidR="00707559">
        <w:rPr>
          <w:rFonts w:hint="cs"/>
          <w:rtl/>
        </w:rPr>
        <w:lastRenderedPageBreak/>
        <w:t xml:space="preserve">השכיחים הם </w:t>
      </w:r>
      <w:r w:rsidR="002762BA" w:rsidRPr="007A47D9">
        <w:rPr>
          <w:rtl/>
        </w:rPr>
        <w:t>ארוזיה</w:t>
      </w:r>
      <w:r w:rsidR="00E60549" w:rsidRPr="007A47D9">
        <w:rPr>
          <w:rFonts w:hint="cs"/>
          <w:rtl/>
        </w:rPr>
        <w:t xml:space="preserve"> (סחף קרקעות)</w:t>
      </w:r>
      <w:r w:rsidR="00DE7469">
        <w:rPr>
          <w:rStyle w:val="FootnoteReference"/>
          <w:rtl/>
        </w:rPr>
        <w:footnoteReference w:id="40"/>
      </w:r>
      <w:r w:rsidR="001421E4">
        <w:rPr>
          <w:rFonts w:hint="cs"/>
          <w:rtl/>
        </w:rPr>
        <w:t xml:space="preserve"> </w:t>
      </w:r>
      <w:r w:rsidR="00CA70C1">
        <w:rPr>
          <w:rFonts w:hint="cs"/>
          <w:rtl/>
        </w:rPr>
        <w:t>הגורם להסרת ה</w:t>
      </w:r>
      <w:r w:rsidR="001421E4">
        <w:rPr>
          <w:rFonts w:hint="cs"/>
          <w:rtl/>
        </w:rPr>
        <w:t>חלק העליון של הקרקע</w:t>
      </w:r>
      <w:r w:rsidR="002762BA" w:rsidRPr="007A47D9">
        <w:rPr>
          <w:rtl/>
        </w:rPr>
        <w:t xml:space="preserve">, </w:t>
      </w:r>
      <w:r w:rsidR="00E60549" w:rsidRPr="007A47D9">
        <w:rPr>
          <w:rFonts w:hint="cs"/>
          <w:rtl/>
        </w:rPr>
        <w:t>ירידה ב</w:t>
      </w:r>
      <w:r w:rsidR="002762BA" w:rsidRPr="007A47D9">
        <w:rPr>
          <w:rtl/>
        </w:rPr>
        <w:t>תכולת חומר אורגני</w:t>
      </w:r>
      <w:r w:rsidR="00E60549" w:rsidRPr="007A47D9">
        <w:rPr>
          <w:rFonts w:hint="cs"/>
          <w:rtl/>
        </w:rPr>
        <w:t xml:space="preserve"> הנחוץ לשימור מבנה הקרקע</w:t>
      </w:r>
      <w:r w:rsidR="00EE080B">
        <w:rPr>
          <w:rFonts w:hint="cs"/>
          <w:rtl/>
        </w:rPr>
        <w:t>,</w:t>
      </w:r>
      <w:r w:rsidR="00E60549" w:rsidRPr="007A47D9">
        <w:rPr>
          <w:rFonts w:hint="cs"/>
          <w:rtl/>
        </w:rPr>
        <w:t xml:space="preserve"> לתאחיזת מים ו</w:t>
      </w:r>
      <w:r w:rsidR="00EE080B">
        <w:rPr>
          <w:rFonts w:hint="cs"/>
          <w:rtl/>
        </w:rPr>
        <w:t>לקיבוע פד"ח אטמוספרי</w:t>
      </w:r>
      <w:r w:rsidR="002762BA" w:rsidRPr="007A47D9">
        <w:rPr>
          <w:rtl/>
        </w:rPr>
        <w:t xml:space="preserve">, המלחה, </w:t>
      </w:r>
      <w:r w:rsidR="00E60549" w:rsidRPr="007A47D9">
        <w:rPr>
          <w:rtl/>
        </w:rPr>
        <w:t>מדבור</w:t>
      </w:r>
      <w:r w:rsidR="00E60549" w:rsidRPr="007A47D9">
        <w:rPr>
          <w:rFonts w:hint="cs"/>
          <w:rtl/>
        </w:rPr>
        <w:t xml:space="preserve"> (שם כולל לירידה בפוריות הקרקע </w:t>
      </w:r>
      <w:r w:rsidR="00EE080B">
        <w:rPr>
          <w:rFonts w:hint="cs"/>
          <w:rtl/>
        </w:rPr>
        <w:t xml:space="preserve">באזורי ספר-מדבר </w:t>
      </w:r>
      <w:r w:rsidR="00E60549" w:rsidRPr="007A47D9">
        <w:rPr>
          <w:rFonts w:hint="cs"/>
          <w:rtl/>
        </w:rPr>
        <w:t xml:space="preserve">עקב </w:t>
      </w:r>
      <w:r w:rsidR="004E5A2D">
        <w:rPr>
          <w:rFonts w:hint="cs"/>
          <w:rtl/>
        </w:rPr>
        <w:t>ארוזיה וירידה בתכולת חומר אורגני</w:t>
      </w:r>
      <w:r w:rsidR="00E60549" w:rsidRPr="007A47D9">
        <w:rPr>
          <w:rFonts w:hint="cs"/>
          <w:rtl/>
        </w:rPr>
        <w:t>)</w:t>
      </w:r>
      <w:r w:rsidR="00E60549" w:rsidRPr="007A47D9">
        <w:rPr>
          <w:rtl/>
        </w:rPr>
        <w:t xml:space="preserve">, </w:t>
      </w:r>
      <w:r w:rsidR="002762BA" w:rsidRPr="007A47D9">
        <w:rPr>
          <w:rtl/>
        </w:rPr>
        <w:t>זיהום</w:t>
      </w:r>
      <w:r w:rsidR="00F5587B" w:rsidRPr="007A47D9">
        <w:rPr>
          <w:rFonts w:hint="cs"/>
          <w:rtl/>
        </w:rPr>
        <w:t xml:space="preserve"> על ידי חומרי הדברה, מזהמים אורגניים, </w:t>
      </w:r>
      <w:r w:rsidR="00E13D28">
        <w:rPr>
          <w:rFonts w:hint="cs"/>
          <w:rtl/>
        </w:rPr>
        <w:t>אנטיביוטיקה</w:t>
      </w:r>
      <w:r w:rsidR="00E13D28">
        <w:rPr>
          <w:rStyle w:val="FootnoteReference"/>
          <w:rtl/>
        </w:rPr>
        <w:footnoteReference w:id="41"/>
      </w:r>
      <w:r w:rsidR="00E13D28">
        <w:rPr>
          <w:rFonts w:hint="cs"/>
          <w:rtl/>
        </w:rPr>
        <w:t xml:space="preserve">, </w:t>
      </w:r>
      <w:r w:rsidR="00F5587B" w:rsidRPr="007A47D9">
        <w:rPr>
          <w:rFonts w:hint="cs"/>
          <w:rtl/>
        </w:rPr>
        <w:t>הורמונים, דלק</w:t>
      </w:r>
      <w:r w:rsidR="002762BA" w:rsidRPr="007A47D9">
        <w:rPr>
          <w:rtl/>
        </w:rPr>
        <w:t xml:space="preserve">, </w:t>
      </w:r>
      <w:r w:rsidR="00F5587B" w:rsidRPr="007A47D9">
        <w:rPr>
          <w:rFonts w:hint="cs"/>
          <w:rtl/>
        </w:rPr>
        <w:t>ועוד</w:t>
      </w:r>
      <w:r w:rsidR="00EE080B">
        <w:rPr>
          <w:rFonts w:hint="cs"/>
          <w:rtl/>
        </w:rPr>
        <w:t>;</w:t>
      </w:r>
      <w:r w:rsidR="00F5587B" w:rsidRPr="007A47D9">
        <w:rPr>
          <w:rFonts w:hint="cs"/>
          <w:rtl/>
        </w:rPr>
        <w:t xml:space="preserve"> </w:t>
      </w:r>
      <w:r w:rsidR="00BC7E3F">
        <w:rPr>
          <w:rFonts w:hint="cs"/>
          <w:rtl/>
        </w:rPr>
        <w:t>ו</w:t>
      </w:r>
      <w:r w:rsidR="002762BA" w:rsidRPr="007A47D9">
        <w:rPr>
          <w:rtl/>
        </w:rPr>
        <w:t>דחיסה</w:t>
      </w:r>
      <w:r w:rsidR="00EE080B">
        <w:rPr>
          <w:rFonts w:hint="cs"/>
          <w:rtl/>
        </w:rPr>
        <w:t xml:space="preserve">, </w:t>
      </w:r>
      <w:r w:rsidR="00E60549" w:rsidRPr="007A47D9">
        <w:rPr>
          <w:rFonts w:hint="cs"/>
          <w:rtl/>
        </w:rPr>
        <w:t>בעיקר עקב שימוש בציוד מכאני כבד לעיבוד הקרקע</w:t>
      </w:r>
      <w:r w:rsidR="00BA5CB1" w:rsidRPr="007A47D9">
        <w:rPr>
          <w:rStyle w:val="FootnoteReference"/>
          <w:rtl/>
        </w:rPr>
        <w:footnoteReference w:id="42"/>
      </w:r>
      <w:r w:rsidR="00F5587B" w:rsidRPr="007A47D9">
        <w:rPr>
          <w:rFonts w:hint="cs"/>
          <w:rtl/>
        </w:rPr>
        <w:t xml:space="preserve">. </w:t>
      </w:r>
      <w:r w:rsidR="002E0672">
        <w:rPr>
          <w:rFonts w:hint="cs"/>
          <w:rtl/>
        </w:rPr>
        <w:t xml:space="preserve">לאחרונה התברר ששדות חקלאיים </w:t>
      </w:r>
      <w:r w:rsidR="0094463C">
        <w:rPr>
          <w:rFonts w:hint="cs"/>
          <w:rtl/>
        </w:rPr>
        <w:t>שעיבודם פסק (</w:t>
      </w:r>
      <w:r w:rsidR="003A47F9">
        <w:t>f</w:t>
      </w:r>
      <w:r w:rsidR="0094463C" w:rsidRPr="0094463C">
        <w:t>allowed</w:t>
      </w:r>
      <w:r w:rsidR="0094463C">
        <w:rPr>
          <w:rFonts w:hint="cs"/>
          <w:rtl/>
        </w:rPr>
        <w:t>)</w:t>
      </w:r>
      <w:r w:rsidR="002E0672">
        <w:rPr>
          <w:rFonts w:hint="cs"/>
          <w:rtl/>
        </w:rPr>
        <w:t xml:space="preserve"> מהווים מקור </w:t>
      </w:r>
      <w:r w:rsidR="007132C8">
        <w:rPr>
          <w:rFonts w:hint="cs"/>
          <w:rtl/>
        </w:rPr>
        <w:t xml:space="preserve">משמעותי </w:t>
      </w:r>
      <w:r w:rsidR="002E0672">
        <w:rPr>
          <w:rFonts w:hint="cs"/>
          <w:rtl/>
        </w:rPr>
        <w:t>של זיהום אוויר חלקיקי</w:t>
      </w:r>
      <w:r w:rsidR="002E0672">
        <w:rPr>
          <w:rStyle w:val="FootnoteReference"/>
          <w:rtl/>
        </w:rPr>
        <w:footnoteReference w:id="43"/>
      </w:r>
      <w:r w:rsidR="0059634F">
        <w:rPr>
          <w:rFonts w:hint="cs"/>
          <w:rtl/>
        </w:rPr>
        <w:t>, מה שיכול להוות תמריץ להפוך אותם לשדות סולאריים</w:t>
      </w:r>
      <w:r w:rsidR="0059634F">
        <w:rPr>
          <w:rStyle w:val="FootnoteReference"/>
          <w:rtl/>
        </w:rPr>
        <w:footnoteReference w:id="44"/>
      </w:r>
      <w:r w:rsidR="002E0672">
        <w:rPr>
          <w:rFonts w:hint="cs"/>
          <w:rtl/>
        </w:rPr>
        <w:t xml:space="preserve">. </w:t>
      </w:r>
      <w:r w:rsidR="00AD354B">
        <w:rPr>
          <w:rFonts w:hint="cs"/>
          <w:rtl/>
        </w:rPr>
        <w:t>מצד שני, כפי שצוין לעיל, ישנם אזורים בהם מתקיימת פעילות חקלאית ברציפות כבר אלפי שנים והקרקע עדין נותנת תנובה, אם כי על פי רוב בעזרת ובזכות הוספת חומרי דשן וחומרי הדברה.</w:t>
      </w:r>
    </w:p>
    <w:p w14:paraId="4C92E901" w14:textId="61D6FEAA" w:rsidR="002762BA" w:rsidRPr="007A47D9" w:rsidRDefault="00257339" w:rsidP="00AD354B">
      <w:pPr>
        <w:bidi/>
        <w:spacing w:line="360" w:lineRule="auto"/>
        <w:rPr>
          <w:rtl/>
        </w:rPr>
      </w:pPr>
      <w:r w:rsidRPr="007A47D9">
        <w:rPr>
          <w:rFonts w:hint="cs"/>
          <w:rtl/>
        </w:rPr>
        <w:t xml:space="preserve">הקרקע מכילה בתוכה מגוון </w:t>
      </w:r>
      <w:r w:rsidR="005B6D21">
        <w:rPr>
          <w:rFonts w:hint="cs"/>
          <w:rtl/>
        </w:rPr>
        <w:t>גדול מאד</w:t>
      </w:r>
      <w:r w:rsidR="00700177">
        <w:rPr>
          <w:rStyle w:val="FootnoteReference"/>
          <w:rtl/>
        </w:rPr>
        <w:footnoteReference w:id="45"/>
      </w:r>
      <w:r w:rsidRPr="007A47D9">
        <w:rPr>
          <w:rFonts w:hint="cs"/>
          <w:rtl/>
        </w:rPr>
        <w:t xml:space="preserve"> של </w:t>
      </w:r>
      <w:r w:rsidR="00700177">
        <w:rPr>
          <w:rFonts w:hint="cs"/>
          <w:rtl/>
        </w:rPr>
        <w:t>מאקרו- ו</w:t>
      </w:r>
      <w:r w:rsidR="002762BA" w:rsidRPr="007A47D9">
        <w:rPr>
          <w:rtl/>
        </w:rPr>
        <w:t xml:space="preserve">מיקרו-אורגניזמים </w:t>
      </w:r>
      <w:r w:rsidR="00223E1B" w:rsidRPr="007A47D9">
        <w:rPr>
          <w:rFonts w:hint="cs"/>
          <w:rtl/>
        </w:rPr>
        <w:t>(</w:t>
      </w:r>
      <w:r w:rsidR="00BA3556" w:rsidRPr="00CA70C1">
        <w:rPr>
          <w:rFonts w:hint="cs"/>
          <w:rtl/>
        </w:rPr>
        <w:t>מיקרו-ביום</w:t>
      </w:r>
      <w:r w:rsidR="00BA3556">
        <w:rPr>
          <w:rFonts w:hint="cs"/>
          <w:rtl/>
        </w:rPr>
        <w:t xml:space="preserve"> של הקרקע - </w:t>
      </w:r>
      <w:r w:rsidR="00223E1B" w:rsidRPr="007A47D9">
        <w:rPr>
          <w:rFonts w:hint="cs"/>
          <w:rtl/>
        </w:rPr>
        <w:t>בקטריות</w:t>
      </w:r>
      <w:r w:rsidR="005C52F9">
        <w:rPr>
          <w:rStyle w:val="FootnoteReference"/>
          <w:rtl/>
        </w:rPr>
        <w:footnoteReference w:id="46"/>
      </w:r>
      <w:r w:rsidR="00223E1B" w:rsidRPr="007A47D9">
        <w:rPr>
          <w:rFonts w:hint="cs"/>
          <w:rtl/>
        </w:rPr>
        <w:t>, פטריות</w:t>
      </w:r>
      <w:r w:rsidR="00A33480">
        <w:rPr>
          <w:rStyle w:val="FootnoteReference"/>
          <w:rtl/>
        </w:rPr>
        <w:footnoteReference w:id="47"/>
      </w:r>
      <w:r w:rsidR="000625B4">
        <w:rPr>
          <w:rFonts w:hint="cs"/>
          <w:rtl/>
        </w:rPr>
        <w:t xml:space="preserve"> (</w:t>
      </w:r>
      <w:r w:rsidR="00371B8B">
        <w:t>mold</w:t>
      </w:r>
      <w:r w:rsidR="000625B4">
        <w:rPr>
          <w:rFonts w:hint="cs"/>
          <w:rtl/>
        </w:rPr>
        <w:t>)</w:t>
      </w:r>
      <w:r w:rsidR="00371B8B">
        <w:rPr>
          <w:rStyle w:val="FootnoteReference"/>
          <w:rtl/>
        </w:rPr>
        <w:footnoteReference w:id="48"/>
      </w:r>
      <w:r w:rsidR="00223E1B" w:rsidRPr="007A47D9">
        <w:rPr>
          <w:rFonts w:hint="cs"/>
          <w:rtl/>
        </w:rPr>
        <w:t xml:space="preserve">, </w:t>
      </w:r>
      <w:proofErr w:type="spellStart"/>
      <w:r w:rsidR="00223E1B" w:rsidRPr="007A47D9">
        <w:rPr>
          <w:rFonts w:hint="cs"/>
          <w:rtl/>
        </w:rPr>
        <w:t>פרוטוזואה</w:t>
      </w:r>
      <w:proofErr w:type="spellEnd"/>
      <w:r w:rsidR="00616AF6">
        <w:rPr>
          <w:rStyle w:val="FootnoteReference"/>
          <w:rtl/>
        </w:rPr>
        <w:footnoteReference w:id="49"/>
      </w:r>
      <w:r w:rsidR="00223E1B" w:rsidRPr="007A47D9">
        <w:rPr>
          <w:rFonts w:hint="cs"/>
          <w:rtl/>
        </w:rPr>
        <w:t>, נמטודות</w:t>
      </w:r>
      <w:r w:rsidR="00610795">
        <w:rPr>
          <w:rStyle w:val="FootnoteReference"/>
          <w:rtl/>
        </w:rPr>
        <w:footnoteReference w:id="50"/>
      </w:r>
      <w:r w:rsidR="00EA2930" w:rsidRPr="007A47D9">
        <w:rPr>
          <w:rFonts w:hint="cs"/>
          <w:rtl/>
        </w:rPr>
        <w:t>, אצות</w:t>
      </w:r>
      <w:r w:rsidR="00610795">
        <w:rPr>
          <w:rFonts w:hint="cs"/>
          <w:rtl/>
        </w:rPr>
        <w:t xml:space="preserve"> (</w:t>
      </w:r>
      <w:r w:rsidR="00610795">
        <w:t>algae</w:t>
      </w:r>
      <w:r w:rsidR="00610795">
        <w:rPr>
          <w:rFonts w:hint="cs"/>
          <w:rtl/>
        </w:rPr>
        <w:t>)</w:t>
      </w:r>
      <w:r w:rsidR="00610795">
        <w:rPr>
          <w:rStyle w:val="FootnoteReference"/>
          <w:rtl/>
        </w:rPr>
        <w:footnoteReference w:id="51"/>
      </w:r>
      <w:r w:rsidR="00EA2930" w:rsidRPr="007A47D9">
        <w:rPr>
          <w:rFonts w:hint="cs"/>
          <w:rtl/>
        </w:rPr>
        <w:t xml:space="preserve">, </w:t>
      </w:r>
      <w:proofErr w:type="spellStart"/>
      <w:r w:rsidR="00EA2930" w:rsidRPr="007A47D9">
        <w:rPr>
          <w:rFonts w:hint="cs"/>
          <w:rtl/>
        </w:rPr>
        <w:t>ואקטינומיציטים</w:t>
      </w:r>
      <w:proofErr w:type="spellEnd"/>
      <w:r w:rsidR="00EA2930" w:rsidRPr="007A47D9">
        <w:rPr>
          <w:rStyle w:val="FootnoteReference"/>
          <w:rtl/>
        </w:rPr>
        <w:footnoteReference w:id="52"/>
      </w:r>
      <w:r w:rsidR="00EA2930" w:rsidRPr="00EA2930">
        <w:rPr>
          <w:rFonts w:ascii="Arial" w:hAnsi="Arial" w:cs="Arial" w:hint="cs"/>
          <w:color w:val="202124"/>
          <w:shd w:val="clear" w:color="auto" w:fill="FFFFFF"/>
          <w:rtl/>
        </w:rPr>
        <w:t>)</w:t>
      </w:r>
      <w:r w:rsidR="00EA2930">
        <w:rPr>
          <w:rFonts w:ascii="Arial" w:hAnsi="Arial" w:cs="Arial" w:hint="cs"/>
          <w:b/>
          <w:bCs/>
          <w:color w:val="202124"/>
          <w:shd w:val="clear" w:color="auto" w:fill="FFFFFF"/>
          <w:rtl/>
        </w:rPr>
        <w:t xml:space="preserve"> </w:t>
      </w:r>
      <w:r w:rsidR="004E5A2D">
        <w:rPr>
          <w:rFonts w:hint="cs"/>
          <w:rtl/>
        </w:rPr>
        <w:t>שלהם</w:t>
      </w:r>
      <w:r w:rsidRPr="007A47D9">
        <w:rPr>
          <w:rFonts w:hint="cs"/>
          <w:rtl/>
        </w:rPr>
        <w:t xml:space="preserve"> תפקיד מכריע בתהליכים </w:t>
      </w:r>
      <w:r w:rsidR="00EA2930" w:rsidRPr="007A47D9">
        <w:rPr>
          <w:rFonts w:hint="cs"/>
          <w:rtl/>
        </w:rPr>
        <w:lastRenderedPageBreak/>
        <w:t>המשפיעים על</w:t>
      </w:r>
      <w:r w:rsidRPr="007A47D9">
        <w:rPr>
          <w:rFonts w:hint="cs"/>
          <w:rtl/>
        </w:rPr>
        <w:t xml:space="preserve"> פוריות </w:t>
      </w:r>
      <w:r w:rsidRPr="00C96B04">
        <w:rPr>
          <w:rtl/>
        </w:rPr>
        <w:t>הקרקע</w:t>
      </w:r>
      <w:r w:rsidR="002F3287">
        <w:rPr>
          <w:rFonts w:hint="cs"/>
          <w:rtl/>
        </w:rPr>
        <w:t xml:space="preserve">, </w:t>
      </w:r>
      <w:r w:rsidR="00BA3556">
        <w:rPr>
          <w:rFonts w:hint="cs"/>
          <w:rtl/>
        </w:rPr>
        <w:t>התמודדות עם מזיקים ועם עקות</w:t>
      </w:r>
      <w:r w:rsidR="002C50E9" w:rsidRPr="00C96B04">
        <w:rPr>
          <w:rStyle w:val="FootnoteReference"/>
          <w:rtl/>
        </w:rPr>
        <w:footnoteReference w:id="53"/>
      </w:r>
      <w:r w:rsidR="002F3287">
        <w:rPr>
          <w:rFonts w:hint="cs"/>
          <w:rtl/>
        </w:rPr>
        <w:t xml:space="preserve"> מחד, והם יכולים להוות מקור למחלות מאידך</w:t>
      </w:r>
      <w:r w:rsidRPr="00C96B04">
        <w:rPr>
          <w:rtl/>
        </w:rPr>
        <w:t xml:space="preserve">. </w:t>
      </w:r>
      <w:r w:rsidR="00BA3556">
        <w:rPr>
          <w:rFonts w:hint="cs"/>
          <w:rtl/>
        </w:rPr>
        <w:t xml:space="preserve">לאחרונה </w:t>
      </w:r>
      <w:r w:rsidR="004075AB">
        <w:rPr>
          <w:rFonts w:hint="cs"/>
          <w:rtl/>
        </w:rPr>
        <w:t>נטען</w:t>
      </w:r>
      <w:r w:rsidR="00BA3556">
        <w:rPr>
          <w:rFonts w:hint="cs"/>
          <w:rtl/>
        </w:rPr>
        <w:t xml:space="preserve"> שבעזרת תהליך של סלקציה (</w:t>
      </w:r>
      <w:r w:rsidR="00BA3556" w:rsidRPr="00BA3556">
        <w:t>passaging</w:t>
      </w:r>
      <w:r w:rsidR="00BA3556">
        <w:rPr>
          <w:rFonts w:hint="cs"/>
          <w:rtl/>
        </w:rPr>
        <w:t>)</w:t>
      </w:r>
      <w:r w:rsidR="005B6D21">
        <w:rPr>
          <w:rStyle w:val="FootnoteReference"/>
          <w:rtl/>
        </w:rPr>
        <w:footnoteReference w:id="54"/>
      </w:r>
      <w:r w:rsidR="00BA3556">
        <w:rPr>
          <w:rFonts w:hint="cs"/>
          <w:rtl/>
        </w:rPr>
        <w:t xml:space="preserve"> ניתן לשפר את התועלת המופקת מהמיקרו-ביום של הקרקע</w:t>
      </w:r>
      <w:r w:rsidR="00BA3556">
        <w:rPr>
          <w:rStyle w:val="FootnoteReference"/>
          <w:rtl/>
        </w:rPr>
        <w:footnoteReference w:id="55"/>
      </w:r>
      <w:r w:rsidR="00BA3556">
        <w:rPr>
          <w:rFonts w:hint="cs"/>
          <w:rtl/>
        </w:rPr>
        <w:t xml:space="preserve">. </w:t>
      </w:r>
      <w:r w:rsidRPr="00C96B04">
        <w:rPr>
          <w:rtl/>
        </w:rPr>
        <w:t xml:space="preserve">עיבוד לא נכון ושימוש לא מבוקר בחומרי הדברה פוגעים במרקם המיקרוביאלי בקרקע ואף יכולים </w:t>
      </w:r>
      <w:r w:rsidR="00CA6A6F" w:rsidRPr="00C96B04">
        <w:rPr>
          <w:rStyle w:val="cf01"/>
          <w:rFonts w:asciiTheme="minorHAnsi" w:hAnsiTheme="minorHAnsi" w:cstheme="minorHAnsi"/>
          <w:sz w:val="22"/>
          <w:szCs w:val="22"/>
          <w:rtl/>
        </w:rPr>
        <w:t xml:space="preserve">לעודד התפתחות אוכלוסיות </w:t>
      </w:r>
      <w:r w:rsidR="00C96B04">
        <w:rPr>
          <w:rStyle w:val="cf01"/>
          <w:rFonts w:asciiTheme="minorHAnsi" w:hAnsiTheme="minorHAnsi" w:cstheme="minorHAnsi" w:hint="cs"/>
          <w:sz w:val="22"/>
          <w:szCs w:val="22"/>
          <w:rtl/>
        </w:rPr>
        <w:t xml:space="preserve">מיקרו-אורגניזמים </w:t>
      </w:r>
      <w:r w:rsidR="00CA6A6F" w:rsidRPr="00C96B04">
        <w:rPr>
          <w:rStyle w:val="cf01"/>
          <w:rFonts w:asciiTheme="minorHAnsi" w:hAnsiTheme="minorHAnsi" w:cstheme="minorHAnsi"/>
          <w:sz w:val="22"/>
          <w:szCs w:val="22"/>
          <w:rtl/>
        </w:rPr>
        <w:t>שיגרמו נזקים לקרקע ולצומח</w:t>
      </w:r>
      <w:r w:rsidRPr="00C96B04">
        <w:rPr>
          <w:rtl/>
        </w:rPr>
        <w:t>.</w:t>
      </w:r>
      <w:r w:rsidR="00D93139" w:rsidRPr="00C96B04">
        <w:rPr>
          <w:rtl/>
        </w:rPr>
        <w:t xml:space="preserve"> </w:t>
      </w:r>
      <w:r w:rsidR="00E60043">
        <w:rPr>
          <w:rFonts w:hint="cs"/>
          <w:rtl/>
        </w:rPr>
        <w:t xml:space="preserve">גם </w:t>
      </w:r>
      <w:r w:rsidR="00D51213">
        <w:rPr>
          <w:rFonts w:hint="cs"/>
          <w:rtl/>
        </w:rPr>
        <w:t>בדיון על קרקעות</w:t>
      </w:r>
      <w:r w:rsidR="00E60043">
        <w:rPr>
          <w:rFonts w:hint="cs"/>
          <w:rtl/>
        </w:rPr>
        <w:t xml:space="preserve">, כמו </w:t>
      </w:r>
      <w:r w:rsidR="00D51213">
        <w:rPr>
          <w:rFonts w:hint="cs"/>
          <w:rtl/>
        </w:rPr>
        <w:t>בנושאים</w:t>
      </w:r>
      <w:r w:rsidR="00E60043">
        <w:rPr>
          <w:rFonts w:hint="cs"/>
          <w:rtl/>
        </w:rPr>
        <w:t xml:space="preserve"> אחרים, חשוב לבחון את </w:t>
      </w:r>
      <w:r w:rsidR="009F1738">
        <w:rPr>
          <w:rFonts w:hint="cs"/>
          <w:rtl/>
        </w:rPr>
        <w:t xml:space="preserve">ההשפעה </w:t>
      </w:r>
      <w:r w:rsidR="004E5A2D">
        <w:rPr>
          <w:rFonts w:hint="cs"/>
          <w:rtl/>
        </w:rPr>
        <w:t xml:space="preserve">של </w:t>
      </w:r>
      <w:r w:rsidR="00E60043">
        <w:rPr>
          <w:rFonts w:hint="cs"/>
          <w:rtl/>
        </w:rPr>
        <w:t>שיטות ה</w:t>
      </w:r>
      <w:r w:rsidR="009F1738">
        <w:rPr>
          <w:rFonts w:hint="cs"/>
          <w:rtl/>
        </w:rPr>
        <w:t>עיבוד ה</w:t>
      </w:r>
      <w:r w:rsidR="00E60043">
        <w:rPr>
          <w:rFonts w:hint="cs"/>
          <w:rtl/>
        </w:rPr>
        <w:t xml:space="preserve">חקלאי </w:t>
      </w:r>
      <w:r w:rsidR="009F1738">
        <w:rPr>
          <w:rFonts w:hint="cs"/>
          <w:rtl/>
        </w:rPr>
        <w:t>על תכונות ותפקוד הקרקע</w:t>
      </w:r>
      <w:r w:rsidR="009F1738">
        <w:rPr>
          <w:rStyle w:val="FootnoteReference"/>
          <w:rtl/>
        </w:rPr>
        <w:footnoteReference w:id="56"/>
      </w:r>
      <w:r w:rsidR="009F1738">
        <w:rPr>
          <w:rFonts w:hint="cs"/>
          <w:rtl/>
        </w:rPr>
        <w:t xml:space="preserve"> ואת התאמתן </w:t>
      </w:r>
      <w:r w:rsidR="004E5A2D">
        <w:rPr>
          <w:rFonts w:hint="cs"/>
          <w:rtl/>
        </w:rPr>
        <w:t>ל</w:t>
      </w:r>
      <w:r w:rsidR="00E60043">
        <w:rPr>
          <w:rFonts w:hint="cs"/>
          <w:rtl/>
        </w:rPr>
        <w:t>יעדי פיתוח בר קיימא</w:t>
      </w:r>
      <w:r w:rsidR="00D51213">
        <w:rPr>
          <w:rFonts w:hint="cs"/>
          <w:rtl/>
        </w:rPr>
        <w:t xml:space="preserve"> של האו"ם</w:t>
      </w:r>
      <w:r w:rsidR="00E60043">
        <w:rPr>
          <w:rStyle w:val="FootnoteReference"/>
          <w:rtl/>
        </w:rPr>
        <w:footnoteReference w:id="57"/>
      </w:r>
      <w:r w:rsidR="00E60043">
        <w:rPr>
          <w:rFonts w:hint="cs"/>
          <w:rtl/>
        </w:rPr>
        <w:t>.</w:t>
      </w:r>
      <w:r w:rsidR="00CE49F0">
        <w:rPr>
          <w:rFonts w:hint="cs"/>
          <w:rtl/>
        </w:rPr>
        <w:t xml:space="preserve"> </w:t>
      </w:r>
      <w:r w:rsidR="00CE49F0" w:rsidRPr="00C96B04">
        <w:rPr>
          <w:rtl/>
        </w:rPr>
        <w:t>בפרק</w:t>
      </w:r>
      <w:r w:rsidR="00CE49F0" w:rsidRPr="007A47D9">
        <w:rPr>
          <w:rFonts w:hint="cs"/>
          <w:rtl/>
        </w:rPr>
        <w:t xml:space="preserve"> </w:t>
      </w:r>
      <w:r w:rsidR="000E1229">
        <w:rPr>
          <w:rFonts w:hint="cs"/>
          <w:rtl/>
        </w:rPr>
        <w:t>8</w:t>
      </w:r>
      <w:r w:rsidR="00CE49F0">
        <w:rPr>
          <w:rFonts w:hint="cs"/>
          <w:rtl/>
        </w:rPr>
        <w:t xml:space="preserve"> נרחיב על תהליכי</w:t>
      </w:r>
      <w:r w:rsidR="00CE49F0" w:rsidRPr="007A47D9">
        <w:rPr>
          <w:rFonts w:hint="cs"/>
          <w:rtl/>
        </w:rPr>
        <w:t xml:space="preserve"> יצירת קרקעות, </w:t>
      </w:r>
      <w:r w:rsidR="00CE49F0">
        <w:rPr>
          <w:rFonts w:hint="cs"/>
          <w:rtl/>
        </w:rPr>
        <w:t xml:space="preserve">על </w:t>
      </w:r>
      <w:r w:rsidR="00CE49F0" w:rsidRPr="007A47D9">
        <w:rPr>
          <w:rFonts w:hint="cs"/>
          <w:rtl/>
        </w:rPr>
        <w:t>תכונות הקרקע ו</w:t>
      </w:r>
      <w:r w:rsidR="00CE49F0">
        <w:rPr>
          <w:rFonts w:hint="cs"/>
          <w:rtl/>
        </w:rPr>
        <w:t>על ה</w:t>
      </w:r>
      <w:r w:rsidR="00CE49F0" w:rsidRPr="007A47D9">
        <w:rPr>
          <w:rFonts w:hint="cs"/>
          <w:rtl/>
        </w:rPr>
        <w:t>נזקים הנגרמים לקרקע עקב פעילות בני אדם.</w:t>
      </w:r>
    </w:p>
    <w:p w14:paraId="45E9DA0B" w14:textId="348CCBB5" w:rsidR="00626282" w:rsidRPr="00626282" w:rsidRDefault="00626282" w:rsidP="00C4351A">
      <w:pPr>
        <w:pStyle w:val="Heading2"/>
        <w:bidi/>
        <w:spacing w:after="0" w:line="360" w:lineRule="auto"/>
        <w:rPr>
          <w:rtl/>
        </w:rPr>
      </w:pPr>
      <w:r w:rsidRPr="00626282">
        <w:rPr>
          <w:rFonts w:hint="cs"/>
          <w:rtl/>
        </w:rPr>
        <w:t>הדבר</w:t>
      </w:r>
      <w:r>
        <w:rPr>
          <w:rFonts w:hint="cs"/>
          <w:rtl/>
        </w:rPr>
        <w:t>ת מזיקים</w:t>
      </w:r>
      <w:r w:rsidR="00C66940">
        <w:rPr>
          <w:rFonts w:hint="cs"/>
          <w:rtl/>
        </w:rPr>
        <w:t xml:space="preserve"> </w:t>
      </w:r>
    </w:p>
    <w:p w14:paraId="316052F6" w14:textId="6231748F" w:rsidR="00C667CF" w:rsidRDefault="003A02B0" w:rsidP="00626282">
      <w:pPr>
        <w:bidi/>
        <w:spacing w:line="360" w:lineRule="auto"/>
        <w:rPr>
          <w:rtl/>
        </w:rPr>
      </w:pPr>
      <w:r w:rsidRPr="007A47D9">
        <w:rPr>
          <w:rFonts w:hint="cs"/>
          <w:rtl/>
        </w:rPr>
        <w:t xml:space="preserve">מאז שחר ימיה לוותה הפעילות החקלאית בהתמודדות עם מזיקים </w:t>
      </w:r>
      <w:r w:rsidRPr="007A47D9">
        <w:rPr>
          <w:rtl/>
        </w:rPr>
        <w:t>–</w:t>
      </w:r>
      <w:r w:rsidRPr="007A47D9">
        <w:rPr>
          <w:rFonts w:hint="cs"/>
          <w:rtl/>
        </w:rPr>
        <w:t xml:space="preserve"> צמחי בר המתחרים עם צמחי המאכל על משאבים, ובעלי חיים ומיקרואורגניזמים הפוגעים בצמחי המאכל ובבעלי החיים המבויתים. </w:t>
      </w:r>
      <w:r w:rsidR="00482E49">
        <w:rPr>
          <w:rFonts w:hint="cs"/>
          <w:rtl/>
        </w:rPr>
        <w:t>כפי שצוין לעיל, כ</w:t>
      </w:r>
      <w:r w:rsidR="00262750">
        <w:rPr>
          <w:rFonts w:hint="cs"/>
          <w:rtl/>
        </w:rPr>
        <w:t>שליש</w:t>
      </w:r>
      <w:r w:rsidR="00C22D4A" w:rsidRPr="007A47D9">
        <w:rPr>
          <w:rFonts w:hint="cs"/>
          <w:rtl/>
        </w:rPr>
        <w:t xml:space="preserve"> מהתוצרת החקלאית </w:t>
      </w:r>
      <w:r w:rsidR="00C96B04">
        <w:rPr>
          <w:rFonts w:hint="cs"/>
          <w:rtl/>
        </w:rPr>
        <w:t>הולכת לאיבוד</w:t>
      </w:r>
      <w:r w:rsidR="008142B7">
        <w:rPr>
          <w:rFonts w:hint="cs"/>
          <w:rtl/>
        </w:rPr>
        <w:t>,</w:t>
      </w:r>
      <w:r w:rsidR="00C96B04">
        <w:rPr>
          <w:rFonts w:hint="cs"/>
          <w:rtl/>
        </w:rPr>
        <w:t xml:space="preserve"> </w:t>
      </w:r>
      <w:r w:rsidR="008142B7">
        <w:rPr>
          <w:rFonts w:hint="cs"/>
          <w:rtl/>
        </w:rPr>
        <w:t>בחלקה</w:t>
      </w:r>
      <w:r w:rsidR="00C96B04">
        <w:rPr>
          <w:rFonts w:hint="cs"/>
          <w:rtl/>
        </w:rPr>
        <w:t xml:space="preserve"> עקב פגיעה</w:t>
      </w:r>
      <w:r w:rsidR="00C22D4A" w:rsidRPr="007A47D9">
        <w:rPr>
          <w:rFonts w:hint="cs"/>
          <w:rtl/>
        </w:rPr>
        <w:t xml:space="preserve"> על ידי </w:t>
      </w:r>
      <w:r w:rsidR="00393F98">
        <w:rPr>
          <w:rFonts w:hint="cs"/>
          <w:rtl/>
        </w:rPr>
        <w:t>מזיקים (מכרסמים, חרקים</w:t>
      </w:r>
      <w:r w:rsidR="00487D57">
        <w:rPr>
          <w:rFonts w:hint="cs"/>
          <w:rtl/>
        </w:rPr>
        <w:t>,</w:t>
      </w:r>
      <w:r w:rsidR="00D572C2">
        <w:rPr>
          <w:rFonts w:hint="cs"/>
          <w:rtl/>
        </w:rPr>
        <w:t xml:space="preserve"> מחלות </w:t>
      </w:r>
      <w:r w:rsidR="00393F98">
        <w:rPr>
          <w:rFonts w:hint="cs"/>
          <w:rtl/>
        </w:rPr>
        <w:t xml:space="preserve">הנגרמות על ידי מיקרואורגניזמים שונים, </w:t>
      </w:r>
      <w:r w:rsidR="00D572C2">
        <w:rPr>
          <w:rFonts w:hint="cs"/>
          <w:rtl/>
        </w:rPr>
        <w:t xml:space="preserve">ועשבים </w:t>
      </w:r>
      <w:r w:rsidR="003A47F9">
        <w:rPr>
          <w:rFonts w:hint="cs"/>
          <w:rtl/>
        </w:rPr>
        <w:t>שוטים</w:t>
      </w:r>
      <w:r w:rsidR="00393F98">
        <w:rPr>
          <w:rFonts w:hint="cs"/>
          <w:rtl/>
        </w:rPr>
        <w:t>)</w:t>
      </w:r>
      <w:r w:rsidR="00C22D4A">
        <w:rPr>
          <w:rStyle w:val="FootnoteReference"/>
          <w:rtl/>
        </w:rPr>
        <w:footnoteReference w:id="58"/>
      </w:r>
      <w:r w:rsidR="00C22D4A">
        <w:rPr>
          <w:rFonts w:hint="cs"/>
          <w:rtl/>
        </w:rPr>
        <w:t>.</w:t>
      </w:r>
      <w:r w:rsidR="00C22D4A" w:rsidRPr="007A47D9">
        <w:rPr>
          <w:rFonts w:hint="cs"/>
          <w:rtl/>
        </w:rPr>
        <w:t xml:space="preserve"> </w:t>
      </w:r>
      <w:r w:rsidRPr="007A47D9">
        <w:rPr>
          <w:rFonts w:hint="cs"/>
          <w:rtl/>
        </w:rPr>
        <w:t xml:space="preserve">כדי למנוע או לצמצם את פעילותם של מזיקים פותחו לאורך ההיסטוריה </w:t>
      </w:r>
      <w:r w:rsidR="00FB635B">
        <w:rPr>
          <w:rFonts w:hint="cs"/>
          <w:rtl/>
        </w:rPr>
        <w:t>מספר רב</w:t>
      </w:r>
      <w:r w:rsidRPr="007A47D9">
        <w:rPr>
          <w:rFonts w:hint="cs"/>
          <w:rtl/>
        </w:rPr>
        <w:t xml:space="preserve"> של שיטות התמודדות. </w:t>
      </w:r>
      <w:r w:rsidR="00864665">
        <w:rPr>
          <w:rFonts w:hint="cs"/>
          <w:rtl/>
        </w:rPr>
        <w:t>שיטות התמודדות עם מזיקים</w:t>
      </w:r>
      <w:r w:rsidRPr="007A47D9">
        <w:rPr>
          <w:rFonts w:hint="cs"/>
          <w:rtl/>
        </w:rPr>
        <w:t xml:space="preserve"> </w:t>
      </w:r>
      <w:r w:rsidR="005B6D21">
        <w:rPr>
          <w:rFonts w:hint="cs"/>
          <w:rtl/>
        </w:rPr>
        <w:t>מתבססות</w:t>
      </w:r>
      <w:r w:rsidRPr="007A47D9">
        <w:rPr>
          <w:rFonts w:hint="cs"/>
          <w:rtl/>
        </w:rPr>
        <w:t xml:space="preserve"> על </w:t>
      </w:r>
      <w:r w:rsidR="00864665">
        <w:rPr>
          <w:rFonts w:hint="cs"/>
          <w:rtl/>
        </w:rPr>
        <w:t>שימוש ב</w:t>
      </w:r>
      <w:r w:rsidR="008142B7">
        <w:rPr>
          <w:rFonts w:hint="cs"/>
          <w:rtl/>
        </w:rPr>
        <w:t xml:space="preserve">מגוון של </w:t>
      </w:r>
      <w:r w:rsidRPr="007A47D9">
        <w:rPr>
          <w:rFonts w:hint="cs"/>
          <w:rtl/>
        </w:rPr>
        <w:t>חומרי הדברה</w:t>
      </w:r>
      <w:r w:rsidR="008142B7">
        <w:rPr>
          <w:rFonts w:hint="cs"/>
          <w:rtl/>
        </w:rPr>
        <w:t>,</w:t>
      </w:r>
      <w:r w:rsidRPr="007A47D9">
        <w:rPr>
          <w:rFonts w:hint="cs"/>
          <w:rtl/>
        </w:rPr>
        <w:t xml:space="preserve"> החל ברעלים </w:t>
      </w:r>
      <w:r w:rsidR="004C4E00">
        <w:rPr>
          <w:rFonts w:hint="cs"/>
          <w:rtl/>
        </w:rPr>
        <w:t>אי-אורגניים</w:t>
      </w:r>
      <w:r w:rsidRPr="007A47D9">
        <w:rPr>
          <w:rFonts w:hint="cs"/>
          <w:rtl/>
        </w:rPr>
        <w:t xml:space="preserve"> כמו ארסן</w:t>
      </w:r>
      <w:r w:rsidR="008142B7">
        <w:rPr>
          <w:rFonts w:hint="cs"/>
          <w:rtl/>
        </w:rPr>
        <w:t>,</w:t>
      </w:r>
      <w:r w:rsidRPr="007A47D9">
        <w:rPr>
          <w:rFonts w:hint="cs"/>
          <w:rtl/>
        </w:rPr>
        <w:t xml:space="preserve"> דרך רעלנים צמחיים (כמו ניקוטין) </w:t>
      </w:r>
      <w:r w:rsidR="006176E1" w:rsidRPr="007A47D9">
        <w:rPr>
          <w:rFonts w:hint="cs"/>
          <w:rtl/>
        </w:rPr>
        <w:t>ו</w:t>
      </w:r>
      <w:r w:rsidR="006176E1">
        <w:rPr>
          <w:rFonts w:hint="cs"/>
          <w:rtl/>
        </w:rPr>
        <w:t>חומרים סינטטיים</w:t>
      </w:r>
      <w:r w:rsidR="006176E1" w:rsidRPr="007A47D9">
        <w:rPr>
          <w:rFonts w:hint="cs"/>
          <w:rtl/>
        </w:rPr>
        <w:t xml:space="preserve"> </w:t>
      </w:r>
      <w:r w:rsidRPr="007A47D9">
        <w:rPr>
          <w:rFonts w:hint="cs"/>
          <w:rtl/>
        </w:rPr>
        <w:t>(</w:t>
      </w:r>
      <w:r w:rsidRPr="007A47D9">
        <w:t>DDT &amp; organophosphates</w:t>
      </w:r>
      <w:r w:rsidRPr="007A47D9">
        <w:rPr>
          <w:rFonts w:hint="cs"/>
          <w:rtl/>
        </w:rPr>
        <w:t>)</w:t>
      </w:r>
      <w:r w:rsidR="00485E9F" w:rsidRPr="007A47D9">
        <w:rPr>
          <w:rFonts w:hint="cs"/>
          <w:rtl/>
        </w:rPr>
        <w:t>.</w:t>
      </w:r>
      <w:r w:rsidRPr="007A47D9">
        <w:rPr>
          <w:rFonts w:hint="cs"/>
          <w:rtl/>
        </w:rPr>
        <w:t xml:space="preserve"> </w:t>
      </w:r>
      <w:r w:rsidR="00B56675">
        <w:rPr>
          <w:rFonts w:hint="cs"/>
          <w:rtl/>
        </w:rPr>
        <w:t>לחלק מהחומרים המזיקים הללו יש השפעות ארוכות טווח על הסביבה בגלל זמן השהות הארוך שלהם (למשל</w:t>
      </w:r>
      <w:r w:rsidR="00CD1778">
        <w:rPr>
          <w:rFonts w:hint="cs"/>
          <w:rtl/>
        </w:rPr>
        <w:t>,</w:t>
      </w:r>
      <w:r w:rsidR="00B56675">
        <w:rPr>
          <w:rFonts w:hint="cs"/>
          <w:rtl/>
        </w:rPr>
        <w:t xml:space="preserve"> </w:t>
      </w:r>
      <w:r w:rsidR="00B56675">
        <w:rPr>
          <w:rFonts w:hint="cs"/>
        </w:rPr>
        <w:t>DDT</w:t>
      </w:r>
      <w:r w:rsidR="00B56675">
        <w:rPr>
          <w:rFonts w:hint="cs"/>
          <w:rtl/>
        </w:rPr>
        <w:t>)</w:t>
      </w:r>
      <w:r w:rsidR="00B56675">
        <w:rPr>
          <w:rStyle w:val="FootnoteReference"/>
          <w:rtl/>
        </w:rPr>
        <w:footnoteReference w:id="59"/>
      </w:r>
      <w:r w:rsidR="00B56675">
        <w:rPr>
          <w:rFonts w:hint="cs"/>
          <w:rtl/>
        </w:rPr>
        <w:t xml:space="preserve">. </w:t>
      </w:r>
      <w:r w:rsidRPr="007A47D9">
        <w:rPr>
          <w:rFonts w:hint="cs"/>
          <w:rtl/>
        </w:rPr>
        <w:t xml:space="preserve">ההתמודדות עם מזיקים </w:t>
      </w:r>
      <w:r w:rsidR="00CD1778">
        <w:rPr>
          <w:rFonts w:hint="cs"/>
          <w:rtl/>
        </w:rPr>
        <w:t>מתבססת</w:t>
      </w:r>
      <w:r w:rsidRPr="007A47D9">
        <w:rPr>
          <w:rFonts w:hint="cs"/>
          <w:rtl/>
        </w:rPr>
        <w:t xml:space="preserve"> </w:t>
      </w:r>
      <w:r w:rsidR="008142B7">
        <w:rPr>
          <w:rFonts w:hint="cs"/>
          <w:rtl/>
        </w:rPr>
        <w:t>גם</w:t>
      </w:r>
      <w:r w:rsidR="0015049A">
        <w:rPr>
          <w:rFonts w:hint="cs"/>
          <w:rtl/>
        </w:rPr>
        <w:t xml:space="preserve"> </w:t>
      </w:r>
      <w:r w:rsidRPr="007A47D9">
        <w:rPr>
          <w:rFonts w:hint="cs"/>
          <w:rtl/>
        </w:rPr>
        <w:t>על דרכי עיבוד (חריש, שריפות יזומות, מחזור זרעים</w:t>
      </w:r>
      <w:r w:rsidR="00D572C2">
        <w:rPr>
          <w:rFonts w:hint="cs"/>
          <w:rtl/>
        </w:rPr>
        <w:t>, זנים עמידים</w:t>
      </w:r>
      <w:r w:rsidRPr="007A47D9">
        <w:rPr>
          <w:rFonts w:hint="cs"/>
          <w:rtl/>
        </w:rPr>
        <w:t>)</w:t>
      </w:r>
      <w:r w:rsidR="0015049A">
        <w:rPr>
          <w:rFonts w:hint="cs"/>
          <w:rtl/>
        </w:rPr>
        <w:t xml:space="preserve"> ועל </w:t>
      </w:r>
      <w:r w:rsidRPr="007A47D9">
        <w:rPr>
          <w:rFonts w:hint="cs"/>
          <w:rtl/>
        </w:rPr>
        <w:t>הדברה ביולוגית</w:t>
      </w:r>
      <w:r w:rsidR="0015049A">
        <w:rPr>
          <w:rFonts w:hint="cs"/>
          <w:rtl/>
        </w:rPr>
        <w:t xml:space="preserve"> -</w:t>
      </w:r>
      <w:r w:rsidRPr="007A47D9">
        <w:rPr>
          <w:rFonts w:hint="cs"/>
          <w:rtl/>
        </w:rPr>
        <w:t xml:space="preserve"> הכנסה של טורף או גורם מחלה הפוגע בעיקר במזיקים</w:t>
      </w:r>
      <w:r w:rsidR="00881EE7" w:rsidRPr="007A47D9">
        <w:rPr>
          <w:rStyle w:val="FootnoteReference"/>
          <w:rtl/>
        </w:rPr>
        <w:footnoteReference w:id="60"/>
      </w:r>
      <w:r w:rsidRPr="007A47D9">
        <w:rPr>
          <w:rFonts w:hint="cs"/>
          <w:rtl/>
        </w:rPr>
        <w:t xml:space="preserve">. </w:t>
      </w:r>
      <w:r w:rsidR="000312E6" w:rsidRPr="007A47D9">
        <w:rPr>
          <w:rFonts w:hint="cs"/>
          <w:rtl/>
        </w:rPr>
        <w:t>הדברת מזיקים הוא נושא רחב היקף בחקלאות המודרנית</w:t>
      </w:r>
      <w:r w:rsidR="00262750" w:rsidRPr="007A47D9">
        <w:rPr>
          <w:rStyle w:val="FootnoteReference"/>
          <w:rtl/>
        </w:rPr>
        <w:footnoteReference w:id="61"/>
      </w:r>
      <w:r w:rsidR="000312E6" w:rsidRPr="007A47D9">
        <w:rPr>
          <w:rFonts w:hint="cs"/>
          <w:rtl/>
        </w:rPr>
        <w:t xml:space="preserve"> בגלל הנזק הכלכלי הגדול שגורמים המזיקים השונים</w:t>
      </w:r>
      <w:r w:rsidR="009B4F3A">
        <w:rPr>
          <w:rFonts w:hint="cs"/>
          <w:rtl/>
        </w:rPr>
        <w:t xml:space="preserve">, </w:t>
      </w:r>
      <w:r w:rsidR="00C2174B">
        <w:rPr>
          <w:rFonts w:hint="cs"/>
          <w:rtl/>
        </w:rPr>
        <w:t>עקב</w:t>
      </w:r>
      <w:r w:rsidR="00864665">
        <w:rPr>
          <w:rFonts w:hint="cs"/>
          <w:rtl/>
        </w:rPr>
        <w:t xml:space="preserve"> ההשקעה </w:t>
      </w:r>
      <w:r w:rsidR="003A47F9">
        <w:rPr>
          <w:rFonts w:hint="cs"/>
          <w:rtl/>
        </w:rPr>
        <w:t>הכספית הגדולה</w:t>
      </w:r>
      <w:r w:rsidR="00C96B04">
        <w:rPr>
          <w:rFonts w:hint="cs"/>
          <w:rtl/>
        </w:rPr>
        <w:t xml:space="preserve"> בהדברה</w:t>
      </w:r>
      <w:r w:rsidR="009B4F3A">
        <w:rPr>
          <w:rFonts w:hint="cs"/>
          <w:rtl/>
        </w:rPr>
        <w:t xml:space="preserve"> ובגלל הפגיעה האפשרית בבריאות בני אדם ובסביבה</w:t>
      </w:r>
      <w:r w:rsidR="000312E6" w:rsidRPr="007A47D9">
        <w:rPr>
          <w:rFonts w:hint="cs"/>
          <w:rtl/>
        </w:rPr>
        <w:t xml:space="preserve">. </w:t>
      </w:r>
    </w:p>
    <w:p w14:paraId="435A60FF" w14:textId="50F01CC2" w:rsidR="006D5A0D" w:rsidRDefault="00410FD6" w:rsidP="003B3E7B">
      <w:pPr>
        <w:bidi/>
        <w:spacing w:line="360" w:lineRule="auto"/>
        <w:rPr>
          <w:rtl/>
        </w:rPr>
      </w:pPr>
      <w:r w:rsidRPr="007A47D9">
        <w:rPr>
          <w:rFonts w:hint="cs"/>
          <w:rtl/>
        </w:rPr>
        <w:t>מבחינה סביבתית אחת הבעיות החמורות ביותר עם הדברה היא שלעיתים תכופות מדביר</w:t>
      </w:r>
      <w:r w:rsidR="00DB5798">
        <w:rPr>
          <w:rFonts w:hint="cs"/>
          <w:rtl/>
        </w:rPr>
        <w:t>ים</w:t>
      </w:r>
      <w:r w:rsidRPr="007A47D9">
        <w:rPr>
          <w:rFonts w:hint="cs"/>
          <w:rtl/>
        </w:rPr>
        <w:t xml:space="preserve"> (כימי</w:t>
      </w:r>
      <w:r w:rsidR="00C4351A">
        <w:rPr>
          <w:rFonts w:hint="cs"/>
          <w:rtl/>
        </w:rPr>
        <w:t>י</w:t>
      </w:r>
      <w:r w:rsidR="004B3F4D">
        <w:rPr>
          <w:rFonts w:hint="cs"/>
          <w:rtl/>
        </w:rPr>
        <w:t>ם</w:t>
      </w:r>
      <w:r w:rsidRPr="007A47D9">
        <w:rPr>
          <w:rFonts w:hint="cs"/>
          <w:rtl/>
        </w:rPr>
        <w:t xml:space="preserve"> או ביולוגי</w:t>
      </w:r>
      <w:r w:rsidR="004B3F4D">
        <w:rPr>
          <w:rFonts w:hint="cs"/>
          <w:rtl/>
        </w:rPr>
        <w:t>ם</w:t>
      </w:r>
      <w:r w:rsidRPr="007A47D9">
        <w:rPr>
          <w:rFonts w:hint="cs"/>
          <w:rtl/>
        </w:rPr>
        <w:t>) מגיע</w:t>
      </w:r>
      <w:r w:rsidR="00DB5798">
        <w:rPr>
          <w:rFonts w:hint="cs"/>
          <w:rtl/>
        </w:rPr>
        <w:t>ים</w:t>
      </w:r>
      <w:r w:rsidRPr="007A47D9">
        <w:rPr>
          <w:rFonts w:hint="cs"/>
          <w:rtl/>
        </w:rPr>
        <w:t xml:space="preserve"> לסביבות ולאתרים הנמצאים מחוץ ליעד המתוכנן</w:t>
      </w:r>
      <w:r w:rsidR="001F323E">
        <w:rPr>
          <w:rFonts w:hint="cs"/>
          <w:rtl/>
        </w:rPr>
        <w:t xml:space="preserve">, </w:t>
      </w:r>
      <w:r w:rsidR="00BE7C72">
        <w:rPr>
          <w:rFonts w:hint="cs"/>
          <w:rtl/>
        </w:rPr>
        <w:t>למשל לים</w:t>
      </w:r>
      <w:r w:rsidR="00BE7C72">
        <w:rPr>
          <w:rStyle w:val="FootnoteReference"/>
          <w:rtl/>
        </w:rPr>
        <w:footnoteReference w:id="62"/>
      </w:r>
      <w:r w:rsidR="00DB5798">
        <w:rPr>
          <w:rFonts w:hint="cs"/>
          <w:rtl/>
        </w:rPr>
        <w:t xml:space="preserve">, </w:t>
      </w:r>
      <w:r w:rsidR="001F323E">
        <w:rPr>
          <w:rFonts w:hint="cs"/>
          <w:rtl/>
        </w:rPr>
        <w:t>ל</w:t>
      </w:r>
      <w:r w:rsidR="007453FE">
        <w:rPr>
          <w:rFonts w:hint="cs"/>
          <w:rtl/>
        </w:rPr>
        <w:t>בני אדם</w:t>
      </w:r>
      <w:r w:rsidR="007453FE">
        <w:rPr>
          <w:rStyle w:val="FootnoteReference"/>
          <w:rtl/>
        </w:rPr>
        <w:footnoteReference w:id="63"/>
      </w:r>
      <w:r w:rsidR="007453FE">
        <w:rPr>
          <w:rFonts w:hint="cs"/>
          <w:rtl/>
        </w:rPr>
        <w:t xml:space="preserve">, </w:t>
      </w:r>
      <w:r w:rsidR="004B31CC">
        <w:rPr>
          <w:rFonts w:hint="cs"/>
          <w:rtl/>
        </w:rPr>
        <w:t>ל</w:t>
      </w:r>
      <w:r w:rsidRPr="007A47D9">
        <w:rPr>
          <w:rFonts w:hint="cs"/>
          <w:rtl/>
        </w:rPr>
        <w:t>צמחי בר וחיות בר</w:t>
      </w:r>
      <w:r w:rsidR="00DB5798">
        <w:rPr>
          <w:rFonts w:hint="cs"/>
          <w:rtl/>
        </w:rPr>
        <w:t>,</w:t>
      </w:r>
      <w:r w:rsidR="007453FE">
        <w:rPr>
          <w:rFonts w:hint="cs"/>
          <w:rtl/>
        </w:rPr>
        <w:t xml:space="preserve"> </w:t>
      </w:r>
      <w:r w:rsidR="004B31CC">
        <w:rPr>
          <w:rFonts w:hint="cs"/>
          <w:rtl/>
        </w:rPr>
        <w:t>וגו</w:t>
      </w:r>
      <w:r w:rsidR="00DB5798">
        <w:rPr>
          <w:rFonts w:hint="cs"/>
          <w:rtl/>
        </w:rPr>
        <w:t>רמים</w:t>
      </w:r>
      <w:r w:rsidR="004B31CC">
        <w:rPr>
          <w:rFonts w:hint="cs"/>
          <w:rtl/>
        </w:rPr>
        <w:t xml:space="preserve"> </w:t>
      </w:r>
      <w:r w:rsidR="004B31CC">
        <w:rPr>
          <w:rFonts w:hint="cs"/>
          <w:rtl/>
        </w:rPr>
        <w:lastRenderedPageBreak/>
        <w:t>לנזקים בריאותיים כגון סרטן</w:t>
      </w:r>
      <w:r w:rsidR="004B31CC">
        <w:rPr>
          <w:rStyle w:val="FootnoteReference"/>
          <w:rtl/>
        </w:rPr>
        <w:footnoteReference w:id="64"/>
      </w:r>
      <w:r w:rsidR="004B31CC">
        <w:rPr>
          <w:rFonts w:hint="cs"/>
          <w:rtl/>
        </w:rPr>
        <w:t xml:space="preserve">. </w:t>
      </w:r>
      <w:r w:rsidRPr="007A47D9">
        <w:rPr>
          <w:rFonts w:hint="cs"/>
          <w:rtl/>
        </w:rPr>
        <w:t>החיבור המפורסם של רחל קרסון (</w:t>
      </w:r>
      <w:r w:rsidRPr="007A47D9">
        <w:t>Silent Spring, 1962</w:t>
      </w:r>
      <w:r w:rsidRPr="007A47D9">
        <w:rPr>
          <w:rFonts w:hint="cs"/>
          <w:rtl/>
        </w:rPr>
        <w:t xml:space="preserve">) שהוזכר </w:t>
      </w:r>
      <w:r w:rsidR="0090265C">
        <w:rPr>
          <w:rFonts w:hint="cs"/>
          <w:rtl/>
        </w:rPr>
        <w:t xml:space="preserve">בפרק </w:t>
      </w:r>
      <w:r w:rsidR="009D0AFF">
        <w:rPr>
          <w:rFonts w:hint="cs"/>
          <w:rtl/>
        </w:rPr>
        <w:t>המבוא</w:t>
      </w:r>
      <w:r w:rsidRPr="007A47D9">
        <w:rPr>
          <w:rFonts w:hint="cs"/>
          <w:rtl/>
        </w:rPr>
        <w:t xml:space="preserve">, </w:t>
      </w:r>
      <w:r w:rsidR="0081706A">
        <w:rPr>
          <w:rFonts w:hint="cs"/>
          <w:rtl/>
        </w:rPr>
        <w:t>היה</w:t>
      </w:r>
      <w:r w:rsidRPr="007A47D9">
        <w:rPr>
          <w:rFonts w:hint="cs"/>
          <w:rtl/>
        </w:rPr>
        <w:t xml:space="preserve"> ניסיון </w:t>
      </w:r>
      <w:r w:rsidR="0081706A">
        <w:rPr>
          <w:rFonts w:hint="cs"/>
          <w:rtl/>
        </w:rPr>
        <w:t>חשוב</w:t>
      </w:r>
      <w:r w:rsidRPr="007A47D9">
        <w:rPr>
          <w:rFonts w:hint="cs"/>
          <w:rtl/>
        </w:rPr>
        <w:t xml:space="preserve"> לעורר מודעות ציבורית לנזק העקיף </w:t>
      </w:r>
      <w:r w:rsidR="00CD1778">
        <w:rPr>
          <w:rFonts w:hint="cs"/>
          <w:rtl/>
        </w:rPr>
        <w:t xml:space="preserve">של </w:t>
      </w:r>
      <w:r w:rsidRPr="007A47D9">
        <w:rPr>
          <w:rFonts w:hint="cs"/>
          <w:rtl/>
        </w:rPr>
        <w:t xml:space="preserve">שימוש בחומרי הדברה. </w:t>
      </w:r>
      <w:r w:rsidR="00786872" w:rsidRPr="00980B42">
        <w:rPr>
          <w:rtl/>
        </w:rPr>
        <w:t xml:space="preserve">בתגובה לספרה של קרסון, </w:t>
      </w:r>
      <w:r w:rsidR="00FE2B9A">
        <w:rPr>
          <w:rFonts w:hint="cs"/>
          <w:rtl/>
        </w:rPr>
        <w:t xml:space="preserve">התפרסמו לאחרונה </w:t>
      </w:r>
      <w:r w:rsidR="00367D1B" w:rsidRPr="00980B42">
        <w:rPr>
          <w:rtl/>
        </w:rPr>
        <w:t xml:space="preserve">מספר מחקרים </w:t>
      </w:r>
      <w:r w:rsidR="00FE2B9A">
        <w:rPr>
          <w:rFonts w:hint="cs"/>
          <w:rtl/>
        </w:rPr>
        <w:t>ש</w:t>
      </w:r>
      <w:r w:rsidR="00367D1B" w:rsidRPr="00980B42">
        <w:rPr>
          <w:rtl/>
        </w:rPr>
        <w:t xml:space="preserve">הראו </w:t>
      </w:r>
      <w:r w:rsidR="00FE2B9A">
        <w:rPr>
          <w:rFonts w:hint="cs"/>
          <w:rtl/>
        </w:rPr>
        <w:t xml:space="preserve">כי </w:t>
      </w:r>
      <w:r w:rsidR="00367D1B" w:rsidRPr="00980B42">
        <w:rPr>
          <w:rtl/>
        </w:rPr>
        <w:t>בעשורים האחרונים חלה ירידה משמעותית בנזק שגורמים מדבירים כימיים ליונקים ולציפורים</w:t>
      </w:r>
      <w:r w:rsidR="00D01D9C">
        <w:rPr>
          <w:rFonts w:hint="cs"/>
          <w:rtl/>
        </w:rPr>
        <w:t>,</w:t>
      </w:r>
      <w:r w:rsidR="00367D1B" w:rsidRPr="00980B42">
        <w:rPr>
          <w:rtl/>
        </w:rPr>
        <w:t xml:space="preserve"> </w:t>
      </w:r>
      <w:r w:rsidR="006D5A0D">
        <w:rPr>
          <w:rFonts w:hint="cs"/>
          <w:rtl/>
        </w:rPr>
        <w:t>ו</w:t>
      </w:r>
      <w:r w:rsidR="00367D1B" w:rsidRPr="00980B42">
        <w:rPr>
          <w:rtl/>
        </w:rPr>
        <w:t xml:space="preserve">במקביל </w:t>
      </w:r>
      <w:r w:rsidR="006D5A0D">
        <w:rPr>
          <w:rFonts w:hint="cs"/>
          <w:rtl/>
        </w:rPr>
        <w:t>יש</w:t>
      </w:r>
      <w:r w:rsidR="00CD1778">
        <w:rPr>
          <w:rFonts w:hint="cs"/>
          <w:rtl/>
        </w:rPr>
        <w:t>נה</w:t>
      </w:r>
      <w:r w:rsidR="00367D1B" w:rsidRPr="00980B42">
        <w:rPr>
          <w:rtl/>
        </w:rPr>
        <w:t xml:space="preserve"> עליה בריכוזי מדבירים בצמחי בר הגדלים בסמוך לשדות</w:t>
      </w:r>
      <w:r w:rsidR="00C84A62" w:rsidRPr="00980B42">
        <w:rPr>
          <w:rtl/>
        </w:rPr>
        <w:t xml:space="preserve">. </w:t>
      </w:r>
      <w:r w:rsidR="00D01D9C">
        <w:rPr>
          <w:rFonts w:hint="cs"/>
          <w:rtl/>
        </w:rPr>
        <w:t>אפילו הפתרון</w:t>
      </w:r>
      <w:r w:rsidR="00814973" w:rsidRPr="00980B42">
        <w:rPr>
          <w:rtl/>
        </w:rPr>
        <w:t xml:space="preserve"> </w:t>
      </w:r>
      <w:r w:rsidR="00B4486B" w:rsidRPr="00980B42">
        <w:rPr>
          <w:rtl/>
        </w:rPr>
        <w:t xml:space="preserve">שנחשב </w:t>
      </w:r>
      <w:r w:rsidR="00786872">
        <w:rPr>
          <w:rFonts w:hint="cs"/>
          <w:rtl/>
        </w:rPr>
        <w:t>ל</w:t>
      </w:r>
      <w:r w:rsidR="00B4486B" w:rsidRPr="00980B42">
        <w:rPr>
          <w:rtl/>
        </w:rPr>
        <w:t>פתרון פלא</w:t>
      </w:r>
      <w:r w:rsidR="00D01D9C">
        <w:rPr>
          <w:rFonts w:hint="cs"/>
          <w:rtl/>
        </w:rPr>
        <w:t xml:space="preserve"> -</w:t>
      </w:r>
      <w:r w:rsidR="00B4486B" w:rsidRPr="00980B42">
        <w:rPr>
          <w:rtl/>
        </w:rPr>
        <w:t xml:space="preserve"> שימוש במדביר</w:t>
      </w:r>
      <w:r w:rsidR="00687066" w:rsidRPr="00980B42">
        <w:rPr>
          <w:rtl/>
        </w:rPr>
        <w:t>י</w:t>
      </w:r>
      <w:r w:rsidR="00B4486B" w:rsidRPr="00980B42">
        <w:rPr>
          <w:rtl/>
        </w:rPr>
        <w:t xml:space="preserve"> חרקים </w:t>
      </w:r>
      <w:r w:rsidR="006D5A0D">
        <w:rPr>
          <w:rFonts w:hint="cs"/>
          <w:rtl/>
        </w:rPr>
        <w:t xml:space="preserve">ספציפיים </w:t>
      </w:r>
      <w:r w:rsidR="00687066" w:rsidRPr="00980B42">
        <w:rPr>
          <w:rtl/>
        </w:rPr>
        <w:t>(</w:t>
      </w:r>
      <w:r w:rsidR="00687066" w:rsidRPr="00980B42">
        <w:rPr>
          <w:color w:val="231F20"/>
          <w:sz w:val="20"/>
          <w:szCs w:val="20"/>
        </w:rPr>
        <w:t>pyrethroids and neonicotinoids</w:t>
      </w:r>
      <w:r w:rsidR="00687066" w:rsidRPr="00980B42">
        <w:rPr>
          <w:rtl/>
        </w:rPr>
        <w:t>)</w:t>
      </w:r>
      <w:r w:rsidR="00D01D9C">
        <w:rPr>
          <w:rFonts w:hint="cs"/>
          <w:rtl/>
        </w:rPr>
        <w:t>,</w:t>
      </w:r>
      <w:r w:rsidR="00687066" w:rsidRPr="00980B42">
        <w:rPr>
          <w:rtl/>
        </w:rPr>
        <w:t xml:space="preserve"> </w:t>
      </w:r>
      <w:r w:rsidR="00B4486B" w:rsidRPr="00980B42">
        <w:rPr>
          <w:rtl/>
        </w:rPr>
        <w:t>ש</w:t>
      </w:r>
      <w:r w:rsidR="00786872">
        <w:rPr>
          <w:rFonts w:hint="cs"/>
          <w:rtl/>
        </w:rPr>
        <w:t xml:space="preserve">באופן יחסי </w:t>
      </w:r>
      <w:r w:rsidR="00B4486B" w:rsidRPr="00980B42">
        <w:rPr>
          <w:rtl/>
        </w:rPr>
        <w:t>אינ</w:t>
      </w:r>
      <w:r w:rsidR="00687066" w:rsidRPr="00980B42">
        <w:rPr>
          <w:rtl/>
        </w:rPr>
        <w:t>ם</w:t>
      </w:r>
      <w:r w:rsidR="00B4486B" w:rsidRPr="00980B42">
        <w:rPr>
          <w:rtl/>
        </w:rPr>
        <w:t xml:space="preserve"> מזיק</w:t>
      </w:r>
      <w:r w:rsidR="00687066" w:rsidRPr="00980B42">
        <w:rPr>
          <w:rtl/>
        </w:rPr>
        <w:t>ים</w:t>
      </w:r>
      <w:r w:rsidR="00B4486B" w:rsidRPr="00980B42">
        <w:rPr>
          <w:rtl/>
        </w:rPr>
        <w:t xml:space="preserve"> ליונקים ולציפורים</w:t>
      </w:r>
      <w:r w:rsidR="00814973" w:rsidRPr="00980B42">
        <w:rPr>
          <w:rtl/>
        </w:rPr>
        <w:t>,</w:t>
      </w:r>
      <w:r w:rsidR="00B4486B" w:rsidRPr="00980B42">
        <w:rPr>
          <w:rtl/>
        </w:rPr>
        <w:t xml:space="preserve"> התברר לאחרונה כפתרון חלקי</w:t>
      </w:r>
      <w:r w:rsidR="00786872">
        <w:rPr>
          <w:rFonts w:hint="cs"/>
          <w:rtl/>
        </w:rPr>
        <w:t xml:space="preserve"> בלבד</w:t>
      </w:r>
      <w:r w:rsidR="00FE2B9A">
        <w:rPr>
          <w:rFonts w:hint="cs"/>
          <w:rtl/>
        </w:rPr>
        <w:t>. זאת כיוון</w:t>
      </w:r>
      <w:r w:rsidR="00584C18" w:rsidRPr="00980B42">
        <w:rPr>
          <w:rtl/>
        </w:rPr>
        <w:t xml:space="preserve"> </w:t>
      </w:r>
      <w:r w:rsidR="009A2038">
        <w:rPr>
          <w:rFonts w:hint="cs"/>
          <w:rtl/>
        </w:rPr>
        <w:t>ש</w:t>
      </w:r>
      <w:r w:rsidR="009A2038" w:rsidRPr="00980B42">
        <w:rPr>
          <w:rtl/>
        </w:rPr>
        <w:t xml:space="preserve">מדבירי חרקים </w:t>
      </w:r>
      <w:r w:rsidR="00FE2B9A">
        <w:rPr>
          <w:rFonts w:hint="cs"/>
          <w:rtl/>
        </w:rPr>
        <w:t>פגעו</w:t>
      </w:r>
      <w:r w:rsidR="00DE2D2A">
        <w:rPr>
          <w:rFonts w:hint="cs"/>
          <w:rtl/>
        </w:rPr>
        <w:t xml:space="preserve"> </w:t>
      </w:r>
      <w:r w:rsidR="00582D61">
        <w:rPr>
          <w:rFonts w:hint="cs"/>
          <w:rtl/>
        </w:rPr>
        <w:t xml:space="preserve">גם </w:t>
      </w:r>
      <w:r w:rsidR="00DE2D2A">
        <w:rPr>
          <w:rFonts w:hint="cs"/>
          <w:rtl/>
        </w:rPr>
        <w:t xml:space="preserve">בחרקים מאביקים </w:t>
      </w:r>
      <w:r w:rsidR="00FE2B9A">
        <w:rPr>
          <w:rFonts w:hint="cs"/>
          <w:rtl/>
        </w:rPr>
        <w:t xml:space="preserve">וכתוצאה מכך </w:t>
      </w:r>
      <w:r w:rsidR="00DE2D2A">
        <w:rPr>
          <w:rFonts w:hint="cs"/>
          <w:rtl/>
        </w:rPr>
        <w:t>נפגע</w:t>
      </w:r>
      <w:r w:rsidR="00FE2B9A">
        <w:rPr>
          <w:rFonts w:hint="cs"/>
          <w:rtl/>
        </w:rPr>
        <w:t>ה</w:t>
      </w:r>
      <w:r w:rsidR="00DE2D2A">
        <w:rPr>
          <w:rFonts w:hint="cs"/>
          <w:rtl/>
        </w:rPr>
        <w:t xml:space="preserve"> יכולת </w:t>
      </w:r>
      <w:r w:rsidR="00DE2D2A" w:rsidRPr="00980B42">
        <w:rPr>
          <w:rtl/>
        </w:rPr>
        <w:t>האבקה של דבורים ושל חרקים אחרים</w:t>
      </w:r>
      <w:r w:rsidR="00CD1778">
        <w:rPr>
          <w:rFonts w:hint="cs"/>
          <w:rtl/>
        </w:rPr>
        <w:t xml:space="preserve"> (ראו בהמשך)</w:t>
      </w:r>
      <w:r w:rsidR="00DE2D2A" w:rsidRPr="00980B42">
        <w:rPr>
          <w:rStyle w:val="FootnoteReference"/>
          <w:rtl/>
        </w:rPr>
        <w:footnoteReference w:id="65"/>
      </w:r>
      <w:r w:rsidR="006D5A0D">
        <w:rPr>
          <w:rFonts w:hint="cs"/>
          <w:rtl/>
        </w:rPr>
        <w:t>.</w:t>
      </w:r>
      <w:r w:rsidR="009A2038">
        <w:rPr>
          <w:rFonts w:hint="cs"/>
          <w:rtl/>
        </w:rPr>
        <w:t xml:space="preserve"> </w:t>
      </w:r>
      <w:r w:rsidR="00FE2B9A">
        <w:rPr>
          <w:rFonts w:hint="cs"/>
          <w:rtl/>
        </w:rPr>
        <w:t>בנוסף,</w:t>
      </w:r>
      <w:r w:rsidR="00B4486B" w:rsidRPr="00980B42">
        <w:rPr>
          <w:rtl/>
        </w:rPr>
        <w:t xml:space="preserve"> חרקים רבים פ</w:t>
      </w:r>
      <w:r w:rsidR="00786872">
        <w:rPr>
          <w:rFonts w:hint="cs"/>
          <w:rtl/>
        </w:rPr>
        <w:t>י</w:t>
      </w:r>
      <w:r w:rsidR="00B4486B" w:rsidRPr="00980B42">
        <w:rPr>
          <w:rtl/>
        </w:rPr>
        <w:t>תחו נגד</w:t>
      </w:r>
      <w:r w:rsidR="009A2038">
        <w:rPr>
          <w:rFonts w:hint="cs"/>
          <w:rtl/>
        </w:rPr>
        <w:t>ם</w:t>
      </w:r>
      <w:r w:rsidR="00B4486B" w:rsidRPr="00980B42">
        <w:rPr>
          <w:rtl/>
        </w:rPr>
        <w:t xml:space="preserve"> עמי</w:t>
      </w:r>
      <w:r w:rsidR="00DC6FD8" w:rsidRPr="00980B42">
        <w:rPr>
          <w:rtl/>
        </w:rPr>
        <w:t>ד</w:t>
      </w:r>
      <w:r w:rsidR="00B4486B" w:rsidRPr="00980B42">
        <w:rPr>
          <w:rtl/>
        </w:rPr>
        <w:t>ות</w:t>
      </w:r>
      <w:r w:rsidR="0038271F" w:rsidRPr="00980B42">
        <w:rPr>
          <w:rtl/>
        </w:rPr>
        <w:t>.</w:t>
      </w:r>
      <w:r w:rsidR="00B4486B" w:rsidRPr="00980B42">
        <w:rPr>
          <w:rtl/>
        </w:rPr>
        <w:t xml:space="preserve"> כך גם לגבי מדבירי עשבים</w:t>
      </w:r>
      <w:r w:rsidR="00786872">
        <w:rPr>
          <w:rFonts w:hint="cs"/>
          <w:rtl/>
        </w:rPr>
        <w:t>,</w:t>
      </w:r>
      <w:r w:rsidR="00B4486B" w:rsidRPr="00980B42">
        <w:rPr>
          <w:rtl/>
        </w:rPr>
        <w:t xml:space="preserve"> שעשבים מזיקים פ</w:t>
      </w:r>
      <w:r w:rsidR="00786872">
        <w:rPr>
          <w:rFonts w:hint="cs"/>
          <w:rtl/>
        </w:rPr>
        <w:t>י</w:t>
      </w:r>
      <w:r w:rsidR="00B4486B" w:rsidRPr="00980B42">
        <w:rPr>
          <w:rtl/>
        </w:rPr>
        <w:t xml:space="preserve">תחו </w:t>
      </w:r>
      <w:r w:rsidR="00FE2B9A">
        <w:rPr>
          <w:rFonts w:hint="cs"/>
          <w:rtl/>
        </w:rPr>
        <w:t xml:space="preserve">אליהם </w:t>
      </w:r>
      <w:r w:rsidR="00B4486B" w:rsidRPr="00980B42">
        <w:rPr>
          <w:rtl/>
        </w:rPr>
        <w:t>עמידות</w:t>
      </w:r>
      <w:r w:rsidR="007F2C0F" w:rsidRPr="00980B42">
        <w:rPr>
          <w:rtl/>
        </w:rPr>
        <w:t xml:space="preserve"> (למשל</w:t>
      </w:r>
      <w:r w:rsidR="007F2C0F" w:rsidRPr="00980B42">
        <w:rPr>
          <w:sz w:val="16"/>
          <w:szCs w:val="16"/>
          <w:rtl/>
        </w:rPr>
        <w:t>,</w:t>
      </w:r>
      <w:r w:rsidR="0090265C">
        <w:rPr>
          <w:rFonts w:hint="cs"/>
          <w:sz w:val="16"/>
          <w:szCs w:val="16"/>
          <w:rtl/>
        </w:rPr>
        <w:t xml:space="preserve"> </w:t>
      </w:r>
      <w:r w:rsidR="0090265C" w:rsidRPr="00980B42">
        <w:rPr>
          <w:sz w:val="20"/>
          <w:szCs w:val="20"/>
        </w:rPr>
        <w:t>glyphosate</w:t>
      </w:r>
      <w:r w:rsidR="001B4B12">
        <w:rPr>
          <w:sz w:val="20"/>
          <w:szCs w:val="20"/>
        </w:rPr>
        <w:t xml:space="preserve">, </w:t>
      </w:r>
      <w:proofErr w:type="spellStart"/>
      <w:r w:rsidR="001B4B12">
        <w:rPr>
          <w:sz w:val="20"/>
          <w:szCs w:val="20"/>
        </w:rPr>
        <w:t>d</w:t>
      </w:r>
      <w:r w:rsidR="001B4B12" w:rsidRPr="001B4B12">
        <w:rPr>
          <w:sz w:val="20"/>
          <w:szCs w:val="20"/>
        </w:rPr>
        <w:t>acthal</w:t>
      </w:r>
      <w:proofErr w:type="spellEnd"/>
      <w:r w:rsidR="007F2C0F" w:rsidRPr="00980B42">
        <w:rPr>
          <w:rtl/>
        </w:rPr>
        <w:t>)</w:t>
      </w:r>
      <w:r w:rsidR="00FE2B9A">
        <w:rPr>
          <w:rFonts w:hint="cs"/>
          <w:rtl/>
        </w:rPr>
        <w:t xml:space="preserve">. </w:t>
      </w:r>
      <w:r w:rsidR="003A4D9B">
        <w:rPr>
          <w:rFonts w:hint="cs"/>
          <w:rtl/>
        </w:rPr>
        <w:t xml:space="preserve">לאחרונה </w:t>
      </w:r>
      <w:r w:rsidR="00797F2F">
        <w:rPr>
          <w:rFonts w:hint="cs"/>
          <w:rtl/>
        </w:rPr>
        <w:t xml:space="preserve">אף עלו </w:t>
      </w:r>
      <w:r w:rsidR="003A4D9B">
        <w:rPr>
          <w:rFonts w:hint="cs"/>
          <w:rtl/>
        </w:rPr>
        <w:t>חששות לגבי פגיעה אפשרית בבני אדם</w:t>
      </w:r>
      <w:r w:rsidR="003A4D9B">
        <w:rPr>
          <w:rStyle w:val="FootnoteReference"/>
          <w:rtl/>
        </w:rPr>
        <w:footnoteReference w:id="66"/>
      </w:r>
      <w:r w:rsidR="00B4486B" w:rsidRPr="00980B42">
        <w:rPr>
          <w:rtl/>
        </w:rPr>
        <w:t xml:space="preserve">. </w:t>
      </w:r>
      <w:r w:rsidR="00DE2D2A" w:rsidRPr="00980B42">
        <w:rPr>
          <w:rtl/>
        </w:rPr>
        <w:t>כמו כן, חלה עליה משמעותית במידת הפגיע</w:t>
      </w:r>
      <w:r w:rsidR="00DE2D2A">
        <w:rPr>
          <w:rFonts w:hint="cs"/>
          <w:rtl/>
        </w:rPr>
        <w:t xml:space="preserve">ה </w:t>
      </w:r>
      <w:r w:rsidR="00871AE1">
        <w:rPr>
          <w:rFonts w:hint="cs"/>
          <w:rtl/>
        </w:rPr>
        <w:t>באורגניזמים</w:t>
      </w:r>
      <w:r w:rsidR="00DE2D2A" w:rsidRPr="00980B42">
        <w:rPr>
          <w:rtl/>
        </w:rPr>
        <w:t xml:space="preserve"> </w:t>
      </w:r>
      <w:r w:rsidR="00CD1778">
        <w:rPr>
          <w:rFonts w:hint="cs"/>
          <w:rtl/>
        </w:rPr>
        <w:t>החיים במקווי מים</w:t>
      </w:r>
      <w:r w:rsidR="00831AF5">
        <w:rPr>
          <w:rStyle w:val="FootnoteReference"/>
          <w:rtl/>
        </w:rPr>
        <w:footnoteReference w:id="67"/>
      </w:r>
      <w:r w:rsidR="00DE2D2A" w:rsidRPr="00980B42">
        <w:rPr>
          <w:rtl/>
        </w:rPr>
        <w:t xml:space="preserve">. </w:t>
      </w:r>
    </w:p>
    <w:p w14:paraId="579082AC" w14:textId="20E585CB" w:rsidR="008837A5" w:rsidRDefault="00B4486B" w:rsidP="006D5A0D">
      <w:pPr>
        <w:bidi/>
        <w:spacing w:line="360" w:lineRule="auto"/>
      </w:pPr>
      <w:r w:rsidRPr="00980B42">
        <w:rPr>
          <w:rtl/>
        </w:rPr>
        <w:t xml:space="preserve">כתוצאה </w:t>
      </w:r>
      <w:r w:rsidR="00871AE1">
        <w:rPr>
          <w:rFonts w:hint="cs"/>
          <w:rtl/>
        </w:rPr>
        <w:t>מהעלייה בעמידות למדבירים</w:t>
      </w:r>
      <w:r w:rsidRPr="00980B42">
        <w:rPr>
          <w:rtl/>
        </w:rPr>
        <w:t xml:space="preserve">, חקלאים צריכים לשלב מדבירים מסוגים שונים </w:t>
      </w:r>
      <w:r w:rsidR="00DC6FD8" w:rsidRPr="00980B42">
        <w:rPr>
          <w:rtl/>
        </w:rPr>
        <w:t>שנזקם הסביבתי גדול</w:t>
      </w:r>
      <w:r w:rsidR="00CD7901">
        <w:rPr>
          <w:rFonts w:hint="cs"/>
          <w:rtl/>
        </w:rPr>
        <w:t xml:space="preserve">, </w:t>
      </w:r>
      <w:r w:rsidR="00CD1778">
        <w:rPr>
          <w:rFonts w:hint="cs"/>
          <w:rtl/>
        </w:rPr>
        <w:t>ובנוסף,</w:t>
      </w:r>
      <w:r w:rsidR="00871AE1">
        <w:rPr>
          <w:rFonts w:hint="cs"/>
          <w:rtl/>
        </w:rPr>
        <w:t xml:space="preserve"> </w:t>
      </w:r>
      <w:r w:rsidR="00DC6FD8" w:rsidRPr="00980B42">
        <w:rPr>
          <w:rtl/>
        </w:rPr>
        <w:t xml:space="preserve">יעילותם </w:t>
      </w:r>
      <w:r w:rsidR="00DC6FD8" w:rsidRPr="007A47D9">
        <w:rPr>
          <w:rFonts w:hint="cs"/>
          <w:rtl/>
        </w:rPr>
        <w:t>פוחתת עם הזמ</w:t>
      </w:r>
      <w:r w:rsidR="00596B6D">
        <w:rPr>
          <w:rFonts w:hint="cs"/>
          <w:rtl/>
        </w:rPr>
        <w:t>ן</w:t>
      </w:r>
      <w:r w:rsidR="0090265C">
        <w:rPr>
          <w:rStyle w:val="FootnoteReference"/>
          <w:rtl/>
        </w:rPr>
        <w:footnoteReference w:id="68"/>
      </w:r>
      <w:r w:rsidR="007F2C0F" w:rsidRPr="007A47D9">
        <w:rPr>
          <w:rFonts w:hint="cs"/>
          <w:rtl/>
        </w:rPr>
        <w:t>.</w:t>
      </w:r>
      <w:r w:rsidR="00E01BF5" w:rsidRPr="007A47D9">
        <w:rPr>
          <w:rFonts w:hint="cs"/>
          <w:rtl/>
        </w:rPr>
        <w:t xml:space="preserve"> </w:t>
      </w:r>
      <w:r w:rsidR="005D03F0">
        <w:rPr>
          <w:rFonts w:hint="cs"/>
          <w:rtl/>
        </w:rPr>
        <w:t xml:space="preserve">לאחרונה דווח ששימוש רחב במדבירים גם ברמות שאינן רעילות </w:t>
      </w:r>
      <w:r w:rsidR="00CD7901">
        <w:rPr>
          <w:rFonts w:hint="cs"/>
          <w:rtl/>
        </w:rPr>
        <w:t>עבור</w:t>
      </w:r>
      <w:r w:rsidR="005D03F0">
        <w:rPr>
          <w:rFonts w:hint="cs"/>
          <w:rtl/>
        </w:rPr>
        <w:t xml:space="preserve"> כל מדביר בנפ</w:t>
      </w:r>
      <w:r w:rsidR="00921DE8">
        <w:rPr>
          <w:rFonts w:hint="cs"/>
          <w:rtl/>
        </w:rPr>
        <w:t>ר</w:t>
      </w:r>
      <w:r w:rsidR="005D03F0">
        <w:rPr>
          <w:rFonts w:hint="cs"/>
          <w:rtl/>
        </w:rPr>
        <w:t>ד</w:t>
      </w:r>
      <w:r w:rsidR="00CD7901">
        <w:rPr>
          <w:rFonts w:hint="cs"/>
          <w:rtl/>
        </w:rPr>
        <w:t>,</w:t>
      </w:r>
      <w:r w:rsidR="005D03F0">
        <w:rPr>
          <w:rFonts w:hint="cs"/>
          <w:rtl/>
        </w:rPr>
        <w:t xml:space="preserve"> מוביל לפגיעה בתפקוד ובפיזיולוגיה של חרקים</w:t>
      </w:r>
      <w:r w:rsidR="00CD7901">
        <w:rPr>
          <w:rFonts w:hint="cs"/>
          <w:rtl/>
        </w:rPr>
        <w:t>,</w:t>
      </w:r>
      <w:r w:rsidR="005D03F0">
        <w:rPr>
          <w:rFonts w:hint="cs"/>
          <w:rtl/>
        </w:rPr>
        <w:t xml:space="preserve"> כולל כאלה שאינם מזיקים</w:t>
      </w:r>
      <w:r w:rsidR="00CE79AE">
        <w:rPr>
          <w:rFonts w:hint="cs"/>
          <w:rtl/>
        </w:rPr>
        <w:t xml:space="preserve"> לחקלאות</w:t>
      </w:r>
      <w:r w:rsidR="005D03F0">
        <w:rPr>
          <w:rStyle w:val="FootnoteReference"/>
          <w:rtl/>
        </w:rPr>
        <w:footnoteReference w:id="69"/>
      </w:r>
      <w:r w:rsidR="005D03F0">
        <w:rPr>
          <w:rFonts w:hint="cs"/>
          <w:rtl/>
        </w:rPr>
        <w:t xml:space="preserve">. </w:t>
      </w:r>
      <w:r w:rsidR="00D85946">
        <w:rPr>
          <w:rFonts w:hint="cs"/>
          <w:rtl/>
        </w:rPr>
        <w:t>בנוסף, דווח שפלישה של פטרייה מזיקה מאירופה לארצות הברית (</w:t>
      </w:r>
      <w:r w:rsidR="00D85946" w:rsidRPr="003B3E7B">
        <w:rPr>
          <w:i/>
          <w:iCs/>
        </w:rPr>
        <w:t xml:space="preserve">Pseudogymnoascus </w:t>
      </w:r>
      <w:proofErr w:type="spellStart"/>
      <w:r w:rsidR="00D85946" w:rsidRPr="003B3E7B">
        <w:rPr>
          <w:i/>
          <w:iCs/>
        </w:rPr>
        <w:t>destructans</w:t>
      </w:r>
      <w:proofErr w:type="spellEnd"/>
      <w:r w:rsidR="00D85946">
        <w:rPr>
          <w:rFonts w:hint="cs"/>
          <w:rtl/>
        </w:rPr>
        <w:t>) גרמה לפגיעה קשה באוכלוסיית עטלפים אוכלי חרקים, מה שגרר שימוש מוגבר במדבירי חרקים באזורים הנפגעים, והוביל לעלייה של כ-8% במקרי תחלואה ומוות של תינוקות</w:t>
      </w:r>
      <w:r w:rsidR="00D85946">
        <w:rPr>
          <w:rStyle w:val="FootnoteReference"/>
          <w:rtl/>
        </w:rPr>
        <w:footnoteReference w:id="70"/>
      </w:r>
      <w:r w:rsidR="00D85946">
        <w:rPr>
          <w:rFonts w:hint="cs"/>
          <w:rtl/>
        </w:rPr>
        <w:t xml:space="preserve">. </w:t>
      </w:r>
      <w:r w:rsidR="0060231D">
        <w:rPr>
          <w:rFonts w:hint="cs"/>
          <w:rtl/>
        </w:rPr>
        <w:t>למרות כל הנזקים הסביבתיים</w:t>
      </w:r>
      <w:r w:rsidR="00D85946">
        <w:rPr>
          <w:rFonts w:hint="cs"/>
          <w:rtl/>
        </w:rPr>
        <w:t xml:space="preserve"> והבריאותיים</w:t>
      </w:r>
      <w:r w:rsidR="0060231D">
        <w:rPr>
          <w:rFonts w:hint="cs"/>
          <w:rtl/>
        </w:rPr>
        <w:t xml:space="preserve">, הצורך להגדיל את התנובה </w:t>
      </w:r>
      <w:r w:rsidR="00CD7901">
        <w:rPr>
          <w:rFonts w:hint="cs"/>
          <w:rtl/>
        </w:rPr>
        <w:t xml:space="preserve">החקלאית </w:t>
      </w:r>
      <w:r w:rsidR="0060231D">
        <w:rPr>
          <w:rFonts w:hint="cs"/>
          <w:rtl/>
        </w:rPr>
        <w:t xml:space="preserve">מוביל לכך שישנה </w:t>
      </w:r>
      <w:r w:rsidR="00E01BF5" w:rsidRPr="007A47D9">
        <w:rPr>
          <w:rFonts w:hint="cs"/>
          <w:rtl/>
        </w:rPr>
        <w:t xml:space="preserve">עלייה בשימוש במדבירים </w:t>
      </w:r>
      <w:r w:rsidR="009A2038">
        <w:rPr>
          <w:rFonts w:hint="cs"/>
          <w:rtl/>
        </w:rPr>
        <w:t>בחקלאות</w:t>
      </w:r>
      <w:r w:rsidR="006176E1">
        <w:rPr>
          <w:rFonts w:hint="cs"/>
          <w:rtl/>
        </w:rPr>
        <w:t xml:space="preserve">. </w:t>
      </w:r>
      <w:r w:rsidR="00582D61" w:rsidRPr="007A47D9">
        <w:rPr>
          <w:rFonts w:hint="cs"/>
          <w:rtl/>
        </w:rPr>
        <w:t>צרכני המדבירים העיקריים הם החקלאים של אמריקה ואסיה</w:t>
      </w:r>
      <w:r w:rsidR="00582D61">
        <w:rPr>
          <w:rFonts w:hint="cs"/>
          <w:rtl/>
        </w:rPr>
        <w:t xml:space="preserve"> </w:t>
      </w:r>
      <w:r w:rsidR="00E01BF5" w:rsidRPr="007A47D9">
        <w:rPr>
          <w:rFonts w:hint="cs"/>
          <w:rtl/>
        </w:rPr>
        <w:t xml:space="preserve">(איור </w:t>
      </w:r>
      <w:r w:rsidR="00C90F05">
        <w:rPr>
          <w:rFonts w:hint="cs"/>
          <w:rtl/>
        </w:rPr>
        <w:t>2</w:t>
      </w:r>
      <w:r w:rsidR="000530D6" w:rsidRPr="007A47D9">
        <w:rPr>
          <w:rFonts w:hint="cs"/>
          <w:rtl/>
        </w:rPr>
        <w:t>.</w:t>
      </w:r>
      <w:r w:rsidR="00BA26C2" w:rsidRPr="007A47D9">
        <w:rPr>
          <w:rFonts w:hint="cs"/>
          <w:rtl/>
        </w:rPr>
        <w:t>7</w:t>
      </w:r>
      <w:r w:rsidR="00E01BF5" w:rsidRPr="007A47D9">
        <w:rPr>
          <w:rFonts w:hint="cs"/>
          <w:rtl/>
        </w:rPr>
        <w:t>)</w:t>
      </w:r>
      <w:r w:rsidR="009343E3">
        <w:rPr>
          <w:rFonts w:hint="cs"/>
          <w:rtl/>
        </w:rPr>
        <w:t>, בעוד שבאירופה ישנה מגמה להפחית את השימוש במדבירים</w:t>
      </w:r>
      <w:r w:rsidR="009343E3">
        <w:rPr>
          <w:rStyle w:val="FootnoteReference"/>
          <w:rtl/>
        </w:rPr>
        <w:footnoteReference w:id="71"/>
      </w:r>
      <w:r w:rsidR="00E01BF5" w:rsidRPr="007A47D9">
        <w:rPr>
          <w:rFonts w:hint="cs"/>
          <w:rtl/>
        </w:rPr>
        <w:t>.</w:t>
      </w:r>
      <w:r w:rsidR="00211260">
        <w:rPr>
          <w:rFonts w:hint="cs"/>
          <w:rtl/>
        </w:rPr>
        <w:t xml:space="preserve"> </w:t>
      </w:r>
    </w:p>
    <w:p w14:paraId="578D36CC" w14:textId="1B5DB01B" w:rsidR="00DE2D2A" w:rsidRPr="007A47D9" w:rsidRDefault="00DE2D2A" w:rsidP="008837A5">
      <w:pPr>
        <w:bidi/>
        <w:spacing w:line="360" w:lineRule="auto"/>
        <w:rPr>
          <w:rtl/>
        </w:rPr>
      </w:pPr>
      <w:r w:rsidRPr="00596B6D">
        <w:rPr>
          <w:rFonts w:hint="cs"/>
          <w:rtl/>
        </w:rPr>
        <w:t>על מנת</w:t>
      </w:r>
      <w:r w:rsidRPr="007A47D9">
        <w:rPr>
          <w:rFonts w:hint="cs"/>
          <w:rtl/>
        </w:rPr>
        <w:t xml:space="preserve"> לצמצם את הנזקים של חומרי ההדברה</w:t>
      </w:r>
      <w:r>
        <w:rPr>
          <w:rFonts w:hint="cs"/>
          <w:rtl/>
        </w:rPr>
        <w:t xml:space="preserve"> ואת העמידות הגוברת של מזיקים</w:t>
      </w:r>
      <w:r w:rsidRPr="007A47D9">
        <w:rPr>
          <w:rFonts w:hint="cs"/>
          <w:rtl/>
        </w:rPr>
        <w:t xml:space="preserve">, </w:t>
      </w:r>
      <w:r w:rsidR="00D85946">
        <w:rPr>
          <w:rFonts w:hint="cs"/>
          <w:rtl/>
        </w:rPr>
        <w:t xml:space="preserve">יש ניסיון להצעיד את </w:t>
      </w:r>
      <w:r w:rsidRPr="007A47D9">
        <w:rPr>
          <w:rFonts w:hint="cs"/>
          <w:rtl/>
        </w:rPr>
        <w:t>החקלאות המודרנית בכ</w:t>
      </w:r>
      <w:r>
        <w:rPr>
          <w:rFonts w:hint="cs"/>
          <w:rtl/>
        </w:rPr>
        <w:t>י</w:t>
      </w:r>
      <w:r w:rsidRPr="007A47D9">
        <w:rPr>
          <w:rFonts w:hint="cs"/>
          <w:rtl/>
        </w:rPr>
        <w:t>וון של "הדברה משולבת" (</w:t>
      </w:r>
      <w:r w:rsidRPr="007A47D9">
        <w:rPr>
          <w:rStyle w:val="FootnoteReference"/>
          <w:rtl/>
        </w:rPr>
        <w:footnoteReference w:id="72"/>
      </w:r>
      <w:r>
        <w:t xml:space="preserve">IPM – </w:t>
      </w:r>
      <w:r w:rsidRPr="007A47D9">
        <w:t>Integrated Pest Management</w:t>
      </w:r>
      <w:r w:rsidRPr="007A47D9">
        <w:rPr>
          <w:rFonts w:hint="cs"/>
          <w:rtl/>
        </w:rPr>
        <w:t>). "הדברה משולבת" נסמכת על היכרות טובה עם מחזור החיים של המזיק, שימוש מושכל במדבירים ושילוב של שיטות עיבוד כמו מחזור זרעים</w:t>
      </w:r>
      <w:r w:rsidR="00EF673F">
        <w:rPr>
          <w:rFonts w:hint="cs"/>
          <w:rtl/>
        </w:rPr>
        <w:t xml:space="preserve">, </w:t>
      </w:r>
      <w:r w:rsidR="00EF673F">
        <w:rPr>
          <w:rFonts w:hint="cs"/>
          <w:rtl/>
        </w:rPr>
        <w:lastRenderedPageBreak/>
        <w:t xml:space="preserve">שימוש בגידולי כיסוי, עירוב גידולים (ראו בהמשך </w:t>
      </w:r>
      <w:r w:rsidR="00762EC1">
        <w:rPr>
          <w:rFonts w:hint="cs"/>
          <w:rtl/>
        </w:rPr>
        <w:t xml:space="preserve">דיון על </w:t>
      </w:r>
      <w:r w:rsidR="00EF673F">
        <w:rPr>
          <w:rFonts w:hint="cs"/>
          <w:rtl/>
        </w:rPr>
        <w:t>חקלאות מקיימת) ושיטות של חקלאות מדייקת</w:t>
      </w:r>
      <w:r w:rsidR="00EF673F">
        <w:rPr>
          <w:rStyle w:val="FootnoteReference"/>
          <w:rtl/>
        </w:rPr>
        <w:footnoteReference w:id="73"/>
      </w:r>
      <w:r>
        <w:rPr>
          <w:rFonts w:hint="cs"/>
          <w:rtl/>
        </w:rPr>
        <w:t>.</w:t>
      </w:r>
      <w:r w:rsidRPr="007A47D9">
        <w:rPr>
          <w:rFonts w:hint="cs"/>
          <w:rtl/>
        </w:rPr>
        <w:t xml:space="preserve"> כל זאת </w:t>
      </w:r>
      <w:r>
        <w:rPr>
          <w:rFonts w:hint="cs"/>
          <w:rtl/>
        </w:rPr>
        <w:t>ב</w:t>
      </w:r>
      <w:r w:rsidRPr="007A47D9">
        <w:rPr>
          <w:rFonts w:hint="cs"/>
          <w:rtl/>
        </w:rPr>
        <w:t xml:space="preserve">ניסיון למזער ככל שניתן את </w:t>
      </w:r>
      <w:r w:rsidR="00084CC5">
        <w:rPr>
          <w:rFonts w:hint="cs"/>
          <w:rtl/>
        </w:rPr>
        <w:t xml:space="preserve">השימוש במדבירים ואת </w:t>
      </w:r>
      <w:r w:rsidRPr="007A47D9">
        <w:rPr>
          <w:rFonts w:hint="cs"/>
          <w:rtl/>
        </w:rPr>
        <w:t>הנזק הבריאותי והסביבתי ש</w:t>
      </w:r>
      <w:r w:rsidR="00084CC5">
        <w:rPr>
          <w:rFonts w:hint="cs"/>
          <w:rtl/>
        </w:rPr>
        <w:t xml:space="preserve">הם </w:t>
      </w:r>
      <w:r w:rsidRPr="007A47D9">
        <w:rPr>
          <w:rFonts w:hint="cs"/>
          <w:rtl/>
        </w:rPr>
        <w:t xml:space="preserve">גורמים. </w:t>
      </w:r>
      <w:r w:rsidR="00A647E2">
        <w:rPr>
          <w:rFonts w:hint="cs"/>
          <w:rtl/>
        </w:rPr>
        <w:t>בנוסף לטיפוח הקלאסי המבוסס על הכלאות,</w:t>
      </w:r>
      <w:r w:rsidR="00A647E2" w:rsidRPr="007A47D9">
        <w:rPr>
          <w:rFonts w:hint="cs"/>
          <w:rtl/>
        </w:rPr>
        <w:t xml:space="preserve"> </w:t>
      </w:r>
      <w:r w:rsidR="00D85946" w:rsidRPr="007A47D9">
        <w:rPr>
          <w:rFonts w:hint="cs"/>
          <w:rtl/>
        </w:rPr>
        <w:t xml:space="preserve">בעשורים האחרונים </w:t>
      </w:r>
      <w:r w:rsidRPr="007A47D9">
        <w:rPr>
          <w:rFonts w:hint="cs"/>
          <w:rtl/>
        </w:rPr>
        <w:t>גויסה ההנדסה הגנטית</w:t>
      </w:r>
      <w:r>
        <w:rPr>
          <w:rFonts w:hint="cs"/>
          <w:rtl/>
        </w:rPr>
        <w:t xml:space="preserve"> </w:t>
      </w:r>
      <w:r w:rsidR="00211260">
        <w:rPr>
          <w:rFonts w:hint="cs"/>
          <w:rtl/>
        </w:rPr>
        <w:t xml:space="preserve">לטובת שיפור ההתמודדות עם </w:t>
      </w:r>
      <w:r w:rsidRPr="007A47D9">
        <w:rPr>
          <w:rFonts w:hint="cs"/>
          <w:rtl/>
        </w:rPr>
        <w:t xml:space="preserve">המזיקים </w:t>
      </w:r>
      <w:r w:rsidR="008A5D68">
        <w:rPr>
          <w:rFonts w:hint="cs"/>
          <w:rtl/>
        </w:rPr>
        <w:t>וכן</w:t>
      </w:r>
      <w:r w:rsidRPr="007A47D9">
        <w:rPr>
          <w:rFonts w:hint="cs"/>
          <w:rtl/>
        </w:rPr>
        <w:t xml:space="preserve"> להגדלת עמידות הגידול </w:t>
      </w:r>
      <w:r w:rsidR="00D45BF4" w:rsidRPr="007A47D9">
        <w:rPr>
          <w:rFonts w:hint="cs"/>
          <w:rtl/>
        </w:rPr>
        <w:t>לעק</w:t>
      </w:r>
      <w:r w:rsidR="00D45BF4">
        <w:rPr>
          <w:rFonts w:hint="cs"/>
          <w:rtl/>
        </w:rPr>
        <w:t>ות</w:t>
      </w:r>
      <w:r w:rsidR="00D45BF4" w:rsidRPr="007A47D9">
        <w:rPr>
          <w:rFonts w:hint="cs"/>
          <w:rtl/>
        </w:rPr>
        <w:t xml:space="preserve"> </w:t>
      </w:r>
      <w:r>
        <w:rPr>
          <w:rFonts w:hint="cs"/>
          <w:rtl/>
        </w:rPr>
        <w:t>(</w:t>
      </w:r>
      <w:r>
        <w:t>stress</w:t>
      </w:r>
      <w:r>
        <w:rPr>
          <w:rFonts w:hint="cs"/>
          <w:rtl/>
        </w:rPr>
        <w:t xml:space="preserve">) </w:t>
      </w:r>
      <w:r w:rsidRPr="007A47D9">
        <w:rPr>
          <w:rFonts w:hint="cs"/>
          <w:rtl/>
        </w:rPr>
        <w:t>מסוגים שונים ו</w:t>
      </w:r>
      <w:r>
        <w:rPr>
          <w:rFonts w:hint="cs"/>
          <w:rtl/>
        </w:rPr>
        <w:t>ל</w:t>
      </w:r>
      <w:r w:rsidRPr="007A47D9">
        <w:rPr>
          <w:rFonts w:hint="cs"/>
          <w:rtl/>
        </w:rPr>
        <w:t>ה</w:t>
      </w:r>
      <w:r w:rsidR="00A647E2">
        <w:rPr>
          <w:rFonts w:hint="cs"/>
          <w:rtl/>
        </w:rPr>
        <w:t>גדל</w:t>
      </w:r>
      <w:r w:rsidRPr="007A47D9">
        <w:rPr>
          <w:rFonts w:hint="cs"/>
          <w:rtl/>
        </w:rPr>
        <w:t xml:space="preserve">ת התנובה. </w:t>
      </w:r>
      <w:r w:rsidR="006D5A0D">
        <w:rPr>
          <w:rFonts w:hint="cs"/>
          <w:rtl/>
        </w:rPr>
        <w:t>השימוש בהנדסה גנטית בחקלאות</w:t>
      </w:r>
      <w:r w:rsidRPr="007A47D9">
        <w:rPr>
          <w:rFonts w:hint="cs"/>
          <w:rtl/>
        </w:rPr>
        <w:t xml:space="preserve"> עורר ו</w:t>
      </w:r>
      <w:r>
        <w:rPr>
          <w:rFonts w:hint="cs"/>
          <w:rtl/>
        </w:rPr>
        <w:t xml:space="preserve">עודנו </w:t>
      </w:r>
      <w:r w:rsidRPr="007A47D9">
        <w:rPr>
          <w:rFonts w:hint="cs"/>
          <w:rtl/>
        </w:rPr>
        <w:t xml:space="preserve">מעורר ויכוחים </w:t>
      </w:r>
      <w:r>
        <w:rPr>
          <w:rFonts w:hint="cs"/>
          <w:rtl/>
        </w:rPr>
        <w:t>רבים</w:t>
      </w:r>
      <w:r w:rsidR="00A765AB">
        <w:rPr>
          <w:rFonts w:hint="cs"/>
          <w:rtl/>
        </w:rPr>
        <w:t xml:space="preserve"> </w:t>
      </w:r>
      <w:r w:rsidR="00A765AB" w:rsidRPr="007A47D9">
        <w:rPr>
          <w:rFonts w:hint="cs"/>
          <w:rtl/>
        </w:rPr>
        <w:t>הן בקהילה המדעית והן בציבור הרחב</w:t>
      </w:r>
      <w:r>
        <w:rPr>
          <w:rFonts w:hint="cs"/>
          <w:rtl/>
        </w:rPr>
        <w:t>,</w:t>
      </w:r>
      <w:r w:rsidRPr="007A47D9">
        <w:rPr>
          <w:rFonts w:hint="cs"/>
          <w:rtl/>
        </w:rPr>
        <w:t xml:space="preserve"> </w:t>
      </w:r>
      <w:r w:rsidR="00D45BF4">
        <w:rPr>
          <w:rFonts w:hint="cs"/>
          <w:rtl/>
        </w:rPr>
        <w:t>שלא זה המקום לפרטם</w:t>
      </w:r>
      <w:r w:rsidR="006D5A0D" w:rsidRPr="007A47D9">
        <w:rPr>
          <w:rStyle w:val="FootnoteReference"/>
          <w:rtl/>
        </w:rPr>
        <w:footnoteReference w:id="74"/>
      </w:r>
      <w:r w:rsidR="00A765AB">
        <w:rPr>
          <w:rFonts w:hint="cs"/>
          <w:rtl/>
        </w:rPr>
        <w:t>.</w:t>
      </w:r>
      <w:r w:rsidR="00D45BF4">
        <w:rPr>
          <w:rFonts w:hint="cs"/>
          <w:rtl/>
        </w:rPr>
        <w:t xml:space="preserve"> </w:t>
      </w:r>
      <w:r w:rsidRPr="007A47D9">
        <w:rPr>
          <w:rFonts w:hint="cs"/>
          <w:rtl/>
        </w:rPr>
        <w:t xml:space="preserve">בשנים האחרונות המאמץ של הנדסה גנטית עובר בהדרגה מ"שתילת גנים" ל"עריכת" גנים, משום ש"עריכת" גנים </w:t>
      </w:r>
      <w:r w:rsidR="00023DAE">
        <w:rPr>
          <w:rFonts w:hint="cs"/>
          <w:rtl/>
        </w:rPr>
        <w:t>דומה</w:t>
      </w:r>
      <w:r w:rsidRPr="007A47D9">
        <w:rPr>
          <w:rFonts w:hint="cs"/>
          <w:rtl/>
        </w:rPr>
        <w:t xml:space="preserve"> יותר לתהליכי ברירה טבעית</w:t>
      </w:r>
      <w:r>
        <w:rPr>
          <w:rFonts w:hint="cs"/>
          <w:rtl/>
        </w:rPr>
        <w:t xml:space="preserve"> ואינה משאירה עקבות של </w:t>
      </w:r>
      <w:r>
        <w:rPr>
          <w:rFonts w:hint="cs"/>
        </w:rPr>
        <w:t>DNA</w:t>
      </w:r>
      <w:r>
        <w:rPr>
          <w:rFonts w:hint="cs"/>
          <w:rtl/>
        </w:rPr>
        <w:t xml:space="preserve"> זר</w:t>
      </w:r>
      <w:r>
        <w:rPr>
          <w:rStyle w:val="FootnoteReference"/>
          <w:rtl/>
        </w:rPr>
        <w:footnoteReference w:id="75"/>
      </w:r>
      <w:r>
        <w:rPr>
          <w:rFonts w:hint="cs"/>
          <w:rtl/>
        </w:rPr>
        <w:t>.</w:t>
      </w:r>
      <w:r w:rsidRPr="007A47D9">
        <w:rPr>
          <w:rFonts w:hint="cs"/>
          <w:rtl/>
        </w:rPr>
        <w:t xml:space="preserve"> </w:t>
      </w:r>
      <w:r w:rsidR="005B5C82">
        <w:rPr>
          <w:rFonts w:hint="cs"/>
          <w:rtl/>
        </w:rPr>
        <w:t>לאחרונה עלתה הצעה לשלב עריכת גנים עם כלים נוספים תוך שימוש ב-</w:t>
      </w:r>
      <w:r w:rsidR="005B5C82">
        <w:rPr>
          <w:rStyle w:val="FootnoteReference"/>
          <w:rtl/>
        </w:rPr>
        <w:footnoteReference w:id="76"/>
      </w:r>
      <w:r w:rsidR="005B5C82">
        <w:rPr>
          <w:rFonts w:hint="cs"/>
        </w:rPr>
        <w:t>AI</w:t>
      </w:r>
      <w:r w:rsidR="005B5C82">
        <w:rPr>
          <w:rFonts w:hint="cs"/>
          <w:rtl/>
        </w:rPr>
        <w:t xml:space="preserve">. </w:t>
      </w:r>
      <w:r w:rsidRPr="007A47D9">
        <w:rPr>
          <w:rFonts w:hint="cs"/>
          <w:rtl/>
        </w:rPr>
        <w:t xml:space="preserve">דוגמא מעניינת לשיטה מושכלת של התמודדות עם מזיקים </w:t>
      </w:r>
      <w:r w:rsidRPr="00F62367">
        <w:rPr>
          <w:rFonts w:hint="cs"/>
          <w:rtl/>
        </w:rPr>
        <w:t xml:space="preserve">המשלבת </w:t>
      </w:r>
      <w:r w:rsidRPr="00F62367">
        <w:rPr>
          <w:rFonts w:hint="cs"/>
        </w:rPr>
        <w:t>IPM</w:t>
      </w:r>
      <w:r w:rsidRPr="00F62367">
        <w:rPr>
          <w:rFonts w:hint="cs"/>
          <w:rtl/>
        </w:rPr>
        <w:t xml:space="preserve"> והנדסה גנטית היא פיזור </w:t>
      </w:r>
      <w:r w:rsidRPr="00F62367">
        <w:rPr>
          <w:rFonts w:cs="Calibri" w:hint="cs"/>
          <w:rtl/>
        </w:rPr>
        <w:t>פרומונים</w:t>
      </w:r>
      <w:r w:rsidR="00991346">
        <w:rPr>
          <w:rFonts w:cs="Calibri" w:hint="cs"/>
          <w:rtl/>
        </w:rPr>
        <w:t xml:space="preserve"> (</w:t>
      </w:r>
      <w:r w:rsidR="00BD0BE8">
        <w:t>p</w:t>
      </w:r>
      <w:r w:rsidR="00991346" w:rsidRPr="00991346">
        <w:t>heromones</w:t>
      </w:r>
      <w:r w:rsidR="00991346">
        <w:rPr>
          <w:rFonts w:cs="Calibri" w:hint="cs"/>
          <w:rtl/>
        </w:rPr>
        <w:t>)</w:t>
      </w:r>
      <w:r w:rsidRPr="00F62367">
        <w:rPr>
          <w:rStyle w:val="FootnoteReference"/>
          <w:rFonts w:cs="Calibri"/>
          <w:rtl/>
        </w:rPr>
        <w:footnoteReference w:id="77"/>
      </w:r>
      <w:r w:rsidRPr="00F62367">
        <w:rPr>
          <w:rFonts w:cs="Calibri" w:hint="cs"/>
          <w:rtl/>
        </w:rPr>
        <w:t xml:space="preserve">. </w:t>
      </w:r>
      <w:r w:rsidRPr="00F62367">
        <w:rPr>
          <w:rFonts w:hint="cs"/>
          <w:rtl/>
        </w:rPr>
        <w:t xml:space="preserve">הבעיה העיקרית היא ששיטה </w:t>
      </w:r>
      <w:r w:rsidR="00D45BF4">
        <w:rPr>
          <w:rFonts w:hint="cs"/>
          <w:rtl/>
        </w:rPr>
        <w:t>זו</w:t>
      </w:r>
      <w:r w:rsidRPr="00F62367">
        <w:rPr>
          <w:rFonts w:hint="cs"/>
          <w:rtl/>
        </w:rPr>
        <w:t xml:space="preserve"> יקרה </w:t>
      </w:r>
      <w:r w:rsidR="00517D49" w:rsidRPr="00F62367">
        <w:rPr>
          <w:rFonts w:hint="cs"/>
          <w:rtl/>
        </w:rPr>
        <w:t xml:space="preserve">מאד </w:t>
      </w:r>
      <w:r w:rsidR="00D85946">
        <w:rPr>
          <w:rFonts w:hint="cs"/>
          <w:rtl/>
        </w:rPr>
        <w:t xml:space="preserve">משום </w:t>
      </w:r>
      <w:proofErr w:type="spellStart"/>
      <w:r w:rsidR="00D85946">
        <w:rPr>
          <w:rFonts w:hint="cs"/>
          <w:rtl/>
        </w:rPr>
        <w:t>ש</w:t>
      </w:r>
      <w:r w:rsidRPr="007A47D9">
        <w:rPr>
          <w:rFonts w:cs="Calibri" w:hint="cs"/>
          <w:rtl/>
        </w:rPr>
        <w:t>פרומונים</w:t>
      </w:r>
      <w:proofErr w:type="spellEnd"/>
      <w:r w:rsidRPr="007A47D9">
        <w:rPr>
          <w:rFonts w:hint="cs"/>
          <w:rtl/>
        </w:rPr>
        <w:t xml:space="preserve"> מסונתזים בצורה כימית </w:t>
      </w:r>
      <w:r>
        <w:rPr>
          <w:rFonts w:hint="cs"/>
          <w:rtl/>
        </w:rPr>
        <w:t>ב</w:t>
      </w:r>
      <w:r w:rsidRPr="007A47D9">
        <w:rPr>
          <w:rFonts w:hint="cs"/>
          <w:rtl/>
        </w:rPr>
        <w:t>תהליך מורכב ויקר</w:t>
      </w:r>
      <w:r w:rsidR="00D85946">
        <w:rPr>
          <w:rFonts w:hint="cs"/>
          <w:rtl/>
        </w:rPr>
        <w:t>,</w:t>
      </w:r>
      <w:r w:rsidRPr="007A47D9">
        <w:rPr>
          <w:rFonts w:hint="cs"/>
          <w:rtl/>
        </w:rPr>
        <w:t xml:space="preserve"> ולכן </w:t>
      </w:r>
      <w:r w:rsidR="00CD1778">
        <w:rPr>
          <w:rFonts w:hint="cs"/>
          <w:rtl/>
        </w:rPr>
        <w:t xml:space="preserve">היא </w:t>
      </w:r>
      <w:r w:rsidRPr="007A47D9">
        <w:rPr>
          <w:rFonts w:hint="cs"/>
          <w:rtl/>
        </w:rPr>
        <w:t xml:space="preserve">מתאימה לגידולים שמחירם גבוה ולחקלאים </w:t>
      </w:r>
      <w:r>
        <w:rPr>
          <w:rFonts w:hint="cs"/>
          <w:rtl/>
        </w:rPr>
        <w:t>ב</w:t>
      </w:r>
      <w:r w:rsidRPr="007A47D9">
        <w:rPr>
          <w:rFonts w:hint="cs"/>
          <w:rtl/>
        </w:rPr>
        <w:t xml:space="preserve">ארצות עשירות. לאחרונה, דווח על שימוש בהנדסה גנטית על מנת לייצר </w:t>
      </w:r>
      <w:r w:rsidRPr="007A47D9">
        <w:rPr>
          <w:rFonts w:cs="Calibri" w:hint="cs"/>
          <w:rtl/>
        </w:rPr>
        <w:t xml:space="preserve">פרומונים </w:t>
      </w:r>
      <w:r w:rsidRPr="007A47D9">
        <w:rPr>
          <w:rFonts w:hint="cs"/>
          <w:rtl/>
        </w:rPr>
        <w:t>באמצעות צמחים ולהוזיל משמעותית את מחירם</w:t>
      </w:r>
      <w:r w:rsidRPr="007A47D9">
        <w:rPr>
          <w:rStyle w:val="FootnoteReference"/>
          <w:rtl/>
        </w:rPr>
        <w:footnoteReference w:id="78"/>
      </w:r>
      <w:r w:rsidRPr="007A47D9">
        <w:rPr>
          <w:rFonts w:hint="cs"/>
          <w:rtl/>
        </w:rPr>
        <w:t>.</w:t>
      </w:r>
      <w:r w:rsidR="008837A5">
        <w:rPr>
          <w:rFonts w:hint="cs"/>
          <w:rtl/>
        </w:rPr>
        <w:t xml:space="preserve"> </w:t>
      </w:r>
      <w:r w:rsidR="000840F5">
        <w:rPr>
          <w:rFonts w:hint="cs"/>
          <w:rtl/>
        </w:rPr>
        <w:t>ימים יגידו</w:t>
      </w:r>
      <w:r w:rsidR="008837A5">
        <w:rPr>
          <w:rFonts w:hint="cs"/>
          <w:rtl/>
        </w:rPr>
        <w:t xml:space="preserve"> האם יש אמת בדווח הראשוני הזה.</w:t>
      </w:r>
    </w:p>
    <w:p w14:paraId="5274236D" w14:textId="77777777" w:rsidR="00487A7B" w:rsidRDefault="00487A7B">
      <w:pPr>
        <w:rPr>
          <w:rtl/>
        </w:rPr>
      </w:pPr>
      <w:r>
        <w:rPr>
          <w:rtl/>
        </w:rPr>
        <w:br w:type="page"/>
      </w:r>
    </w:p>
    <w:p w14:paraId="785E16B7" w14:textId="07869E50" w:rsidR="00F72EF4" w:rsidRDefault="002F4F69" w:rsidP="00F72EF4">
      <w:pPr>
        <w:bidi/>
        <w:spacing w:after="0" w:line="240" w:lineRule="auto"/>
        <w:rPr>
          <w:rtl/>
        </w:rPr>
      </w:pPr>
      <w:r w:rsidRPr="007A47D9">
        <w:rPr>
          <w:rFonts w:hint="cs"/>
          <w:rtl/>
        </w:rPr>
        <w:lastRenderedPageBreak/>
        <w:t xml:space="preserve">איור </w:t>
      </w:r>
      <w:r w:rsidR="00C90F05">
        <w:rPr>
          <w:rFonts w:hint="cs"/>
          <w:rtl/>
        </w:rPr>
        <w:t>2</w:t>
      </w:r>
      <w:r w:rsidRPr="007A47D9">
        <w:rPr>
          <w:rFonts w:hint="cs"/>
          <w:rtl/>
        </w:rPr>
        <w:t>.</w:t>
      </w:r>
      <w:r w:rsidR="00BA26C2" w:rsidRPr="007A47D9">
        <w:rPr>
          <w:rFonts w:hint="cs"/>
          <w:rtl/>
        </w:rPr>
        <w:t>7</w:t>
      </w:r>
      <w:r w:rsidRPr="007A47D9">
        <w:rPr>
          <w:rFonts w:hint="cs"/>
          <w:rtl/>
        </w:rPr>
        <w:t xml:space="preserve">: שימוש במדבירים (ק"ג של מדביר ליחידת שטח </w:t>
      </w:r>
      <w:r w:rsidRPr="007A47D9">
        <w:rPr>
          <w:rtl/>
        </w:rPr>
        <w:t>–</w:t>
      </w:r>
      <w:r w:rsidRPr="007A47D9">
        <w:rPr>
          <w:rFonts w:hint="cs"/>
          <w:rtl/>
        </w:rPr>
        <w:t xml:space="preserve"> 10 דונם) בין השנים 2000 ו</w:t>
      </w:r>
      <w:r w:rsidR="00137986">
        <w:rPr>
          <w:rFonts w:hint="cs"/>
          <w:rtl/>
        </w:rPr>
        <w:t>-</w:t>
      </w:r>
      <w:r w:rsidRPr="007A47D9">
        <w:rPr>
          <w:rFonts w:hint="cs"/>
          <w:rtl/>
        </w:rPr>
        <w:t>2019 באזורים שונים בעולם.</w:t>
      </w:r>
      <w:r w:rsidR="000B407B">
        <w:rPr>
          <w:rFonts w:hint="cs"/>
          <w:rtl/>
        </w:rPr>
        <w:t xml:space="preserve"> מקור</w:t>
      </w:r>
      <w:r w:rsidR="00F72EF4">
        <w:rPr>
          <w:rFonts w:hint="cs"/>
          <w:rtl/>
        </w:rPr>
        <w:t xml:space="preserve"> - </w:t>
      </w:r>
    </w:p>
    <w:p w14:paraId="06D3C611" w14:textId="02948FCE" w:rsidR="002F4F69" w:rsidRPr="00052491" w:rsidRDefault="002E5860" w:rsidP="00F72EF4">
      <w:pPr>
        <w:spacing w:after="0" w:line="240" w:lineRule="auto"/>
        <w:rPr>
          <w:color w:val="FF0000"/>
        </w:rPr>
      </w:pPr>
      <w:r w:rsidRPr="00F72EF4">
        <w:rPr>
          <w:rFonts w:hint="cs"/>
        </w:rPr>
        <w:t>FA</w:t>
      </w:r>
      <w:r w:rsidRPr="00052491">
        <w:rPr>
          <w:rFonts w:hint="cs"/>
        </w:rPr>
        <w:t>O</w:t>
      </w:r>
      <w:r w:rsidRPr="00052491">
        <w:t xml:space="preserve"> </w:t>
      </w:r>
      <w:r w:rsidR="004C43E4" w:rsidRPr="00052491">
        <w:t xml:space="preserve">(2021) </w:t>
      </w:r>
      <w:r w:rsidRPr="00052491">
        <w:t>(FIG 16)</w:t>
      </w:r>
      <w:r w:rsidR="00F72EF4" w:rsidRPr="00052491">
        <w:t>, CC BY-NC-SA 3.0 IGO</w:t>
      </w:r>
      <w:r w:rsidR="00F72EF4" w:rsidRPr="00052491">
        <w:rPr>
          <w:rStyle w:val="Hyperlink"/>
          <w:color w:val="auto"/>
          <w:u w:val="none"/>
        </w:rPr>
        <w:t>; Reprinted with permission.</w:t>
      </w:r>
    </w:p>
    <w:p w14:paraId="5082BECB" w14:textId="185D785A" w:rsidR="00FF3A7D" w:rsidRDefault="004711F4" w:rsidP="00C4500F">
      <w:pPr>
        <w:bidi/>
        <w:spacing w:line="360" w:lineRule="auto"/>
        <w:jc w:val="center"/>
        <w:rPr>
          <w:rtl/>
        </w:rPr>
      </w:pPr>
      <w:r>
        <w:rPr>
          <w:noProof/>
          <w:rtl/>
          <w:lang w:val="he-IL"/>
        </w:rPr>
        <w:drawing>
          <wp:anchor distT="0" distB="0" distL="114300" distR="114300" simplePos="0" relativeHeight="251665408" behindDoc="0" locked="0" layoutInCell="1" allowOverlap="1" wp14:anchorId="518EF956" wp14:editId="4EDD4CD1">
            <wp:simplePos x="0" y="0"/>
            <wp:positionH relativeFrom="column">
              <wp:posOffset>1280160</wp:posOffset>
            </wp:positionH>
            <wp:positionV relativeFrom="paragraph">
              <wp:posOffset>60960</wp:posOffset>
            </wp:positionV>
            <wp:extent cx="3642995" cy="3456940"/>
            <wp:effectExtent l="38100" t="38100" r="33655" b="292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42995" cy="345694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p>
    <w:p w14:paraId="68AFA100" w14:textId="6819FA72" w:rsidR="00FF3A7D" w:rsidRDefault="00FF3A7D" w:rsidP="00FF3A7D">
      <w:pPr>
        <w:bidi/>
        <w:spacing w:line="360" w:lineRule="auto"/>
        <w:jc w:val="center"/>
        <w:rPr>
          <w:rtl/>
        </w:rPr>
      </w:pPr>
    </w:p>
    <w:p w14:paraId="576207A1" w14:textId="6021F905" w:rsidR="00FF3A7D" w:rsidRDefault="00FF3A7D" w:rsidP="00FF3A7D">
      <w:pPr>
        <w:bidi/>
        <w:spacing w:line="360" w:lineRule="auto"/>
        <w:jc w:val="center"/>
        <w:rPr>
          <w:rtl/>
        </w:rPr>
      </w:pPr>
    </w:p>
    <w:p w14:paraId="2CD74A5F" w14:textId="41AFF8E5" w:rsidR="00FF3A7D" w:rsidRDefault="00FF3A7D" w:rsidP="00FF3A7D">
      <w:pPr>
        <w:bidi/>
        <w:spacing w:line="360" w:lineRule="auto"/>
        <w:jc w:val="center"/>
        <w:rPr>
          <w:rtl/>
        </w:rPr>
      </w:pPr>
    </w:p>
    <w:p w14:paraId="48F3371C" w14:textId="766AACBD" w:rsidR="00E01BF5" w:rsidRDefault="00E01BF5" w:rsidP="00FF3A7D">
      <w:pPr>
        <w:bidi/>
        <w:spacing w:line="360" w:lineRule="auto"/>
        <w:jc w:val="center"/>
        <w:rPr>
          <w:rtl/>
        </w:rPr>
      </w:pPr>
    </w:p>
    <w:p w14:paraId="7571B71B" w14:textId="0E4D7674" w:rsidR="00FF3A7D" w:rsidRDefault="00FF3A7D" w:rsidP="00FF3A7D">
      <w:pPr>
        <w:bidi/>
        <w:spacing w:line="360" w:lineRule="auto"/>
        <w:jc w:val="center"/>
        <w:rPr>
          <w:rtl/>
        </w:rPr>
      </w:pPr>
    </w:p>
    <w:p w14:paraId="4CC5E933" w14:textId="5F90380C" w:rsidR="00FF3A7D" w:rsidRDefault="00FF3A7D" w:rsidP="00FF3A7D">
      <w:pPr>
        <w:bidi/>
        <w:spacing w:line="360" w:lineRule="auto"/>
        <w:jc w:val="center"/>
        <w:rPr>
          <w:rtl/>
        </w:rPr>
      </w:pPr>
    </w:p>
    <w:p w14:paraId="3AC2FB21" w14:textId="6528E180" w:rsidR="00FF3A7D" w:rsidRDefault="00FF3A7D" w:rsidP="00FF3A7D">
      <w:pPr>
        <w:bidi/>
        <w:spacing w:line="360" w:lineRule="auto"/>
        <w:jc w:val="center"/>
        <w:rPr>
          <w:rtl/>
        </w:rPr>
      </w:pPr>
    </w:p>
    <w:p w14:paraId="6C5FD466" w14:textId="33643249" w:rsidR="00FF3A7D" w:rsidRDefault="00FF3A7D" w:rsidP="00FF3A7D">
      <w:pPr>
        <w:bidi/>
        <w:spacing w:line="360" w:lineRule="auto"/>
        <w:jc w:val="center"/>
        <w:rPr>
          <w:rtl/>
        </w:rPr>
      </w:pPr>
    </w:p>
    <w:p w14:paraId="03C8D09C" w14:textId="4C7FE78F" w:rsidR="004711F4" w:rsidRDefault="004711F4" w:rsidP="004711F4">
      <w:pPr>
        <w:bidi/>
        <w:spacing w:before="240" w:after="0" w:line="360" w:lineRule="auto"/>
        <w:ind w:left="360"/>
        <w:rPr>
          <w:u w:val="single"/>
          <w:rtl/>
        </w:rPr>
      </w:pPr>
    </w:p>
    <w:p w14:paraId="61E3466B" w14:textId="77777777" w:rsidR="00487A7B" w:rsidRPr="004711F4" w:rsidRDefault="00487A7B" w:rsidP="00487A7B">
      <w:pPr>
        <w:bidi/>
        <w:spacing w:after="0" w:line="240" w:lineRule="auto"/>
        <w:ind w:left="360"/>
        <w:rPr>
          <w:u w:val="single"/>
        </w:rPr>
      </w:pPr>
    </w:p>
    <w:p w14:paraId="16058584" w14:textId="54DED61C" w:rsidR="00626282" w:rsidRPr="00626282" w:rsidRDefault="00626282" w:rsidP="00487A7B">
      <w:pPr>
        <w:pStyle w:val="Heading2"/>
        <w:bidi/>
        <w:spacing w:after="0" w:line="360" w:lineRule="auto"/>
        <w:rPr>
          <w:rtl/>
        </w:rPr>
      </w:pPr>
      <w:r w:rsidRPr="00626282">
        <w:rPr>
          <w:rFonts w:hint="cs"/>
          <w:rtl/>
        </w:rPr>
        <w:t>חומרי דשן</w:t>
      </w:r>
      <w:r w:rsidR="001B6924">
        <w:rPr>
          <w:rFonts w:hint="cs"/>
          <w:rtl/>
        </w:rPr>
        <w:t xml:space="preserve"> </w:t>
      </w:r>
    </w:p>
    <w:p w14:paraId="6F28C4BC" w14:textId="3D19AEDF" w:rsidR="00D85946" w:rsidRDefault="004C1FC8" w:rsidP="00D85946">
      <w:pPr>
        <w:bidi/>
        <w:spacing w:line="360" w:lineRule="auto"/>
        <w:rPr>
          <w:rtl/>
        </w:rPr>
      </w:pPr>
      <w:r w:rsidRPr="007A47D9">
        <w:rPr>
          <w:rFonts w:hint="cs"/>
          <w:rtl/>
        </w:rPr>
        <w:t xml:space="preserve">כל סוגי העיבוד </w:t>
      </w:r>
      <w:r w:rsidR="00CD461B">
        <w:rPr>
          <w:rFonts w:hint="cs"/>
          <w:rtl/>
        </w:rPr>
        <w:t xml:space="preserve">שהוזכרו </w:t>
      </w:r>
      <w:r w:rsidR="00991346">
        <w:rPr>
          <w:rFonts w:hint="cs"/>
          <w:rtl/>
        </w:rPr>
        <w:t>בתחילת הפרק</w:t>
      </w:r>
      <w:r w:rsidR="000A0918">
        <w:rPr>
          <w:rFonts w:hint="cs"/>
          <w:rtl/>
        </w:rPr>
        <w:t xml:space="preserve"> </w:t>
      </w:r>
      <w:r w:rsidR="008675DA" w:rsidRPr="007A47D9">
        <w:rPr>
          <w:rFonts w:hint="cs"/>
          <w:rtl/>
        </w:rPr>
        <w:t>נמצאים בשימוש בהווה</w:t>
      </w:r>
      <w:r w:rsidRPr="007A47D9">
        <w:rPr>
          <w:rFonts w:hint="cs"/>
          <w:rtl/>
        </w:rPr>
        <w:t xml:space="preserve">, אולם </w:t>
      </w:r>
      <w:r w:rsidR="002D1B55">
        <w:rPr>
          <w:rFonts w:hint="cs"/>
          <w:rtl/>
        </w:rPr>
        <w:t xml:space="preserve">כאמור </w:t>
      </w:r>
      <w:r w:rsidR="00D57C83" w:rsidRPr="007A47D9">
        <w:rPr>
          <w:rFonts w:hint="cs"/>
          <w:rtl/>
        </w:rPr>
        <w:t xml:space="preserve">מרבית הייצור החקלאי </w:t>
      </w:r>
      <w:r w:rsidR="00D56A4E" w:rsidRPr="007A47D9">
        <w:rPr>
          <w:rFonts w:hint="cs"/>
          <w:rtl/>
        </w:rPr>
        <w:t xml:space="preserve">כיום </w:t>
      </w:r>
      <w:r w:rsidR="00A765AB" w:rsidRPr="007A47D9">
        <w:rPr>
          <w:rFonts w:hint="cs"/>
          <w:rtl/>
        </w:rPr>
        <w:t xml:space="preserve">נעשה </w:t>
      </w:r>
      <w:r w:rsidR="00CD461B" w:rsidRPr="007A47D9">
        <w:rPr>
          <w:rFonts w:hint="cs"/>
          <w:rtl/>
        </w:rPr>
        <w:t>ב</w:t>
      </w:r>
      <w:r w:rsidR="00CD461B">
        <w:rPr>
          <w:rFonts w:hint="cs"/>
          <w:rtl/>
        </w:rPr>
        <w:t>שיטת העיבוד ה</w:t>
      </w:r>
      <w:r w:rsidR="00D56A4E" w:rsidRPr="007A47D9">
        <w:rPr>
          <w:rFonts w:hint="cs"/>
          <w:rtl/>
        </w:rPr>
        <w:t xml:space="preserve">"תעשייתית". </w:t>
      </w:r>
      <w:r w:rsidR="00C90AB1" w:rsidRPr="007A47D9">
        <w:rPr>
          <w:rFonts w:hint="cs"/>
          <w:rtl/>
        </w:rPr>
        <w:t>ה</w:t>
      </w:r>
      <w:r w:rsidR="00553EA4" w:rsidRPr="007A47D9">
        <w:rPr>
          <w:rFonts w:hint="cs"/>
          <w:rtl/>
        </w:rPr>
        <w:t>ת</w:t>
      </w:r>
      <w:r w:rsidR="00C90AB1" w:rsidRPr="007A47D9">
        <w:rPr>
          <w:rFonts w:hint="cs"/>
          <w:rtl/>
        </w:rPr>
        <w:t xml:space="preserve">רומה של </w:t>
      </w:r>
      <w:r w:rsidR="00553EA4" w:rsidRPr="007A47D9">
        <w:rPr>
          <w:rFonts w:hint="cs"/>
          <w:rtl/>
        </w:rPr>
        <w:t xml:space="preserve">החקלאות </w:t>
      </w:r>
      <w:r w:rsidR="00F8242B" w:rsidRPr="007A47D9">
        <w:rPr>
          <w:rFonts w:hint="cs"/>
          <w:rtl/>
        </w:rPr>
        <w:t>"</w:t>
      </w:r>
      <w:r w:rsidR="00553EA4" w:rsidRPr="007A47D9">
        <w:rPr>
          <w:rFonts w:hint="cs"/>
          <w:rtl/>
        </w:rPr>
        <w:t>התעשייתית</w:t>
      </w:r>
      <w:r w:rsidR="00F8242B" w:rsidRPr="007A47D9">
        <w:rPr>
          <w:rFonts w:hint="cs"/>
          <w:rtl/>
        </w:rPr>
        <w:t>" לשיפור מצב התזונה של האנושות ב</w:t>
      </w:r>
      <w:r w:rsidR="00EC29E2" w:rsidRPr="007A47D9">
        <w:rPr>
          <w:rFonts w:hint="cs"/>
          <w:rtl/>
        </w:rPr>
        <w:t>מ</w:t>
      </w:r>
      <w:r w:rsidR="00F8242B" w:rsidRPr="007A47D9">
        <w:rPr>
          <w:rFonts w:hint="cs"/>
          <w:rtl/>
        </w:rPr>
        <w:t>חצי</w:t>
      </w:r>
      <w:r w:rsidR="00EC29E2" w:rsidRPr="007A47D9">
        <w:rPr>
          <w:rFonts w:hint="cs"/>
          <w:rtl/>
        </w:rPr>
        <w:t>ת</w:t>
      </w:r>
      <w:r w:rsidR="00F8242B" w:rsidRPr="007A47D9">
        <w:rPr>
          <w:rFonts w:hint="cs"/>
          <w:rtl/>
        </w:rPr>
        <w:t xml:space="preserve"> השנ</w:t>
      </w:r>
      <w:r w:rsidR="00EC29E2" w:rsidRPr="007A47D9">
        <w:rPr>
          <w:rFonts w:hint="cs"/>
          <w:rtl/>
        </w:rPr>
        <w:t>י</w:t>
      </w:r>
      <w:r w:rsidR="00F8242B" w:rsidRPr="007A47D9">
        <w:rPr>
          <w:rFonts w:hint="cs"/>
          <w:rtl/>
        </w:rPr>
        <w:t>י</w:t>
      </w:r>
      <w:r w:rsidR="00EC29E2" w:rsidRPr="007A47D9">
        <w:rPr>
          <w:rFonts w:hint="cs"/>
          <w:rtl/>
        </w:rPr>
        <w:t>ה</w:t>
      </w:r>
      <w:r w:rsidR="00F8242B" w:rsidRPr="007A47D9">
        <w:rPr>
          <w:rFonts w:hint="cs"/>
          <w:rtl/>
        </w:rPr>
        <w:t xml:space="preserve"> של המאה העשרים</w:t>
      </w:r>
      <w:r w:rsidR="00CF59BE">
        <w:rPr>
          <w:rFonts w:hint="cs"/>
          <w:rtl/>
        </w:rPr>
        <w:t xml:space="preserve"> (</w:t>
      </w:r>
      <w:r w:rsidR="00CF59BE" w:rsidRPr="00CF59BE">
        <w:rPr>
          <w:rFonts w:cs="Calibri"/>
          <w:rtl/>
        </w:rPr>
        <w:t>המהפכה הירוקה</w:t>
      </w:r>
      <w:r w:rsidR="00CF59BE">
        <w:rPr>
          <w:rFonts w:hint="cs"/>
          <w:rtl/>
        </w:rPr>
        <w:t>)</w:t>
      </w:r>
      <w:r w:rsidR="00F8242B" w:rsidRPr="007A47D9">
        <w:rPr>
          <w:rFonts w:hint="cs"/>
          <w:rtl/>
        </w:rPr>
        <w:t xml:space="preserve"> אינ</w:t>
      </w:r>
      <w:r w:rsidR="0094280C">
        <w:rPr>
          <w:rFonts w:hint="cs"/>
          <w:rtl/>
        </w:rPr>
        <w:t>נה</w:t>
      </w:r>
      <w:r w:rsidR="00F8242B" w:rsidRPr="007A47D9">
        <w:rPr>
          <w:rFonts w:hint="cs"/>
          <w:rtl/>
        </w:rPr>
        <w:t xml:space="preserve"> מוטל</w:t>
      </w:r>
      <w:r w:rsidR="0094280C">
        <w:rPr>
          <w:rFonts w:hint="cs"/>
          <w:rtl/>
        </w:rPr>
        <w:t>ת</w:t>
      </w:r>
      <w:r w:rsidR="00F8242B" w:rsidRPr="007A47D9">
        <w:rPr>
          <w:rFonts w:hint="cs"/>
          <w:rtl/>
        </w:rPr>
        <w:t xml:space="preserve"> בספק</w:t>
      </w:r>
      <w:r w:rsidR="00EC29E2" w:rsidRPr="007A47D9">
        <w:rPr>
          <w:rStyle w:val="FootnoteReference"/>
          <w:rtl/>
        </w:rPr>
        <w:footnoteReference w:id="79"/>
      </w:r>
      <w:r w:rsidR="00F8242B" w:rsidRPr="007A47D9">
        <w:rPr>
          <w:rFonts w:hint="cs"/>
          <w:rtl/>
        </w:rPr>
        <w:t xml:space="preserve">. </w:t>
      </w:r>
      <w:r w:rsidR="00834FCA">
        <w:rPr>
          <w:rFonts w:hint="cs"/>
          <w:rtl/>
        </w:rPr>
        <w:t xml:space="preserve">המהפכה הירוקה </w:t>
      </w:r>
      <w:r w:rsidR="00A765AB">
        <w:rPr>
          <w:rFonts w:cs="Calibri" w:hint="cs"/>
          <w:rtl/>
        </w:rPr>
        <w:t>אפשרה ל</w:t>
      </w:r>
      <w:r w:rsidR="00834FCA">
        <w:rPr>
          <w:rFonts w:cs="Calibri" w:hint="cs"/>
          <w:rtl/>
        </w:rPr>
        <w:t>מספר מדינות (מקסיקו, הודו, פקיסטן, ועוד)</w:t>
      </w:r>
      <w:r w:rsidR="00834FCA" w:rsidRPr="00834FCA">
        <w:rPr>
          <w:rFonts w:cs="Calibri"/>
          <w:rtl/>
        </w:rPr>
        <w:t xml:space="preserve"> להגדיל </w:t>
      </w:r>
      <w:r w:rsidR="00834FCA">
        <w:rPr>
          <w:rFonts w:cs="Calibri" w:hint="cs"/>
          <w:rtl/>
        </w:rPr>
        <w:t>בצורה נ</w:t>
      </w:r>
      <w:r w:rsidR="00CD461B">
        <w:rPr>
          <w:rFonts w:cs="Calibri" w:hint="cs"/>
          <w:rtl/>
        </w:rPr>
        <w:t>י</w:t>
      </w:r>
      <w:r w:rsidR="00834FCA">
        <w:rPr>
          <w:rFonts w:cs="Calibri" w:hint="cs"/>
          <w:rtl/>
        </w:rPr>
        <w:t xml:space="preserve">כרת </w:t>
      </w:r>
      <w:r w:rsidR="00834FCA" w:rsidRPr="00834FCA">
        <w:rPr>
          <w:rFonts w:cs="Calibri"/>
          <w:rtl/>
        </w:rPr>
        <w:t xml:space="preserve">את יבול הדגנים </w:t>
      </w:r>
      <w:r w:rsidR="00834FCA">
        <w:rPr>
          <w:rFonts w:cs="Calibri" w:hint="cs"/>
          <w:rtl/>
        </w:rPr>
        <w:t>על ידי</w:t>
      </w:r>
      <w:r w:rsidR="00834FCA" w:rsidRPr="00834FCA">
        <w:rPr>
          <w:rFonts w:cs="Calibri"/>
          <w:rtl/>
        </w:rPr>
        <w:t xml:space="preserve"> שימוש בזנים חדשים, הדברת מזיקים</w:t>
      </w:r>
      <w:r w:rsidR="00834FCA">
        <w:rPr>
          <w:rFonts w:cs="Calibri" w:hint="cs"/>
          <w:rtl/>
        </w:rPr>
        <w:t xml:space="preserve">, דישון </w:t>
      </w:r>
      <w:r w:rsidR="00A765AB">
        <w:rPr>
          <w:rFonts w:cs="Calibri" w:hint="cs"/>
          <w:rtl/>
        </w:rPr>
        <w:t xml:space="preserve">(חומרי הזנה) </w:t>
      </w:r>
      <w:r w:rsidR="00834FCA">
        <w:rPr>
          <w:rFonts w:cs="Calibri" w:hint="cs"/>
          <w:rtl/>
        </w:rPr>
        <w:t>מוגבר</w:t>
      </w:r>
      <w:r w:rsidR="00834FCA" w:rsidRPr="00834FCA">
        <w:rPr>
          <w:rFonts w:cs="Calibri"/>
          <w:rtl/>
        </w:rPr>
        <w:t xml:space="preserve"> והכנסת טכנולוגיות חקלאיות מתקדמות.</w:t>
      </w:r>
      <w:r w:rsidR="00834FCA">
        <w:rPr>
          <w:rFonts w:cs="Calibri" w:hint="cs"/>
          <w:rtl/>
        </w:rPr>
        <w:t xml:space="preserve"> </w:t>
      </w:r>
      <w:r w:rsidR="00283425" w:rsidRPr="007A47D9">
        <w:rPr>
          <w:rFonts w:hint="cs"/>
          <w:rtl/>
        </w:rPr>
        <w:t>אולם</w:t>
      </w:r>
      <w:r w:rsidR="00553EA4" w:rsidRPr="007A47D9">
        <w:rPr>
          <w:rFonts w:hint="cs"/>
          <w:rtl/>
        </w:rPr>
        <w:t xml:space="preserve">, </w:t>
      </w:r>
      <w:r w:rsidR="00D57C83" w:rsidRPr="007A47D9">
        <w:rPr>
          <w:rFonts w:hint="cs"/>
          <w:rtl/>
        </w:rPr>
        <w:t xml:space="preserve">עדויות לגבי </w:t>
      </w:r>
      <w:r w:rsidR="00283425" w:rsidRPr="007A47D9">
        <w:rPr>
          <w:rFonts w:hint="cs"/>
          <w:rtl/>
        </w:rPr>
        <w:t xml:space="preserve">המחיר הסביבתי של </w:t>
      </w:r>
      <w:r w:rsidR="00553EA4" w:rsidRPr="007A47D9">
        <w:rPr>
          <w:rFonts w:hint="cs"/>
          <w:rtl/>
        </w:rPr>
        <w:t>המהפכה הירוקה</w:t>
      </w:r>
      <w:r w:rsidR="00D57C83" w:rsidRPr="007A47D9">
        <w:rPr>
          <w:rFonts w:hint="cs"/>
          <w:rtl/>
        </w:rPr>
        <w:t xml:space="preserve"> החלו להצטבר </w:t>
      </w:r>
      <w:r w:rsidR="001B441F" w:rsidRPr="007A47D9">
        <w:rPr>
          <w:rFonts w:hint="cs"/>
          <w:rtl/>
        </w:rPr>
        <w:t>במשך</w:t>
      </w:r>
      <w:r w:rsidR="00D57C83" w:rsidRPr="007A47D9">
        <w:rPr>
          <w:rFonts w:hint="cs"/>
          <w:rtl/>
        </w:rPr>
        <w:t xml:space="preserve"> </w:t>
      </w:r>
      <w:r w:rsidR="001B441F" w:rsidRPr="007A47D9">
        <w:rPr>
          <w:rFonts w:hint="cs"/>
          <w:rtl/>
        </w:rPr>
        <w:t>הזמן</w:t>
      </w:r>
      <w:r w:rsidR="00553EA4" w:rsidRPr="007A47D9">
        <w:rPr>
          <w:rFonts w:hint="cs"/>
          <w:rtl/>
        </w:rPr>
        <w:t xml:space="preserve">. </w:t>
      </w:r>
      <w:r w:rsidR="00AA4383" w:rsidRPr="007A47D9">
        <w:rPr>
          <w:rFonts w:hint="cs"/>
          <w:rtl/>
        </w:rPr>
        <w:t xml:space="preserve">למשל, </w:t>
      </w:r>
      <w:r w:rsidR="00827C68">
        <w:rPr>
          <w:rFonts w:hint="cs"/>
          <w:rtl/>
        </w:rPr>
        <w:t xml:space="preserve">תועדו </w:t>
      </w:r>
      <w:r w:rsidR="00AA4383" w:rsidRPr="007A47D9">
        <w:rPr>
          <w:rFonts w:hint="cs"/>
          <w:rtl/>
        </w:rPr>
        <w:t>זליג</w:t>
      </w:r>
      <w:r w:rsidR="00827C68">
        <w:rPr>
          <w:rFonts w:hint="cs"/>
          <w:rtl/>
        </w:rPr>
        <w:t>ו</w:t>
      </w:r>
      <w:r w:rsidR="00AA4383" w:rsidRPr="007A47D9">
        <w:rPr>
          <w:rFonts w:hint="cs"/>
          <w:rtl/>
        </w:rPr>
        <w:t xml:space="preserve">ת </w:t>
      </w:r>
      <w:r w:rsidR="00023DAE">
        <w:rPr>
          <w:rFonts w:hint="cs"/>
          <w:rtl/>
        </w:rPr>
        <w:t xml:space="preserve">של </w:t>
      </w:r>
      <w:r w:rsidR="00DE7469">
        <w:rPr>
          <w:rFonts w:hint="cs"/>
          <w:rtl/>
        </w:rPr>
        <w:t>חומרי הדברה</w:t>
      </w:r>
      <w:r w:rsidR="00AA4383" w:rsidRPr="007A47D9">
        <w:rPr>
          <w:rFonts w:hint="cs"/>
          <w:rtl/>
        </w:rPr>
        <w:t xml:space="preserve"> לאזורים שמחוץ לשדה ופגיע</w:t>
      </w:r>
      <w:r w:rsidR="00827C68">
        <w:rPr>
          <w:rFonts w:hint="cs"/>
          <w:rtl/>
        </w:rPr>
        <w:t>ות</w:t>
      </w:r>
      <w:r w:rsidR="00AA4383" w:rsidRPr="007A47D9">
        <w:rPr>
          <w:rFonts w:hint="cs"/>
          <w:rtl/>
        </w:rPr>
        <w:t xml:space="preserve"> בצמחי בר ובחיות בר</w:t>
      </w:r>
      <w:r w:rsidR="002E42F2" w:rsidRPr="007A47D9">
        <w:rPr>
          <w:rFonts w:hint="cs"/>
          <w:rtl/>
        </w:rPr>
        <w:t>, כפי שצוין קודם</w:t>
      </w:r>
      <w:r w:rsidR="00AA4383" w:rsidRPr="007A47D9">
        <w:rPr>
          <w:rFonts w:hint="cs"/>
          <w:rtl/>
        </w:rPr>
        <w:t xml:space="preserve">. </w:t>
      </w:r>
      <w:r w:rsidR="00806D62">
        <w:rPr>
          <w:rFonts w:hint="cs"/>
          <w:rtl/>
        </w:rPr>
        <w:t>כמו כן</w:t>
      </w:r>
      <w:r w:rsidR="00D26F2A" w:rsidRPr="007A47D9">
        <w:rPr>
          <w:rFonts w:hint="cs"/>
          <w:rtl/>
        </w:rPr>
        <w:t xml:space="preserve">, </w:t>
      </w:r>
      <w:r w:rsidR="00827C68">
        <w:rPr>
          <w:rFonts w:hint="cs"/>
          <w:rtl/>
        </w:rPr>
        <w:t xml:space="preserve">נמדדו </w:t>
      </w:r>
      <w:r w:rsidR="002E42F2" w:rsidRPr="007A47D9">
        <w:rPr>
          <w:rFonts w:hint="cs"/>
          <w:rtl/>
        </w:rPr>
        <w:t>זליג</w:t>
      </w:r>
      <w:r w:rsidR="00827C68">
        <w:rPr>
          <w:rFonts w:hint="cs"/>
          <w:rtl/>
        </w:rPr>
        <w:t>ו</w:t>
      </w:r>
      <w:r w:rsidR="002E42F2" w:rsidRPr="007A47D9">
        <w:rPr>
          <w:rFonts w:hint="cs"/>
          <w:rtl/>
        </w:rPr>
        <w:t xml:space="preserve">ת </w:t>
      </w:r>
      <w:r w:rsidR="00827C68">
        <w:rPr>
          <w:rFonts w:hint="cs"/>
          <w:rtl/>
        </w:rPr>
        <w:t xml:space="preserve">של </w:t>
      </w:r>
      <w:r w:rsidR="0087742A" w:rsidRPr="007A47D9">
        <w:rPr>
          <w:rFonts w:hint="cs"/>
          <w:rtl/>
        </w:rPr>
        <w:t>חומרי הזנה</w:t>
      </w:r>
      <w:r w:rsidR="002E42F2" w:rsidRPr="007A47D9">
        <w:rPr>
          <w:rFonts w:hint="cs"/>
          <w:rtl/>
        </w:rPr>
        <w:t xml:space="preserve"> שפוזרו </w:t>
      </w:r>
      <w:r w:rsidR="00D26F2A" w:rsidRPr="007A47D9">
        <w:rPr>
          <w:rFonts w:hint="cs"/>
          <w:rtl/>
        </w:rPr>
        <w:t xml:space="preserve">על מנת להעלות את </w:t>
      </w:r>
      <w:r w:rsidR="003D5C84">
        <w:rPr>
          <w:rFonts w:hint="cs"/>
          <w:rtl/>
        </w:rPr>
        <w:t>ה</w:t>
      </w:r>
      <w:r w:rsidR="00D26F2A" w:rsidRPr="007A47D9">
        <w:rPr>
          <w:rFonts w:hint="cs"/>
          <w:rtl/>
        </w:rPr>
        <w:t>תנוב</w:t>
      </w:r>
      <w:r w:rsidR="003D5C84">
        <w:rPr>
          <w:rFonts w:hint="cs"/>
          <w:rtl/>
        </w:rPr>
        <w:t>ה</w:t>
      </w:r>
      <w:r w:rsidR="000153B9">
        <w:rPr>
          <w:rFonts w:hint="cs"/>
          <w:rtl/>
        </w:rPr>
        <w:t xml:space="preserve"> </w:t>
      </w:r>
      <w:r w:rsidR="000153B9" w:rsidRPr="007A47D9">
        <w:rPr>
          <w:rFonts w:hint="cs"/>
          <w:rtl/>
        </w:rPr>
        <w:t>לאזורים מחוץ לשדה</w:t>
      </w:r>
      <w:r w:rsidR="000153B9">
        <w:rPr>
          <w:rFonts w:hint="cs"/>
          <w:rtl/>
        </w:rPr>
        <w:t xml:space="preserve"> המטרה</w:t>
      </w:r>
      <w:r w:rsidR="002E42F2" w:rsidRPr="007A47D9">
        <w:rPr>
          <w:rFonts w:hint="cs"/>
          <w:rtl/>
        </w:rPr>
        <w:t xml:space="preserve">. </w:t>
      </w:r>
      <w:r w:rsidR="00827C68">
        <w:rPr>
          <w:rFonts w:hint="cs"/>
          <w:rtl/>
        </w:rPr>
        <w:t>נמצא ש</w:t>
      </w:r>
      <w:r w:rsidR="00AA4383" w:rsidRPr="007A47D9">
        <w:rPr>
          <w:rFonts w:hint="cs"/>
          <w:rtl/>
        </w:rPr>
        <w:t>במקרים רבים</w:t>
      </w:r>
      <w:r w:rsidR="00D26F2A" w:rsidRPr="007A47D9">
        <w:rPr>
          <w:rFonts w:hint="cs"/>
          <w:rtl/>
        </w:rPr>
        <w:t xml:space="preserve"> </w:t>
      </w:r>
      <w:r w:rsidR="00AA4383" w:rsidRPr="007A47D9">
        <w:rPr>
          <w:rFonts w:hint="cs"/>
          <w:rtl/>
        </w:rPr>
        <w:t>מאד</w:t>
      </w:r>
      <w:r w:rsidR="007C7B5E">
        <w:rPr>
          <w:rFonts w:hint="cs"/>
          <w:rtl/>
        </w:rPr>
        <w:t>,</w:t>
      </w:r>
      <w:r w:rsidR="00AA4383" w:rsidRPr="007A47D9">
        <w:rPr>
          <w:rFonts w:hint="cs"/>
          <w:rtl/>
        </w:rPr>
        <w:t xml:space="preserve"> </w:t>
      </w:r>
      <w:r w:rsidR="00D26F2A" w:rsidRPr="007A47D9">
        <w:rPr>
          <w:rFonts w:hint="cs"/>
          <w:rtl/>
        </w:rPr>
        <w:t>חלק ניכר מ</w:t>
      </w:r>
      <w:r w:rsidR="0087742A" w:rsidRPr="007A47D9">
        <w:rPr>
          <w:rFonts w:hint="cs"/>
          <w:rtl/>
        </w:rPr>
        <w:t>חומרי ההזנה</w:t>
      </w:r>
      <w:r w:rsidR="00DD0894">
        <w:rPr>
          <w:rFonts w:hint="cs"/>
          <w:rtl/>
        </w:rPr>
        <w:t xml:space="preserve"> </w:t>
      </w:r>
      <w:r w:rsidR="00827C68">
        <w:rPr>
          <w:rFonts w:hint="cs"/>
          <w:rtl/>
        </w:rPr>
        <w:t>שהוספו</w:t>
      </w:r>
      <w:r w:rsidR="00D26F2A" w:rsidRPr="007A47D9">
        <w:rPr>
          <w:rFonts w:hint="cs"/>
          <w:rtl/>
        </w:rPr>
        <w:t xml:space="preserve"> לקרקע נשטף מהשדה ולא </w:t>
      </w:r>
      <w:r w:rsidR="00C1261C" w:rsidRPr="007A47D9">
        <w:rPr>
          <w:rFonts w:hint="cs"/>
          <w:rtl/>
        </w:rPr>
        <w:t>נ</w:t>
      </w:r>
      <w:r w:rsidR="00C1261C">
        <w:rPr>
          <w:rFonts w:hint="cs"/>
          <w:rtl/>
        </w:rPr>
        <w:t xml:space="preserve">וצל </w:t>
      </w:r>
      <w:r w:rsidR="00D26F2A" w:rsidRPr="007A47D9">
        <w:rPr>
          <w:rFonts w:hint="cs"/>
          <w:rtl/>
        </w:rPr>
        <w:t>על ידי הגידולים</w:t>
      </w:r>
      <w:r w:rsidR="00A765AB">
        <w:rPr>
          <w:rFonts w:hint="cs"/>
          <w:rtl/>
        </w:rPr>
        <w:t xml:space="preserve">. הדבר תקף </w:t>
      </w:r>
      <w:r w:rsidR="00D33B9A" w:rsidRPr="007A47D9">
        <w:rPr>
          <w:rFonts w:hint="cs"/>
          <w:rtl/>
        </w:rPr>
        <w:t xml:space="preserve">במידה רבה </w:t>
      </w:r>
      <w:r w:rsidR="00A765AB">
        <w:rPr>
          <w:rFonts w:hint="cs"/>
          <w:rtl/>
        </w:rPr>
        <w:t xml:space="preserve">לגבי </w:t>
      </w:r>
      <w:r w:rsidR="00D33B9A" w:rsidRPr="007A47D9">
        <w:rPr>
          <w:rFonts w:hint="cs"/>
          <w:rtl/>
        </w:rPr>
        <w:t>חנקן ובמידה פחותה</w:t>
      </w:r>
      <w:r w:rsidR="000153B9">
        <w:rPr>
          <w:rFonts w:hint="cs"/>
          <w:rtl/>
        </w:rPr>
        <w:t xml:space="preserve"> לגבי</w:t>
      </w:r>
      <w:r w:rsidR="00D33B9A" w:rsidRPr="007A47D9">
        <w:rPr>
          <w:rFonts w:hint="cs"/>
          <w:rtl/>
        </w:rPr>
        <w:t xml:space="preserve"> זרחן</w:t>
      </w:r>
      <w:r w:rsidR="00D33B9A" w:rsidRPr="007A47D9">
        <w:rPr>
          <w:rStyle w:val="FootnoteReference"/>
          <w:rtl/>
        </w:rPr>
        <w:footnoteReference w:id="80"/>
      </w:r>
      <w:r w:rsidR="00D33B9A" w:rsidRPr="007A47D9">
        <w:rPr>
          <w:rFonts w:hint="cs"/>
          <w:rtl/>
        </w:rPr>
        <w:t xml:space="preserve"> ואשלגן</w:t>
      </w:r>
      <w:r w:rsidR="006C755E">
        <w:rPr>
          <w:rStyle w:val="FootnoteReference"/>
          <w:rtl/>
        </w:rPr>
        <w:footnoteReference w:id="81"/>
      </w:r>
      <w:r w:rsidR="00CA7CBA">
        <w:rPr>
          <w:rFonts w:hint="cs"/>
          <w:rtl/>
        </w:rPr>
        <w:t>.</w:t>
      </w:r>
      <w:r w:rsidR="00D26F2A" w:rsidRPr="007A47D9">
        <w:rPr>
          <w:rFonts w:hint="cs"/>
          <w:rtl/>
        </w:rPr>
        <w:t xml:space="preserve"> </w:t>
      </w:r>
      <w:r w:rsidR="0033507E">
        <w:rPr>
          <w:rFonts w:hint="cs"/>
          <w:rtl/>
        </w:rPr>
        <w:t xml:space="preserve">בנוסף, </w:t>
      </w:r>
      <w:r w:rsidR="0087742A" w:rsidRPr="007A47D9">
        <w:rPr>
          <w:rFonts w:hint="cs"/>
          <w:rtl/>
        </w:rPr>
        <w:t>חומרי הזנה</w:t>
      </w:r>
      <w:r w:rsidR="00D26F2A" w:rsidRPr="007A47D9">
        <w:rPr>
          <w:rFonts w:hint="cs"/>
          <w:rtl/>
        </w:rPr>
        <w:t xml:space="preserve"> </w:t>
      </w:r>
      <w:r w:rsidR="00C1261C">
        <w:rPr>
          <w:rFonts w:hint="cs"/>
          <w:rtl/>
        </w:rPr>
        <w:t>שיושמו בשדות חקלאים ו</w:t>
      </w:r>
      <w:r w:rsidR="00827C68">
        <w:rPr>
          <w:rFonts w:hint="cs"/>
          <w:rtl/>
        </w:rPr>
        <w:t>הגיע</w:t>
      </w:r>
      <w:r w:rsidR="00C1261C">
        <w:rPr>
          <w:rFonts w:hint="cs"/>
          <w:rtl/>
        </w:rPr>
        <w:t>ו</w:t>
      </w:r>
      <w:r w:rsidR="00D26F2A" w:rsidRPr="007A47D9">
        <w:rPr>
          <w:rFonts w:hint="cs"/>
          <w:rtl/>
        </w:rPr>
        <w:t xml:space="preserve"> למקווי מים (נחלים, אגמים, אזורי מדף היבשת בימים וב</w:t>
      </w:r>
      <w:r w:rsidR="002A0ABA">
        <w:rPr>
          <w:rFonts w:hint="cs"/>
          <w:rtl/>
        </w:rPr>
        <w:t>אוקיינוס</w:t>
      </w:r>
      <w:r w:rsidR="00D26F2A" w:rsidRPr="007A47D9">
        <w:rPr>
          <w:rFonts w:hint="cs"/>
          <w:rtl/>
        </w:rPr>
        <w:t xml:space="preserve">ים) </w:t>
      </w:r>
      <w:r w:rsidR="00C1261C">
        <w:rPr>
          <w:rFonts w:hint="cs"/>
          <w:rtl/>
        </w:rPr>
        <w:t>גרמו</w:t>
      </w:r>
      <w:r w:rsidR="00D26F2A" w:rsidRPr="007A47D9">
        <w:rPr>
          <w:rFonts w:hint="cs"/>
          <w:rtl/>
        </w:rPr>
        <w:t xml:space="preserve"> שם לתופעה </w:t>
      </w:r>
      <w:r w:rsidR="00D26F2A" w:rsidRPr="007A47D9">
        <w:rPr>
          <w:rFonts w:hint="cs"/>
          <w:rtl/>
        </w:rPr>
        <w:lastRenderedPageBreak/>
        <w:t>הנקראת א</w:t>
      </w:r>
      <w:r w:rsidR="00072F6C">
        <w:rPr>
          <w:rFonts w:hint="cs"/>
          <w:rtl/>
        </w:rPr>
        <w:t>א</w:t>
      </w:r>
      <w:r w:rsidR="00D26F2A" w:rsidRPr="007A47D9">
        <w:rPr>
          <w:rFonts w:hint="cs"/>
          <w:rtl/>
        </w:rPr>
        <w:t>וטריפיקציה</w:t>
      </w:r>
      <w:r w:rsidR="00BC2969">
        <w:rPr>
          <w:rFonts w:hint="cs"/>
          <w:rtl/>
        </w:rPr>
        <w:t xml:space="preserve"> </w:t>
      </w:r>
      <w:r w:rsidR="00BC2969" w:rsidRPr="007A47D9">
        <w:rPr>
          <w:rFonts w:hint="cs"/>
          <w:rtl/>
        </w:rPr>
        <w:t>(</w:t>
      </w:r>
      <w:r w:rsidR="00BC2969" w:rsidRPr="007A47D9">
        <w:t>eutrophication</w:t>
      </w:r>
      <w:r w:rsidR="00BC2969" w:rsidRPr="007A47D9">
        <w:rPr>
          <w:rStyle w:val="FootnoteReference"/>
          <w:rtl/>
        </w:rPr>
        <w:footnoteReference w:id="82"/>
      </w:r>
      <w:r w:rsidR="00BC2969" w:rsidRPr="007A47D9">
        <w:rPr>
          <w:rFonts w:hint="cs"/>
          <w:rtl/>
        </w:rPr>
        <w:t>)</w:t>
      </w:r>
      <w:r w:rsidR="00A2060F">
        <w:rPr>
          <w:rFonts w:hint="cs"/>
          <w:rtl/>
        </w:rPr>
        <w:t xml:space="preserve">. </w:t>
      </w:r>
      <w:r w:rsidR="00D85946" w:rsidRPr="007A47D9">
        <w:rPr>
          <w:rFonts w:hint="cs"/>
          <w:rtl/>
        </w:rPr>
        <w:t>א</w:t>
      </w:r>
      <w:r w:rsidR="00D85946">
        <w:rPr>
          <w:rFonts w:hint="cs"/>
          <w:rtl/>
        </w:rPr>
        <w:t>א</w:t>
      </w:r>
      <w:r w:rsidR="00D85946" w:rsidRPr="007A47D9">
        <w:rPr>
          <w:rFonts w:hint="cs"/>
          <w:rtl/>
        </w:rPr>
        <w:t>וטריפיקציה</w:t>
      </w:r>
      <w:r w:rsidR="00D85946">
        <w:rPr>
          <w:rFonts w:hint="cs"/>
          <w:rtl/>
        </w:rPr>
        <w:t xml:space="preserve"> היא תהליך בו יש </w:t>
      </w:r>
      <w:r w:rsidR="00D26F2A" w:rsidRPr="007A47D9">
        <w:rPr>
          <w:rFonts w:hint="cs"/>
          <w:rtl/>
        </w:rPr>
        <w:t>הגבר</w:t>
      </w:r>
      <w:r w:rsidR="00A2060F">
        <w:rPr>
          <w:rFonts w:hint="cs"/>
          <w:rtl/>
        </w:rPr>
        <w:t>ה של</w:t>
      </w:r>
      <w:r w:rsidR="00D26F2A" w:rsidRPr="007A47D9">
        <w:rPr>
          <w:rFonts w:hint="cs"/>
          <w:rtl/>
        </w:rPr>
        <w:t xml:space="preserve"> </w:t>
      </w:r>
      <w:r w:rsidR="00A2060F">
        <w:rPr>
          <w:rFonts w:hint="cs"/>
          <w:rtl/>
        </w:rPr>
        <w:t>ה</w:t>
      </w:r>
      <w:r w:rsidR="00D26F2A" w:rsidRPr="007A47D9">
        <w:rPr>
          <w:rFonts w:hint="cs"/>
          <w:rtl/>
        </w:rPr>
        <w:t xml:space="preserve">יצרנות </w:t>
      </w:r>
      <w:r w:rsidR="00A2060F">
        <w:rPr>
          <w:rFonts w:hint="cs"/>
          <w:rtl/>
        </w:rPr>
        <w:t>ה</w:t>
      </w:r>
      <w:r w:rsidR="00D26F2A" w:rsidRPr="007A47D9">
        <w:rPr>
          <w:rFonts w:hint="cs"/>
          <w:rtl/>
        </w:rPr>
        <w:t>ראשונית</w:t>
      </w:r>
      <w:r w:rsidR="00BC2A34">
        <w:rPr>
          <w:rFonts w:hint="cs"/>
          <w:rtl/>
        </w:rPr>
        <w:t xml:space="preserve"> (</w:t>
      </w:r>
      <w:r w:rsidR="00BD0BE8">
        <w:t>p</w:t>
      </w:r>
      <w:r w:rsidR="00BC2A34" w:rsidRPr="00BC2A34">
        <w:t>rimary productivity</w:t>
      </w:r>
      <w:r w:rsidR="00BC2A34">
        <w:rPr>
          <w:rFonts w:hint="cs"/>
          <w:rtl/>
        </w:rPr>
        <w:t>)</w:t>
      </w:r>
      <w:r w:rsidR="00D449D7">
        <w:rPr>
          <w:rStyle w:val="FootnoteReference"/>
          <w:rtl/>
        </w:rPr>
        <w:footnoteReference w:id="83"/>
      </w:r>
      <w:r w:rsidR="00D26F2A" w:rsidRPr="007A47D9">
        <w:rPr>
          <w:rFonts w:hint="cs"/>
          <w:rtl/>
        </w:rPr>
        <w:t xml:space="preserve"> לרמות לא רצויות </w:t>
      </w:r>
      <w:r w:rsidR="00AA4383" w:rsidRPr="007A47D9">
        <w:rPr>
          <w:rFonts w:hint="cs"/>
          <w:rtl/>
        </w:rPr>
        <w:t xml:space="preserve">ועקב כך </w:t>
      </w:r>
      <w:r w:rsidR="00D85946">
        <w:rPr>
          <w:rFonts w:hint="cs"/>
          <w:rtl/>
        </w:rPr>
        <w:t>יש</w:t>
      </w:r>
      <w:r w:rsidR="00A2060F">
        <w:rPr>
          <w:rFonts w:hint="cs"/>
          <w:rtl/>
        </w:rPr>
        <w:t xml:space="preserve"> </w:t>
      </w:r>
      <w:r w:rsidR="00AA4383" w:rsidRPr="007A47D9">
        <w:rPr>
          <w:rFonts w:hint="cs"/>
          <w:rtl/>
        </w:rPr>
        <w:t xml:space="preserve">הצטברות </w:t>
      </w:r>
      <w:r w:rsidR="00D85946">
        <w:rPr>
          <w:rFonts w:hint="cs"/>
          <w:rtl/>
        </w:rPr>
        <w:t xml:space="preserve">של ביומסה </w:t>
      </w:r>
      <w:r w:rsidR="00AA4383" w:rsidRPr="007A47D9">
        <w:rPr>
          <w:rFonts w:hint="cs"/>
          <w:rtl/>
        </w:rPr>
        <w:t>אורגני</w:t>
      </w:r>
      <w:r w:rsidR="00D85946">
        <w:rPr>
          <w:rFonts w:hint="cs"/>
          <w:rtl/>
        </w:rPr>
        <w:t>ת בגוף המים ובקרקעית, הגורמת ל</w:t>
      </w:r>
      <w:r w:rsidR="00AA4383" w:rsidRPr="007A47D9">
        <w:rPr>
          <w:rFonts w:hint="cs"/>
          <w:rtl/>
        </w:rPr>
        <w:t>עליי</w:t>
      </w:r>
      <w:r w:rsidR="00223E1B" w:rsidRPr="007A47D9">
        <w:rPr>
          <w:rFonts w:hint="cs"/>
          <w:rtl/>
        </w:rPr>
        <w:t>ה</w:t>
      </w:r>
      <w:r w:rsidR="00AA4383" w:rsidRPr="007A47D9">
        <w:rPr>
          <w:rFonts w:hint="cs"/>
          <w:rtl/>
        </w:rPr>
        <w:t xml:space="preserve"> </w:t>
      </w:r>
      <w:r w:rsidR="00223E1B" w:rsidRPr="007A47D9">
        <w:rPr>
          <w:rFonts w:hint="cs"/>
          <w:rtl/>
        </w:rPr>
        <w:t>ב</w:t>
      </w:r>
      <w:r w:rsidR="00AA4383" w:rsidRPr="007A47D9">
        <w:rPr>
          <w:rFonts w:hint="cs"/>
          <w:rtl/>
        </w:rPr>
        <w:t>עכירות המים ו</w:t>
      </w:r>
      <w:r w:rsidR="00D85946">
        <w:rPr>
          <w:rFonts w:hint="cs"/>
          <w:rtl/>
        </w:rPr>
        <w:t>ל</w:t>
      </w:r>
      <w:r w:rsidR="00AA4383" w:rsidRPr="007A47D9">
        <w:rPr>
          <w:rFonts w:hint="cs"/>
          <w:rtl/>
        </w:rPr>
        <w:t>ירידה דרמטית בריכוז החמצן המומס במים</w:t>
      </w:r>
      <w:r w:rsidR="00D26F2A" w:rsidRPr="007A47D9">
        <w:rPr>
          <w:rFonts w:hint="cs"/>
          <w:rtl/>
        </w:rPr>
        <w:t xml:space="preserve">. </w:t>
      </w:r>
      <w:r w:rsidR="00A87327" w:rsidRPr="00BB3915">
        <w:rPr>
          <w:rtl/>
        </w:rPr>
        <w:t xml:space="preserve">לאחרונה </w:t>
      </w:r>
      <w:r w:rsidR="006771BA">
        <w:rPr>
          <w:rFonts w:hint="cs"/>
          <w:rtl/>
        </w:rPr>
        <w:t>הוצע</w:t>
      </w:r>
      <w:r w:rsidR="00A87327" w:rsidRPr="00BB3915">
        <w:rPr>
          <w:rtl/>
        </w:rPr>
        <w:t xml:space="preserve"> לטפח אזורים של אחו</w:t>
      </w:r>
      <w:r w:rsidR="00A87327">
        <w:rPr>
          <w:rFonts w:hint="cs"/>
          <w:rtl/>
        </w:rPr>
        <w:t>-</w:t>
      </w:r>
      <w:r w:rsidR="00A87327" w:rsidRPr="00BB3915">
        <w:rPr>
          <w:rtl/>
        </w:rPr>
        <w:t>לח (</w:t>
      </w:r>
      <w:r w:rsidR="00A87327" w:rsidRPr="00BB3915">
        <w:t>wetland</w:t>
      </w:r>
      <w:r w:rsidR="00A87327" w:rsidRPr="00BB3915">
        <w:rPr>
          <w:rtl/>
        </w:rPr>
        <w:t>) במורד הזרימה מאזורים חקלאיים, על מנת שהצומח באחו</w:t>
      </w:r>
      <w:r w:rsidR="00A87327">
        <w:rPr>
          <w:rFonts w:hint="cs"/>
          <w:rtl/>
        </w:rPr>
        <w:t>-לח</w:t>
      </w:r>
      <w:r w:rsidR="00A87327" w:rsidRPr="00BB3915">
        <w:rPr>
          <w:rtl/>
        </w:rPr>
        <w:t xml:space="preserve"> יקלוט ויקבע את עודפי הנוטריינטים</w:t>
      </w:r>
      <w:r w:rsidR="00A87327">
        <w:rPr>
          <w:rFonts w:hint="cs"/>
          <w:rtl/>
        </w:rPr>
        <w:t xml:space="preserve"> ובראשם חנקן</w:t>
      </w:r>
      <w:r w:rsidR="00A87327" w:rsidRPr="00BB3915">
        <w:rPr>
          <w:rStyle w:val="FootnoteReference"/>
          <w:rtl/>
        </w:rPr>
        <w:footnoteReference w:id="84"/>
      </w:r>
      <w:r w:rsidR="006771BA">
        <w:rPr>
          <w:rFonts w:hint="cs"/>
          <w:rtl/>
        </w:rPr>
        <w:t xml:space="preserve"> וימנע מקרים של </w:t>
      </w:r>
      <w:r w:rsidR="006771BA" w:rsidRPr="007A47D9">
        <w:rPr>
          <w:rFonts w:hint="cs"/>
          <w:rtl/>
        </w:rPr>
        <w:t>א</w:t>
      </w:r>
      <w:r w:rsidR="006771BA">
        <w:rPr>
          <w:rFonts w:hint="cs"/>
          <w:rtl/>
        </w:rPr>
        <w:t>א</w:t>
      </w:r>
      <w:r w:rsidR="006771BA" w:rsidRPr="007A47D9">
        <w:rPr>
          <w:rFonts w:hint="cs"/>
          <w:rtl/>
        </w:rPr>
        <w:t>וטריפיקציה</w:t>
      </w:r>
      <w:r w:rsidR="00A87327" w:rsidRPr="00BB3915">
        <w:rPr>
          <w:rtl/>
        </w:rPr>
        <w:t>.</w:t>
      </w:r>
      <w:r w:rsidR="00A87327">
        <w:rPr>
          <w:rFonts w:hint="cs"/>
          <w:rtl/>
        </w:rPr>
        <w:t xml:space="preserve"> </w:t>
      </w:r>
    </w:p>
    <w:p w14:paraId="63D487BE" w14:textId="79E159B0" w:rsidR="003D5C84" w:rsidRDefault="006771BA" w:rsidP="00D85946">
      <w:pPr>
        <w:bidi/>
        <w:spacing w:line="360" w:lineRule="auto"/>
        <w:rPr>
          <w:rtl/>
        </w:rPr>
      </w:pPr>
      <w:r>
        <w:rPr>
          <w:rFonts w:hint="cs"/>
          <w:rtl/>
        </w:rPr>
        <w:t>ה</w:t>
      </w:r>
      <w:r w:rsidR="00D85946">
        <w:rPr>
          <w:rFonts w:hint="cs"/>
          <w:rtl/>
        </w:rPr>
        <w:t>מעבר</w:t>
      </w:r>
      <w:r w:rsidR="00D85946" w:rsidRPr="007A47D9">
        <w:rPr>
          <w:rFonts w:hint="cs"/>
          <w:rtl/>
        </w:rPr>
        <w:t xml:space="preserve"> מחקלאות "תעשייתית" לסוגי חקלאות אחרים, בעיקר חקלאות מקיימת (</w:t>
      </w:r>
      <w:r w:rsidR="00D85946">
        <w:t>sustainable/regenerative agriculture</w:t>
      </w:r>
      <w:r w:rsidR="00D85946">
        <w:rPr>
          <w:rFonts w:hint="cs"/>
          <w:rtl/>
        </w:rPr>
        <w:t xml:space="preserve">, </w:t>
      </w:r>
      <w:r w:rsidR="00D85946" w:rsidRPr="007A47D9">
        <w:rPr>
          <w:rFonts w:hint="cs"/>
          <w:rtl/>
        </w:rPr>
        <w:t>אגרו-אקולוגיה)</w:t>
      </w:r>
      <w:r w:rsidR="00D85946" w:rsidRPr="007A47D9">
        <w:rPr>
          <w:rStyle w:val="FootnoteReference"/>
          <w:rtl/>
        </w:rPr>
        <w:footnoteReference w:id="85"/>
      </w:r>
      <w:r w:rsidR="00D85946">
        <w:rPr>
          <w:rFonts w:hint="cs"/>
          <w:rtl/>
        </w:rPr>
        <w:t xml:space="preserve"> ולחקלאות אורגנית</w:t>
      </w:r>
      <w:r w:rsidR="00D85946">
        <w:rPr>
          <w:rStyle w:val="FootnoteReference"/>
          <w:rtl/>
        </w:rPr>
        <w:footnoteReference w:id="86"/>
      </w:r>
      <w:r>
        <w:rPr>
          <w:rFonts w:hint="cs"/>
          <w:rtl/>
        </w:rPr>
        <w:t xml:space="preserve"> הוא נתיב נוסף להפחתת השימוש בדשנים וכן במדבירים</w:t>
      </w:r>
      <w:r w:rsidR="00D85946" w:rsidRPr="007A47D9">
        <w:rPr>
          <w:rFonts w:hint="cs"/>
          <w:rtl/>
        </w:rPr>
        <w:t xml:space="preserve">. </w:t>
      </w:r>
      <w:r w:rsidR="00E3303E" w:rsidRPr="007A47D9">
        <w:rPr>
          <w:rFonts w:hint="cs"/>
          <w:rtl/>
        </w:rPr>
        <w:t xml:space="preserve">המעבר </w:t>
      </w:r>
      <w:r w:rsidR="00A87327" w:rsidRPr="007A47D9">
        <w:rPr>
          <w:rFonts w:hint="cs"/>
          <w:rtl/>
        </w:rPr>
        <w:t>מחקלאות "תעשייתית" ל</w:t>
      </w:r>
      <w:r w:rsidRPr="007A47D9">
        <w:rPr>
          <w:rFonts w:hint="cs"/>
          <w:rtl/>
        </w:rPr>
        <w:t xml:space="preserve">חקלאות מקיימת </w:t>
      </w:r>
      <w:r w:rsidR="00E3303E" w:rsidRPr="007A47D9">
        <w:rPr>
          <w:rFonts w:hint="cs"/>
          <w:rtl/>
        </w:rPr>
        <w:t xml:space="preserve">איננו פשוט </w:t>
      </w:r>
      <w:r w:rsidR="008B7E5C" w:rsidRPr="007A47D9">
        <w:rPr>
          <w:rFonts w:hint="cs"/>
          <w:rtl/>
        </w:rPr>
        <w:t>והוא חייב להיעשות ללא פגיעה בתנובה הכוללת וברווח התפעולי של החקלאים</w:t>
      </w:r>
      <w:r w:rsidR="0022167F" w:rsidRPr="007A47D9">
        <w:rPr>
          <w:rStyle w:val="FootnoteReference"/>
          <w:rtl/>
        </w:rPr>
        <w:footnoteReference w:id="87"/>
      </w:r>
      <w:r w:rsidR="00E3303E" w:rsidRPr="007A47D9">
        <w:rPr>
          <w:rFonts w:hint="cs"/>
          <w:rtl/>
        </w:rPr>
        <w:t>.</w:t>
      </w:r>
      <w:r w:rsidR="00C7239F" w:rsidRPr="007A47D9">
        <w:rPr>
          <w:rFonts w:hint="cs"/>
          <w:rtl/>
        </w:rPr>
        <w:t xml:space="preserve"> </w:t>
      </w:r>
      <w:r w:rsidR="007C5201">
        <w:rPr>
          <w:rFonts w:hint="cs"/>
          <w:rtl/>
        </w:rPr>
        <w:t xml:space="preserve">מה שמסייע למעבר </w:t>
      </w:r>
      <w:r w:rsidR="005F7E12">
        <w:rPr>
          <w:rFonts w:hint="cs"/>
          <w:rtl/>
        </w:rPr>
        <w:t xml:space="preserve">מבחינה כלכלית </w:t>
      </w:r>
      <w:r w:rsidR="007C5201">
        <w:rPr>
          <w:rFonts w:hint="cs"/>
          <w:rtl/>
        </w:rPr>
        <w:t>היא העובדה שבחקלאות תעשייתית יש ה</w:t>
      </w:r>
      <w:r w:rsidR="00DE2485">
        <w:rPr>
          <w:rFonts w:hint="cs"/>
          <w:rtl/>
        </w:rPr>
        <w:t xml:space="preserve">שקעה </w:t>
      </w:r>
      <w:r w:rsidR="007C5201">
        <w:rPr>
          <w:rFonts w:hint="cs"/>
          <w:rtl/>
        </w:rPr>
        <w:t xml:space="preserve">כספית </w:t>
      </w:r>
      <w:r w:rsidR="00DE2485">
        <w:rPr>
          <w:rFonts w:hint="cs"/>
          <w:rtl/>
        </w:rPr>
        <w:t xml:space="preserve">ניכרת </w:t>
      </w:r>
      <w:r w:rsidR="005F7E12">
        <w:rPr>
          <w:rFonts w:hint="cs"/>
          <w:rtl/>
        </w:rPr>
        <w:t>במדבירים (שצריך לסנתז) ו</w:t>
      </w:r>
      <w:r w:rsidR="007C5201">
        <w:rPr>
          <w:rFonts w:hint="cs"/>
          <w:rtl/>
        </w:rPr>
        <w:t>בדשנים</w:t>
      </w:r>
      <w:r w:rsidR="005F7E12">
        <w:rPr>
          <w:rFonts w:hint="cs"/>
          <w:rtl/>
        </w:rPr>
        <w:t>.</w:t>
      </w:r>
      <w:r w:rsidR="007C5201">
        <w:rPr>
          <w:rFonts w:hint="cs"/>
          <w:rtl/>
        </w:rPr>
        <w:t xml:space="preserve"> </w:t>
      </w:r>
      <w:r>
        <w:rPr>
          <w:rFonts w:hint="cs"/>
          <w:rtl/>
        </w:rPr>
        <w:t xml:space="preserve">למשל, </w:t>
      </w:r>
      <w:r w:rsidR="005F7E12">
        <w:rPr>
          <w:rFonts w:hint="cs"/>
          <w:rtl/>
        </w:rPr>
        <w:t xml:space="preserve">נדרשת השקעה כספית ואנרגטית </w:t>
      </w:r>
      <w:r>
        <w:rPr>
          <w:rFonts w:hint="cs"/>
          <w:rtl/>
        </w:rPr>
        <w:t xml:space="preserve">ניכרת </w:t>
      </w:r>
      <w:r w:rsidR="005F7E12">
        <w:rPr>
          <w:rFonts w:hint="cs"/>
          <w:rtl/>
        </w:rPr>
        <w:t>ב</w:t>
      </w:r>
      <w:r w:rsidR="00DE2485">
        <w:rPr>
          <w:rFonts w:hint="cs"/>
          <w:rtl/>
        </w:rPr>
        <w:t xml:space="preserve">תהליך </w:t>
      </w:r>
      <w:r w:rsidR="00DE2485">
        <w:t>Haber-Bosch</w:t>
      </w:r>
      <w:r w:rsidR="00DE2485">
        <w:rPr>
          <w:rFonts w:hint="cs"/>
          <w:rtl/>
        </w:rPr>
        <w:t xml:space="preserve"> </w:t>
      </w:r>
      <w:r w:rsidR="007C5201">
        <w:rPr>
          <w:rFonts w:hint="cs"/>
          <w:rtl/>
        </w:rPr>
        <w:t xml:space="preserve">ליצירת דשנים של חנקן (ראו </w:t>
      </w:r>
      <w:r w:rsidR="00DE2485">
        <w:rPr>
          <w:rFonts w:hint="cs"/>
          <w:rtl/>
        </w:rPr>
        <w:t>פרק 4</w:t>
      </w:r>
      <w:r w:rsidR="007C5201">
        <w:rPr>
          <w:rFonts w:hint="cs"/>
          <w:rtl/>
        </w:rPr>
        <w:t>) ו</w:t>
      </w:r>
      <w:r w:rsidR="005F7E12">
        <w:rPr>
          <w:rFonts w:hint="cs"/>
          <w:rtl/>
        </w:rPr>
        <w:t>ב</w:t>
      </w:r>
      <w:r w:rsidR="007C5201">
        <w:rPr>
          <w:rFonts w:hint="cs"/>
          <w:rtl/>
        </w:rPr>
        <w:t>כרייה של</w:t>
      </w:r>
      <w:r w:rsidR="00DE2485">
        <w:rPr>
          <w:rFonts w:hint="cs"/>
          <w:rtl/>
        </w:rPr>
        <w:t xml:space="preserve"> זרחן </w:t>
      </w:r>
      <w:r w:rsidR="005F7E12">
        <w:rPr>
          <w:rFonts w:hint="cs"/>
          <w:rtl/>
        </w:rPr>
        <w:t xml:space="preserve">(ראו </w:t>
      </w:r>
      <w:r w:rsidR="00DE2485">
        <w:rPr>
          <w:rFonts w:hint="cs"/>
          <w:rtl/>
        </w:rPr>
        <w:t>בפרק 5).</w:t>
      </w:r>
      <w:r w:rsidR="00096789">
        <w:rPr>
          <w:rFonts w:hint="cs"/>
          <w:rtl/>
        </w:rPr>
        <w:t xml:space="preserve"> כמו כן, יש</w:t>
      </w:r>
      <w:r w:rsidR="00F4751C">
        <w:rPr>
          <w:rFonts w:hint="cs"/>
          <w:rtl/>
        </w:rPr>
        <w:t xml:space="preserve">נה </w:t>
      </w:r>
      <w:r w:rsidR="00096789">
        <w:rPr>
          <w:rFonts w:hint="cs"/>
          <w:rtl/>
        </w:rPr>
        <w:t xml:space="preserve">טענה כי </w:t>
      </w:r>
      <w:r w:rsidR="00C80AC6">
        <w:rPr>
          <w:rFonts w:hint="cs"/>
          <w:rtl/>
        </w:rPr>
        <w:t xml:space="preserve">מרכזי הזנה של </w:t>
      </w:r>
      <w:r w:rsidR="00F4751C">
        <w:rPr>
          <w:rFonts w:hint="cs"/>
          <w:rtl/>
        </w:rPr>
        <w:t>בקר</w:t>
      </w:r>
      <w:r w:rsidR="00C80AC6">
        <w:rPr>
          <w:rFonts w:hint="cs"/>
          <w:rtl/>
        </w:rPr>
        <w:t xml:space="preserve"> </w:t>
      </w:r>
      <w:r w:rsidR="00991346">
        <w:rPr>
          <w:rFonts w:hint="cs"/>
          <w:rtl/>
        </w:rPr>
        <w:t xml:space="preserve">כמו אלה </w:t>
      </w:r>
      <w:r w:rsidR="007211C6">
        <w:rPr>
          <w:rFonts w:hint="cs"/>
          <w:rtl/>
        </w:rPr>
        <w:t xml:space="preserve">הפועלים בארצות הברית </w:t>
      </w:r>
      <w:r w:rsidR="00F4751C">
        <w:rPr>
          <w:rFonts w:hint="cs"/>
          <w:rtl/>
        </w:rPr>
        <w:t>פולטים</w:t>
      </w:r>
      <w:r w:rsidR="00C80AC6">
        <w:rPr>
          <w:rFonts w:hint="cs"/>
          <w:rtl/>
        </w:rPr>
        <w:t xml:space="preserve"> לאטמוספרה </w:t>
      </w:r>
      <w:r w:rsidR="00F4751C">
        <w:rPr>
          <w:rFonts w:hint="cs"/>
          <w:rtl/>
        </w:rPr>
        <w:t>כמויות משמעותיות</w:t>
      </w:r>
      <w:r w:rsidR="00096789">
        <w:rPr>
          <w:rFonts w:hint="cs"/>
          <w:rtl/>
        </w:rPr>
        <w:t xml:space="preserve"> </w:t>
      </w:r>
      <w:r w:rsidR="00C80AC6">
        <w:rPr>
          <w:rFonts w:hint="cs"/>
          <w:rtl/>
        </w:rPr>
        <w:t xml:space="preserve">של </w:t>
      </w:r>
      <w:r w:rsidR="00023DAE">
        <w:rPr>
          <w:rFonts w:hint="cs"/>
          <w:rtl/>
        </w:rPr>
        <w:t xml:space="preserve">מתאן </w:t>
      </w:r>
      <w:r w:rsidR="00F04BF5">
        <w:rPr>
          <w:rFonts w:hint="cs"/>
          <w:rtl/>
        </w:rPr>
        <w:t>(</w:t>
      </w:r>
      <w:r w:rsidR="00F04BF5">
        <w:t>CH</w:t>
      </w:r>
      <w:r w:rsidR="00F04BF5" w:rsidRPr="00B63995">
        <w:rPr>
          <w:vertAlign w:val="subscript"/>
        </w:rPr>
        <w:t>4</w:t>
      </w:r>
      <w:r w:rsidR="00F04BF5" w:rsidRPr="00F04BF5">
        <w:rPr>
          <w:rFonts w:hint="cs"/>
          <w:rtl/>
        </w:rPr>
        <w:t xml:space="preserve"> - </w:t>
      </w:r>
      <w:r w:rsidR="00F04BF5">
        <w:rPr>
          <w:rFonts w:hint="cs"/>
          <w:rtl/>
        </w:rPr>
        <w:t>ראו למטה)</w:t>
      </w:r>
      <w:r w:rsidR="00C4351A">
        <w:rPr>
          <w:rFonts w:hint="cs"/>
          <w:rtl/>
        </w:rPr>
        <w:t xml:space="preserve"> שהוא גז חממה</w:t>
      </w:r>
      <w:r w:rsidR="00F04BF5">
        <w:rPr>
          <w:rFonts w:hint="cs"/>
          <w:rtl/>
        </w:rPr>
        <w:t xml:space="preserve"> </w:t>
      </w:r>
      <w:r w:rsidR="00023DAE">
        <w:rPr>
          <w:rFonts w:hint="cs"/>
          <w:rtl/>
        </w:rPr>
        <w:t xml:space="preserve">ושל </w:t>
      </w:r>
      <w:r w:rsidR="00C80AC6">
        <w:rPr>
          <w:rFonts w:hint="cs"/>
          <w:rtl/>
        </w:rPr>
        <w:t>אמוניה המשתת</w:t>
      </w:r>
      <w:r w:rsidR="00F4751C">
        <w:rPr>
          <w:rFonts w:hint="cs"/>
          <w:rtl/>
        </w:rPr>
        <w:t>פת</w:t>
      </w:r>
      <w:r w:rsidR="00C80AC6">
        <w:rPr>
          <w:rFonts w:hint="cs"/>
          <w:rtl/>
        </w:rPr>
        <w:t xml:space="preserve"> </w:t>
      </w:r>
      <w:r>
        <w:rPr>
          <w:rFonts w:hint="cs"/>
          <w:rtl/>
        </w:rPr>
        <w:t>ה</w:t>
      </w:r>
      <w:r w:rsidR="00C80AC6">
        <w:rPr>
          <w:rFonts w:hint="cs"/>
          <w:rtl/>
        </w:rPr>
        <w:t>גור</w:t>
      </w:r>
      <w:r w:rsidR="00F4751C">
        <w:rPr>
          <w:rFonts w:hint="cs"/>
          <w:rtl/>
        </w:rPr>
        <w:t>מת</w:t>
      </w:r>
      <w:r w:rsidR="00C80AC6">
        <w:rPr>
          <w:rFonts w:hint="cs"/>
          <w:rtl/>
        </w:rPr>
        <w:t xml:space="preserve"> לזיהום אוויר </w:t>
      </w:r>
      <w:r w:rsidR="00096789">
        <w:rPr>
          <w:rFonts w:hint="cs"/>
          <w:rtl/>
        </w:rPr>
        <w:t>באזורים חקלאיים</w:t>
      </w:r>
      <w:r w:rsidR="00096789">
        <w:rPr>
          <w:rStyle w:val="FootnoteReference"/>
          <w:rtl/>
        </w:rPr>
        <w:footnoteReference w:id="88"/>
      </w:r>
      <w:r w:rsidR="00096789">
        <w:rPr>
          <w:rFonts w:hint="cs"/>
          <w:rtl/>
        </w:rPr>
        <w:t>.</w:t>
      </w:r>
      <w:r w:rsidR="001B6924">
        <w:rPr>
          <w:rFonts w:hint="cs"/>
          <w:rtl/>
        </w:rPr>
        <w:t xml:space="preserve"> </w:t>
      </w:r>
      <w:r w:rsidR="001B6924" w:rsidRPr="007A47D9">
        <w:rPr>
          <w:rFonts w:hint="cs"/>
          <w:rtl/>
        </w:rPr>
        <w:t xml:space="preserve">מעודד לראות כי בשנים האחרונות </w:t>
      </w:r>
      <w:r w:rsidR="007C5201">
        <w:rPr>
          <w:rFonts w:hint="cs"/>
          <w:rtl/>
        </w:rPr>
        <w:t>אכן ישנה ה</w:t>
      </w:r>
      <w:r w:rsidR="001B6924">
        <w:rPr>
          <w:rtl/>
        </w:rPr>
        <w:t>אטה בשימוש</w:t>
      </w:r>
      <w:r w:rsidR="001B6924" w:rsidRPr="007A47D9">
        <w:rPr>
          <w:rFonts w:hint="cs"/>
          <w:rtl/>
        </w:rPr>
        <w:t xml:space="preserve"> בדשנים בעולם (יש נתונים רק לגבי שלושת העיקריים </w:t>
      </w:r>
      <w:r w:rsidR="001B6924" w:rsidRPr="007A47D9">
        <w:rPr>
          <w:rtl/>
        </w:rPr>
        <w:t>–</w:t>
      </w:r>
      <w:r w:rsidR="001B6924" w:rsidRPr="007A47D9">
        <w:rPr>
          <w:rFonts w:hint="cs"/>
          <w:rtl/>
        </w:rPr>
        <w:t xml:space="preserve"> חנקן, זרחן ואשלגן</w:t>
      </w:r>
      <w:r w:rsidR="001B6924">
        <w:rPr>
          <w:rFonts w:hint="cs"/>
          <w:rtl/>
        </w:rPr>
        <w:t xml:space="preserve"> - </w:t>
      </w:r>
      <w:r w:rsidR="001B6924" w:rsidRPr="007A47D9">
        <w:rPr>
          <w:rFonts w:hint="cs"/>
          <w:rtl/>
        </w:rPr>
        <w:t xml:space="preserve">איור </w:t>
      </w:r>
      <w:r w:rsidR="001B6924">
        <w:rPr>
          <w:rFonts w:hint="cs"/>
          <w:rtl/>
        </w:rPr>
        <w:t>2</w:t>
      </w:r>
      <w:r w:rsidR="001B6924" w:rsidRPr="007A47D9">
        <w:rPr>
          <w:rFonts w:hint="cs"/>
          <w:rtl/>
        </w:rPr>
        <w:t>.8).</w:t>
      </w:r>
      <w:r w:rsidR="001B6924">
        <w:rPr>
          <w:rFonts w:hint="cs"/>
          <w:rtl/>
        </w:rPr>
        <w:t xml:space="preserve"> אחת הסיבות האפשריות להתייצבות זאת היא ש</w:t>
      </w:r>
      <w:r>
        <w:rPr>
          <w:rFonts w:hint="cs"/>
          <w:rtl/>
        </w:rPr>
        <w:t>חלקה של החקלאות המקיימת והאורגנית נמצא בעליה וכן ש</w:t>
      </w:r>
      <w:r w:rsidR="001B6924">
        <w:rPr>
          <w:rFonts w:hint="cs"/>
          <w:rtl/>
        </w:rPr>
        <w:t>בחקלאות מקיימת ובחקלאות "תעשייתית" נעשה שימוש הולך וגובר בחקלאות מדייקת (ראו למעלה).</w:t>
      </w:r>
    </w:p>
    <w:p w14:paraId="26C628ED" w14:textId="77777777" w:rsidR="00D85946" w:rsidRDefault="00D85946">
      <w:pPr>
        <w:rPr>
          <w:rtl/>
        </w:rPr>
      </w:pPr>
      <w:r>
        <w:rPr>
          <w:rtl/>
        </w:rPr>
        <w:br w:type="page"/>
      </w:r>
    </w:p>
    <w:p w14:paraId="7A618C7C" w14:textId="16DC917D" w:rsidR="00A37FD4" w:rsidRDefault="00A37FD4" w:rsidP="00A37FD4">
      <w:pPr>
        <w:bidi/>
        <w:spacing w:after="0" w:line="240" w:lineRule="auto"/>
        <w:rPr>
          <w:rtl/>
        </w:rPr>
      </w:pPr>
      <w:r w:rsidRPr="007A47D9">
        <w:rPr>
          <w:rFonts w:hint="cs"/>
          <w:rtl/>
        </w:rPr>
        <w:lastRenderedPageBreak/>
        <w:t xml:space="preserve">איור </w:t>
      </w:r>
      <w:r>
        <w:rPr>
          <w:rFonts w:hint="cs"/>
          <w:rtl/>
        </w:rPr>
        <w:t>2</w:t>
      </w:r>
      <w:r w:rsidRPr="007A47D9">
        <w:rPr>
          <w:rFonts w:hint="cs"/>
          <w:rtl/>
        </w:rPr>
        <w:t>.8: דישון שדות עם חנקן, זרחן ואשלגן בין השנים 2000 ו</w:t>
      </w:r>
      <w:r>
        <w:rPr>
          <w:rFonts w:hint="cs"/>
          <w:rtl/>
        </w:rPr>
        <w:t>-</w:t>
      </w:r>
      <w:r w:rsidRPr="007A47D9">
        <w:rPr>
          <w:rFonts w:hint="cs"/>
          <w:rtl/>
        </w:rPr>
        <w:t xml:space="preserve">2019. </w:t>
      </w:r>
      <w:r>
        <w:rPr>
          <w:rFonts w:hint="cs"/>
          <w:rtl/>
        </w:rPr>
        <w:t xml:space="preserve">מקור </w:t>
      </w:r>
      <w:r>
        <w:rPr>
          <w:rtl/>
        </w:rPr>
        <w:t>–</w:t>
      </w:r>
    </w:p>
    <w:p w14:paraId="0B575FCB" w14:textId="77777777" w:rsidR="00A37FD4" w:rsidRPr="00052491" w:rsidRDefault="00A37FD4" w:rsidP="00A37FD4">
      <w:pPr>
        <w:spacing w:line="240" w:lineRule="auto"/>
        <w:rPr>
          <w:noProof/>
          <w:rtl/>
          <w:lang w:val="he-IL"/>
        </w:rPr>
      </w:pPr>
      <w:r w:rsidRPr="00052491">
        <w:rPr>
          <w:rFonts w:hint="cs"/>
        </w:rPr>
        <w:t>FAO</w:t>
      </w:r>
      <w:r w:rsidRPr="00052491">
        <w:t xml:space="preserve"> (2021) (FIG 17), CC BY-NC-SA 3.0 IGO</w:t>
      </w:r>
      <w:r w:rsidRPr="00052491">
        <w:rPr>
          <w:rStyle w:val="Hyperlink"/>
          <w:color w:val="auto"/>
          <w:u w:val="none"/>
        </w:rPr>
        <w:t>; Reprinted with permission.</w:t>
      </w:r>
      <w:r w:rsidRPr="00052491">
        <w:rPr>
          <w:rFonts w:hint="cs"/>
          <w:noProof/>
          <w:rtl/>
          <w:lang w:val="he-IL"/>
        </w:rPr>
        <w:t xml:space="preserve"> </w:t>
      </w:r>
    </w:p>
    <w:p w14:paraId="27DD931D" w14:textId="577D1F60" w:rsidR="00A37FD4" w:rsidRDefault="00A37FD4" w:rsidP="00A37FD4">
      <w:pPr>
        <w:bidi/>
        <w:spacing w:line="360" w:lineRule="auto"/>
        <w:jc w:val="center"/>
        <w:rPr>
          <w:rtl/>
        </w:rPr>
      </w:pPr>
      <w:r>
        <w:rPr>
          <w:noProof/>
          <w:rtl/>
          <w:lang w:val="he-IL"/>
        </w:rPr>
        <w:drawing>
          <wp:inline distT="0" distB="0" distL="0" distR="0" wp14:anchorId="2CC81758" wp14:editId="26E0C541">
            <wp:extent cx="5334935" cy="4402829"/>
            <wp:effectExtent l="38100" t="38100" r="37465" b="361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38698" cy="4405934"/>
                    </a:xfrm>
                    <a:prstGeom prst="rect">
                      <a:avLst/>
                    </a:prstGeom>
                    <a:ln w="25400">
                      <a:solidFill>
                        <a:schemeClr val="tx1"/>
                      </a:solidFill>
                    </a:ln>
                  </pic:spPr>
                </pic:pic>
              </a:graphicData>
            </a:graphic>
          </wp:inline>
        </w:drawing>
      </w:r>
    </w:p>
    <w:p w14:paraId="71AD454A" w14:textId="356FC201" w:rsidR="00626282" w:rsidRPr="00626282" w:rsidRDefault="00626282" w:rsidP="00C4351A">
      <w:pPr>
        <w:pStyle w:val="Heading2"/>
        <w:bidi/>
        <w:spacing w:after="0" w:line="360" w:lineRule="auto"/>
        <w:rPr>
          <w:rtl/>
        </w:rPr>
      </w:pPr>
      <w:r w:rsidRPr="00626282">
        <w:rPr>
          <w:rFonts w:hint="cs"/>
          <w:rtl/>
        </w:rPr>
        <w:t>חקלאות מקיימת</w:t>
      </w:r>
    </w:p>
    <w:p w14:paraId="4601389B" w14:textId="7F297C2B" w:rsidR="00EE7EE8" w:rsidRDefault="00CE188F" w:rsidP="00A87327">
      <w:pPr>
        <w:bidi/>
        <w:spacing w:line="360" w:lineRule="auto"/>
        <w:rPr>
          <w:rtl/>
        </w:rPr>
      </w:pPr>
      <w:r w:rsidRPr="007A47D9">
        <w:rPr>
          <w:rFonts w:hint="cs"/>
          <w:rtl/>
        </w:rPr>
        <w:t xml:space="preserve">חקלאות מקיימת </w:t>
      </w:r>
      <w:r>
        <w:rPr>
          <w:rFonts w:hint="cs"/>
          <w:rtl/>
        </w:rPr>
        <w:t xml:space="preserve">היא אחת הדרכים המבטיחות ביותר </w:t>
      </w:r>
      <w:r w:rsidR="00DB283C">
        <w:rPr>
          <w:rFonts w:hint="cs"/>
          <w:rtl/>
        </w:rPr>
        <w:t>להתמודדות עם</w:t>
      </w:r>
      <w:r>
        <w:rPr>
          <w:rFonts w:hint="cs"/>
          <w:rtl/>
        </w:rPr>
        <w:t xml:space="preserve"> </w:t>
      </w:r>
      <w:r w:rsidR="004D27E1">
        <w:rPr>
          <w:rFonts w:hint="cs"/>
          <w:rtl/>
        </w:rPr>
        <w:t>ארבעה</w:t>
      </w:r>
      <w:r>
        <w:rPr>
          <w:rFonts w:hint="cs"/>
          <w:rtl/>
        </w:rPr>
        <w:t xml:space="preserve"> מהאתגרים הגדולים הניצבים בפני האנושות</w:t>
      </w:r>
      <w:r w:rsidR="007858C5">
        <w:rPr>
          <w:rFonts w:hint="cs"/>
          <w:rtl/>
        </w:rPr>
        <w:t xml:space="preserve">, שרבים חושבים שקיימת סתירה </w:t>
      </w:r>
      <w:r w:rsidR="0097267B">
        <w:rPr>
          <w:rFonts w:hint="cs"/>
          <w:rtl/>
        </w:rPr>
        <w:t>ב</w:t>
      </w:r>
      <w:r w:rsidR="00334A01">
        <w:rPr>
          <w:rFonts w:hint="cs"/>
          <w:rtl/>
        </w:rPr>
        <w:t>ין ה</w:t>
      </w:r>
      <w:r w:rsidR="0097267B">
        <w:rPr>
          <w:rFonts w:hint="cs"/>
          <w:rtl/>
        </w:rPr>
        <w:t>מאמצים</w:t>
      </w:r>
      <w:r w:rsidR="007858C5">
        <w:rPr>
          <w:rFonts w:hint="cs"/>
          <w:rtl/>
        </w:rPr>
        <w:t xml:space="preserve"> להשיגם</w:t>
      </w:r>
      <w:r w:rsidR="007858C5">
        <w:rPr>
          <w:rStyle w:val="FootnoteReference"/>
          <w:rtl/>
        </w:rPr>
        <w:footnoteReference w:id="89"/>
      </w:r>
      <w:r>
        <w:rPr>
          <w:rFonts w:hint="cs"/>
          <w:rtl/>
        </w:rPr>
        <w:t>: (1) הפחתת הפליטות של גזי חממה (או אף סילוק פד"ח מהאטמוספרה), (2) הספקת די מזון ל-8-10 מיליארד בני אדם, (3) עצירת הגידול בניצול מים שפירים (כיום מנצלים כ-4</w:t>
      </w:r>
      <w:r w:rsidR="00EF1F3A">
        <w:rPr>
          <w:rFonts w:hint="cs"/>
          <w:rtl/>
        </w:rPr>
        <w:t>,</w:t>
      </w:r>
      <w:r>
        <w:rPr>
          <w:rFonts w:hint="cs"/>
          <w:rtl/>
        </w:rPr>
        <w:t>500 ק"מ מעוקב מידי שנה</w:t>
      </w:r>
      <w:r w:rsidR="00A765AB">
        <w:rPr>
          <w:rFonts w:hint="cs"/>
          <w:rtl/>
        </w:rPr>
        <w:t xml:space="preserve"> </w:t>
      </w:r>
      <w:r w:rsidR="00A765AB">
        <w:rPr>
          <w:rtl/>
        </w:rPr>
        <w:t>–</w:t>
      </w:r>
      <w:r w:rsidR="00A765AB">
        <w:rPr>
          <w:rFonts w:hint="cs"/>
          <w:rtl/>
        </w:rPr>
        <w:t xml:space="preserve"> ראו פרק </w:t>
      </w:r>
      <w:r w:rsidR="000E1229">
        <w:rPr>
          <w:rFonts w:hint="cs"/>
          <w:rtl/>
        </w:rPr>
        <w:t>9</w:t>
      </w:r>
      <w:r>
        <w:rPr>
          <w:rFonts w:hint="cs"/>
          <w:rtl/>
        </w:rPr>
        <w:t>)</w:t>
      </w:r>
      <w:r w:rsidR="004D27E1">
        <w:rPr>
          <w:rFonts w:hint="cs"/>
          <w:rtl/>
        </w:rPr>
        <w:t>, (4) הגדלת המגוון הביולוגי</w:t>
      </w:r>
      <w:r w:rsidR="004D27E1">
        <w:rPr>
          <w:rStyle w:val="FootnoteReference"/>
          <w:rtl/>
        </w:rPr>
        <w:footnoteReference w:id="90"/>
      </w:r>
      <w:r w:rsidR="004D27E1">
        <w:rPr>
          <w:rFonts w:hint="cs"/>
          <w:rtl/>
        </w:rPr>
        <w:t xml:space="preserve"> ומניעת הכחדתם של אבות מיני התרבות (מיני בר הקרובים גנטית למינים מתורבתים)</w:t>
      </w:r>
      <w:r w:rsidR="004D27E1">
        <w:rPr>
          <w:rStyle w:val="FootnoteReference"/>
          <w:rtl/>
        </w:rPr>
        <w:footnoteReference w:id="91"/>
      </w:r>
      <w:r w:rsidR="004D27E1">
        <w:rPr>
          <w:rFonts w:hint="cs"/>
          <w:rtl/>
        </w:rPr>
        <w:t>.</w:t>
      </w:r>
      <w:r>
        <w:rPr>
          <w:rFonts w:hint="cs"/>
          <w:rtl/>
        </w:rPr>
        <w:t xml:space="preserve"> </w:t>
      </w:r>
      <w:r w:rsidR="00166449" w:rsidRPr="007A47D9">
        <w:rPr>
          <w:rFonts w:hint="cs"/>
          <w:rtl/>
        </w:rPr>
        <w:t>החקלאות המקיימת מתבססת על יישום עקרונות השאולים מ</w:t>
      </w:r>
      <w:r w:rsidR="00CD461B">
        <w:rPr>
          <w:rFonts w:hint="cs"/>
          <w:rtl/>
        </w:rPr>
        <w:t>תחומי ה</w:t>
      </w:r>
      <w:r w:rsidR="00166449" w:rsidRPr="007A47D9">
        <w:rPr>
          <w:rFonts w:hint="cs"/>
          <w:rtl/>
        </w:rPr>
        <w:t>אקולוגיה</w:t>
      </w:r>
      <w:r w:rsidR="00AA76D6">
        <w:rPr>
          <w:rStyle w:val="FootnoteReference"/>
          <w:rtl/>
        </w:rPr>
        <w:footnoteReference w:id="92"/>
      </w:r>
      <w:r w:rsidR="00166449" w:rsidRPr="007A47D9">
        <w:rPr>
          <w:rFonts w:hint="cs"/>
          <w:rtl/>
        </w:rPr>
        <w:t xml:space="preserve"> </w:t>
      </w:r>
      <w:r w:rsidR="00CD461B">
        <w:rPr>
          <w:rFonts w:hint="cs"/>
          <w:rtl/>
        </w:rPr>
        <w:t>וה</w:t>
      </w:r>
      <w:r w:rsidR="00166449" w:rsidRPr="007A47D9">
        <w:rPr>
          <w:rFonts w:hint="cs"/>
          <w:rtl/>
        </w:rPr>
        <w:t xml:space="preserve">פדולוגיה (חקר קרקעות) </w:t>
      </w:r>
      <w:r w:rsidR="007008B6">
        <w:rPr>
          <w:rFonts w:hint="cs"/>
          <w:rtl/>
        </w:rPr>
        <w:t>ה</w:t>
      </w:r>
      <w:r w:rsidR="00166449" w:rsidRPr="007A47D9">
        <w:rPr>
          <w:rFonts w:hint="cs"/>
          <w:rtl/>
        </w:rPr>
        <w:t xml:space="preserve">כוללים </w:t>
      </w:r>
      <w:r w:rsidR="007008B6">
        <w:rPr>
          <w:rFonts w:hint="cs"/>
          <w:rtl/>
        </w:rPr>
        <w:t>שבעה</w:t>
      </w:r>
      <w:r w:rsidR="00166449" w:rsidRPr="007A47D9">
        <w:rPr>
          <w:rFonts w:hint="cs"/>
          <w:rtl/>
        </w:rPr>
        <w:t xml:space="preserve"> מרכיבים עיקריים</w:t>
      </w:r>
      <w:r w:rsidR="00166449" w:rsidRPr="007A47D9">
        <w:rPr>
          <w:rStyle w:val="FootnoteReference"/>
          <w:rtl/>
        </w:rPr>
        <w:footnoteReference w:id="93"/>
      </w:r>
      <w:r w:rsidR="00166449" w:rsidRPr="007A47D9">
        <w:rPr>
          <w:rFonts w:hint="cs"/>
          <w:rtl/>
        </w:rPr>
        <w:t xml:space="preserve">: (1) </w:t>
      </w:r>
      <w:r w:rsidR="00DE7469">
        <w:rPr>
          <w:rFonts w:hint="cs"/>
          <w:rtl/>
        </w:rPr>
        <w:t>משטר "אי פליחה</w:t>
      </w:r>
      <w:r w:rsidR="00F92A36">
        <w:rPr>
          <w:rFonts w:hint="cs"/>
          <w:rtl/>
        </w:rPr>
        <w:t>"</w:t>
      </w:r>
      <w:r w:rsidR="00DE7469" w:rsidRPr="007A47D9">
        <w:rPr>
          <w:rFonts w:hint="cs"/>
          <w:rtl/>
        </w:rPr>
        <w:t xml:space="preserve"> </w:t>
      </w:r>
      <w:r w:rsidR="00DE7469">
        <w:rPr>
          <w:rFonts w:hint="cs"/>
          <w:rtl/>
        </w:rPr>
        <w:t xml:space="preserve">- </w:t>
      </w:r>
      <w:r w:rsidR="00166449" w:rsidRPr="007A47D9">
        <w:rPr>
          <w:rFonts w:hint="cs"/>
          <w:rtl/>
        </w:rPr>
        <w:t>הימנעות מחריש</w:t>
      </w:r>
      <w:r w:rsidR="003963B0">
        <w:rPr>
          <w:rFonts w:hint="cs"/>
          <w:rtl/>
        </w:rPr>
        <w:t xml:space="preserve"> </w:t>
      </w:r>
      <w:r w:rsidR="00BF4F50">
        <w:rPr>
          <w:rFonts w:hint="cs"/>
          <w:rtl/>
        </w:rPr>
        <w:t>(</w:t>
      </w:r>
      <w:r w:rsidR="00BF4F50">
        <w:t>no-till</w:t>
      </w:r>
      <w:r w:rsidR="00BF4F50">
        <w:rPr>
          <w:rFonts w:hint="cs"/>
          <w:rtl/>
        </w:rPr>
        <w:t xml:space="preserve">) </w:t>
      </w:r>
      <w:r w:rsidR="00CD461B">
        <w:rPr>
          <w:rFonts w:hint="cs"/>
          <w:rtl/>
        </w:rPr>
        <w:t>ו</w:t>
      </w:r>
      <w:r w:rsidR="00166449" w:rsidRPr="007A47D9">
        <w:rPr>
          <w:rFonts w:hint="cs"/>
          <w:rtl/>
        </w:rPr>
        <w:t>כשחורשים</w:t>
      </w:r>
      <w:r w:rsidR="00A0628B">
        <w:rPr>
          <w:rFonts w:hint="cs"/>
          <w:rtl/>
        </w:rPr>
        <w:t>,</w:t>
      </w:r>
      <w:r w:rsidR="00166449">
        <w:rPr>
          <w:rFonts w:hint="cs"/>
          <w:rtl/>
        </w:rPr>
        <w:t xml:space="preserve"> </w:t>
      </w:r>
      <w:r w:rsidR="00DE7469">
        <w:rPr>
          <w:rFonts w:hint="cs"/>
          <w:rtl/>
        </w:rPr>
        <w:t>חורשים</w:t>
      </w:r>
      <w:r w:rsidR="00166449">
        <w:rPr>
          <w:rFonts w:hint="cs"/>
          <w:rtl/>
        </w:rPr>
        <w:t xml:space="preserve"> לעיתים</w:t>
      </w:r>
      <w:r w:rsidR="00166449" w:rsidRPr="007A47D9">
        <w:rPr>
          <w:rFonts w:hint="cs"/>
          <w:rtl/>
        </w:rPr>
        <w:t xml:space="preserve"> רחוקות ככל </w:t>
      </w:r>
      <w:r w:rsidR="00166449">
        <w:rPr>
          <w:rFonts w:hint="cs"/>
          <w:rtl/>
        </w:rPr>
        <w:t>ה</w:t>
      </w:r>
      <w:r w:rsidR="00166449" w:rsidRPr="007A47D9">
        <w:rPr>
          <w:rFonts w:hint="cs"/>
          <w:rtl/>
        </w:rPr>
        <w:t xml:space="preserve">ניתן </w:t>
      </w:r>
      <w:r w:rsidR="00DE7469">
        <w:rPr>
          <w:rFonts w:hint="cs"/>
          <w:rtl/>
        </w:rPr>
        <w:t>ודואגים</w:t>
      </w:r>
      <w:r w:rsidR="00166449">
        <w:rPr>
          <w:rFonts w:hint="cs"/>
          <w:rtl/>
        </w:rPr>
        <w:t xml:space="preserve"> שהפילוח יהיה רדוד </w:t>
      </w:r>
      <w:r w:rsidR="00166449" w:rsidRPr="007A47D9">
        <w:rPr>
          <w:rFonts w:hint="cs"/>
          <w:rtl/>
        </w:rPr>
        <w:t xml:space="preserve">על </w:t>
      </w:r>
      <w:r w:rsidR="00166449" w:rsidRPr="007A47D9">
        <w:rPr>
          <w:rFonts w:hint="cs"/>
          <w:rtl/>
        </w:rPr>
        <w:lastRenderedPageBreak/>
        <w:t>מנת להקטין את סחף הקרקע</w:t>
      </w:r>
      <w:r w:rsidR="00166449" w:rsidRPr="007A47D9">
        <w:rPr>
          <w:rStyle w:val="FootnoteReference"/>
          <w:rtl/>
        </w:rPr>
        <w:footnoteReference w:id="94"/>
      </w:r>
      <w:r w:rsidR="00166449" w:rsidRPr="007A47D9">
        <w:rPr>
          <w:rFonts w:hint="cs"/>
          <w:rtl/>
        </w:rPr>
        <w:t xml:space="preserve"> ואת חמצון החומר האורגני בקרקע</w:t>
      </w:r>
      <w:r w:rsidR="00166449">
        <w:rPr>
          <w:rFonts w:hint="cs"/>
          <w:rtl/>
        </w:rPr>
        <w:t xml:space="preserve">. </w:t>
      </w:r>
      <w:r w:rsidR="00A0628B">
        <w:rPr>
          <w:rFonts w:hint="cs"/>
          <w:rtl/>
        </w:rPr>
        <w:t>כמו כן</w:t>
      </w:r>
      <w:r w:rsidR="00166449">
        <w:rPr>
          <w:rFonts w:hint="cs"/>
          <w:rtl/>
        </w:rPr>
        <w:t xml:space="preserve">, </w:t>
      </w:r>
      <w:r w:rsidR="00332B74">
        <w:rPr>
          <w:rFonts w:hint="cs"/>
          <w:rtl/>
        </w:rPr>
        <w:t>ה</w:t>
      </w:r>
      <w:r w:rsidR="00166449" w:rsidRPr="007A47D9">
        <w:rPr>
          <w:rFonts w:hint="cs"/>
          <w:rtl/>
        </w:rPr>
        <w:t xml:space="preserve">חריש </w:t>
      </w:r>
      <w:r w:rsidR="00332B74">
        <w:rPr>
          <w:rFonts w:hint="cs"/>
          <w:rtl/>
        </w:rPr>
        <w:t>נעשה בהתחשב</w:t>
      </w:r>
      <w:r w:rsidR="00166449" w:rsidRPr="007A47D9">
        <w:rPr>
          <w:rFonts w:hint="cs"/>
          <w:rtl/>
        </w:rPr>
        <w:t xml:space="preserve"> בקווי </w:t>
      </w:r>
      <w:r w:rsidR="00166449">
        <w:rPr>
          <w:rFonts w:hint="cs"/>
          <w:rtl/>
        </w:rPr>
        <w:t>הגובה</w:t>
      </w:r>
      <w:r w:rsidR="00166449" w:rsidRPr="007A47D9">
        <w:rPr>
          <w:rFonts w:hint="cs"/>
          <w:rtl/>
        </w:rPr>
        <w:t xml:space="preserve"> ובכיוון הסחף</w:t>
      </w:r>
      <w:r w:rsidR="00166449">
        <w:rPr>
          <w:rFonts w:hint="cs"/>
          <w:rtl/>
        </w:rPr>
        <w:t>.</w:t>
      </w:r>
      <w:r w:rsidR="00166449" w:rsidRPr="007A47D9">
        <w:rPr>
          <w:rFonts w:hint="cs"/>
          <w:rtl/>
        </w:rPr>
        <w:t xml:space="preserve"> (2) שימוש בגידולי שירות (גידולים הנזרעים בין הגידולים העיקריים</w:t>
      </w:r>
      <w:r w:rsidR="00166449">
        <w:rPr>
          <w:rFonts w:hint="cs"/>
          <w:rtl/>
        </w:rPr>
        <w:t>, ועל פי רוב לפניהם),</w:t>
      </w:r>
      <w:r w:rsidR="00166449" w:rsidRPr="007A47D9">
        <w:rPr>
          <w:rFonts w:hint="cs"/>
          <w:rtl/>
        </w:rPr>
        <w:t xml:space="preserve"> </w:t>
      </w:r>
      <w:r w:rsidR="00166449">
        <w:rPr>
          <w:rFonts w:hint="cs"/>
          <w:rtl/>
        </w:rPr>
        <w:t>במטרה</w:t>
      </w:r>
      <w:r w:rsidR="00166449" w:rsidRPr="007A47D9">
        <w:rPr>
          <w:rFonts w:hint="cs"/>
          <w:rtl/>
        </w:rPr>
        <w:t xml:space="preserve"> להגדיל את כמות החומר האורגני בקרקע, לתרום חומרי הזנה לקרקע, ולמנוע סחיפת קרקע על ידי שיטפונות ורוח</w:t>
      </w:r>
      <w:r w:rsidR="00166449">
        <w:rPr>
          <w:rFonts w:hint="cs"/>
          <w:rtl/>
        </w:rPr>
        <w:t>.</w:t>
      </w:r>
      <w:r w:rsidR="00166449" w:rsidRPr="007A47D9">
        <w:rPr>
          <w:rFonts w:hint="cs"/>
          <w:rtl/>
        </w:rPr>
        <w:t xml:space="preserve"> (3) שילוב של </w:t>
      </w:r>
      <w:r w:rsidR="00C27605">
        <w:rPr>
          <w:rFonts w:hint="cs"/>
          <w:rtl/>
        </w:rPr>
        <w:t>צמחים</w:t>
      </w:r>
      <w:r w:rsidR="00166449" w:rsidRPr="007A47D9">
        <w:rPr>
          <w:rFonts w:hint="cs"/>
          <w:rtl/>
        </w:rPr>
        <w:t xml:space="preserve"> רב שנתיים ועצים, </w:t>
      </w:r>
      <w:r w:rsidR="00B05A39">
        <w:rPr>
          <w:rFonts w:hint="cs"/>
          <w:rtl/>
        </w:rPr>
        <w:t>ו</w:t>
      </w:r>
      <w:r w:rsidR="00C27605">
        <w:rPr>
          <w:rFonts w:hint="cs"/>
          <w:rtl/>
        </w:rPr>
        <w:t xml:space="preserve">צמחים </w:t>
      </w:r>
      <w:r w:rsidR="00166449" w:rsidRPr="007A47D9">
        <w:rPr>
          <w:rFonts w:hint="cs"/>
          <w:rtl/>
        </w:rPr>
        <w:t xml:space="preserve">חד שנתיים עם </w:t>
      </w:r>
      <w:r w:rsidR="00C27605">
        <w:rPr>
          <w:rFonts w:hint="cs"/>
          <w:rtl/>
        </w:rPr>
        <w:t xml:space="preserve">צמחים </w:t>
      </w:r>
      <w:r w:rsidR="00166449" w:rsidRPr="007A47D9">
        <w:rPr>
          <w:rFonts w:hint="cs"/>
          <w:rtl/>
        </w:rPr>
        <w:t xml:space="preserve">רב שנתיים </w:t>
      </w:r>
      <w:r w:rsidR="00166449">
        <w:rPr>
          <w:rFonts w:hint="cs"/>
          <w:rtl/>
        </w:rPr>
        <w:t xml:space="preserve">באותו שדה. </w:t>
      </w:r>
      <w:r w:rsidR="00166449" w:rsidRPr="007A47D9">
        <w:rPr>
          <w:rFonts w:hint="cs"/>
          <w:rtl/>
        </w:rPr>
        <w:t xml:space="preserve">(4) שילוב של רעייה מבוקרת בממשק של מטעים וגידולי שדה (תרומה של חומרי הזנה, תיחוח הקרקע, סילוק עשבים מזיקים; </w:t>
      </w:r>
      <w:r w:rsidR="00BD0BE8">
        <w:t>p</w:t>
      </w:r>
      <w:r w:rsidR="00166449" w:rsidRPr="007A47D9">
        <w:t xml:space="preserve">asture </w:t>
      </w:r>
      <w:r w:rsidR="00BD0BE8">
        <w:t>c</w:t>
      </w:r>
      <w:r w:rsidR="00166449" w:rsidRPr="007A47D9">
        <w:t>ropping</w:t>
      </w:r>
      <w:r w:rsidR="00166449" w:rsidRPr="007A47D9">
        <w:rPr>
          <w:rFonts w:hint="cs"/>
          <w:rtl/>
        </w:rPr>
        <w:t>)</w:t>
      </w:r>
      <w:r w:rsidR="00332B74" w:rsidRPr="007A47D9">
        <w:rPr>
          <w:rStyle w:val="FootnoteReference"/>
          <w:rtl/>
        </w:rPr>
        <w:footnoteReference w:id="95"/>
      </w:r>
      <w:r w:rsidR="00166449">
        <w:rPr>
          <w:rFonts w:hint="cs"/>
          <w:rtl/>
        </w:rPr>
        <w:t>.</w:t>
      </w:r>
      <w:r w:rsidR="00166449" w:rsidRPr="007A47D9">
        <w:rPr>
          <w:rFonts w:hint="cs"/>
          <w:rtl/>
        </w:rPr>
        <w:t xml:space="preserve"> (5) שימוש בדשן אורגני (קומפוסט</w:t>
      </w:r>
      <w:r w:rsidR="00166449">
        <w:rPr>
          <w:rFonts w:hint="cs"/>
          <w:rtl/>
        </w:rPr>
        <w:t xml:space="preserve">, בעיקר זבל פרות שעובר עיקור) </w:t>
      </w:r>
      <w:r w:rsidR="00166449" w:rsidRPr="007A47D9">
        <w:rPr>
          <w:rFonts w:hint="cs"/>
          <w:rtl/>
        </w:rPr>
        <w:t>כמקור לדשנים ולעיתים</w:t>
      </w:r>
      <w:r w:rsidR="00166449">
        <w:rPr>
          <w:rFonts w:hint="cs"/>
          <w:rtl/>
        </w:rPr>
        <w:t xml:space="preserve"> תוך </w:t>
      </w:r>
      <w:r w:rsidR="00166449" w:rsidRPr="007A47D9">
        <w:rPr>
          <w:rFonts w:hint="cs"/>
          <w:rtl/>
        </w:rPr>
        <w:t xml:space="preserve">שילוב עם </w:t>
      </w:r>
      <w:r w:rsidR="00166449" w:rsidRPr="007A47D9">
        <w:rPr>
          <w:rStyle w:val="FootnoteReference"/>
          <w:rtl/>
        </w:rPr>
        <w:footnoteReference w:id="96"/>
      </w:r>
      <w:r w:rsidR="00BD0BE8">
        <w:t>b</w:t>
      </w:r>
      <w:r w:rsidR="00166449" w:rsidRPr="007A47D9">
        <w:t>iochar</w:t>
      </w:r>
      <w:r w:rsidR="00166449">
        <w:rPr>
          <w:rFonts w:hint="cs"/>
          <w:rtl/>
        </w:rPr>
        <w:t xml:space="preserve"> (למרות שלעיתים הוא משחרר רדיקלים חופשיים)</w:t>
      </w:r>
      <w:r w:rsidR="007008B6">
        <w:rPr>
          <w:rStyle w:val="FootnoteReference"/>
          <w:rtl/>
        </w:rPr>
        <w:footnoteReference w:id="97"/>
      </w:r>
      <w:r w:rsidR="00166449">
        <w:rPr>
          <w:rFonts w:hint="cs"/>
          <w:rtl/>
        </w:rPr>
        <w:t>.</w:t>
      </w:r>
      <w:r w:rsidR="00166449" w:rsidRPr="007A47D9">
        <w:rPr>
          <w:rFonts w:hint="cs"/>
          <w:rtl/>
        </w:rPr>
        <w:t xml:space="preserve"> (6) </w:t>
      </w:r>
      <w:r w:rsidR="00166449">
        <w:rPr>
          <w:rFonts w:hint="cs"/>
          <w:rtl/>
        </w:rPr>
        <w:t xml:space="preserve">הקפדה על </w:t>
      </w:r>
      <w:r w:rsidR="00166449" w:rsidRPr="007A47D9">
        <w:rPr>
          <w:rFonts w:hint="cs"/>
          <w:rtl/>
        </w:rPr>
        <w:t>מחזור זרעים ועירוב גידולים</w:t>
      </w:r>
      <w:r w:rsidR="00A75B14">
        <w:rPr>
          <w:rStyle w:val="FootnoteReference"/>
          <w:rtl/>
        </w:rPr>
        <w:footnoteReference w:id="98"/>
      </w:r>
      <w:r w:rsidR="00166449" w:rsidRPr="007A47D9">
        <w:rPr>
          <w:rFonts w:hint="cs"/>
          <w:rtl/>
        </w:rPr>
        <w:t xml:space="preserve"> על מנת </w:t>
      </w:r>
      <w:r w:rsidR="00630852">
        <w:rPr>
          <w:rFonts w:hint="cs"/>
          <w:rtl/>
        </w:rPr>
        <w:t xml:space="preserve">להגדיל את המגוון הביולוגי ולהפחית את השימוש במדבירים. (7) </w:t>
      </w:r>
      <w:r w:rsidR="00166449" w:rsidRPr="007A47D9">
        <w:rPr>
          <w:rFonts w:hint="cs"/>
          <w:rtl/>
        </w:rPr>
        <w:t>שימוש במדבירים לפי עקרונות ה</w:t>
      </w:r>
      <w:r w:rsidR="00CA7CBA">
        <w:rPr>
          <w:rFonts w:hint="cs"/>
          <w:rtl/>
        </w:rPr>
        <w:t>-</w:t>
      </w:r>
      <w:r w:rsidR="00166449" w:rsidRPr="007A47D9">
        <w:rPr>
          <w:rFonts w:hint="cs"/>
        </w:rPr>
        <w:t>IPM</w:t>
      </w:r>
      <w:r w:rsidR="00166449" w:rsidRPr="007A47D9">
        <w:rPr>
          <w:rFonts w:hint="cs"/>
          <w:rtl/>
        </w:rPr>
        <w:t xml:space="preserve"> שהוזכרו למעלה. </w:t>
      </w:r>
      <w:r w:rsidR="00BF4F50">
        <w:rPr>
          <w:rFonts w:hint="cs"/>
          <w:rtl/>
        </w:rPr>
        <w:t xml:space="preserve">לאחרונה התפרסם מאמר שהראה כי </w:t>
      </w:r>
      <w:r w:rsidR="00AA76D6">
        <w:rPr>
          <w:rFonts w:hint="cs"/>
          <w:rtl/>
        </w:rPr>
        <w:t xml:space="preserve">בנוסף, </w:t>
      </w:r>
      <w:r w:rsidR="00BF4F50">
        <w:rPr>
          <w:rFonts w:hint="cs"/>
          <w:rtl/>
        </w:rPr>
        <w:t>הטמנת קש בעומק הקרקע מגדילה תנובה ומגבירה את כמות החומר האצור בקרקע</w:t>
      </w:r>
      <w:r w:rsidR="00BF4F50">
        <w:rPr>
          <w:rStyle w:val="FootnoteReference"/>
          <w:rtl/>
        </w:rPr>
        <w:footnoteReference w:id="99"/>
      </w:r>
      <w:r w:rsidR="00BF4F50">
        <w:rPr>
          <w:rFonts w:hint="cs"/>
          <w:rtl/>
        </w:rPr>
        <w:t xml:space="preserve">. שיטה זאת עוד צריכה להיבחן על ידי מחקר נוסף. </w:t>
      </w:r>
      <w:r w:rsidR="00166449" w:rsidRPr="007A47D9">
        <w:rPr>
          <w:rFonts w:hint="cs"/>
          <w:rtl/>
        </w:rPr>
        <w:t xml:space="preserve">כפי שנאמר, חקלאות אורגנית נבדלת מחקלאות מקיימת בכך שבחקלאות אורגנית אין בכלל שימוש בדשנים ובמדבירים כימיים. </w:t>
      </w:r>
    </w:p>
    <w:p w14:paraId="0EEF3358" w14:textId="5AB65606" w:rsidR="004D27E1" w:rsidRDefault="00F86425" w:rsidP="004D27E1">
      <w:pPr>
        <w:bidi/>
        <w:spacing w:line="360" w:lineRule="auto"/>
        <w:rPr>
          <w:rtl/>
        </w:rPr>
      </w:pPr>
      <w:r w:rsidRPr="007A47D9">
        <w:rPr>
          <w:rFonts w:hint="cs"/>
          <w:rtl/>
        </w:rPr>
        <w:t>יש</w:t>
      </w:r>
      <w:r>
        <w:rPr>
          <w:rFonts w:hint="cs"/>
          <w:rtl/>
        </w:rPr>
        <w:t>נם</w:t>
      </w:r>
      <w:r w:rsidRPr="007A47D9">
        <w:rPr>
          <w:rFonts w:hint="cs"/>
          <w:rtl/>
        </w:rPr>
        <w:t xml:space="preserve"> מספר מוקדי מחקר בעולם</w:t>
      </w:r>
      <w:r w:rsidRPr="007A47D9">
        <w:rPr>
          <w:rStyle w:val="FootnoteReference"/>
          <w:rtl/>
        </w:rPr>
        <w:footnoteReference w:id="100"/>
      </w:r>
      <w:r w:rsidRPr="007A47D9">
        <w:rPr>
          <w:rFonts w:hint="cs"/>
          <w:rtl/>
        </w:rPr>
        <w:t xml:space="preserve"> ובישראל</w:t>
      </w:r>
      <w:r>
        <w:rPr>
          <w:rStyle w:val="FootnoteReference"/>
          <w:rtl/>
        </w:rPr>
        <w:footnoteReference w:id="101"/>
      </w:r>
      <w:r w:rsidRPr="007A47D9">
        <w:rPr>
          <w:rFonts w:hint="cs"/>
          <w:rtl/>
        </w:rPr>
        <w:t xml:space="preserve"> בהם בוחנים</w:t>
      </w:r>
      <w:r>
        <w:rPr>
          <w:rFonts w:hint="cs"/>
          <w:rtl/>
        </w:rPr>
        <w:t xml:space="preserve"> את </w:t>
      </w:r>
      <w:r w:rsidRPr="007A47D9">
        <w:rPr>
          <w:rFonts w:hint="cs"/>
          <w:rtl/>
        </w:rPr>
        <w:t xml:space="preserve">שיטות </w:t>
      </w:r>
      <w:r>
        <w:rPr>
          <w:rFonts w:hint="cs"/>
          <w:rtl/>
        </w:rPr>
        <w:t>ה</w:t>
      </w:r>
      <w:r w:rsidRPr="007A47D9">
        <w:rPr>
          <w:rFonts w:hint="cs"/>
          <w:rtl/>
        </w:rPr>
        <w:t xml:space="preserve">עיבוד של חקלאות מקיימת וחקלאות אורגנית </w:t>
      </w:r>
      <w:r>
        <w:rPr>
          <w:rFonts w:hint="cs"/>
          <w:rtl/>
        </w:rPr>
        <w:t xml:space="preserve">ומשווים אותן </w:t>
      </w:r>
      <w:r w:rsidRPr="007A47D9">
        <w:rPr>
          <w:rFonts w:hint="cs"/>
          <w:rtl/>
        </w:rPr>
        <w:t xml:space="preserve">מול </w:t>
      </w:r>
      <w:r>
        <w:rPr>
          <w:rFonts w:hint="cs"/>
          <w:rtl/>
        </w:rPr>
        <w:t>ה</w:t>
      </w:r>
      <w:r w:rsidRPr="007A47D9">
        <w:rPr>
          <w:rFonts w:hint="cs"/>
          <w:rtl/>
        </w:rPr>
        <w:t xml:space="preserve">חקלאות </w:t>
      </w:r>
      <w:r>
        <w:rPr>
          <w:rFonts w:hint="cs"/>
          <w:rtl/>
        </w:rPr>
        <w:t>ה</w:t>
      </w:r>
      <w:r w:rsidRPr="007A47D9">
        <w:rPr>
          <w:rFonts w:hint="cs"/>
          <w:rtl/>
        </w:rPr>
        <w:t>תעשייתית</w:t>
      </w:r>
      <w:r w:rsidR="00022751">
        <w:rPr>
          <w:rFonts w:hint="cs"/>
          <w:rtl/>
        </w:rPr>
        <w:t xml:space="preserve"> (או קונבנציונלית)</w:t>
      </w:r>
      <w:r>
        <w:rPr>
          <w:rFonts w:hint="cs"/>
          <w:rtl/>
        </w:rPr>
        <w:t>. ב-2021 החלה לפעול תוכנית של ה-</w:t>
      </w:r>
      <w:r>
        <w:rPr>
          <w:rFonts w:hint="cs"/>
        </w:rPr>
        <w:t>FAO</w:t>
      </w:r>
      <w:r>
        <w:rPr>
          <w:rFonts w:hint="cs"/>
          <w:rtl/>
        </w:rPr>
        <w:t xml:space="preserve"> (</w:t>
      </w:r>
      <w:r w:rsidRPr="00CC1735">
        <w:t>Food and Agriculture Organization of the United Nations</w:t>
      </w:r>
      <w:r>
        <w:rPr>
          <w:rFonts w:hint="cs"/>
          <w:rtl/>
        </w:rPr>
        <w:t>) לקידום הנושא של חקלאות פרודוקטיבית וב</w:t>
      </w:r>
      <w:r w:rsidR="00630852">
        <w:rPr>
          <w:rFonts w:hint="cs"/>
          <w:rtl/>
        </w:rPr>
        <w:t>ר</w:t>
      </w:r>
      <w:r>
        <w:rPr>
          <w:rFonts w:hint="cs"/>
          <w:rtl/>
        </w:rPr>
        <w:t>ת קיימא מבחינה סביבתית</w:t>
      </w:r>
      <w:r>
        <w:rPr>
          <w:rStyle w:val="FootnoteReference"/>
          <w:rtl/>
        </w:rPr>
        <w:footnoteReference w:id="102"/>
      </w:r>
      <w:r>
        <w:rPr>
          <w:rFonts w:hint="cs"/>
          <w:rtl/>
        </w:rPr>
        <w:t xml:space="preserve">. </w:t>
      </w:r>
      <w:r w:rsidR="006D60A8">
        <w:rPr>
          <w:rFonts w:hint="cs"/>
          <w:rtl/>
        </w:rPr>
        <w:t xml:space="preserve">התפרסמו גם מספר השוואות בין חקלאות מקיימת וחקלאות תעשייתית. </w:t>
      </w:r>
      <w:r w:rsidR="004D27E1">
        <w:rPr>
          <w:rFonts w:hint="cs"/>
          <w:rtl/>
        </w:rPr>
        <w:t xml:space="preserve">מצד אחד ישנם מחקרים המצביעים על כך שלחקלאות מקיימת יש יתרון </w:t>
      </w:r>
      <w:r w:rsidR="004D27E1" w:rsidRPr="007A47D9">
        <w:rPr>
          <w:rFonts w:hint="cs"/>
          <w:rtl/>
        </w:rPr>
        <w:t xml:space="preserve">בהשוואה לחקלאות </w:t>
      </w:r>
      <w:r w:rsidR="006D60A8">
        <w:rPr>
          <w:rFonts w:hint="cs"/>
          <w:rtl/>
        </w:rPr>
        <w:t xml:space="preserve">תעשייתית </w:t>
      </w:r>
      <w:r w:rsidR="004D27E1">
        <w:rPr>
          <w:rFonts w:hint="cs"/>
          <w:rtl/>
        </w:rPr>
        <w:t>מבחינת קיבוע פחמן בקרקע</w:t>
      </w:r>
      <w:r w:rsidR="004D27E1">
        <w:rPr>
          <w:rStyle w:val="FootnoteReference"/>
          <w:rtl/>
        </w:rPr>
        <w:footnoteReference w:id="103"/>
      </w:r>
      <w:r w:rsidR="004D27E1">
        <w:rPr>
          <w:rFonts w:hint="cs"/>
          <w:rtl/>
        </w:rPr>
        <w:t>, ומצד שני ישנם מחקרים הטוענים שיתרונות החקלאות המקיימת פחותים לעומת הציפיות</w:t>
      </w:r>
      <w:r w:rsidR="004D27E1">
        <w:rPr>
          <w:rStyle w:val="FootnoteReference"/>
          <w:rtl/>
        </w:rPr>
        <w:footnoteReference w:id="104"/>
      </w:r>
      <w:r w:rsidR="004D27E1">
        <w:rPr>
          <w:rFonts w:hint="cs"/>
          <w:rtl/>
        </w:rPr>
        <w:t>.</w:t>
      </w:r>
    </w:p>
    <w:p w14:paraId="6B6DA89F" w14:textId="585F4E14" w:rsidR="007008B6" w:rsidRDefault="004D27E1" w:rsidP="004D27E1">
      <w:pPr>
        <w:bidi/>
        <w:spacing w:line="360" w:lineRule="auto"/>
        <w:rPr>
          <w:rtl/>
        </w:rPr>
      </w:pPr>
      <w:r>
        <w:rPr>
          <w:rFonts w:hint="cs"/>
          <w:rtl/>
        </w:rPr>
        <w:lastRenderedPageBreak/>
        <w:t xml:space="preserve">בדומה נערכו השוואות בין חקלאות תעשייתית וחקלאות אורגנית. </w:t>
      </w:r>
      <w:r w:rsidR="002B31CF" w:rsidRPr="007A47D9">
        <w:rPr>
          <w:rFonts w:hint="cs"/>
          <w:rtl/>
        </w:rPr>
        <w:t xml:space="preserve">במכון </w:t>
      </w:r>
      <w:r w:rsidR="002B31CF" w:rsidRPr="007A47D9">
        <w:rPr>
          <w:rStyle w:val="FootnoteReference"/>
          <w:rtl/>
        </w:rPr>
        <w:footnoteReference w:id="105"/>
      </w:r>
      <w:r w:rsidR="002B31CF" w:rsidRPr="007A47D9">
        <w:rPr>
          <w:rFonts w:hint="cs"/>
        </w:rPr>
        <w:t>R</w:t>
      </w:r>
      <w:r w:rsidR="002B31CF" w:rsidRPr="007A47D9">
        <w:t>odale</w:t>
      </w:r>
      <w:r w:rsidR="002B31CF" w:rsidRPr="007A47D9">
        <w:rPr>
          <w:rFonts w:hint="cs"/>
          <w:rtl/>
        </w:rPr>
        <w:t xml:space="preserve"> בארצות הברית ערכו </w:t>
      </w:r>
      <w:r w:rsidR="001109B9" w:rsidRPr="007A47D9">
        <w:rPr>
          <w:rFonts w:hint="cs"/>
          <w:rtl/>
        </w:rPr>
        <w:t xml:space="preserve">במשך 30 שנה </w:t>
      </w:r>
      <w:r w:rsidR="002B31CF" w:rsidRPr="007A47D9">
        <w:rPr>
          <w:rFonts w:hint="cs"/>
          <w:rtl/>
        </w:rPr>
        <w:t xml:space="preserve">השוואה בין חקלאות אורגנית </w:t>
      </w:r>
      <w:r w:rsidR="002B31CF">
        <w:rPr>
          <w:rFonts w:hint="cs"/>
          <w:rtl/>
        </w:rPr>
        <w:t>לחקלאות</w:t>
      </w:r>
      <w:r w:rsidR="002B31CF" w:rsidRPr="007A47D9">
        <w:rPr>
          <w:rFonts w:hint="cs"/>
          <w:rtl/>
        </w:rPr>
        <w:t xml:space="preserve"> תעשייתית. מסקנות ההשוואה העלו את התובנות הבאות</w:t>
      </w:r>
      <w:r w:rsidR="002B31CF" w:rsidRPr="007A47D9">
        <w:rPr>
          <w:rStyle w:val="FootnoteReference"/>
          <w:rtl/>
        </w:rPr>
        <w:footnoteReference w:id="106"/>
      </w:r>
      <w:r w:rsidR="002B31CF" w:rsidRPr="007A47D9">
        <w:rPr>
          <w:rFonts w:hint="cs"/>
          <w:rtl/>
        </w:rPr>
        <w:t xml:space="preserve">: </w:t>
      </w:r>
      <w:r w:rsidR="00D24DDF" w:rsidRPr="007A47D9">
        <w:rPr>
          <w:rFonts w:hint="cs"/>
          <w:rtl/>
        </w:rPr>
        <w:t xml:space="preserve">חקלאות אורגנית העשירה את הקרקע בחומר אורגני, ואילו חקלאות קונבנציונלית דיללה את כמות החומר האורגני בקרקע. </w:t>
      </w:r>
      <w:r w:rsidR="002B31CF" w:rsidRPr="007A47D9">
        <w:rPr>
          <w:rFonts w:hint="cs"/>
          <w:rtl/>
        </w:rPr>
        <w:t>התנובה של חקלאות אורגנית היתה דומה לתנובה של חקלאות קונבנציונלית בשנים רגילות, אולם עלתה על התנובה של חקלאות קונבנציונלית בשנות בצורת</w:t>
      </w:r>
      <w:r w:rsidR="00D24DDF">
        <w:rPr>
          <w:rFonts w:hint="cs"/>
          <w:rtl/>
        </w:rPr>
        <w:t xml:space="preserve"> כנראה בגלל תכולת חומר אורגני </w:t>
      </w:r>
      <w:r w:rsidR="001109B9" w:rsidRPr="007A47D9">
        <w:rPr>
          <w:rFonts w:hint="cs"/>
          <w:rtl/>
        </w:rPr>
        <w:t>בקרקע</w:t>
      </w:r>
      <w:r w:rsidR="001109B9">
        <w:rPr>
          <w:rFonts w:hint="cs"/>
          <w:rtl/>
        </w:rPr>
        <w:t xml:space="preserve"> </w:t>
      </w:r>
      <w:r w:rsidR="00D24DDF">
        <w:rPr>
          <w:rFonts w:hint="cs"/>
          <w:rtl/>
        </w:rPr>
        <w:t>גבוהה יותר ששיפרה את תאחיזת המים של הקרקע</w:t>
      </w:r>
      <w:r w:rsidR="002B31CF" w:rsidRPr="007A47D9">
        <w:rPr>
          <w:rFonts w:hint="cs"/>
          <w:rtl/>
        </w:rPr>
        <w:t>. חקלאות אורגנית השתמשה בפחות ממחצית האנרגיה שהושקעה בחקלאות קונבנציונלית. הבדלים אלה</w:t>
      </w:r>
      <w:r w:rsidR="00DD4DFC">
        <w:rPr>
          <w:rFonts w:hint="cs"/>
          <w:rtl/>
        </w:rPr>
        <w:t xml:space="preserve"> אחראים לכך שה</w:t>
      </w:r>
      <w:r w:rsidR="002B31CF" w:rsidRPr="007A47D9">
        <w:rPr>
          <w:rFonts w:hint="cs"/>
          <w:rtl/>
        </w:rPr>
        <w:t xml:space="preserve">חקלאות </w:t>
      </w:r>
      <w:r w:rsidR="00381039">
        <w:rPr>
          <w:rFonts w:hint="cs"/>
          <w:rtl/>
        </w:rPr>
        <w:t>ה</w:t>
      </w:r>
      <w:r w:rsidR="002B31CF" w:rsidRPr="007A47D9">
        <w:rPr>
          <w:rFonts w:hint="cs"/>
          <w:rtl/>
        </w:rPr>
        <w:t xml:space="preserve">אורגנית גרמה </w:t>
      </w:r>
      <w:r w:rsidR="00D24DDF">
        <w:rPr>
          <w:rFonts w:hint="cs"/>
          <w:rtl/>
        </w:rPr>
        <w:t>ל</w:t>
      </w:r>
      <w:r w:rsidR="002B31CF" w:rsidRPr="007A47D9">
        <w:rPr>
          <w:rFonts w:hint="cs"/>
          <w:rtl/>
        </w:rPr>
        <w:t>פליט</w:t>
      </w:r>
      <w:r w:rsidR="00D24DDF">
        <w:rPr>
          <w:rFonts w:hint="cs"/>
          <w:rtl/>
        </w:rPr>
        <w:t>ות</w:t>
      </w:r>
      <w:r w:rsidR="002B31CF" w:rsidRPr="007A47D9">
        <w:rPr>
          <w:rFonts w:hint="cs"/>
          <w:rtl/>
        </w:rPr>
        <w:t xml:space="preserve"> גזי חממה </w:t>
      </w:r>
      <w:r w:rsidR="00D24DDF">
        <w:rPr>
          <w:rFonts w:hint="cs"/>
          <w:rtl/>
        </w:rPr>
        <w:t xml:space="preserve">הנמוכות ב-40% </w:t>
      </w:r>
      <w:r w:rsidR="002B31CF" w:rsidRPr="007A47D9">
        <w:rPr>
          <w:rFonts w:hint="cs"/>
          <w:rtl/>
        </w:rPr>
        <w:t xml:space="preserve">בהשוואה לחקלאות קונבנציונלית. </w:t>
      </w:r>
      <w:r w:rsidR="00022751">
        <w:rPr>
          <w:rFonts w:hint="cs"/>
          <w:rtl/>
        </w:rPr>
        <w:t>עקב</w:t>
      </w:r>
      <w:r w:rsidR="002B31CF" w:rsidRPr="007A47D9">
        <w:rPr>
          <w:rFonts w:hint="cs"/>
          <w:rtl/>
        </w:rPr>
        <w:t xml:space="preserve"> אי שימוש</w:t>
      </w:r>
      <w:r w:rsidR="002B31CF">
        <w:rPr>
          <w:rFonts w:hint="cs"/>
          <w:rtl/>
        </w:rPr>
        <w:t xml:space="preserve"> </w:t>
      </w:r>
      <w:r w:rsidR="002B31CF" w:rsidRPr="007A47D9">
        <w:rPr>
          <w:rFonts w:hint="cs"/>
          <w:rtl/>
        </w:rPr>
        <w:t>במדבירים ובדשנים כימיים, העלויות של חקלאות אורגנית היו נמוכות יותר, ומאידך המחיר בשוק של מוצרים אורגנים היה גבוה יותר</w:t>
      </w:r>
      <w:r w:rsidR="002B31CF">
        <w:rPr>
          <w:rStyle w:val="FootnoteReference"/>
          <w:rtl/>
        </w:rPr>
        <w:footnoteReference w:id="107"/>
      </w:r>
      <w:r w:rsidR="002B31CF" w:rsidRPr="007A47D9">
        <w:rPr>
          <w:rFonts w:hint="cs"/>
          <w:rtl/>
        </w:rPr>
        <w:t>, כך שחקלאות אורגנית היתה רווחית יותר.</w:t>
      </w:r>
      <w:r w:rsidR="002B31CF">
        <w:rPr>
          <w:rFonts w:hint="cs"/>
          <w:rtl/>
        </w:rPr>
        <w:t xml:space="preserve"> </w:t>
      </w:r>
      <w:r w:rsidR="00D4188A">
        <w:rPr>
          <w:rFonts w:hint="cs"/>
          <w:rtl/>
        </w:rPr>
        <w:t xml:space="preserve">מחקרים אחרים, מוקדמים יותר הראו שלמרות שהתנובה של חקלאות אורגנית </w:t>
      </w:r>
      <w:r w:rsidR="00022751">
        <w:rPr>
          <w:rFonts w:hint="cs"/>
          <w:rtl/>
        </w:rPr>
        <w:t xml:space="preserve">היתה </w:t>
      </w:r>
      <w:r w:rsidR="00D4188A">
        <w:rPr>
          <w:rFonts w:hint="cs"/>
          <w:rtl/>
        </w:rPr>
        <w:t xml:space="preserve">נמוכה בהשוואה לחקלאות קונבנציונלית, הפער </w:t>
      </w:r>
      <w:r w:rsidR="00022751">
        <w:rPr>
          <w:rFonts w:hint="cs"/>
          <w:rtl/>
        </w:rPr>
        <w:t>ה</w:t>
      </w:r>
      <w:r w:rsidR="00D4188A">
        <w:rPr>
          <w:rFonts w:hint="cs"/>
          <w:rtl/>
        </w:rPr>
        <w:t xml:space="preserve">צטמצם כמעט לגמרי כאשר החקלאים </w:t>
      </w:r>
      <w:r w:rsidR="00022751">
        <w:rPr>
          <w:rFonts w:hint="cs"/>
          <w:rtl/>
        </w:rPr>
        <w:t xml:space="preserve">היו </w:t>
      </w:r>
      <w:r w:rsidR="00D4188A">
        <w:rPr>
          <w:rFonts w:hint="cs"/>
          <w:rtl/>
        </w:rPr>
        <w:t xml:space="preserve">מיומנים, ותנאי הקרקע </w:t>
      </w:r>
      <w:r w:rsidR="00022751">
        <w:rPr>
          <w:rFonts w:hint="cs"/>
          <w:rtl/>
        </w:rPr>
        <w:t>לא היו</w:t>
      </w:r>
      <w:r w:rsidR="00D4188A">
        <w:rPr>
          <w:rFonts w:hint="cs"/>
          <w:rtl/>
        </w:rPr>
        <w:t xml:space="preserve"> קיצוניים (למשל הקרקעות </w:t>
      </w:r>
      <w:r w:rsidR="00022751">
        <w:rPr>
          <w:rFonts w:hint="cs"/>
          <w:rtl/>
        </w:rPr>
        <w:t>ש</w:t>
      </w:r>
      <w:r w:rsidR="00D4188A">
        <w:rPr>
          <w:rFonts w:hint="cs"/>
          <w:rtl/>
        </w:rPr>
        <w:t>אינן חומציות או בסיסיות מידי)</w:t>
      </w:r>
      <w:r w:rsidR="00D4188A">
        <w:rPr>
          <w:rStyle w:val="FootnoteReference"/>
          <w:rtl/>
        </w:rPr>
        <w:footnoteReference w:id="108"/>
      </w:r>
      <w:r w:rsidR="00D4188A">
        <w:rPr>
          <w:rFonts w:hint="cs"/>
          <w:rtl/>
        </w:rPr>
        <w:t xml:space="preserve">. </w:t>
      </w:r>
      <w:r w:rsidR="00585F40">
        <w:rPr>
          <w:rFonts w:hint="cs"/>
          <w:rtl/>
        </w:rPr>
        <w:t xml:space="preserve">לאחרונה התברר שדוגמאות קרקע בחלקות אורגניות אינן נקיות </w:t>
      </w:r>
      <w:r w:rsidR="00C150B6">
        <w:rPr>
          <w:rFonts w:hint="cs"/>
          <w:rtl/>
        </w:rPr>
        <w:t xml:space="preserve">לחלוטין </w:t>
      </w:r>
      <w:r w:rsidR="00585F40">
        <w:rPr>
          <w:rFonts w:hint="cs"/>
          <w:rtl/>
        </w:rPr>
        <w:t>ממדבירים ומכילות שאריות של מדבירים כימיים, אם כי על פי רוב בריכוזים נמוכים משמעותית מקרקע בשדות קונבנציונליים</w:t>
      </w:r>
      <w:r w:rsidR="00585F40">
        <w:rPr>
          <w:rStyle w:val="FootnoteReference"/>
          <w:rtl/>
        </w:rPr>
        <w:footnoteReference w:id="109"/>
      </w:r>
      <w:r w:rsidR="003D02D3">
        <w:rPr>
          <w:rFonts w:hint="cs"/>
          <w:rtl/>
        </w:rPr>
        <w:t>, וכן שק</w:t>
      </w:r>
      <w:r w:rsidR="002A20A9">
        <w:rPr>
          <w:rFonts w:hint="cs"/>
          <w:rtl/>
        </w:rPr>
        <w:t xml:space="preserve">יימת השפעה הדדית על </w:t>
      </w:r>
      <w:r w:rsidR="000B1977">
        <w:rPr>
          <w:rFonts w:hint="cs"/>
          <w:rtl/>
        </w:rPr>
        <w:t>ריכוזי מדבירים בין החלקות האורגניות והקונב</w:t>
      </w:r>
      <w:r w:rsidR="005C6AA4">
        <w:rPr>
          <w:rFonts w:hint="cs"/>
          <w:rtl/>
        </w:rPr>
        <w:t>נ</w:t>
      </w:r>
      <w:r w:rsidR="000B1977">
        <w:rPr>
          <w:rFonts w:hint="cs"/>
          <w:rtl/>
        </w:rPr>
        <w:t>ציונליות</w:t>
      </w:r>
      <w:r w:rsidR="005C6AA4">
        <w:rPr>
          <w:rStyle w:val="FootnoteReference"/>
          <w:rtl/>
        </w:rPr>
        <w:footnoteReference w:id="110"/>
      </w:r>
      <w:r w:rsidR="00585F40">
        <w:rPr>
          <w:rFonts w:hint="cs"/>
          <w:rtl/>
        </w:rPr>
        <w:t xml:space="preserve">. </w:t>
      </w:r>
      <w:r w:rsidR="002B31CF" w:rsidRPr="007A47D9">
        <w:rPr>
          <w:rFonts w:hint="cs"/>
          <w:rtl/>
        </w:rPr>
        <w:t>השוואות דומות עדין לא פורסמו לגבי "משק המודל" של משרד החקלאות הישראלי (שמקדם חקלאות מקיימת, לא אורגנית)</w:t>
      </w:r>
      <w:r w:rsidR="002B31CF" w:rsidRPr="007A47D9">
        <w:rPr>
          <w:rStyle w:val="FootnoteReference"/>
          <w:rtl/>
        </w:rPr>
        <w:footnoteReference w:id="111"/>
      </w:r>
      <w:r w:rsidR="002B31CF" w:rsidRPr="007A47D9">
        <w:rPr>
          <w:rFonts w:hint="cs"/>
          <w:rtl/>
        </w:rPr>
        <w:t>.</w:t>
      </w:r>
      <w:r w:rsidR="00381039">
        <w:rPr>
          <w:rFonts w:hint="cs"/>
          <w:rtl/>
        </w:rPr>
        <w:t xml:space="preserve"> </w:t>
      </w:r>
      <w:r w:rsidR="00A37FD4">
        <w:rPr>
          <w:rFonts w:hint="cs"/>
          <w:rtl/>
        </w:rPr>
        <w:t xml:space="preserve">באופן כללי, </w:t>
      </w:r>
      <w:r w:rsidR="00A37FD4" w:rsidRPr="007A47D9">
        <w:rPr>
          <w:rFonts w:hint="cs"/>
          <w:rtl/>
        </w:rPr>
        <w:t xml:space="preserve">יש כיום מגמה עולמית </w:t>
      </w:r>
      <w:r w:rsidR="00A37FD4">
        <w:rPr>
          <w:rFonts w:hint="cs"/>
          <w:rtl/>
        </w:rPr>
        <w:t>של גידול</w:t>
      </w:r>
      <w:r w:rsidR="00A37FD4" w:rsidRPr="007A47D9">
        <w:rPr>
          <w:rFonts w:hint="cs"/>
          <w:rtl/>
        </w:rPr>
        <w:t xml:space="preserve"> </w:t>
      </w:r>
      <w:r w:rsidR="00A37FD4">
        <w:rPr>
          <w:rFonts w:hint="cs"/>
          <w:rtl/>
        </w:rPr>
        <w:t>ב</w:t>
      </w:r>
      <w:r w:rsidR="00A37FD4" w:rsidRPr="007A47D9">
        <w:rPr>
          <w:rFonts w:hint="cs"/>
          <w:rtl/>
        </w:rPr>
        <w:t>חלקה היחסי של החקלאות האורגנית אם כי, בין המדינות המהוות את אסם התבואה העולמי (ארה"ב, הולנד, אוקראינה, ברזיל, אוסטרליה)</w:t>
      </w:r>
      <w:r w:rsidR="00A37FD4">
        <w:rPr>
          <w:rFonts w:hint="cs"/>
          <w:rtl/>
        </w:rPr>
        <w:t>,</w:t>
      </w:r>
      <w:r w:rsidR="00A37FD4" w:rsidRPr="007A47D9">
        <w:rPr>
          <w:rFonts w:hint="cs"/>
          <w:rtl/>
        </w:rPr>
        <w:t xml:space="preserve"> רק באוסטרליה החקלאות האורגנית מהווה חלק משמעותי (כ</w:t>
      </w:r>
      <w:r w:rsidR="00A37FD4">
        <w:rPr>
          <w:rFonts w:hint="cs"/>
          <w:rtl/>
        </w:rPr>
        <w:t>-</w:t>
      </w:r>
      <w:r w:rsidR="00A37FD4" w:rsidRPr="007A47D9">
        <w:rPr>
          <w:rFonts w:hint="cs"/>
          <w:rtl/>
        </w:rPr>
        <w:t xml:space="preserve">10%) מכלל העיבוד החקלאי (איור </w:t>
      </w:r>
      <w:r w:rsidR="00A37FD4">
        <w:rPr>
          <w:rFonts w:hint="cs"/>
          <w:rtl/>
        </w:rPr>
        <w:t>2</w:t>
      </w:r>
      <w:r w:rsidR="00A37FD4" w:rsidRPr="007A47D9">
        <w:rPr>
          <w:rFonts w:hint="cs"/>
          <w:rtl/>
        </w:rPr>
        <w:t>.9).</w:t>
      </w:r>
      <w:r w:rsidR="00A37FD4">
        <w:rPr>
          <w:rFonts w:hint="cs"/>
          <w:rtl/>
        </w:rPr>
        <w:t xml:space="preserve"> </w:t>
      </w:r>
      <w:r w:rsidR="007008B6">
        <w:rPr>
          <w:rFonts w:hint="cs"/>
          <w:rtl/>
        </w:rPr>
        <w:t xml:space="preserve"> </w:t>
      </w:r>
    </w:p>
    <w:p w14:paraId="59E5BCCB" w14:textId="68EAC868" w:rsidR="002B31CF" w:rsidRPr="00EE2066" w:rsidRDefault="002B31CF" w:rsidP="00F86425">
      <w:pPr>
        <w:bidi/>
        <w:spacing w:line="360" w:lineRule="auto"/>
        <w:rPr>
          <w:rtl/>
        </w:rPr>
      </w:pPr>
    </w:p>
    <w:p w14:paraId="5DC60E09" w14:textId="77777777" w:rsidR="00D74EE8" w:rsidRDefault="00D74EE8">
      <w:pPr>
        <w:rPr>
          <w:rtl/>
        </w:rPr>
      </w:pPr>
      <w:r>
        <w:rPr>
          <w:rtl/>
        </w:rPr>
        <w:br w:type="page"/>
      </w:r>
    </w:p>
    <w:p w14:paraId="4714A37B" w14:textId="2BBF1CF1" w:rsidR="004C43E4" w:rsidRDefault="0016488B" w:rsidP="004C43E4">
      <w:pPr>
        <w:bidi/>
        <w:spacing w:after="0" w:line="240" w:lineRule="auto"/>
      </w:pPr>
      <w:r w:rsidRPr="007A47D9">
        <w:rPr>
          <w:rFonts w:hint="cs"/>
          <w:rtl/>
        </w:rPr>
        <w:lastRenderedPageBreak/>
        <w:t xml:space="preserve">איור </w:t>
      </w:r>
      <w:r w:rsidR="00C90F05">
        <w:rPr>
          <w:rFonts w:hint="cs"/>
          <w:rtl/>
        </w:rPr>
        <w:t>2</w:t>
      </w:r>
      <w:r w:rsidRPr="007A47D9">
        <w:rPr>
          <w:rFonts w:hint="cs"/>
          <w:rtl/>
        </w:rPr>
        <w:t>.9: חלקה היחסי של חקלאות אורגנית בארצות עם האחוזים הגבוהים ביותר</w:t>
      </w:r>
      <w:r w:rsidR="00CF3B2D" w:rsidRPr="007A47D9">
        <w:rPr>
          <w:rFonts w:hint="cs"/>
          <w:rtl/>
        </w:rPr>
        <w:t xml:space="preserve"> של חקלאות אורגנית</w:t>
      </w:r>
      <w:r w:rsidRPr="007A47D9">
        <w:rPr>
          <w:rFonts w:hint="cs"/>
          <w:rtl/>
        </w:rPr>
        <w:t>.</w:t>
      </w:r>
      <w:r w:rsidR="00D14FBE">
        <w:t xml:space="preserve"> </w:t>
      </w:r>
      <w:r w:rsidR="00D14FBE">
        <w:rPr>
          <w:rFonts w:hint="cs"/>
          <w:rtl/>
        </w:rPr>
        <w:t xml:space="preserve"> מקור </w:t>
      </w:r>
      <w:r w:rsidR="004C43E4">
        <w:rPr>
          <w:rtl/>
        </w:rPr>
        <w:t>–</w:t>
      </w:r>
    </w:p>
    <w:p w14:paraId="1E0A2C56" w14:textId="4ED9EDFE" w:rsidR="0016488B" w:rsidRDefault="00AD086D" w:rsidP="004C43E4">
      <w:pPr>
        <w:spacing w:line="240" w:lineRule="auto"/>
        <w:rPr>
          <w:rStyle w:val="Hyperlink"/>
          <w:color w:val="auto"/>
          <w:u w:val="none"/>
          <w:rtl/>
        </w:rPr>
      </w:pPr>
      <w:r>
        <w:rPr>
          <w:noProof/>
          <w:rtl/>
          <w:lang w:val="he-IL"/>
        </w:rPr>
        <w:drawing>
          <wp:anchor distT="0" distB="0" distL="114300" distR="114300" simplePos="0" relativeHeight="251666432" behindDoc="0" locked="0" layoutInCell="1" allowOverlap="1" wp14:anchorId="0A123DBB" wp14:editId="340D684E">
            <wp:simplePos x="0" y="0"/>
            <wp:positionH relativeFrom="column">
              <wp:posOffset>-361950</wp:posOffset>
            </wp:positionH>
            <wp:positionV relativeFrom="paragraph">
              <wp:posOffset>289560</wp:posOffset>
            </wp:positionV>
            <wp:extent cx="6564630" cy="3091180"/>
            <wp:effectExtent l="38100" t="38100" r="45720" b="3302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64630" cy="309118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1323E3" w:rsidRPr="00E124DA">
        <w:rPr>
          <w:rFonts w:hint="cs"/>
        </w:rPr>
        <w:t>FAO</w:t>
      </w:r>
      <w:r w:rsidR="001323E3" w:rsidRPr="00E124DA">
        <w:t xml:space="preserve"> </w:t>
      </w:r>
      <w:r w:rsidR="004C43E4" w:rsidRPr="00052491">
        <w:t xml:space="preserve">(2021) </w:t>
      </w:r>
      <w:r w:rsidR="001323E3" w:rsidRPr="00052491">
        <w:t>(FIG 62)</w:t>
      </w:r>
      <w:r w:rsidR="00777F2D" w:rsidRPr="00052491">
        <w:t>, CC BY-NC-SA 3.0 IGO</w:t>
      </w:r>
      <w:r w:rsidR="00E124DA" w:rsidRPr="00052491">
        <w:rPr>
          <w:rStyle w:val="Hyperlink"/>
          <w:color w:val="auto"/>
          <w:u w:val="none"/>
        </w:rPr>
        <w:t>; Reprinted with permission.</w:t>
      </w:r>
    </w:p>
    <w:p w14:paraId="198C0596" w14:textId="77777777" w:rsidR="00D74EE8" w:rsidRPr="00052491" w:rsidRDefault="00D74EE8" w:rsidP="004C43E4">
      <w:pPr>
        <w:spacing w:line="240" w:lineRule="auto"/>
        <w:rPr>
          <w:rtl/>
        </w:rPr>
      </w:pPr>
    </w:p>
    <w:p w14:paraId="37C0A5B8" w14:textId="7863DA43" w:rsidR="00626282" w:rsidRPr="00626282" w:rsidRDefault="00626282" w:rsidP="00F9705E">
      <w:pPr>
        <w:pStyle w:val="Heading2"/>
        <w:bidi/>
        <w:spacing w:after="0" w:line="360" w:lineRule="auto"/>
        <w:rPr>
          <w:rtl/>
        </w:rPr>
      </w:pPr>
      <w:r w:rsidRPr="00626282">
        <w:rPr>
          <w:rFonts w:hint="cs"/>
          <w:rtl/>
        </w:rPr>
        <w:t>תרומת החקלאות לפליטות גזי חממה</w:t>
      </w:r>
      <w:r>
        <w:rPr>
          <w:rFonts w:hint="cs"/>
          <w:rtl/>
        </w:rPr>
        <w:t xml:space="preserve"> והשפעת ההתחממות הגלובלית על החקלאות</w:t>
      </w:r>
    </w:p>
    <w:p w14:paraId="4100FB76" w14:textId="4919A1A1" w:rsidR="001D7FCB" w:rsidRDefault="009E704B" w:rsidP="00626282">
      <w:pPr>
        <w:bidi/>
        <w:spacing w:line="360" w:lineRule="auto"/>
        <w:rPr>
          <w:rtl/>
        </w:rPr>
      </w:pPr>
      <w:r w:rsidRPr="007A47D9">
        <w:rPr>
          <w:rFonts w:hint="cs"/>
          <w:rtl/>
        </w:rPr>
        <w:t xml:space="preserve">אחד הנושאים שעולה מידי פעם בהקשר של חקלאות הוא תרומתה </w:t>
      </w:r>
      <w:r w:rsidR="00CB74AE" w:rsidRPr="007A47D9">
        <w:rPr>
          <w:rFonts w:hint="cs"/>
          <w:rtl/>
        </w:rPr>
        <w:t>למאזן גזי החממה. פעילות חקלאית</w:t>
      </w:r>
      <w:r w:rsidR="00A07690">
        <w:rPr>
          <w:rFonts w:hint="cs"/>
          <w:rtl/>
        </w:rPr>
        <w:t xml:space="preserve"> </w:t>
      </w:r>
      <w:r w:rsidR="001109B9">
        <w:rPr>
          <w:rFonts w:hint="cs"/>
          <w:rtl/>
        </w:rPr>
        <w:t>כגון</w:t>
      </w:r>
      <w:r w:rsidR="00DA390F">
        <w:rPr>
          <w:rFonts w:hint="cs"/>
          <w:rtl/>
        </w:rPr>
        <w:t xml:space="preserve"> גידול בעלי חיים</w:t>
      </w:r>
      <w:r w:rsidR="00B466A2">
        <w:rPr>
          <w:rStyle w:val="FootnoteReference"/>
          <w:rtl/>
        </w:rPr>
        <w:footnoteReference w:id="112"/>
      </w:r>
      <w:r w:rsidR="00B466A2">
        <w:rPr>
          <w:rFonts w:hint="cs"/>
          <w:rtl/>
        </w:rPr>
        <w:t xml:space="preserve"> ושדות אורז</w:t>
      </w:r>
      <w:r w:rsidR="00B466A2">
        <w:rPr>
          <w:rStyle w:val="FootnoteReference"/>
          <w:rtl/>
        </w:rPr>
        <w:footnoteReference w:id="113"/>
      </w:r>
      <w:r w:rsidR="00CB74AE" w:rsidRPr="007A47D9">
        <w:rPr>
          <w:rFonts w:hint="cs"/>
          <w:rtl/>
        </w:rPr>
        <w:t xml:space="preserve"> היא </w:t>
      </w:r>
      <w:r w:rsidR="006014CA">
        <w:rPr>
          <w:rFonts w:hint="cs"/>
          <w:rtl/>
        </w:rPr>
        <w:t>מקור</w:t>
      </w:r>
      <w:r w:rsidR="00CB74AE" w:rsidRPr="007A47D9">
        <w:rPr>
          <w:rFonts w:hint="cs"/>
          <w:rtl/>
        </w:rPr>
        <w:t xml:space="preserve"> </w:t>
      </w:r>
      <w:r w:rsidR="001109B9">
        <w:rPr>
          <w:rFonts w:hint="cs"/>
          <w:rtl/>
        </w:rPr>
        <w:t>הפליטה המשמעותי ביותר</w:t>
      </w:r>
      <w:r w:rsidR="00CB74AE" w:rsidRPr="007A47D9">
        <w:rPr>
          <w:rFonts w:hint="cs"/>
          <w:rtl/>
        </w:rPr>
        <w:t xml:space="preserve"> של </w:t>
      </w:r>
      <w:r w:rsidR="001109B9">
        <w:rPr>
          <w:rFonts w:hint="cs"/>
          <w:rtl/>
        </w:rPr>
        <w:t xml:space="preserve">שניים מגזי החממה העיקריים: </w:t>
      </w:r>
      <w:r w:rsidR="00CB74AE" w:rsidRPr="007A47D9">
        <w:rPr>
          <w:rFonts w:hint="cs"/>
          <w:rtl/>
        </w:rPr>
        <w:t>מתאן</w:t>
      </w:r>
      <w:r w:rsidR="00B63995">
        <w:rPr>
          <w:rFonts w:hint="cs"/>
          <w:rtl/>
        </w:rPr>
        <w:t xml:space="preserve"> (</w:t>
      </w:r>
      <w:r w:rsidR="00B63995">
        <w:t>CH</w:t>
      </w:r>
      <w:r w:rsidR="00B63995" w:rsidRPr="00B63995">
        <w:rPr>
          <w:vertAlign w:val="subscript"/>
        </w:rPr>
        <w:t>4</w:t>
      </w:r>
      <w:r w:rsidR="00B63995">
        <w:rPr>
          <w:rFonts w:hint="cs"/>
          <w:rtl/>
        </w:rPr>
        <w:t>)</w:t>
      </w:r>
      <w:r w:rsidR="00CB74AE" w:rsidRPr="007A47D9">
        <w:rPr>
          <w:rFonts w:hint="cs"/>
          <w:rtl/>
        </w:rPr>
        <w:t xml:space="preserve"> </w:t>
      </w:r>
      <w:r w:rsidR="00E619B8">
        <w:rPr>
          <w:rFonts w:hint="cs"/>
          <w:rtl/>
        </w:rPr>
        <w:t>ו</w:t>
      </w:r>
      <w:r w:rsidR="00E619B8" w:rsidRPr="00332F88">
        <w:rPr>
          <w:rFonts w:cs="Calibri"/>
          <w:rtl/>
        </w:rPr>
        <w:t>חמצן דו חנקני</w:t>
      </w:r>
      <w:r w:rsidR="00E619B8" w:rsidRPr="00332F88">
        <w:rPr>
          <w:rFonts w:cs="Calibri" w:hint="cs"/>
          <w:rtl/>
        </w:rPr>
        <w:t xml:space="preserve"> </w:t>
      </w:r>
      <w:r w:rsidR="00E619B8">
        <w:rPr>
          <w:rFonts w:cs="Calibri" w:hint="cs"/>
          <w:rtl/>
        </w:rPr>
        <w:t>(</w:t>
      </w:r>
      <w:r w:rsidR="00E619B8">
        <w:rPr>
          <w:rFonts w:cs="Calibri"/>
        </w:rPr>
        <w:t>nitrous oxide – N</w:t>
      </w:r>
      <w:r w:rsidR="00E619B8" w:rsidRPr="00332F88">
        <w:rPr>
          <w:rFonts w:cs="Calibri"/>
          <w:vertAlign w:val="subscript"/>
        </w:rPr>
        <w:t>2</w:t>
      </w:r>
      <w:r w:rsidR="00E619B8">
        <w:rPr>
          <w:rFonts w:cs="Calibri"/>
        </w:rPr>
        <w:t>O</w:t>
      </w:r>
      <w:r w:rsidR="00E619B8">
        <w:rPr>
          <w:rFonts w:cs="Calibri" w:hint="cs"/>
          <w:rtl/>
        </w:rPr>
        <w:t>)</w:t>
      </w:r>
      <w:r w:rsidR="00CA3A11">
        <w:rPr>
          <w:rStyle w:val="FootnoteReference"/>
          <w:rFonts w:cs="Calibri"/>
          <w:rtl/>
        </w:rPr>
        <w:footnoteReference w:id="114"/>
      </w:r>
      <w:r w:rsidRPr="007A47D9">
        <w:rPr>
          <w:rFonts w:hint="cs"/>
          <w:rtl/>
        </w:rPr>
        <w:t>.</w:t>
      </w:r>
      <w:r w:rsidR="00B2686F" w:rsidRPr="007A47D9">
        <w:rPr>
          <w:rFonts w:hint="cs"/>
          <w:rtl/>
        </w:rPr>
        <w:t xml:space="preserve"> </w:t>
      </w:r>
      <w:r w:rsidR="00191859" w:rsidRPr="007A47D9">
        <w:rPr>
          <w:rFonts w:hint="cs"/>
          <w:rtl/>
        </w:rPr>
        <w:t>ב</w:t>
      </w:r>
      <w:r w:rsidR="00205CD9">
        <w:rPr>
          <w:rFonts w:hint="cs"/>
          <w:rtl/>
          <w:lang w:bidi="ar-JO"/>
        </w:rPr>
        <w:t>-</w:t>
      </w:r>
      <w:r w:rsidR="00191859" w:rsidRPr="007A47D9">
        <w:rPr>
          <w:rFonts w:hint="cs"/>
          <w:rtl/>
        </w:rPr>
        <w:t>2019 נפלטו ל</w:t>
      </w:r>
      <w:r w:rsidR="00220657">
        <w:rPr>
          <w:rFonts w:hint="cs"/>
          <w:rtl/>
        </w:rPr>
        <w:t>אטמוספרה</w:t>
      </w:r>
      <w:r w:rsidR="00191859" w:rsidRPr="007A47D9">
        <w:rPr>
          <w:rFonts w:hint="cs"/>
          <w:rtl/>
        </w:rPr>
        <w:t xml:space="preserve"> </w:t>
      </w:r>
      <w:r w:rsidR="00B2686F" w:rsidRPr="007A47D9">
        <w:rPr>
          <w:rFonts w:hint="cs"/>
          <w:rtl/>
        </w:rPr>
        <w:t xml:space="preserve">מפעילות חקלאית </w:t>
      </w:r>
      <w:r w:rsidR="00191859" w:rsidRPr="007A47D9">
        <w:rPr>
          <w:rFonts w:hint="cs"/>
          <w:rtl/>
        </w:rPr>
        <w:t xml:space="preserve">כמויות מתאן השוות ערך </w:t>
      </w:r>
      <w:proofErr w:type="spellStart"/>
      <w:r w:rsidR="00191859" w:rsidRPr="007A47D9">
        <w:rPr>
          <w:rFonts w:hint="cs"/>
          <w:rtl/>
        </w:rPr>
        <w:t>לכ</w:t>
      </w:r>
      <w:proofErr w:type="spellEnd"/>
      <w:r w:rsidR="00205CD9">
        <w:rPr>
          <w:rFonts w:hint="cs"/>
          <w:rtl/>
          <w:lang w:bidi="ar-JO"/>
        </w:rPr>
        <w:t>-</w:t>
      </w:r>
      <w:r w:rsidR="00191859" w:rsidRPr="007A47D9">
        <w:rPr>
          <w:rFonts w:hint="cs"/>
          <w:rtl/>
        </w:rPr>
        <w:t>3.5 גיגה-טון של פד"ח</w:t>
      </w:r>
      <w:r w:rsidR="00361066">
        <w:rPr>
          <w:rFonts w:hint="cs"/>
          <w:rtl/>
        </w:rPr>
        <w:t xml:space="preserve"> (פחמן דו חמצני, </w:t>
      </w:r>
      <w:r w:rsidR="00361066">
        <w:t>CO</w:t>
      </w:r>
      <w:r w:rsidR="00361066" w:rsidRPr="00361066">
        <w:rPr>
          <w:vertAlign w:val="subscript"/>
        </w:rPr>
        <w:t>2</w:t>
      </w:r>
      <w:r w:rsidR="00361066">
        <w:rPr>
          <w:rFonts w:hint="cs"/>
          <w:rtl/>
        </w:rPr>
        <w:t>)</w:t>
      </w:r>
      <w:r w:rsidR="009B751A">
        <w:rPr>
          <w:rFonts w:hint="cs"/>
          <w:rtl/>
        </w:rPr>
        <w:t>.</w:t>
      </w:r>
      <w:r w:rsidR="00191859" w:rsidRPr="007A47D9">
        <w:rPr>
          <w:rFonts w:hint="cs"/>
          <w:rtl/>
        </w:rPr>
        <w:t xml:space="preserve"> </w:t>
      </w:r>
      <w:r w:rsidR="009B751A">
        <w:rPr>
          <w:rFonts w:hint="cs"/>
          <w:rtl/>
        </w:rPr>
        <w:t>באותה שנה,</w:t>
      </w:r>
      <w:r w:rsidR="009B751A" w:rsidRPr="007A47D9">
        <w:rPr>
          <w:rFonts w:hint="cs"/>
          <w:rtl/>
        </w:rPr>
        <w:t xml:space="preserve"> </w:t>
      </w:r>
      <w:r w:rsidR="00191859" w:rsidRPr="007A47D9">
        <w:rPr>
          <w:rFonts w:hint="cs"/>
          <w:rtl/>
        </w:rPr>
        <w:t xml:space="preserve">כלל פליטות </w:t>
      </w:r>
      <w:r w:rsidR="009B751A">
        <w:rPr>
          <w:rFonts w:hint="cs"/>
          <w:rtl/>
        </w:rPr>
        <w:t>ה</w:t>
      </w:r>
      <w:r w:rsidR="00191859" w:rsidRPr="007A47D9">
        <w:rPr>
          <w:rFonts w:hint="cs"/>
          <w:rtl/>
        </w:rPr>
        <w:t xml:space="preserve">מתאן </w:t>
      </w:r>
      <w:r w:rsidR="00332F88" w:rsidRPr="007A47D9">
        <w:rPr>
          <w:rFonts w:hint="cs"/>
          <w:rtl/>
        </w:rPr>
        <w:t xml:space="preserve">עקב פעילות בני אדם </w:t>
      </w:r>
      <w:r w:rsidR="00FB211B">
        <w:rPr>
          <w:rFonts w:hint="cs"/>
          <w:rtl/>
        </w:rPr>
        <w:t>היו</w:t>
      </w:r>
      <w:r w:rsidR="00191859" w:rsidRPr="007A47D9">
        <w:rPr>
          <w:rFonts w:hint="cs"/>
          <w:rtl/>
        </w:rPr>
        <w:t xml:space="preserve"> שוות </w:t>
      </w:r>
      <w:proofErr w:type="spellStart"/>
      <w:r w:rsidR="00191859" w:rsidRPr="007A47D9">
        <w:rPr>
          <w:rFonts w:hint="cs"/>
          <w:rtl/>
        </w:rPr>
        <w:t>לכ</w:t>
      </w:r>
      <w:proofErr w:type="spellEnd"/>
      <w:r w:rsidR="00205CD9">
        <w:rPr>
          <w:rFonts w:hint="cs"/>
          <w:rtl/>
          <w:lang w:bidi="ar-JO"/>
        </w:rPr>
        <w:t>-</w:t>
      </w:r>
      <w:r w:rsidR="004932F0" w:rsidRPr="007A47D9">
        <w:rPr>
          <w:rFonts w:hint="cs"/>
          <w:rtl/>
        </w:rPr>
        <w:t>8.3</w:t>
      </w:r>
      <w:r w:rsidR="00191859" w:rsidRPr="007A47D9">
        <w:rPr>
          <w:rFonts w:hint="cs"/>
          <w:rtl/>
        </w:rPr>
        <w:t xml:space="preserve"> גיגה-טון של פד"ח</w:t>
      </w:r>
      <w:r w:rsidR="00D062A4">
        <w:rPr>
          <w:rFonts w:hint="cs"/>
          <w:rtl/>
        </w:rPr>
        <w:t xml:space="preserve">. </w:t>
      </w:r>
      <w:r w:rsidR="009C6768">
        <w:rPr>
          <w:rFonts w:hint="cs"/>
          <w:rtl/>
        </w:rPr>
        <w:t xml:space="preserve">כלומר, הפעילות החקלאית </w:t>
      </w:r>
      <w:r w:rsidR="00C6412A">
        <w:rPr>
          <w:rFonts w:hint="cs"/>
          <w:rtl/>
        </w:rPr>
        <w:t xml:space="preserve">היתה </w:t>
      </w:r>
      <w:r w:rsidR="00D002B5">
        <w:rPr>
          <w:rFonts w:hint="cs"/>
          <w:rtl/>
        </w:rPr>
        <w:t>אחראית</w:t>
      </w:r>
      <w:r w:rsidR="009C6768">
        <w:rPr>
          <w:rFonts w:hint="cs"/>
          <w:rtl/>
        </w:rPr>
        <w:t xml:space="preserve"> </w:t>
      </w:r>
      <w:r w:rsidR="00D002B5">
        <w:rPr>
          <w:rFonts w:hint="cs"/>
          <w:rtl/>
        </w:rPr>
        <w:t>לכ-</w:t>
      </w:r>
      <w:r w:rsidR="009C6768">
        <w:rPr>
          <w:rFonts w:hint="cs"/>
          <w:rtl/>
        </w:rPr>
        <w:t>4</w:t>
      </w:r>
      <w:r w:rsidR="00D062A4">
        <w:rPr>
          <w:rFonts w:hint="cs"/>
          <w:rtl/>
        </w:rPr>
        <w:t>0</w:t>
      </w:r>
      <w:r w:rsidR="009C6768">
        <w:rPr>
          <w:rFonts w:hint="cs"/>
          <w:rtl/>
        </w:rPr>
        <w:t>%</w:t>
      </w:r>
      <w:r w:rsidR="009C6768">
        <w:rPr>
          <w:rFonts w:hint="cs"/>
        </w:rPr>
        <w:t xml:space="preserve"> </w:t>
      </w:r>
      <w:r w:rsidR="00D002B5">
        <w:rPr>
          <w:rFonts w:hint="cs"/>
          <w:rtl/>
        </w:rPr>
        <w:t>מכלל פליטות המתאן האנושיות</w:t>
      </w:r>
      <w:r w:rsidR="00191859" w:rsidRPr="007A47D9">
        <w:rPr>
          <w:rStyle w:val="FootnoteReference"/>
          <w:rtl/>
        </w:rPr>
        <w:footnoteReference w:id="115"/>
      </w:r>
      <w:r w:rsidR="00191859" w:rsidRPr="007A47D9">
        <w:rPr>
          <w:rFonts w:hint="cs"/>
          <w:rtl/>
        </w:rPr>
        <w:t>.</w:t>
      </w:r>
      <w:r w:rsidR="00BE79C4" w:rsidRPr="007A47D9">
        <w:rPr>
          <w:rFonts w:hint="cs"/>
          <w:rtl/>
        </w:rPr>
        <w:t xml:space="preserve"> </w:t>
      </w:r>
      <w:r w:rsidR="00785C44">
        <w:rPr>
          <w:rFonts w:hint="cs"/>
          <w:rtl/>
        </w:rPr>
        <w:t xml:space="preserve">גם פליטות </w:t>
      </w:r>
      <w:r w:rsidR="00785C44" w:rsidRPr="00332F88">
        <w:rPr>
          <w:rFonts w:cs="Calibri"/>
          <w:rtl/>
        </w:rPr>
        <w:t>חמצן דו חנקני</w:t>
      </w:r>
      <w:r w:rsidR="00785C44">
        <w:rPr>
          <w:rFonts w:cs="Calibri" w:hint="cs"/>
          <w:rtl/>
        </w:rPr>
        <w:t xml:space="preserve"> משדות חקלאיים מהווה בעיה מטרידה</w:t>
      </w:r>
      <w:r w:rsidR="00D617F2">
        <w:rPr>
          <w:rFonts w:cs="Calibri" w:hint="cs"/>
          <w:rtl/>
        </w:rPr>
        <w:t xml:space="preserve"> שעד </w:t>
      </w:r>
      <w:r w:rsidR="005917D7">
        <w:rPr>
          <w:rFonts w:cs="Calibri" w:hint="cs"/>
          <w:rtl/>
        </w:rPr>
        <w:t>לשנים האחרונות</w:t>
      </w:r>
      <w:r w:rsidR="00D617F2">
        <w:rPr>
          <w:rFonts w:cs="Calibri" w:hint="cs"/>
          <w:rtl/>
        </w:rPr>
        <w:t xml:space="preserve"> נדמה היה שאין דרך טובה להתמודד איתה. </w:t>
      </w:r>
      <w:r w:rsidR="00785C44">
        <w:rPr>
          <w:rFonts w:cs="Calibri" w:hint="cs"/>
          <w:rtl/>
        </w:rPr>
        <w:t xml:space="preserve">לאחרונה </w:t>
      </w:r>
      <w:r w:rsidR="005917D7">
        <w:rPr>
          <w:rFonts w:cs="Calibri" w:hint="cs"/>
          <w:rtl/>
        </w:rPr>
        <w:t>הוגדר</w:t>
      </w:r>
      <w:r w:rsidR="00785C44">
        <w:rPr>
          <w:rFonts w:cs="Calibri" w:hint="cs"/>
          <w:rtl/>
        </w:rPr>
        <w:t xml:space="preserve"> סוג </w:t>
      </w:r>
      <w:r w:rsidR="005917D7">
        <w:rPr>
          <w:rFonts w:cs="Calibri" w:hint="cs"/>
          <w:rtl/>
        </w:rPr>
        <w:t xml:space="preserve">חדש </w:t>
      </w:r>
      <w:r w:rsidR="00785C44">
        <w:rPr>
          <w:rFonts w:cs="Calibri" w:hint="cs"/>
          <w:rtl/>
        </w:rPr>
        <w:t xml:space="preserve">של בקטריה </w:t>
      </w:r>
      <w:r w:rsidR="00A53B96">
        <w:rPr>
          <w:rFonts w:cs="Calibri" w:hint="cs"/>
          <w:rtl/>
        </w:rPr>
        <w:t>הנמצאת</w:t>
      </w:r>
      <w:r w:rsidR="00785C44">
        <w:rPr>
          <w:rFonts w:cs="Calibri" w:hint="cs"/>
          <w:rtl/>
        </w:rPr>
        <w:t xml:space="preserve"> בקרקע (</w:t>
      </w:r>
      <w:proofErr w:type="spellStart"/>
      <w:r w:rsidR="00785C44" w:rsidRPr="00785C44">
        <w:rPr>
          <w:rFonts w:cs="Calibri"/>
          <w:i/>
          <w:iCs/>
        </w:rPr>
        <w:t>Cloacibacterium</w:t>
      </w:r>
      <w:proofErr w:type="spellEnd"/>
      <w:r w:rsidR="00785C44" w:rsidRPr="00785C44">
        <w:rPr>
          <w:rFonts w:cs="Calibri"/>
          <w:i/>
          <w:iCs/>
        </w:rPr>
        <w:t xml:space="preserve"> sp</w:t>
      </w:r>
      <w:r w:rsidR="00785C44" w:rsidRPr="00785C44">
        <w:rPr>
          <w:rFonts w:cs="Calibri"/>
        </w:rPr>
        <w:t>. CB-01</w:t>
      </w:r>
      <w:r w:rsidR="00785C44">
        <w:rPr>
          <w:rFonts w:cs="Calibri" w:hint="cs"/>
          <w:rtl/>
        </w:rPr>
        <w:t xml:space="preserve">) המסוגלת לחזר </w:t>
      </w:r>
      <w:r w:rsidR="00785C44" w:rsidRPr="00332F88">
        <w:rPr>
          <w:rFonts w:cs="Calibri"/>
          <w:rtl/>
        </w:rPr>
        <w:t>חמצן דו חנקני</w:t>
      </w:r>
      <w:r w:rsidR="00785C44">
        <w:rPr>
          <w:rFonts w:cs="Calibri" w:hint="cs"/>
          <w:rtl/>
        </w:rPr>
        <w:t xml:space="preserve"> לחנקן מולקולרי (</w:t>
      </w:r>
      <w:r w:rsidR="00785C44">
        <w:rPr>
          <w:rFonts w:cs="Calibri"/>
        </w:rPr>
        <w:t>N</w:t>
      </w:r>
      <w:r w:rsidR="00785C44" w:rsidRPr="00785C44">
        <w:rPr>
          <w:rFonts w:cs="Calibri"/>
          <w:vertAlign w:val="subscript"/>
        </w:rPr>
        <w:t>2</w:t>
      </w:r>
      <w:r w:rsidR="00785C44">
        <w:rPr>
          <w:rFonts w:cs="Calibri" w:hint="cs"/>
          <w:rtl/>
        </w:rPr>
        <w:t>)</w:t>
      </w:r>
      <w:r w:rsidR="00785C44">
        <w:rPr>
          <w:rStyle w:val="FootnoteReference"/>
          <w:rFonts w:cs="Calibri"/>
          <w:rtl/>
        </w:rPr>
        <w:footnoteReference w:id="116"/>
      </w:r>
      <w:r w:rsidR="00785C44">
        <w:rPr>
          <w:rFonts w:cs="Calibri" w:hint="cs"/>
          <w:rtl/>
        </w:rPr>
        <w:t>. אם אכן ניתן יהיה לממש את הפוטנציאל של הבקטריה הזאת בקנה מידה גדול על ידי פיזור תרביות של הבקטריה בשדות חקלאיים, זאת תהיה תרומה משמעותית בהפחתת הפליטות של גזי חממה</w:t>
      </w:r>
      <w:r w:rsidR="005917D7">
        <w:rPr>
          <w:rFonts w:cs="Calibri" w:hint="cs"/>
          <w:rtl/>
        </w:rPr>
        <w:t xml:space="preserve">, </w:t>
      </w:r>
      <w:r w:rsidR="00785C44">
        <w:rPr>
          <w:rFonts w:cs="Calibri" w:hint="cs"/>
          <w:rtl/>
        </w:rPr>
        <w:t>משום שחמצן דו חנקני הוא גז חממה היעיל מפד"ח פי</w:t>
      </w:r>
      <w:r w:rsidR="00AC582D">
        <w:rPr>
          <w:rFonts w:cs="Calibri" w:hint="cs"/>
          <w:rtl/>
        </w:rPr>
        <w:t xml:space="preserve"> </w:t>
      </w:r>
      <w:r w:rsidR="00AC582D" w:rsidRPr="00BB3915">
        <w:rPr>
          <w:rtl/>
        </w:rPr>
        <w:t>200 עד 300</w:t>
      </w:r>
      <w:r w:rsidR="00785C44">
        <w:rPr>
          <w:rFonts w:cs="Calibri" w:hint="cs"/>
          <w:rtl/>
        </w:rPr>
        <w:t>.</w:t>
      </w:r>
      <w:r w:rsidR="005F4255">
        <w:rPr>
          <w:rFonts w:cs="Calibri"/>
        </w:rPr>
        <w:t xml:space="preserve"> </w:t>
      </w:r>
      <w:r w:rsidR="005F4255">
        <w:rPr>
          <w:rFonts w:cs="Calibri" w:hint="cs"/>
          <w:rtl/>
        </w:rPr>
        <w:t xml:space="preserve"> בדומה</w:t>
      </w:r>
      <w:r w:rsidR="00C4367E">
        <w:rPr>
          <w:rFonts w:cs="Calibri" w:hint="cs"/>
          <w:rtl/>
        </w:rPr>
        <w:t>,</w:t>
      </w:r>
      <w:r w:rsidR="005F4255">
        <w:rPr>
          <w:rFonts w:cs="Calibri" w:hint="cs"/>
          <w:rtl/>
        </w:rPr>
        <w:t xml:space="preserve"> לאחרונה דווח על פיתוח </w:t>
      </w:r>
      <w:r w:rsidR="005F4255">
        <w:rPr>
          <w:rFonts w:cs="Calibri" w:hint="cs"/>
          <w:rtl/>
        </w:rPr>
        <w:lastRenderedPageBreak/>
        <w:t xml:space="preserve">זן חדש </w:t>
      </w:r>
      <w:r w:rsidR="00022751">
        <w:rPr>
          <w:rFonts w:cs="Calibri" w:hint="cs"/>
          <w:rtl/>
        </w:rPr>
        <w:t xml:space="preserve">של אורז </w:t>
      </w:r>
      <w:r w:rsidR="005F4255">
        <w:rPr>
          <w:rFonts w:cs="Calibri" w:hint="cs"/>
          <w:rtl/>
        </w:rPr>
        <w:t>שגידולו משחרר 70% פחות מתאן לאטמוספרה</w:t>
      </w:r>
      <w:r w:rsidR="005F4255">
        <w:rPr>
          <w:rStyle w:val="FootnoteReference"/>
          <w:rFonts w:cs="Calibri"/>
          <w:rtl/>
        </w:rPr>
        <w:footnoteReference w:id="117"/>
      </w:r>
      <w:r w:rsidR="005F4255">
        <w:rPr>
          <w:rFonts w:cs="Calibri" w:hint="cs"/>
          <w:rtl/>
        </w:rPr>
        <w:t xml:space="preserve">. עדין נותר לראות עד כמה ניתן יהיה להחליף </w:t>
      </w:r>
      <w:r w:rsidR="008E337A">
        <w:rPr>
          <w:rFonts w:cs="Calibri" w:hint="cs"/>
          <w:rtl/>
        </w:rPr>
        <w:t>בהיקף רחב</w:t>
      </w:r>
      <w:r w:rsidR="005F4255">
        <w:rPr>
          <w:rFonts w:cs="Calibri" w:hint="cs"/>
          <w:rtl/>
        </w:rPr>
        <w:t xml:space="preserve"> את זני האורז הרגילים בזן החדש.</w:t>
      </w:r>
    </w:p>
    <w:p w14:paraId="11E78994" w14:textId="32CFD9F7" w:rsidR="00AE72DD" w:rsidRDefault="00332F88" w:rsidP="00FB211B">
      <w:pPr>
        <w:bidi/>
        <w:spacing w:line="360" w:lineRule="auto"/>
        <w:rPr>
          <w:rtl/>
        </w:rPr>
      </w:pPr>
      <w:r w:rsidRPr="007A47D9">
        <w:rPr>
          <w:rFonts w:hint="cs"/>
          <w:rtl/>
        </w:rPr>
        <w:t>מעבר לפליטות מתאן</w:t>
      </w:r>
      <w:r w:rsidR="00697D2C">
        <w:rPr>
          <w:rFonts w:hint="cs"/>
          <w:rtl/>
        </w:rPr>
        <w:t xml:space="preserve"> ו</w:t>
      </w:r>
      <w:r w:rsidR="00697D2C" w:rsidRPr="00332F88">
        <w:rPr>
          <w:rFonts w:cs="Calibri"/>
          <w:rtl/>
        </w:rPr>
        <w:t>חמצן דו חנקני</w:t>
      </w:r>
      <w:r w:rsidRPr="007A47D9">
        <w:rPr>
          <w:rFonts w:hint="cs"/>
          <w:rtl/>
        </w:rPr>
        <w:t>, הפעילות החקלאית משחררת ל</w:t>
      </w:r>
      <w:r w:rsidR="00220657">
        <w:rPr>
          <w:rFonts w:hint="cs"/>
          <w:rtl/>
        </w:rPr>
        <w:t>אטמוספרה</w:t>
      </w:r>
      <w:r w:rsidRPr="007A47D9">
        <w:rPr>
          <w:rFonts w:hint="cs"/>
          <w:rtl/>
        </w:rPr>
        <w:t xml:space="preserve"> גם גזי חממה נוספים, בראש ובראשונה פד"ח</w:t>
      </w:r>
      <w:r w:rsidR="00E619B8">
        <w:rPr>
          <w:rFonts w:hint="cs"/>
          <w:rtl/>
        </w:rPr>
        <w:t>.</w:t>
      </w:r>
      <w:r w:rsidR="00E619B8" w:rsidRPr="00E52258">
        <w:rPr>
          <w:rFonts w:hint="cs"/>
          <w:rtl/>
        </w:rPr>
        <w:t xml:space="preserve"> </w:t>
      </w:r>
      <w:r w:rsidRPr="007A47D9">
        <w:rPr>
          <w:rFonts w:cs="Calibri" w:hint="cs"/>
          <w:rtl/>
        </w:rPr>
        <w:t>מתוך כ</w:t>
      </w:r>
      <w:r w:rsidR="009366F5">
        <w:rPr>
          <w:rFonts w:cs="Calibri" w:hint="cs"/>
          <w:rtl/>
          <w:lang w:bidi="ar-JO"/>
        </w:rPr>
        <w:t>-</w:t>
      </w:r>
      <w:r w:rsidRPr="007A47D9">
        <w:rPr>
          <w:rFonts w:cs="Calibri" w:hint="cs"/>
          <w:rtl/>
        </w:rPr>
        <w:t xml:space="preserve">52 גיגה-טון של פד"ח </w:t>
      </w:r>
      <w:r w:rsidR="003B0DE3" w:rsidRPr="007A47D9">
        <w:rPr>
          <w:rFonts w:cs="Calibri" w:hint="cs"/>
          <w:rtl/>
        </w:rPr>
        <w:t xml:space="preserve">ושווה ערך לפד"ח </w:t>
      </w:r>
      <w:r w:rsidRPr="007A47D9">
        <w:rPr>
          <w:rFonts w:cs="Calibri" w:hint="cs"/>
          <w:rtl/>
        </w:rPr>
        <w:t>(</w:t>
      </w:r>
      <w:r w:rsidR="006D09DB" w:rsidRPr="007A47D9">
        <w:rPr>
          <w:rFonts w:cs="Calibri" w:hint="cs"/>
          <w:rtl/>
        </w:rPr>
        <w:t>שהם כ</w:t>
      </w:r>
      <w:r w:rsidR="009366F5">
        <w:rPr>
          <w:rFonts w:cs="Calibri" w:hint="cs"/>
          <w:rtl/>
          <w:lang w:bidi="ar-JO"/>
        </w:rPr>
        <w:t>-</w:t>
      </w:r>
      <w:r w:rsidR="006D09DB" w:rsidRPr="007A47D9">
        <w:rPr>
          <w:rFonts w:cs="Calibri" w:hint="cs"/>
          <w:rtl/>
        </w:rPr>
        <w:t>14 גיגה-טון של פחמן</w:t>
      </w:r>
      <w:r w:rsidRPr="007A47D9">
        <w:rPr>
          <w:rFonts w:cs="Calibri" w:hint="cs"/>
          <w:rtl/>
        </w:rPr>
        <w:t xml:space="preserve">) שפעילות האדם </w:t>
      </w:r>
      <w:r w:rsidR="00476446">
        <w:rPr>
          <w:rFonts w:cs="Calibri" w:hint="cs"/>
          <w:rtl/>
        </w:rPr>
        <w:t>פלטה</w:t>
      </w:r>
      <w:r w:rsidRPr="007A47D9">
        <w:rPr>
          <w:rFonts w:cs="Calibri" w:hint="cs"/>
          <w:rtl/>
        </w:rPr>
        <w:t xml:space="preserve"> ל</w:t>
      </w:r>
      <w:r w:rsidR="00220657">
        <w:rPr>
          <w:rFonts w:cs="Calibri" w:hint="cs"/>
          <w:rtl/>
        </w:rPr>
        <w:t>אטמוספרה</w:t>
      </w:r>
      <w:r w:rsidR="00E619B8">
        <w:rPr>
          <w:rFonts w:cs="Calibri" w:hint="cs"/>
          <w:rtl/>
        </w:rPr>
        <w:t xml:space="preserve"> </w:t>
      </w:r>
      <w:r w:rsidR="00476446">
        <w:rPr>
          <w:rFonts w:cs="Calibri" w:hint="cs"/>
          <w:rtl/>
        </w:rPr>
        <w:t>ב</w:t>
      </w:r>
      <w:r w:rsidR="009366F5">
        <w:rPr>
          <w:rFonts w:cs="Calibri" w:hint="cs"/>
          <w:rtl/>
          <w:lang w:bidi="ar-JO"/>
        </w:rPr>
        <w:t>-</w:t>
      </w:r>
      <w:r w:rsidR="00476446">
        <w:rPr>
          <w:rFonts w:cs="Calibri" w:hint="cs"/>
          <w:rtl/>
        </w:rPr>
        <w:t>2018</w:t>
      </w:r>
      <w:r w:rsidRPr="007A47D9">
        <w:rPr>
          <w:rFonts w:cs="Calibri" w:hint="cs"/>
          <w:rtl/>
        </w:rPr>
        <w:t xml:space="preserve">, </w:t>
      </w:r>
      <w:r w:rsidRPr="007A47D9">
        <w:rPr>
          <w:rFonts w:hint="cs"/>
          <w:rtl/>
        </w:rPr>
        <w:t>כ</w:t>
      </w:r>
      <w:r w:rsidR="009366F5">
        <w:rPr>
          <w:rFonts w:hint="cs"/>
          <w:rtl/>
          <w:lang w:bidi="ar-JO"/>
        </w:rPr>
        <w:t>-</w:t>
      </w:r>
      <w:r w:rsidRPr="007A47D9">
        <w:rPr>
          <w:rFonts w:hint="cs"/>
          <w:rtl/>
        </w:rPr>
        <w:t>26% נפלט</w:t>
      </w:r>
      <w:r w:rsidR="006014CA">
        <w:rPr>
          <w:rFonts w:hint="cs"/>
          <w:rtl/>
        </w:rPr>
        <w:t>ו</w:t>
      </w:r>
      <w:r w:rsidR="00BE79C4" w:rsidRPr="007A47D9">
        <w:rPr>
          <w:rFonts w:hint="cs"/>
          <w:rtl/>
        </w:rPr>
        <w:t xml:space="preserve"> </w:t>
      </w:r>
      <w:r w:rsidRPr="007A47D9">
        <w:rPr>
          <w:rFonts w:hint="cs"/>
          <w:rtl/>
        </w:rPr>
        <w:t>מ</w:t>
      </w:r>
      <w:r w:rsidR="00BE79C4" w:rsidRPr="007A47D9">
        <w:rPr>
          <w:rFonts w:hint="cs"/>
          <w:rtl/>
        </w:rPr>
        <w:t>פעילות חקלאית</w:t>
      </w:r>
      <w:r w:rsidRPr="007A47D9">
        <w:rPr>
          <w:rFonts w:hint="cs"/>
          <w:rtl/>
        </w:rPr>
        <w:t>,</w:t>
      </w:r>
      <w:r w:rsidR="00BE79C4" w:rsidRPr="007A47D9">
        <w:rPr>
          <w:rFonts w:hint="cs"/>
          <w:rtl/>
        </w:rPr>
        <w:t xml:space="preserve"> כאשר כ</w:t>
      </w:r>
      <w:r w:rsidR="009366F5">
        <w:rPr>
          <w:rFonts w:hint="cs"/>
          <w:rtl/>
          <w:lang w:bidi="ar-JO"/>
        </w:rPr>
        <w:t>-</w:t>
      </w:r>
      <w:r w:rsidR="00BE79C4" w:rsidRPr="007A47D9">
        <w:rPr>
          <w:rFonts w:hint="cs"/>
          <w:rtl/>
        </w:rPr>
        <w:t>31% מתוכם נ</w:t>
      </w:r>
      <w:r w:rsidR="006014CA">
        <w:rPr>
          <w:rFonts w:hint="cs"/>
          <w:rtl/>
        </w:rPr>
        <w:t>בעו</w:t>
      </w:r>
      <w:r w:rsidR="00BE79C4" w:rsidRPr="007A47D9">
        <w:rPr>
          <w:rFonts w:hint="cs"/>
          <w:rtl/>
        </w:rPr>
        <w:t xml:space="preserve"> מגידול בעלי חיים (כולל דגה), כ</w:t>
      </w:r>
      <w:r w:rsidR="009366F5">
        <w:rPr>
          <w:rFonts w:hint="cs"/>
          <w:rtl/>
          <w:lang w:bidi="ar-JO"/>
        </w:rPr>
        <w:t>-</w:t>
      </w:r>
      <w:r w:rsidR="00BE79C4" w:rsidRPr="007A47D9">
        <w:rPr>
          <w:rFonts w:hint="cs"/>
          <w:rtl/>
        </w:rPr>
        <w:t>27% מייצור חקלאי (</w:t>
      </w:r>
      <w:r w:rsidR="007A376F">
        <w:rPr>
          <w:rFonts w:hint="cs"/>
          <w:rtl/>
        </w:rPr>
        <w:t>שימוש ב</w:t>
      </w:r>
      <w:r w:rsidR="00BE79C4" w:rsidRPr="007A47D9">
        <w:rPr>
          <w:rFonts w:hint="cs"/>
          <w:rtl/>
        </w:rPr>
        <w:t>כלי עבודה, שריפות מבוקרות וכולי),</w:t>
      </w:r>
      <w:r w:rsidRPr="007A47D9">
        <w:rPr>
          <w:rFonts w:hint="cs"/>
          <w:rtl/>
        </w:rPr>
        <w:t xml:space="preserve"> כ</w:t>
      </w:r>
      <w:r w:rsidR="009366F5">
        <w:rPr>
          <w:rFonts w:hint="cs"/>
          <w:rtl/>
          <w:lang w:bidi="ar-JO"/>
        </w:rPr>
        <w:t>-</w:t>
      </w:r>
      <w:r w:rsidR="00BE79C4" w:rsidRPr="007A47D9">
        <w:rPr>
          <w:rFonts w:hint="cs"/>
          <w:rtl/>
        </w:rPr>
        <w:t>24% מ</w:t>
      </w:r>
      <w:r w:rsidRPr="007A47D9">
        <w:rPr>
          <w:rFonts w:hint="cs"/>
          <w:rtl/>
        </w:rPr>
        <w:t>שימושי קרקע, ו</w:t>
      </w:r>
      <w:r w:rsidR="009366F5">
        <w:rPr>
          <w:rFonts w:hint="cs"/>
          <w:rtl/>
          <w:lang w:bidi="ar-JO"/>
        </w:rPr>
        <w:t>-</w:t>
      </w:r>
      <w:r w:rsidRPr="007A47D9">
        <w:rPr>
          <w:rFonts w:hint="cs"/>
          <w:rtl/>
        </w:rPr>
        <w:t>18% מהובלה ושינוע של מזון</w:t>
      </w:r>
      <w:r w:rsidRPr="007A47D9">
        <w:rPr>
          <w:rStyle w:val="FootnoteReference"/>
          <w:rtl/>
        </w:rPr>
        <w:footnoteReference w:id="118"/>
      </w:r>
      <w:r w:rsidRPr="007A47D9">
        <w:rPr>
          <w:rFonts w:hint="cs"/>
          <w:rtl/>
        </w:rPr>
        <w:t>.</w:t>
      </w:r>
      <w:r w:rsidR="00EB0489" w:rsidRPr="007A47D9">
        <w:rPr>
          <w:rFonts w:hint="cs"/>
          <w:rtl/>
        </w:rPr>
        <w:t xml:space="preserve"> </w:t>
      </w:r>
      <w:r w:rsidR="00D43117" w:rsidRPr="007A47D9">
        <w:rPr>
          <w:rFonts w:hint="cs"/>
          <w:rtl/>
        </w:rPr>
        <w:t xml:space="preserve">אולם ראוי לציין שבשני העשורים האחרונים התייצבה פליטת גזי החממה </w:t>
      </w:r>
      <w:r w:rsidR="009366F5">
        <w:rPr>
          <w:rFonts w:hint="cs"/>
          <w:rtl/>
        </w:rPr>
        <w:t>הנובעת מ</w:t>
      </w:r>
      <w:r w:rsidR="00D43117" w:rsidRPr="007A47D9">
        <w:rPr>
          <w:rFonts w:hint="cs"/>
          <w:rtl/>
        </w:rPr>
        <w:t>פעילות חקלאית (</w:t>
      </w:r>
      <w:r w:rsidR="006014CA">
        <w:rPr>
          <w:rFonts w:hint="cs"/>
          <w:rtl/>
        </w:rPr>
        <w:t xml:space="preserve">איור 2.10), </w:t>
      </w:r>
      <w:r w:rsidR="00D43117" w:rsidRPr="007A47D9">
        <w:rPr>
          <w:rFonts w:hint="cs"/>
          <w:rtl/>
        </w:rPr>
        <w:t>בניגוד לשריפת דלקים פוסילי</w:t>
      </w:r>
      <w:r w:rsidR="00A53283">
        <w:rPr>
          <w:rFonts w:hint="cs"/>
          <w:rtl/>
        </w:rPr>
        <w:t>י</w:t>
      </w:r>
      <w:r w:rsidR="00D43117" w:rsidRPr="007A47D9">
        <w:rPr>
          <w:rFonts w:hint="cs"/>
          <w:rtl/>
        </w:rPr>
        <w:t xml:space="preserve">ם לייצור אנרגיה הנמצאת במגמת עליה. </w:t>
      </w:r>
    </w:p>
    <w:p w14:paraId="4F70A387" w14:textId="25AA0D14" w:rsidR="005917D7" w:rsidRDefault="005917D7" w:rsidP="005917D7">
      <w:pPr>
        <w:autoSpaceDE w:val="0"/>
        <w:autoSpaceDN w:val="0"/>
        <w:bidi/>
        <w:adjustRightInd w:val="0"/>
        <w:spacing w:line="360" w:lineRule="auto"/>
        <w:rPr>
          <w:rtl/>
        </w:rPr>
      </w:pPr>
      <w:r w:rsidRPr="007A47D9">
        <w:rPr>
          <w:rFonts w:hint="cs"/>
          <w:rtl/>
        </w:rPr>
        <w:t xml:space="preserve">אי-עליה בפליטות </w:t>
      </w:r>
      <w:r>
        <w:rPr>
          <w:rFonts w:hint="cs"/>
          <w:rtl/>
        </w:rPr>
        <w:t xml:space="preserve">אכן </w:t>
      </w:r>
      <w:r w:rsidRPr="007A47D9">
        <w:rPr>
          <w:rFonts w:hint="cs"/>
          <w:rtl/>
        </w:rPr>
        <w:t xml:space="preserve">עדיפה על עליה בפליטות, אולם הפליטות הנוכחיות של גזי חממה </w:t>
      </w:r>
      <w:r>
        <w:rPr>
          <w:rFonts w:hint="cs"/>
          <w:rtl/>
        </w:rPr>
        <w:t xml:space="preserve">מפעילות חקלאית עדין </w:t>
      </w:r>
      <w:r w:rsidRPr="007A47D9">
        <w:rPr>
          <w:rFonts w:hint="cs"/>
          <w:rtl/>
        </w:rPr>
        <w:t>גבוהות מידי ויש למצוא דרכים להוריד אותן. יתכן שכאן יש לחקלאות מקיימת</w:t>
      </w:r>
      <w:r>
        <w:rPr>
          <w:rFonts w:hint="cs"/>
          <w:rtl/>
        </w:rPr>
        <w:t xml:space="preserve"> ולחקלאות אורגנית</w:t>
      </w:r>
      <w:r w:rsidRPr="007A47D9">
        <w:rPr>
          <w:rFonts w:hint="cs"/>
          <w:rtl/>
        </w:rPr>
        <w:t xml:space="preserve"> תפקיד חשוב. כלומר, מעבר להפחתת השימוש בדשנים</w:t>
      </w:r>
      <w:r>
        <w:rPr>
          <w:rStyle w:val="FootnoteReference"/>
          <w:rtl/>
        </w:rPr>
        <w:footnoteReference w:id="119"/>
      </w:r>
      <w:r w:rsidRPr="007A47D9">
        <w:rPr>
          <w:rFonts w:hint="cs"/>
          <w:rtl/>
        </w:rPr>
        <w:t xml:space="preserve"> ובמדבירים</w:t>
      </w:r>
      <w:r>
        <w:rPr>
          <w:rFonts w:hint="cs"/>
          <w:rtl/>
        </w:rPr>
        <w:t xml:space="preserve"> והחלפתם בדשנים המגיעים בעיקר משאריות צמחים (</w:t>
      </w:r>
      <w:r>
        <w:t>organic fertilizers</w:t>
      </w:r>
      <w:r>
        <w:rPr>
          <w:rFonts w:hint="cs"/>
          <w:rtl/>
        </w:rPr>
        <w:t>)</w:t>
      </w:r>
      <w:r>
        <w:rPr>
          <w:rStyle w:val="FootnoteReference"/>
          <w:rtl/>
        </w:rPr>
        <w:footnoteReference w:id="120"/>
      </w:r>
      <w:r>
        <w:rPr>
          <w:rFonts w:hint="cs"/>
          <w:rtl/>
        </w:rPr>
        <w:t xml:space="preserve"> ובמדבירים ביולוגיים</w:t>
      </w:r>
      <w:r>
        <w:rPr>
          <w:rStyle w:val="FootnoteReference"/>
          <w:rtl/>
        </w:rPr>
        <w:footnoteReference w:id="121"/>
      </w:r>
      <w:r w:rsidRPr="007A47D9">
        <w:rPr>
          <w:rFonts w:hint="cs"/>
          <w:rtl/>
        </w:rPr>
        <w:t xml:space="preserve">, </w:t>
      </w:r>
      <w:r>
        <w:rPr>
          <w:rFonts w:hint="cs"/>
          <w:rtl/>
        </w:rPr>
        <w:t>יתכן שחקלאות</w:t>
      </w:r>
      <w:r w:rsidRPr="007A47D9">
        <w:rPr>
          <w:rFonts w:hint="cs"/>
          <w:rtl/>
        </w:rPr>
        <w:t xml:space="preserve"> מקיימת </w:t>
      </w:r>
      <w:r>
        <w:rPr>
          <w:rFonts w:hint="cs"/>
          <w:rtl/>
        </w:rPr>
        <w:t>תוכל</w:t>
      </w:r>
      <w:r w:rsidRPr="007A47D9">
        <w:rPr>
          <w:rFonts w:hint="cs"/>
          <w:rtl/>
        </w:rPr>
        <w:t xml:space="preserve"> לתרום גם לנושא מאזן גזי החממה בכדור הארץ</w:t>
      </w:r>
      <w:r>
        <w:rPr>
          <w:rStyle w:val="FootnoteReference"/>
          <w:rtl/>
        </w:rPr>
        <w:footnoteReference w:id="122"/>
      </w:r>
      <w:r w:rsidRPr="007A47D9">
        <w:rPr>
          <w:rFonts w:hint="cs"/>
          <w:rtl/>
        </w:rPr>
        <w:t>. חישוב פשוט מראה שאם נעלה</w:t>
      </w:r>
      <w:r>
        <w:rPr>
          <w:rFonts w:hint="cs"/>
          <w:rtl/>
        </w:rPr>
        <w:t>,</w:t>
      </w:r>
      <w:r w:rsidRPr="007A47D9">
        <w:rPr>
          <w:rFonts w:hint="cs"/>
          <w:rtl/>
        </w:rPr>
        <w:t xml:space="preserve"> בזכות עיבוד נכון של הקרקע</w:t>
      </w:r>
      <w:r>
        <w:rPr>
          <w:rFonts w:hint="cs"/>
          <w:rtl/>
        </w:rPr>
        <w:t>,</w:t>
      </w:r>
      <w:r w:rsidRPr="007A47D9">
        <w:rPr>
          <w:rFonts w:hint="cs"/>
          <w:rtl/>
        </w:rPr>
        <w:t xml:space="preserve"> את כמות החומר האורגני בחלק העליון של פרופיל הקרקע (</w:t>
      </w:r>
      <w:r w:rsidR="00BD0BE8">
        <w:t>top soil</w:t>
      </w:r>
      <w:r w:rsidRPr="007A47D9">
        <w:rPr>
          <w:rFonts w:hint="cs"/>
          <w:rtl/>
        </w:rPr>
        <w:t xml:space="preserve"> </w:t>
      </w:r>
      <w:r w:rsidRPr="007A47D9">
        <w:rPr>
          <w:rtl/>
        </w:rPr>
        <w:t>–</w:t>
      </w:r>
      <w:r w:rsidRPr="007A47D9">
        <w:rPr>
          <w:rFonts w:hint="cs"/>
          <w:rtl/>
        </w:rPr>
        <w:t xml:space="preserve"> 20 הס"מ העליונים, בערך), מערך של כ</w:t>
      </w:r>
      <w:r>
        <w:rPr>
          <w:rFonts w:hint="cs"/>
          <w:rtl/>
        </w:rPr>
        <w:t>-</w:t>
      </w:r>
      <w:r w:rsidRPr="007A47D9">
        <w:rPr>
          <w:rFonts w:hint="cs"/>
          <w:rtl/>
        </w:rPr>
        <w:t>4.5% בממוצע</w:t>
      </w:r>
      <w:r w:rsidRPr="007A47D9">
        <w:rPr>
          <w:rStyle w:val="FootnoteReference"/>
          <w:rtl/>
        </w:rPr>
        <w:footnoteReference w:id="123"/>
      </w:r>
      <w:r w:rsidRPr="007A47D9">
        <w:rPr>
          <w:rFonts w:hint="cs"/>
          <w:rtl/>
        </w:rPr>
        <w:t xml:space="preserve"> לערך של 5% בממוצע עולמי, נסלק מה</w:t>
      </w:r>
      <w:r>
        <w:rPr>
          <w:rFonts w:hint="cs"/>
          <w:rtl/>
        </w:rPr>
        <w:t>אטמוספרה</w:t>
      </w:r>
      <w:r w:rsidRPr="007A47D9">
        <w:rPr>
          <w:rFonts w:hint="cs"/>
          <w:rtl/>
        </w:rPr>
        <w:t xml:space="preserve"> כ</w:t>
      </w:r>
      <w:r>
        <w:rPr>
          <w:rFonts w:hint="cs"/>
          <w:rtl/>
        </w:rPr>
        <w:t>-</w:t>
      </w:r>
      <w:r w:rsidRPr="007A47D9">
        <w:rPr>
          <w:rFonts w:hint="cs"/>
          <w:rtl/>
        </w:rPr>
        <w:t xml:space="preserve">25 </w:t>
      </w:r>
      <w:r>
        <w:rPr>
          <w:rStyle w:val="FootnoteReference"/>
          <w:rtl/>
        </w:rPr>
        <w:footnoteReference w:id="124"/>
      </w:r>
      <w:r w:rsidRPr="007A47D9">
        <w:rPr>
          <w:rFonts w:hint="cs"/>
        </w:rPr>
        <w:t>GT</w:t>
      </w:r>
      <w:r w:rsidRPr="007A47D9">
        <w:rPr>
          <w:rFonts w:hint="cs"/>
          <w:rtl/>
        </w:rPr>
        <w:t xml:space="preserve"> של פחמן</w:t>
      </w:r>
      <w:r w:rsidRPr="007A47D9">
        <w:rPr>
          <w:rStyle w:val="FootnoteReference"/>
          <w:rtl/>
        </w:rPr>
        <w:footnoteReference w:id="125"/>
      </w:r>
      <w:r w:rsidRPr="007A47D9">
        <w:rPr>
          <w:rFonts w:hint="cs"/>
          <w:rtl/>
        </w:rPr>
        <w:t>, השווים לפליטה הכוללת של פחמן ל</w:t>
      </w:r>
      <w:r>
        <w:rPr>
          <w:rFonts w:hint="cs"/>
          <w:rtl/>
        </w:rPr>
        <w:t>אטמוספרה</w:t>
      </w:r>
      <w:r w:rsidRPr="007A47D9">
        <w:rPr>
          <w:rFonts w:hint="cs"/>
          <w:rtl/>
        </w:rPr>
        <w:t xml:space="preserve"> במשך כשנתיים בקצב הפליטות העכשווי</w:t>
      </w:r>
      <w:r w:rsidRPr="007A47D9">
        <w:rPr>
          <w:rStyle w:val="FootnoteReference"/>
          <w:rtl/>
        </w:rPr>
        <w:footnoteReference w:id="126"/>
      </w:r>
      <w:r w:rsidRPr="007A47D9">
        <w:rPr>
          <w:rFonts w:hint="cs"/>
          <w:rtl/>
        </w:rPr>
        <w:t>. יוזמה ברוח זאת הוצעה ב</w:t>
      </w:r>
      <w:r>
        <w:rPr>
          <w:rFonts w:hint="cs"/>
          <w:rtl/>
        </w:rPr>
        <w:t>-</w:t>
      </w:r>
      <w:r w:rsidRPr="007A47D9">
        <w:rPr>
          <w:rFonts w:hint="cs"/>
          <w:rtl/>
        </w:rPr>
        <w:t>2019 על ידי משרד החקלאות הצרפתי</w:t>
      </w:r>
      <w:r w:rsidRPr="007A47D9">
        <w:rPr>
          <w:rStyle w:val="FootnoteReference"/>
          <w:rtl/>
        </w:rPr>
        <w:footnoteReference w:id="127"/>
      </w:r>
      <w:r w:rsidRPr="007A47D9">
        <w:rPr>
          <w:rFonts w:hint="cs"/>
          <w:rtl/>
        </w:rPr>
        <w:t xml:space="preserve">. מצד שני, יש מחקרים המביעים סקפטיות לגבי יכולתה של החקלאות </w:t>
      </w:r>
      <w:r>
        <w:rPr>
          <w:rFonts w:hint="cs"/>
          <w:rtl/>
        </w:rPr>
        <w:t xml:space="preserve">המקיימת </w:t>
      </w:r>
      <w:r w:rsidRPr="007A47D9">
        <w:rPr>
          <w:rFonts w:hint="cs"/>
          <w:rtl/>
        </w:rPr>
        <w:t>להיות שחקן מרכזי במאזן הפחמן העולמי ולהשפיע משמעותית על פליטת או קליטת פד"ח מן האטמוספרה</w:t>
      </w:r>
      <w:r w:rsidRPr="007A47D9">
        <w:rPr>
          <w:rStyle w:val="FootnoteReference"/>
          <w:rtl/>
        </w:rPr>
        <w:footnoteReference w:id="128"/>
      </w:r>
      <w:r>
        <w:rPr>
          <w:rFonts w:hint="cs"/>
          <w:rtl/>
        </w:rPr>
        <w:t>. הביקורת מופנית גם</w:t>
      </w:r>
      <w:r w:rsidRPr="007A47D9">
        <w:rPr>
          <w:rFonts w:hint="cs"/>
          <w:rtl/>
        </w:rPr>
        <w:t xml:space="preserve"> </w:t>
      </w:r>
      <w:r>
        <w:rPr>
          <w:rFonts w:hint="cs"/>
          <w:rtl/>
        </w:rPr>
        <w:t>ל</w:t>
      </w:r>
      <w:r w:rsidRPr="007A47D9">
        <w:rPr>
          <w:rFonts w:hint="cs"/>
          <w:rtl/>
        </w:rPr>
        <w:t>שינויים בדפוסי רעיה</w:t>
      </w:r>
      <w:r>
        <w:rPr>
          <w:rFonts w:hint="cs"/>
          <w:rtl/>
        </w:rPr>
        <w:t xml:space="preserve"> </w:t>
      </w:r>
      <w:r w:rsidR="00022751">
        <w:rPr>
          <w:rFonts w:hint="cs"/>
          <w:rtl/>
        </w:rPr>
        <w:t>המוצגים על ידי</w:t>
      </w:r>
      <w:r w:rsidRPr="007A47D9">
        <w:rPr>
          <w:rFonts w:hint="cs"/>
          <w:rtl/>
        </w:rPr>
        <w:t xml:space="preserve"> </w:t>
      </w:r>
      <w:r>
        <w:rPr>
          <w:rFonts w:hint="cs"/>
          <w:rtl/>
        </w:rPr>
        <w:t xml:space="preserve">אלן </w:t>
      </w:r>
      <w:proofErr w:type="spellStart"/>
      <w:r>
        <w:rPr>
          <w:rFonts w:hint="cs"/>
          <w:rtl/>
        </w:rPr>
        <w:t>סבורי</w:t>
      </w:r>
      <w:proofErr w:type="spellEnd"/>
      <w:r>
        <w:rPr>
          <w:rFonts w:hint="cs"/>
          <w:rtl/>
        </w:rPr>
        <w:t xml:space="preserve"> (</w:t>
      </w:r>
      <w:r w:rsidR="00BD0BE8">
        <w:t>S</w:t>
      </w:r>
      <w:r w:rsidRPr="008E631E">
        <w:t>avory</w:t>
      </w:r>
      <w:r>
        <w:rPr>
          <w:rFonts w:hint="cs"/>
          <w:rtl/>
        </w:rPr>
        <w:t>)</w:t>
      </w:r>
      <w:r w:rsidRPr="007A47D9">
        <w:rPr>
          <w:rStyle w:val="FootnoteReference"/>
          <w:rtl/>
        </w:rPr>
        <w:footnoteReference w:id="129"/>
      </w:r>
      <w:r>
        <w:rPr>
          <w:rFonts w:hint="cs"/>
          <w:rtl/>
        </w:rPr>
        <w:t>,</w:t>
      </w:r>
      <w:r w:rsidRPr="007A47D9">
        <w:rPr>
          <w:rFonts w:hint="cs"/>
          <w:rtl/>
        </w:rPr>
        <w:t xml:space="preserve"> </w:t>
      </w:r>
      <w:r w:rsidR="00163701">
        <w:rPr>
          <w:rFonts w:hint="cs"/>
          <w:rtl/>
        </w:rPr>
        <w:t>ו</w:t>
      </w:r>
      <w:r w:rsidRPr="007A47D9">
        <w:rPr>
          <w:rFonts w:hint="cs"/>
          <w:rtl/>
        </w:rPr>
        <w:t>ש</w:t>
      </w:r>
      <w:r>
        <w:rPr>
          <w:rFonts w:hint="cs"/>
          <w:rtl/>
        </w:rPr>
        <w:t>י</w:t>
      </w:r>
      <w:r w:rsidRPr="007A47D9">
        <w:rPr>
          <w:rFonts w:hint="cs"/>
          <w:rtl/>
        </w:rPr>
        <w:t>וזכר</w:t>
      </w:r>
      <w:r>
        <w:rPr>
          <w:rFonts w:hint="cs"/>
          <w:rtl/>
        </w:rPr>
        <w:t>ו</w:t>
      </w:r>
      <w:r w:rsidRPr="007A47D9">
        <w:rPr>
          <w:rFonts w:hint="cs"/>
          <w:rtl/>
        </w:rPr>
        <w:t xml:space="preserve"> </w:t>
      </w:r>
      <w:r>
        <w:rPr>
          <w:rFonts w:hint="cs"/>
          <w:rtl/>
        </w:rPr>
        <w:t xml:space="preserve">גם בפרק </w:t>
      </w:r>
      <w:r w:rsidR="000E1229">
        <w:rPr>
          <w:rFonts w:hint="cs"/>
          <w:rtl/>
        </w:rPr>
        <w:t>8</w:t>
      </w:r>
      <w:r w:rsidRPr="007A47D9">
        <w:rPr>
          <w:rFonts w:hint="cs"/>
          <w:rtl/>
        </w:rPr>
        <w:t xml:space="preserve">. </w:t>
      </w:r>
    </w:p>
    <w:p w14:paraId="2F3E413E" w14:textId="19515C90" w:rsidR="005917D7" w:rsidRDefault="005917D7" w:rsidP="00457622">
      <w:pPr>
        <w:autoSpaceDE w:val="0"/>
        <w:autoSpaceDN w:val="0"/>
        <w:bidi/>
        <w:adjustRightInd w:val="0"/>
        <w:spacing w:line="360" w:lineRule="auto"/>
      </w:pPr>
      <w:r w:rsidRPr="007A47D9">
        <w:rPr>
          <w:rFonts w:hint="cs"/>
          <w:rtl/>
        </w:rPr>
        <w:t xml:space="preserve">מעבר לוויכוח הניטש לגבי המעבר מחקלאות תעשייתית לחקלאות מקיימת, חשוב לציין שישנם מחקרים רבים המדגימים כיצד מעבר לדיאטה טבעונית-בעיקרה מקטינה את השטח שצורכת החקלאות (למשל, מקורות המידע של </w:t>
      </w:r>
      <w:r w:rsidRPr="007A47D9">
        <w:rPr>
          <w:rFonts w:hint="cs"/>
          <w:rtl/>
        </w:rPr>
        <w:lastRenderedPageBreak/>
        <w:t xml:space="preserve">איור </w:t>
      </w:r>
      <w:r>
        <w:rPr>
          <w:rFonts w:hint="cs"/>
          <w:rtl/>
        </w:rPr>
        <w:t>2</w:t>
      </w:r>
      <w:r w:rsidRPr="007A47D9">
        <w:rPr>
          <w:rFonts w:hint="cs"/>
          <w:rtl/>
        </w:rPr>
        <w:t>.1</w:t>
      </w:r>
      <w:r>
        <w:rPr>
          <w:rFonts w:hint="cs"/>
          <w:rtl/>
        </w:rPr>
        <w:t xml:space="preserve"> וכן</w:t>
      </w:r>
      <w:r>
        <w:rPr>
          <w:rStyle w:val="FootnoteReference"/>
          <w:rtl/>
        </w:rPr>
        <w:footnoteReference w:id="130"/>
      </w:r>
      <w:r w:rsidRPr="007A47D9">
        <w:rPr>
          <w:rFonts w:hint="cs"/>
          <w:rtl/>
        </w:rPr>
        <w:t>)</w:t>
      </w:r>
      <w:r>
        <w:rPr>
          <w:rFonts w:hint="cs"/>
          <w:rtl/>
        </w:rPr>
        <w:t>. לאחרונה אף נטען כי מעבר לדיאטה טבעונית יכול להוריד משמעותית את פליטת גזי החממה</w:t>
      </w:r>
      <w:r>
        <w:rPr>
          <w:rStyle w:val="FootnoteReference"/>
          <w:rtl/>
        </w:rPr>
        <w:footnoteReference w:id="131"/>
      </w:r>
      <w:r>
        <w:rPr>
          <w:rFonts w:hint="cs"/>
          <w:rtl/>
        </w:rPr>
        <w:t>, למרות ניסיונות חוזרים ונשנים של תעשיית הבשר להציג תמונה שונה</w:t>
      </w:r>
      <w:r>
        <w:rPr>
          <w:rStyle w:val="FootnoteReference"/>
          <w:rtl/>
        </w:rPr>
        <w:footnoteReference w:id="132"/>
      </w:r>
      <w:r w:rsidRPr="007A47D9">
        <w:rPr>
          <w:rFonts w:hint="cs"/>
          <w:rtl/>
        </w:rPr>
        <w:t>. בהקשר זה, ראוי לשים לב שקיים פער גדול בין אזורים שונים בעולם לגבי צריכת חלבון ו</w:t>
      </w:r>
      <w:r>
        <w:rPr>
          <w:rFonts w:hint="cs"/>
          <w:rtl/>
        </w:rPr>
        <w:t xml:space="preserve">לגבי </w:t>
      </w:r>
      <w:r w:rsidRPr="007A47D9">
        <w:rPr>
          <w:rFonts w:hint="cs"/>
          <w:rtl/>
        </w:rPr>
        <w:t xml:space="preserve">התרומה של </w:t>
      </w:r>
      <w:r>
        <w:rPr>
          <w:rFonts w:hint="cs"/>
          <w:rtl/>
        </w:rPr>
        <w:t>חלבון מ</w:t>
      </w:r>
      <w:r w:rsidRPr="007A47D9">
        <w:rPr>
          <w:rFonts w:hint="cs"/>
          <w:rtl/>
        </w:rPr>
        <w:t xml:space="preserve">מקור צמחי לעומת </w:t>
      </w:r>
      <w:r>
        <w:rPr>
          <w:rFonts w:hint="cs"/>
          <w:rtl/>
        </w:rPr>
        <w:t>חלבון מ</w:t>
      </w:r>
      <w:r w:rsidRPr="007A47D9">
        <w:rPr>
          <w:rFonts w:hint="cs"/>
          <w:rtl/>
        </w:rPr>
        <w:t xml:space="preserve">בעלי חיים (איור </w:t>
      </w:r>
      <w:r>
        <w:rPr>
          <w:rFonts w:hint="cs"/>
          <w:rtl/>
        </w:rPr>
        <w:t>2</w:t>
      </w:r>
      <w:r w:rsidRPr="007A47D9">
        <w:rPr>
          <w:rFonts w:hint="cs"/>
          <w:rtl/>
        </w:rPr>
        <w:t>.1</w:t>
      </w:r>
      <w:r>
        <w:rPr>
          <w:rFonts w:hint="cs"/>
          <w:rtl/>
        </w:rPr>
        <w:t>1</w:t>
      </w:r>
      <w:r w:rsidRPr="007A47D9">
        <w:rPr>
          <w:rFonts w:hint="cs"/>
          <w:rtl/>
        </w:rPr>
        <w:t>)</w:t>
      </w:r>
      <w:r>
        <w:rPr>
          <w:rFonts w:hint="cs"/>
          <w:rtl/>
        </w:rPr>
        <w:t xml:space="preserve">. </w:t>
      </w:r>
      <w:r w:rsidRPr="007A47D9">
        <w:rPr>
          <w:rFonts w:hint="cs"/>
          <w:rtl/>
        </w:rPr>
        <w:t xml:space="preserve">פער זה מבטא במידה רבה </w:t>
      </w:r>
      <w:r>
        <w:rPr>
          <w:rFonts w:hint="cs"/>
          <w:rtl/>
        </w:rPr>
        <w:t>הבדל</w:t>
      </w:r>
      <w:r w:rsidRPr="007A47D9">
        <w:rPr>
          <w:rFonts w:hint="cs"/>
          <w:rtl/>
        </w:rPr>
        <w:t xml:space="preserve"> ברמת החיים, ומחייב שינוי בגישה </w:t>
      </w:r>
      <w:r>
        <w:rPr>
          <w:rFonts w:hint="cs"/>
          <w:rtl/>
        </w:rPr>
        <w:t>התרבותית הרואה בדיאטה עתירת מזון מן החי סמל לרמת חיים גבוהה. זאת</w:t>
      </w:r>
      <w:r w:rsidRPr="007A47D9">
        <w:rPr>
          <w:rFonts w:hint="cs"/>
          <w:rtl/>
        </w:rPr>
        <w:t xml:space="preserve"> על מנת שהעלייה ברמת חיים לא תוביל בהכרח לעליה בצריכת מוצרים מן החי</w:t>
      </w:r>
      <w:r>
        <w:rPr>
          <w:rFonts w:hint="cs"/>
          <w:rtl/>
        </w:rPr>
        <w:t>,</w:t>
      </w:r>
      <w:r w:rsidRPr="007A47D9">
        <w:rPr>
          <w:rFonts w:hint="cs"/>
          <w:rtl/>
        </w:rPr>
        <w:t xml:space="preserve"> כפי </w:t>
      </w:r>
      <w:r>
        <w:rPr>
          <w:rFonts w:hint="cs"/>
          <w:rtl/>
        </w:rPr>
        <w:t>ש</w:t>
      </w:r>
      <w:r w:rsidRPr="007A47D9">
        <w:rPr>
          <w:rFonts w:hint="cs"/>
          <w:rtl/>
        </w:rPr>
        <w:t xml:space="preserve">קרה בסין בעשורים האחרונים. </w:t>
      </w:r>
      <w:r>
        <w:rPr>
          <w:rFonts w:hint="cs"/>
          <w:rtl/>
        </w:rPr>
        <w:t>במחקר שפורסם ב-2020, נטען שרק שילוב של מספר גורמים: דיאטה טבעונית בעיקרה, ייצור מזון מספיק אך לא עודף, תפוקה חקלאית גבוהה, הפחתת הפסולת החקלאית, ביטול תמריצים כלכליים לחקלאות-מבוססת בעלי חיים</w:t>
      </w:r>
      <w:r>
        <w:rPr>
          <w:rStyle w:val="FootnoteReference"/>
          <w:rtl/>
        </w:rPr>
        <w:footnoteReference w:id="133"/>
      </w:r>
      <w:r>
        <w:rPr>
          <w:rFonts w:hint="cs"/>
          <w:rtl/>
        </w:rPr>
        <w:t xml:space="preserve"> והתייעלות בהפצת מזון, יבטיחו את תרומתו של המגזר החקלאי לעמידה בהתחממות של 1.5</w:t>
      </w:r>
      <w:r>
        <w:rPr>
          <w:rtl/>
        </w:rPr>
        <w:t>°</w:t>
      </w:r>
      <w:r>
        <w:rPr>
          <w:rFonts w:hint="cs"/>
          <w:rtl/>
        </w:rPr>
        <w:t xml:space="preserve"> לכל היותר</w:t>
      </w:r>
      <w:r>
        <w:rPr>
          <w:rStyle w:val="FootnoteReference"/>
          <w:rtl/>
        </w:rPr>
        <w:footnoteReference w:id="134"/>
      </w:r>
      <w:r>
        <w:rPr>
          <w:rFonts w:hint="cs"/>
          <w:rtl/>
        </w:rPr>
        <w:t xml:space="preserve">. </w:t>
      </w:r>
    </w:p>
    <w:p w14:paraId="13510DE3" w14:textId="77777777" w:rsidR="00C4367E" w:rsidRDefault="00462824" w:rsidP="00E876A9">
      <w:pPr>
        <w:bidi/>
        <w:spacing w:line="360" w:lineRule="auto"/>
        <w:rPr>
          <w:rtl/>
        </w:rPr>
      </w:pPr>
      <w:r w:rsidRPr="007A47D9">
        <w:rPr>
          <w:rFonts w:hint="cs"/>
          <w:rtl/>
        </w:rPr>
        <w:t xml:space="preserve">בשנים האחרונות גובר העיסוק בהשפעת </w:t>
      </w:r>
      <w:r>
        <w:rPr>
          <w:rFonts w:hint="cs"/>
          <w:rtl/>
        </w:rPr>
        <w:t>שינויי אקלים</w:t>
      </w:r>
      <w:r w:rsidRPr="007A47D9">
        <w:rPr>
          <w:rFonts w:hint="cs"/>
          <w:rtl/>
        </w:rPr>
        <w:t xml:space="preserve"> על החקלאות. ברור שיש</w:t>
      </w:r>
      <w:r>
        <w:rPr>
          <w:rFonts w:hint="cs"/>
          <w:rtl/>
        </w:rPr>
        <w:t>נם</w:t>
      </w:r>
      <w:r w:rsidRPr="007A47D9">
        <w:rPr>
          <w:rFonts w:hint="cs"/>
          <w:rtl/>
        </w:rPr>
        <w:t xml:space="preserve"> אזורים </w:t>
      </w:r>
      <w:r>
        <w:rPr>
          <w:rFonts w:hint="cs"/>
          <w:rtl/>
        </w:rPr>
        <w:t>שייפגעו</w:t>
      </w:r>
      <w:r w:rsidRPr="007A47D9">
        <w:rPr>
          <w:rFonts w:hint="cs"/>
          <w:rtl/>
        </w:rPr>
        <w:t xml:space="preserve"> קשות מעליית הטמפרטורות עקב עלייה ב</w:t>
      </w:r>
      <w:r>
        <w:rPr>
          <w:rFonts w:hint="cs"/>
          <w:rtl/>
        </w:rPr>
        <w:t xml:space="preserve">קצב </w:t>
      </w:r>
      <w:r w:rsidRPr="007A47D9">
        <w:rPr>
          <w:rFonts w:hint="cs"/>
          <w:rtl/>
        </w:rPr>
        <w:t>אידוי מים מהקרקע ומצמחים</w:t>
      </w:r>
      <w:r>
        <w:rPr>
          <w:rFonts w:hint="cs"/>
          <w:rtl/>
        </w:rPr>
        <w:t xml:space="preserve"> שתוביל להתייבשות הקרקע</w:t>
      </w:r>
      <w:r w:rsidRPr="007A47D9">
        <w:rPr>
          <w:rFonts w:hint="cs"/>
          <w:rtl/>
        </w:rPr>
        <w:t xml:space="preserve"> (בעיקר</w:t>
      </w:r>
      <w:r>
        <w:rPr>
          <w:rFonts w:hint="cs"/>
          <w:rtl/>
        </w:rPr>
        <w:t xml:space="preserve"> </w:t>
      </w:r>
      <w:r w:rsidRPr="007A47D9">
        <w:rPr>
          <w:rFonts w:hint="cs"/>
          <w:rtl/>
        </w:rPr>
        <w:t>באזורים טרופיים וסוב-טרופיים)</w:t>
      </w:r>
      <w:r>
        <w:rPr>
          <w:rStyle w:val="FootnoteReference"/>
          <w:rtl/>
        </w:rPr>
        <w:footnoteReference w:id="135"/>
      </w:r>
      <w:r w:rsidRPr="007A47D9">
        <w:rPr>
          <w:rFonts w:hint="cs"/>
          <w:rtl/>
        </w:rPr>
        <w:t xml:space="preserve">. אולם יש גם אזורים, בעיקר בצפון אמריקה, צפון אירופה וסיביר שבהם הפגיעה תהיה פחותה, ויתכן שבחלק מהאזורים הללו התפוקה החקלאית תעלה. משתנה חשוב ביותר המשפיע על מידת הנזק </w:t>
      </w:r>
      <w:r>
        <w:rPr>
          <w:rFonts w:hint="cs"/>
          <w:rtl/>
        </w:rPr>
        <w:t>הצפוי</w:t>
      </w:r>
      <w:r w:rsidRPr="007A47D9">
        <w:rPr>
          <w:rFonts w:hint="cs"/>
          <w:rtl/>
        </w:rPr>
        <w:t xml:space="preserve"> לחקלאות הוא באיזו מידה עליית ריכוז </w:t>
      </w:r>
      <w:r>
        <w:rPr>
          <w:rFonts w:hint="cs"/>
          <w:rtl/>
        </w:rPr>
        <w:t>פד"ח</w:t>
      </w:r>
      <w:r w:rsidRPr="007A47D9">
        <w:rPr>
          <w:rFonts w:hint="cs"/>
          <w:rtl/>
        </w:rPr>
        <w:t xml:space="preserve"> ב</w:t>
      </w:r>
      <w:r>
        <w:rPr>
          <w:rFonts w:hint="cs"/>
          <w:rtl/>
        </w:rPr>
        <w:t>אטמוספרה</w:t>
      </w:r>
      <w:r w:rsidRPr="007A47D9">
        <w:rPr>
          <w:rFonts w:hint="cs"/>
          <w:rtl/>
        </w:rPr>
        <w:t xml:space="preserve"> תגדיל את קצב הגידול של צמחי המאכל (</w:t>
      </w:r>
      <w:r w:rsidRPr="007A47D9">
        <w:t>CO</w:t>
      </w:r>
      <w:r w:rsidRPr="007A47D9">
        <w:rPr>
          <w:vertAlign w:val="subscript"/>
        </w:rPr>
        <w:t>2</w:t>
      </w:r>
      <w:r w:rsidRPr="007A47D9">
        <w:t xml:space="preserve"> fertilization</w:t>
      </w:r>
      <w:r w:rsidRPr="007A47D9">
        <w:rPr>
          <w:rFonts w:hint="cs"/>
          <w:rtl/>
        </w:rPr>
        <w:t>)</w:t>
      </w:r>
      <w:r>
        <w:rPr>
          <w:rStyle w:val="FootnoteReference"/>
          <w:rtl/>
        </w:rPr>
        <w:footnoteReference w:id="136"/>
      </w:r>
      <w:r w:rsidRPr="007A47D9">
        <w:rPr>
          <w:rFonts w:hint="cs"/>
          <w:rtl/>
        </w:rPr>
        <w:t xml:space="preserve">. </w:t>
      </w:r>
      <w:r w:rsidR="00DD31D0">
        <w:rPr>
          <w:rFonts w:hint="cs"/>
          <w:rtl/>
        </w:rPr>
        <w:t>בשלושים השנים האחרונות נעשו מחקרים רבים שבחנו את הנושא החשוב הזה באמצעות מחקרי שדה (</w:t>
      </w:r>
      <w:r w:rsidR="00DD31D0">
        <w:rPr>
          <w:rFonts w:hint="cs"/>
        </w:rPr>
        <w:t>FACE</w:t>
      </w:r>
      <w:r w:rsidR="00DD31D0">
        <w:rPr>
          <w:rFonts w:hint="cs"/>
          <w:rtl/>
        </w:rPr>
        <w:t>)</w:t>
      </w:r>
      <w:r w:rsidR="00DD31D0">
        <w:rPr>
          <w:rStyle w:val="FootnoteReference"/>
          <w:rtl/>
        </w:rPr>
        <w:footnoteReference w:id="137"/>
      </w:r>
      <w:r w:rsidR="00DD31D0">
        <w:rPr>
          <w:rFonts w:hint="cs"/>
          <w:rtl/>
        </w:rPr>
        <w:t>, מחקרי מעבדה וסימולציות מחשב</w:t>
      </w:r>
      <w:r w:rsidR="000E79DF">
        <w:rPr>
          <w:rFonts w:hint="cs"/>
          <w:rtl/>
        </w:rPr>
        <w:t xml:space="preserve">. מחקרים אלה </w:t>
      </w:r>
      <w:r w:rsidR="00DD31D0">
        <w:rPr>
          <w:rFonts w:hint="cs"/>
          <w:rtl/>
        </w:rPr>
        <w:t>הגיעו למסקנה שצמחי 3</w:t>
      </w:r>
      <w:r w:rsidR="00DD31D0">
        <w:rPr>
          <w:rFonts w:hint="cs"/>
        </w:rPr>
        <w:t>C</w:t>
      </w:r>
      <w:r w:rsidR="00DD31D0">
        <w:rPr>
          <w:rFonts w:hint="cs"/>
          <w:rtl/>
        </w:rPr>
        <w:t xml:space="preserve"> (</w:t>
      </w:r>
      <w:r w:rsidR="006650CB">
        <w:rPr>
          <w:rFonts w:hint="cs"/>
          <w:rtl/>
        </w:rPr>
        <w:t>בעיקר חיטה</w:t>
      </w:r>
      <w:r w:rsidR="00760974">
        <w:rPr>
          <w:rFonts w:hint="cs"/>
          <w:rtl/>
        </w:rPr>
        <w:t xml:space="preserve">, </w:t>
      </w:r>
      <w:r w:rsidR="006650CB">
        <w:rPr>
          <w:rFonts w:hint="cs"/>
          <w:rtl/>
        </w:rPr>
        <w:t>אורז</w:t>
      </w:r>
      <w:r w:rsidR="00760974">
        <w:rPr>
          <w:rFonts w:hint="cs"/>
          <w:rtl/>
        </w:rPr>
        <w:t xml:space="preserve"> ועוד מספר גידולי מפתח)</w:t>
      </w:r>
      <w:r w:rsidR="00760974">
        <w:rPr>
          <w:rStyle w:val="FootnoteReference"/>
          <w:rtl/>
        </w:rPr>
        <w:footnoteReference w:id="138"/>
      </w:r>
      <w:r w:rsidR="00DD31D0">
        <w:rPr>
          <w:rFonts w:hint="cs"/>
          <w:rtl/>
        </w:rPr>
        <w:t xml:space="preserve"> יגדילו את תנובתם בעקבות העלייה בריכוזי פד"ח, אולם חלק ניכר מהעלייה הזאת יתבטל בגלל שילוב של עליית הטמפרטורה ועקות מים</w:t>
      </w:r>
      <w:r w:rsidR="00CE36A2">
        <w:rPr>
          <w:rStyle w:val="FootnoteReference"/>
          <w:rtl/>
        </w:rPr>
        <w:footnoteReference w:id="139"/>
      </w:r>
      <w:r w:rsidR="00DD31D0">
        <w:rPr>
          <w:rFonts w:hint="cs"/>
          <w:rtl/>
        </w:rPr>
        <w:t>. צמחי 4</w:t>
      </w:r>
      <w:r w:rsidR="00DD31D0">
        <w:rPr>
          <w:rFonts w:hint="cs"/>
        </w:rPr>
        <w:t>C</w:t>
      </w:r>
      <w:r w:rsidR="00DD31D0">
        <w:rPr>
          <w:rFonts w:hint="cs"/>
          <w:rtl/>
        </w:rPr>
        <w:t xml:space="preserve"> (</w:t>
      </w:r>
      <w:r w:rsidR="00E876A9">
        <w:rPr>
          <w:rFonts w:hint="cs"/>
          <w:rtl/>
        </w:rPr>
        <w:t>רוב המחקר התמקד ב</w:t>
      </w:r>
      <w:r w:rsidR="00DD31D0">
        <w:rPr>
          <w:rFonts w:hint="cs"/>
          <w:rtl/>
        </w:rPr>
        <w:t>תירס ו</w:t>
      </w:r>
      <w:r w:rsidR="00E876A9">
        <w:rPr>
          <w:rFonts w:hint="cs"/>
          <w:rtl/>
        </w:rPr>
        <w:t xml:space="preserve">דורה  - </w:t>
      </w:r>
      <w:r w:rsidR="00E876A9" w:rsidRPr="00E876A9">
        <w:t>sorghum</w:t>
      </w:r>
      <w:r w:rsidR="00E876A9">
        <w:rPr>
          <w:rFonts w:hint="cs"/>
          <w:rtl/>
        </w:rPr>
        <w:t>)</w:t>
      </w:r>
      <w:r w:rsidR="00DD31D0">
        <w:rPr>
          <w:rFonts w:hint="cs"/>
          <w:rtl/>
        </w:rPr>
        <w:t xml:space="preserve"> לא יגדילו את תנובתם</w:t>
      </w:r>
      <w:r w:rsidR="00E876A9">
        <w:rPr>
          <w:rFonts w:hint="cs"/>
          <w:rtl/>
        </w:rPr>
        <w:t xml:space="preserve"> או אף יפגעו מהשילוב של עלייה בריכוזי פד"ח, טמפרטורה ו</w:t>
      </w:r>
      <w:r w:rsidR="000E79DF">
        <w:rPr>
          <w:rFonts w:hint="cs"/>
          <w:rtl/>
        </w:rPr>
        <w:t xml:space="preserve">במידה פחותה </w:t>
      </w:r>
      <w:r w:rsidR="001C4CC7">
        <w:rPr>
          <w:rFonts w:hint="cs"/>
          <w:rtl/>
        </w:rPr>
        <w:t xml:space="preserve">עקב </w:t>
      </w:r>
      <w:r w:rsidR="00E876A9">
        <w:rPr>
          <w:rFonts w:hint="cs"/>
          <w:rtl/>
        </w:rPr>
        <w:t xml:space="preserve">מחסור </w:t>
      </w:r>
      <w:r w:rsidR="00E876A9">
        <w:rPr>
          <w:rFonts w:hint="cs"/>
          <w:rtl/>
        </w:rPr>
        <w:lastRenderedPageBreak/>
        <w:t>במים</w:t>
      </w:r>
      <w:r w:rsidR="00E876A9">
        <w:rPr>
          <w:rStyle w:val="FootnoteReference"/>
          <w:rtl/>
        </w:rPr>
        <w:footnoteReference w:id="140"/>
      </w:r>
      <w:r w:rsidR="00DD31D0">
        <w:rPr>
          <w:rFonts w:hint="cs"/>
          <w:rtl/>
        </w:rPr>
        <w:t>. כמו כן, ישנם מחקרים המראים שערכם התזונתי של חלק מצמחי המאכל ייפגע בגלל עליית ריכוזי הפד"ח</w:t>
      </w:r>
      <w:r w:rsidR="00C9288C">
        <w:rPr>
          <w:rFonts w:hint="cs"/>
          <w:rtl/>
        </w:rPr>
        <w:t xml:space="preserve">, </w:t>
      </w:r>
      <w:r w:rsidR="008631B0">
        <w:rPr>
          <w:rFonts w:hint="cs"/>
          <w:rtl/>
        </w:rPr>
        <w:t xml:space="preserve">אם כי ניתן להפחית </w:t>
      </w:r>
      <w:r w:rsidR="00C4367E">
        <w:rPr>
          <w:rFonts w:hint="cs"/>
          <w:rtl/>
        </w:rPr>
        <w:t xml:space="preserve">את </w:t>
      </w:r>
      <w:r w:rsidR="008631B0">
        <w:rPr>
          <w:rFonts w:hint="cs"/>
          <w:rtl/>
        </w:rPr>
        <w:t>הפגיעה הזאת בעזרת בחירה מושכלת של זנים</w:t>
      </w:r>
      <w:r w:rsidR="00B56776">
        <w:rPr>
          <w:rStyle w:val="FootnoteReference"/>
          <w:rtl/>
        </w:rPr>
        <w:footnoteReference w:id="141"/>
      </w:r>
      <w:r w:rsidR="00DD31D0">
        <w:rPr>
          <w:rFonts w:hint="cs"/>
          <w:rtl/>
        </w:rPr>
        <w:t xml:space="preserve">. </w:t>
      </w:r>
    </w:p>
    <w:p w14:paraId="1B4CA7B8" w14:textId="3BDE574A" w:rsidR="00462824" w:rsidRDefault="001C4CC7" w:rsidP="00C4367E">
      <w:pPr>
        <w:bidi/>
        <w:spacing w:line="360" w:lineRule="auto"/>
        <w:rPr>
          <w:rtl/>
        </w:rPr>
      </w:pPr>
      <w:r w:rsidRPr="007A47D9">
        <w:rPr>
          <w:rFonts w:hint="cs"/>
          <w:rtl/>
        </w:rPr>
        <w:t xml:space="preserve">מחקר </w:t>
      </w:r>
      <w:r>
        <w:rPr>
          <w:rFonts w:hint="cs"/>
          <w:rtl/>
        </w:rPr>
        <w:t>ש</w:t>
      </w:r>
      <w:r w:rsidRPr="007A47D9">
        <w:rPr>
          <w:rFonts w:hint="cs"/>
          <w:rtl/>
        </w:rPr>
        <w:t>פורסם ב</w:t>
      </w:r>
      <w:r>
        <w:rPr>
          <w:rFonts w:hint="cs"/>
          <w:rtl/>
        </w:rPr>
        <w:t>-</w:t>
      </w:r>
      <w:r w:rsidRPr="007A47D9">
        <w:rPr>
          <w:rFonts w:hint="cs"/>
          <w:rtl/>
        </w:rPr>
        <w:t xml:space="preserve">2008 </w:t>
      </w:r>
      <w:r>
        <w:rPr>
          <w:rFonts w:hint="cs"/>
          <w:rtl/>
        </w:rPr>
        <w:t>טען</w:t>
      </w:r>
      <w:r w:rsidRPr="007A47D9">
        <w:rPr>
          <w:rFonts w:hint="cs"/>
          <w:rtl/>
        </w:rPr>
        <w:t xml:space="preserve"> שהתחממות גלובלית תפגע במידה כזאת או אחרת בתנובה </w:t>
      </w:r>
      <w:r>
        <w:rPr>
          <w:rFonts w:hint="cs"/>
          <w:rtl/>
        </w:rPr>
        <w:t>ה</w:t>
      </w:r>
      <w:r w:rsidRPr="007A47D9">
        <w:rPr>
          <w:rFonts w:hint="cs"/>
          <w:rtl/>
        </w:rPr>
        <w:t>חקלאית העולמית בעיקר</w:t>
      </w:r>
      <w:r>
        <w:rPr>
          <w:rFonts w:hint="cs"/>
          <w:rtl/>
        </w:rPr>
        <w:t xml:space="preserve"> </w:t>
      </w:r>
      <w:r w:rsidRPr="007A47D9">
        <w:rPr>
          <w:rFonts w:hint="cs"/>
          <w:rtl/>
        </w:rPr>
        <w:t>בארצות המתפתחות</w:t>
      </w:r>
      <w:r>
        <w:rPr>
          <w:rFonts w:hint="cs"/>
          <w:rtl/>
        </w:rPr>
        <w:t xml:space="preserve">, הן מסיבות כלכליות וחברתיות והן בגלל שרבות מהן נמצאות </w:t>
      </w:r>
      <w:r w:rsidRPr="007A47D9">
        <w:rPr>
          <w:rFonts w:hint="cs"/>
          <w:rtl/>
        </w:rPr>
        <w:t>באזורים טרופיים וסוב-טרופיים</w:t>
      </w:r>
      <w:r w:rsidRPr="007A47D9">
        <w:rPr>
          <w:rStyle w:val="FootnoteReference"/>
          <w:rtl/>
        </w:rPr>
        <w:footnoteReference w:id="142"/>
      </w:r>
      <w:r w:rsidRPr="007A47D9">
        <w:rPr>
          <w:rFonts w:hint="cs"/>
          <w:rtl/>
        </w:rPr>
        <w:t xml:space="preserve">. </w:t>
      </w:r>
      <w:r w:rsidR="00E876A9">
        <w:rPr>
          <w:rFonts w:cs="Calibri" w:hint="cs"/>
          <w:rtl/>
        </w:rPr>
        <w:t>במקביל, ב-2013 וב-</w:t>
      </w:r>
      <w:r w:rsidR="00E876A9" w:rsidRPr="007A47D9">
        <w:rPr>
          <w:rFonts w:cs="Calibri" w:hint="cs"/>
          <w:rtl/>
        </w:rPr>
        <w:t xml:space="preserve">2016 </w:t>
      </w:r>
      <w:r w:rsidR="00E876A9">
        <w:rPr>
          <w:rFonts w:cs="Calibri" w:hint="cs"/>
          <w:rtl/>
        </w:rPr>
        <w:t>התפרסמו מחקרים שתעדו באמצעות ניתוח תצלומי לווין</w:t>
      </w:r>
      <w:r w:rsidR="00E876A9" w:rsidRPr="007A47D9">
        <w:rPr>
          <w:rFonts w:cs="Calibri" w:hint="cs"/>
          <w:rtl/>
        </w:rPr>
        <w:t xml:space="preserve"> מגמה של גידול בכיסוי </w:t>
      </w:r>
      <w:r w:rsidR="00E876A9">
        <w:rPr>
          <w:rFonts w:cs="Calibri" w:hint="cs"/>
          <w:rtl/>
        </w:rPr>
        <w:t xml:space="preserve">של </w:t>
      </w:r>
      <w:r w:rsidR="00E876A9" w:rsidRPr="007A47D9">
        <w:rPr>
          <w:rFonts w:cs="Calibri" w:hint="cs"/>
          <w:rtl/>
        </w:rPr>
        <w:t>צמחייה (</w:t>
      </w:r>
      <w:r w:rsidR="00E876A9">
        <w:rPr>
          <w:rFonts w:cs="Calibri" w:hint="cs"/>
          <w:rtl/>
        </w:rPr>
        <w:t>כמות צמחים ליחידת שטח</w:t>
      </w:r>
      <w:r w:rsidR="00C4367E">
        <w:rPr>
          <w:rFonts w:cs="Calibri" w:hint="cs"/>
          <w:rtl/>
        </w:rPr>
        <w:t xml:space="preserve"> ה</w:t>
      </w:r>
      <w:r w:rsidR="00E876A9">
        <w:rPr>
          <w:rFonts w:cs="Calibri" w:hint="cs"/>
          <w:rtl/>
        </w:rPr>
        <w:t>כולל</w:t>
      </w:r>
      <w:r w:rsidR="00C4367E">
        <w:rPr>
          <w:rFonts w:cs="Calibri" w:hint="cs"/>
          <w:rtl/>
        </w:rPr>
        <w:t>ת</w:t>
      </w:r>
      <w:r w:rsidR="00E876A9">
        <w:rPr>
          <w:rFonts w:cs="Calibri" w:hint="cs"/>
          <w:rtl/>
        </w:rPr>
        <w:t xml:space="preserve"> צמחים לא מבויתים וגידולים חקלאיים</w:t>
      </w:r>
      <w:r w:rsidR="00E876A9" w:rsidRPr="007A47D9">
        <w:rPr>
          <w:rFonts w:cs="Calibri" w:hint="cs"/>
          <w:rtl/>
        </w:rPr>
        <w:t>) על פני היבשות בעשורים האחרונים</w:t>
      </w:r>
      <w:r w:rsidR="00E876A9" w:rsidRPr="007A47D9">
        <w:t xml:space="preserve"> </w:t>
      </w:r>
      <w:r w:rsidR="00E876A9" w:rsidRPr="007A47D9">
        <w:rPr>
          <w:rFonts w:cs="Calibri" w:hint="cs"/>
          <w:rtl/>
        </w:rPr>
        <w:t>(</w:t>
      </w:r>
      <w:r w:rsidR="00E876A9" w:rsidRPr="007A47D9">
        <w:t>greening effect</w:t>
      </w:r>
      <w:r w:rsidR="00E876A9">
        <w:rPr>
          <w:rFonts w:cs="Calibri" w:hint="cs"/>
          <w:rtl/>
        </w:rPr>
        <w:t>)</w:t>
      </w:r>
      <w:r w:rsidR="00E876A9">
        <w:rPr>
          <w:rStyle w:val="FootnoteReference"/>
          <w:rFonts w:cs="Calibri"/>
          <w:rtl/>
        </w:rPr>
        <w:footnoteReference w:id="143"/>
      </w:r>
      <w:r w:rsidR="00E876A9">
        <w:rPr>
          <w:rFonts w:cs="Calibri" w:hint="cs"/>
          <w:rtl/>
        </w:rPr>
        <w:t>,</w:t>
      </w:r>
      <w:r w:rsidR="00E876A9" w:rsidRPr="007A47D9">
        <w:rPr>
          <w:rFonts w:cs="Calibri" w:hint="cs"/>
          <w:rtl/>
        </w:rPr>
        <w:t xml:space="preserve"> כאשר 70% מהעלייה </w:t>
      </w:r>
      <w:r w:rsidR="00E876A9">
        <w:rPr>
          <w:rFonts w:cs="Calibri" w:hint="cs"/>
          <w:rtl/>
        </w:rPr>
        <w:t>יוחסה</w:t>
      </w:r>
      <w:r w:rsidR="00E876A9" w:rsidRPr="007A47D9">
        <w:rPr>
          <w:rFonts w:cs="Calibri" w:hint="cs"/>
          <w:rtl/>
        </w:rPr>
        <w:t xml:space="preserve"> ל</w:t>
      </w:r>
      <w:r w:rsidR="00E876A9">
        <w:rPr>
          <w:rFonts w:cs="Calibri" w:hint="cs"/>
          <w:rtl/>
        </w:rPr>
        <w:t>-</w:t>
      </w:r>
      <w:r w:rsidR="00E876A9" w:rsidRPr="007A47D9">
        <w:t>CO</w:t>
      </w:r>
      <w:r w:rsidR="00E876A9" w:rsidRPr="007A47D9">
        <w:rPr>
          <w:vertAlign w:val="subscript"/>
        </w:rPr>
        <w:t>2</w:t>
      </w:r>
      <w:r w:rsidR="00E876A9" w:rsidRPr="007A47D9">
        <w:t xml:space="preserve"> fertilization</w:t>
      </w:r>
      <w:r w:rsidR="00E876A9" w:rsidRPr="007A47D9">
        <w:rPr>
          <w:rFonts w:hint="cs"/>
          <w:rtl/>
        </w:rPr>
        <w:t xml:space="preserve"> והיתרה </w:t>
      </w:r>
      <w:r w:rsidR="00E876A9">
        <w:rPr>
          <w:rFonts w:hint="cs"/>
          <w:rtl/>
        </w:rPr>
        <w:t>התחלקה</w:t>
      </w:r>
      <w:r w:rsidR="00E876A9" w:rsidRPr="007A47D9">
        <w:rPr>
          <w:rFonts w:hint="cs"/>
          <w:rtl/>
        </w:rPr>
        <w:t xml:space="preserve"> בין מספר גורמים כמו התחממות גלובלית, זמינות של חנקן, ושינוי בשימושי קרקע</w:t>
      </w:r>
      <w:r w:rsidR="00E876A9" w:rsidRPr="007A47D9">
        <w:rPr>
          <w:rStyle w:val="FootnoteReference"/>
          <w:rtl/>
        </w:rPr>
        <w:footnoteReference w:id="144"/>
      </w:r>
      <w:r w:rsidR="00E876A9" w:rsidRPr="007A47D9">
        <w:rPr>
          <w:rFonts w:hint="cs"/>
          <w:rtl/>
        </w:rPr>
        <w:t xml:space="preserve">. </w:t>
      </w:r>
      <w:r w:rsidR="00E876A9">
        <w:rPr>
          <w:rFonts w:hint="cs"/>
          <w:rtl/>
        </w:rPr>
        <w:t xml:space="preserve">תוצאות דומות התקבלו במחקר נוסף שפורסם ב-2017 והסתמך על מדידות של </w:t>
      </w:r>
      <w:proofErr w:type="spellStart"/>
      <w:r w:rsidR="00E876A9" w:rsidRPr="0000390A">
        <w:rPr>
          <w:rFonts w:cs="Calibri"/>
          <w:rtl/>
        </w:rPr>
        <w:t>קרבוניל</w:t>
      </w:r>
      <w:proofErr w:type="spellEnd"/>
      <w:r w:rsidR="00E876A9" w:rsidRPr="0000390A">
        <w:rPr>
          <w:rFonts w:cs="Calibri"/>
          <w:rtl/>
        </w:rPr>
        <w:t xml:space="preserve"> גופרתי</w:t>
      </w:r>
      <w:r w:rsidR="00E876A9" w:rsidRPr="0000390A">
        <w:rPr>
          <w:rFonts w:cs="Calibri" w:hint="cs"/>
          <w:rtl/>
        </w:rPr>
        <w:t xml:space="preserve"> </w:t>
      </w:r>
      <w:r w:rsidR="00E876A9">
        <w:rPr>
          <w:rFonts w:hint="cs"/>
          <w:rtl/>
        </w:rPr>
        <w:t>(</w:t>
      </w:r>
      <w:r w:rsidR="00E876A9">
        <w:t>carbonyl sulfide - OCS</w:t>
      </w:r>
      <w:r w:rsidR="00E876A9">
        <w:rPr>
          <w:rFonts w:hint="cs"/>
          <w:rtl/>
        </w:rPr>
        <w:t>)</w:t>
      </w:r>
      <w:r w:rsidR="00E876A9">
        <w:rPr>
          <w:rStyle w:val="FootnoteReference"/>
          <w:rtl/>
        </w:rPr>
        <w:footnoteReference w:id="145"/>
      </w:r>
      <w:r w:rsidR="00E876A9">
        <w:rPr>
          <w:rFonts w:hint="cs"/>
          <w:rtl/>
        </w:rPr>
        <w:t>. חשוב לדעת ש</w:t>
      </w:r>
      <w:r w:rsidR="006124B0">
        <w:rPr>
          <w:rFonts w:hint="cs"/>
          <w:rtl/>
        </w:rPr>
        <w:t xml:space="preserve">יש </w:t>
      </w:r>
      <w:r w:rsidR="00462824" w:rsidRPr="007A47D9">
        <w:rPr>
          <w:rFonts w:hint="cs"/>
          <w:rtl/>
        </w:rPr>
        <w:t xml:space="preserve">דיווחים </w:t>
      </w:r>
      <w:r w:rsidR="00462824">
        <w:rPr>
          <w:rFonts w:hint="cs"/>
          <w:rtl/>
        </w:rPr>
        <w:t>מ</w:t>
      </w:r>
      <w:r w:rsidR="00462824" w:rsidRPr="007A47D9">
        <w:rPr>
          <w:rFonts w:hint="cs"/>
          <w:rtl/>
        </w:rPr>
        <w:t xml:space="preserve">רחבי העולם </w:t>
      </w:r>
      <w:r w:rsidR="006124B0">
        <w:rPr>
          <w:rFonts w:hint="cs"/>
          <w:rtl/>
        </w:rPr>
        <w:t>ה</w:t>
      </w:r>
      <w:r w:rsidR="00462824">
        <w:rPr>
          <w:rFonts w:hint="cs"/>
          <w:rtl/>
        </w:rPr>
        <w:t xml:space="preserve">מעידים </w:t>
      </w:r>
      <w:r w:rsidR="00462824" w:rsidRPr="007A47D9">
        <w:rPr>
          <w:rFonts w:hint="cs"/>
          <w:rtl/>
        </w:rPr>
        <w:t>ש</w:t>
      </w:r>
      <w:r w:rsidR="006124B0">
        <w:rPr>
          <w:rFonts w:hint="cs"/>
          <w:rtl/>
        </w:rPr>
        <w:t xml:space="preserve">כבר כיום </w:t>
      </w:r>
      <w:r w:rsidR="00462824" w:rsidRPr="007A47D9">
        <w:rPr>
          <w:rFonts w:hint="cs"/>
          <w:rtl/>
        </w:rPr>
        <w:t>ה</w:t>
      </w:r>
      <w:r w:rsidR="00462824">
        <w:rPr>
          <w:rFonts w:hint="cs"/>
          <w:rtl/>
        </w:rPr>
        <w:t>ה</w:t>
      </w:r>
      <w:r w:rsidR="00462824" w:rsidRPr="007A47D9">
        <w:rPr>
          <w:rFonts w:hint="cs"/>
          <w:rtl/>
        </w:rPr>
        <w:t>תחממות הגלובלית משפיעה על יבולים. למשל</w:t>
      </w:r>
      <w:r w:rsidR="006124B0">
        <w:rPr>
          <w:rFonts w:hint="cs"/>
          <w:rtl/>
        </w:rPr>
        <w:t>,</w:t>
      </w:r>
      <w:r w:rsidR="00462824" w:rsidRPr="007A47D9">
        <w:rPr>
          <w:rFonts w:hint="cs"/>
          <w:rtl/>
        </w:rPr>
        <w:t xml:space="preserve"> בישראל </w:t>
      </w:r>
      <w:r w:rsidR="00462824">
        <w:rPr>
          <w:rFonts w:hint="cs"/>
          <w:rtl/>
        </w:rPr>
        <w:t>חלה</w:t>
      </w:r>
      <w:r w:rsidR="00462824" w:rsidRPr="007A47D9">
        <w:rPr>
          <w:rFonts w:hint="cs"/>
          <w:rtl/>
        </w:rPr>
        <w:t xml:space="preserve"> בשנים האחרונות </w:t>
      </w:r>
      <w:r w:rsidR="00462824" w:rsidRPr="007A47D9">
        <w:rPr>
          <w:rFonts w:cs="Calibri"/>
          <w:rtl/>
        </w:rPr>
        <w:t>ירידה של יותר מ</w:t>
      </w:r>
      <w:r w:rsidR="00462824">
        <w:rPr>
          <w:rFonts w:cs="Calibri" w:hint="cs"/>
          <w:rtl/>
        </w:rPr>
        <w:t>-</w:t>
      </w:r>
      <w:r w:rsidR="00462824" w:rsidRPr="007A47D9">
        <w:rPr>
          <w:rFonts w:cs="Calibri"/>
          <w:rtl/>
        </w:rPr>
        <w:t>30%</w:t>
      </w:r>
      <w:r w:rsidR="00462824" w:rsidRPr="007A47D9">
        <w:rPr>
          <w:rFonts w:hint="cs"/>
          <w:rtl/>
        </w:rPr>
        <w:t xml:space="preserve"> </w:t>
      </w:r>
      <w:r w:rsidR="00462824" w:rsidRPr="007A47D9">
        <w:rPr>
          <w:rFonts w:cs="Calibri"/>
          <w:rtl/>
        </w:rPr>
        <w:t xml:space="preserve">ביבול </w:t>
      </w:r>
      <w:r w:rsidR="00462824">
        <w:rPr>
          <w:rFonts w:cs="Calibri" w:hint="cs"/>
          <w:rtl/>
        </w:rPr>
        <w:t>של חלק מעצי הפרי</w:t>
      </w:r>
      <w:r w:rsidR="00462824" w:rsidRPr="007A47D9">
        <w:rPr>
          <w:rFonts w:cs="Calibri"/>
          <w:rtl/>
        </w:rPr>
        <w:t xml:space="preserve"> </w:t>
      </w:r>
      <w:r w:rsidR="00462824" w:rsidRPr="007A47D9">
        <w:rPr>
          <w:rFonts w:cs="Calibri" w:hint="cs"/>
          <w:rtl/>
        </w:rPr>
        <w:t>עקב</w:t>
      </w:r>
      <w:r w:rsidR="00462824" w:rsidRPr="007A47D9">
        <w:rPr>
          <w:rFonts w:cs="Calibri"/>
          <w:rtl/>
        </w:rPr>
        <w:t xml:space="preserve"> מחסור ב"מנות קור" - ימים קרירים הנחוצים להבשלת הפירות</w:t>
      </w:r>
      <w:r w:rsidR="00462824" w:rsidRPr="007A47D9">
        <w:rPr>
          <w:rStyle w:val="FootnoteReference"/>
          <w:rFonts w:cs="Calibri"/>
          <w:rtl/>
        </w:rPr>
        <w:footnoteReference w:id="146"/>
      </w:r>
      <w:r w:rsidR="00462824" w:rsidRPr="007A47D9">
        <w:rPr>
          <w:rFonts w:cs="Calibri"/>
          <w:rtl/>
        </w:rPr>
        <w:t xml:space="preserve">. </w:t>
      </w:r>
      <w:r w:rsidR="00462824">
        <w:rPr>
          <w:rFonts w:cs="Calibri" w:hint="cs"/>
          <w:rtl/>
        </w:rPr>
        <w:t>כמו כן, לאחרונה התפרסמו מודלים המנבאים שבמקביל לשינוי בתנובה, התחממות גלובלית תאיץ את התפשטותם של מזיקים לאזורים ממוזגים</w:t>
      </w:r>
      <w:r w:rsidR="00462824">
        <w:rPr>
          <w:rStyle w:val="FootnoteReference"/>
          <w:rFonts w:cs="Calibri"/>
          <w:rtl/>
        </w:rPr>
        <w:footnoteReference w:id="147"/>
      </w:r>
      <w:r w:rsidR="00462824">
        <w:rPr>
          <w:rFonts w:cs="Calibri" w:hint="cs"/>
          <w:rtl/>
        </w:rPr>
        <w:t xml:space="preserve">. </w:t>
      </w:r>
    </w:p>
    <w:p w14:paraId="12E31763" w14:textId="77777777" w:rsidR="00C4367E" w:rsidRDefault="00C4367E">
      <w:pPr>
        <w:rPr>
          <w:rtl/>
        </w:rPr>
      </w:pPr>
      <w:r>
        <w:rPr>
          <w:rtl/>
        </w:rPr>
        <w:br w:type="page"/>
      </w:r>
    </w:p>
    <w:p w14:paraId="33F39AC9" w14:textId="5BC7966F" w:rsidR="00D43117" w:rsidRDefault="00D43117" w:rsidP="00484C76">
      <w:pPr>
        <w:bidi/>
        <w:spacing w:after="0" w:line="240" w:lineRule="auto"/>
        <w:rPr>
          <w:rtl/>
        </w:rPr>
      </w:pPr>
      <w:r w:rsidRPr="007A47D9">
        <w:rPr>
          <w:rFonts w:hint="cs"/>
          <w:rtl/>
        </w:rPr>
        <w:lastRenderedPageBreak/>
        <w:t xml:space="preserve">איור </w:t>
      </w:r>
      <w:r w:rsidR="00C90F05">
        <w:rPr>
          <w:rFonts w:hint="cs"/>
          <w:rtl/>
        </w:rPr>
        <w:t>2</w:t>
      </w:r>
      <w:r w:rsidRPr="007A47D9">
        <w:rPr>
          <w:rFonts w:hint="cs"/>
          <w:rtl/>
        </w:rPr>
        <w:t>.1</w:t>
      </w:r>
      <w:r w:rsidR="00476446">
        <w:rPr>
          <w:rFonts w:hint="cs"/>
          <w:rtl/>
        </w:rPr>
        <w:t>0</w:t>
      </w:r>
      <w:r w:rsidRPr="007A47D9">
        <w:rPr>
          <w:rFonts w:hint="cs"/>
          <w:rtl/>
        </w:rPr>
        <w:t xml:space="preserve">: פליטות גזי חממה מפעילות חקלאית, השוואה במשך שני העשורים הראשונים </w:t>
      </w:r>
      <w:r w:rsidR="00A747A1">
        <w:rPr>
          <w:rFonts w:hint="cs"/>
          <w:rtl/>
        </w:rPr>
        <w:t>של ה</w:t>
      </w:r>
      <w:r w:rsidRPr="007A47D9">
        <w:rPr>
          <w:rFonts w:hint="cs"/>
          <w:rtl/>
        </w:rPr>
        <w:t>מאה ה</w:t>
      </w:r>
      <w:r w:rsidR="009366F5">
        <w:rPr>
          <w:rFonts w:hint="cs"/>
          <w:rtl/>
        </w:rPr>
        <w:t>-</w:t>
      </w:r>
      <w:r w:rsidRPr="007A47D9">
        <w:rPr>
          <w:rFonts w:hint="cs"/>
          <w:rtl/>
        </w:rPr>
        <w:t>21.</w:t>
      </w:r>
      <w:r w:rsidR="003213C8">
        <w:t xml:space="preserve"> </w:t>
      </w:r>
      <w:r w:rsidR="003213C8">
        <w:rPr>
          <w:rFonts w:hint="cs"/>
          <w:rtl/>
        </w:rPr>
        <w:t xml:space="preserve"> מקור </w:t>
      </w:r>
      <w:r w:rsidR="003213C8">
        <w:rPr>
          <w:rtl/>
        </w:rPr>
        <w:t>–</w:t>
      </w:r>
      <w:r w:rsidR="003213C8">
        <w:rPr>
          <w:rFonts w:hint="cs"/>
          <w:rtl/>
        </w:rPr>
        <w:t xml:space="preserve"> </w:t>
      </w:r>
    </w:p>
    <w:p w14:paraId="5DFA4B41" w14:textId="3F65BE12" w:rsidR="003213C8" w:rsidRPr="00052491" w:rsidRDefault="00D74EE8" w:rsidP="007E4C63">
      <w:pPr>
        <w:spacing w:after="0" w:line="240" w:lineRule="auto"/>
        <w:rPr>
          <w:rtl/>
        </w:rPr>
      </w:pPr>
      <w:r>
        <w:rPr>
          <w:noProof/>
          <w:rtl/>
          <w:lang w:val="he-IL"/>
        </w:rPr>
        <w:drawing>
          <wp:anchor distT="0" distB="0" distL="114300" distR="114300" simplePos="0" relativeHeight="251667456" behindDoc="0" locked="0" layoutInCell="1" allowOverlap="1" wp14:anchorId="311A2223" wp14:editId="0A77671F">
            <wp:simplePos x="0" y="0"/>
            <wp:positionH relativeFrom="margin">
              <wp:posOffset>-306705</wp:posOffset>
            </wp:positionH>
            <wp:positionV relativeFrom="paragraph">
              <wp:posOffset>259080</wp:posOffset>
            </wp:positionV>
            <wp:extent cx="6196330" cy="2955925"/>
            <wp:effectExtent l="38100" t="38100" r="33020" b="349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96330" cy="295592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3213C8" w:rsidRPr="00052491">
        <w:rPr>
          <w:rFonts w:hint="cs"/>
        </w:rPr>
        <w:t>FAO</w:t>
      </w:r>
      <w:r w:rsidR="003213C8" w:rsidRPr="00052491">
        <w:t xml:space="preserve"> </w:t>
      </w:r>
      <w:r w:rsidR="007E4C63" w:rsidRPr="00052491">
        <w:t>(2021)</w:t>
      </w:r>
      <w:r w:rsidR="003213C8" w:rsidRPr="00052491">
        <w:t xml:space="preserve"> (FIG 65)</w:t>
      </w:r>
      <w:r w:rsidR="00777F2D" w:rsidRPr="00052491">
        <w:t>, CC BY-NC-SA 3.0 IGO</w:t>
      </w:r>
      <w:r w:rsidR="00AA4084" w:rsidRPr="00052491">
        <w:rPr>
          <w:rStyle w:val="Hyperlink"/>
          <w:color w:val="auto"/>
          <w:u w:val="none"/>
        </w:rPr>
        <w:t>; Reprinted with permission.</w:t>
      </w:r>
    </w:p>
    <w:p w14:paraId="215FF0DA" w14:textId="0C51A80C" w:rsidR="00D43117" w:rsidRDefault="00D43117" w:rsidP="00AA4084">
      <w:pPr>
        <w:bidi/>
        <w:spacing w:after="0" w:line="240" w:lineRule="auto"/>
        <w:jc w:val="center"/>
        <w:rPr>
          <w:rtl/>
        </w:rPr>
      </w:pPr>
    </w:p>
    <w:p w14:paraId="6AB6F120" w14:textId="624714EF" w:rsidR="00BA7AA3" w:rsidRDefault="00476446" w:rsidP="00BA7AA3">
      <w:pPr>
        <w:bidi/>
        <w:spacing w:after="0" w:line="240" w:lineRule="auto"/>
        <w:rPr>
          <w:rtl/>
        </w:rPr>
      </w:pPr>
      <w:r w:rsidRPr="007A47D9">
        <w:rPr>
          <w:rFonts w:hint="cs"/>
          <w:rtl/>
        </w:rPr>
        <w:t xml:space="preserve">איור </w:t>
      </w:r>
      <w:r w:rsidR="00C90F05">
        <w:rPr>
          <w:rFonts w:hint="cs"/>
          <w:rtl/>
        </w:rPr>
        <w:t>2</w:t>
      </w:r>
      <w:r w:rsidRPr="007A47D9">
        <w:rPr>
          <w:rFonts w:hint="cs"/>
          <w:rtl/>
        </w:rPr>
        <w:t>.1</w:t>
      </w:r>
      <w:r>
        <w:rPr>
          <w:rFonts w:hint="cs"/>
          <w:rtl/>
        </w:rPr>
        <w:t>1</w:t>
      </w:r>
      <w:r w:rsidRPr="007A47D9">
        <w:rPr>
          <w:rFonts w:hint="cs"/>
          <w:rtl/>
        </w:rPr>
        <w:t>: מקור חלבון (צמחי/בעלי חיים) באזורים שונים בעולם.</w:t>
      </w:r>
      <w:r w:rsidR="003213C8">
        <w:t xml:space="preserve"> </w:t>
      </w:r>
      <w:r w:rsidR="003213C8">
        <w:rPr>
          <w:rFonts w:hint="cs"/>
          <w:rtl/>
        </w:rPr>
        <w:t xml:space="preserve">מקור </w:t>
      </w:r>
      <w:r w:rsidR="003213C8">
        <w:rPr>
          <w:rtl/>
        </w:rPr>
        <w:t>–</w:t>
      </w:r>
    </w:p>
    <w:p w14:paraId="4E0A1D48" w14:textId="18E00C37" w:rsidR="00476446" w:rsidRPr="00052491" w:rsidRDefault="003213C8" w:rsidP="00BA7AA3">
      <w:pPr>
        <w:spacing w:after="0" w:line="240" w:lineRule="auto"/>
        <w:rPr>
          <w:noProof/>
          <w:rtl/>
          <w:lang w:val="he-IL"/>
        </w:rPr>
      </w:pPr>
      <w:r w:rsidRPr="00052491">
        <w:rPr>
          <w:rFonts w:hint="cs"/>
        </w:rPr>
        <w:t>FAO</w:t>
      </w:r>
      <w:r w:rsidRPr="00052491">
        <w:t xml:space="preserve"> </w:t>
      </w:r>
      <w:r w:rsidR="007E4C63" w:rsidRPr="00052491">
        <w:t xml:space="preserve">(2021) </w:t>
      </w:r>
      <w:r w:rsidRPr="00052491">
        <w:t xml:space="preserve">(FIG </w:t>
      </w:r>
      <w:r w:rsidR="00950577" w:rsidRPr="00052491">
        <w:t>53</w:t>
      </w:r>
      <w:r w:rsidRPr="00052491">
        <w:t>)</w:t>
      </w:r>
      <w:r w:rsidR="00777F2D" w:rsidRPr="00052491">
        <w:t>, CC BY-NC-SA 3.0 IGO</w:t>
      </w:r>
      <w:r w:rsidR="00BA7AA3" w:rsidRPr="00052491">
        <w:rPr>
          <w:rStyle w:val="Hyperlink"/>
          <w:color w:val="auto"/>
          <w:u w:val="none"/>
        </w:rPr>
        <w:t>; Reprinted with permission.</w:t>
      </w:r>
      <w:r w:rsidRPr="00052491">
        <w:t xml:space="preserve"> </w:t>
      </w:r>
      <w:r w:rsidR="00DC6F06" w:rsidRPr="00052491">
        <w:rPr>
          <w:rFonts w:hint="cs"/>
          <w:noProof/>
          <w:rtl/>
          <w:lang w:val="he-IL"/>
        </w:rPr>
        <w:t xml:space="preserve"> </w:t>
      </w:r>
    </w:p>
    <w:p w14:paraId="02F04F79" w14:textId="6DC583F5" w:rsidR="00476446" w:rsidRDefault="00476446" w:rsidP="008A5D68">
      <w:pPr>
        <w:bidi/>
        <w:spacing w:after="0" w:line="240" w:lineRule="auto"/>
        <w:jc w:val="center"/>
        <w:rPr>
          <w:noProof/>
          <w:rtl/>
          <w:lang w:val="he-IL"/>
        </w:rPr>
      </w:pPr>
    </w:p>
    <w:p w14:paraId="4D643F38" w14:textId="4D379270" w:rsidR="008A5D68" w:rsidRPr="007A47D9" w:rsidRDefault="008A5D68" w:rsidP="008A5D68">
      <w:pPr>
        <w:bidi/>
        <w:spacing w:line="360" w:lineRule="auto"/>
        <w:jc w:val="center"/>
        <w:rPr>
          <w:rtl/>
        </w:rPr>
      </w:pPr>
      <w:r>
        <w:rPr>
          <w:noProof/>
          <w:rtl/>
          <w:lang w:val="he-IL"/>
        </w:rPr>
        <w:drawing>
          <wp:inline distT="0" distB="0" distL="0" distR="0" wp14:anchorId="67F9AAA7" wp14:editId="00038BFC">
            <wp:extent cx="5852888" cy="4353029"/>
            <wp:effectExtent l="38100" t="38100" r="33655" b="476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56185" cy="4355481"/>
                    </a:xfrm>
                    <a:prstGeom prst="rect">
                      <a:avLst/>
                    </a:prstGeom>
                    <a:ln w="25400">
                      <a:solidFill>
                        <a:schemeClr val="tx1"/>
                      </a:solidFill>
                    </a:ln>
                  </pic:spPr>
                </pic:pic>
              </a:graphicData>
            </a:graphic>
          </wp:inline>
        </w:drawing>
      </w:r>
    </w:p>
    <w:p w14:paraId="3CB93475" w14:textId="6DAD655A" w:rsidR="00BA14C0" w:rsidRPr="00BA14C0" w:rsidRDefault="00BA14C0" w:rsidP="00457622">
      <w:pPr>
        <w:pStyle w:val="Heading2"/>
        <w:bidi/>
        <w:spacing w:after="0" w:line="360" w:lineRule="auto"/>
        <w:rPr>
          <w:rtl/>
        </w:rPr>
      </w:pPr>
      <w:r w:rsidRPr="00BA14C0">
        <w:rPr>
          <w:rFonts w:hint="cs"/>
          <w:rtl/>
        </w:rPr>
        <w:lastRenderedPageBreak/>
        <w:t>סיכום</w:t>
      </w:r>
    </w:p>
    <w:p w14:paraId="7AAF44CA" w14:textId="77777777" w:rsidR="004C3A40" w:rsidRDefault="00623427" w:rsidP="004C3A40">
      <w:pPr>
        <w:pStyle w:val="ListParagraph"/>
        <w:numPr>
          <w:ilvl w:val="0"/>
          <w:numId w:val="48"/>
        </w:numPr>
        <w:autoSpaceDE w:val="0"/>
        <w:autoSpaceDN w:val="0"/>
        <w:bidi/>
        <w:adjustRightInd w:val="0"/>
        <w:spacing w:line="360" w:lineRule="auto"/>
      </w:pPr>
      <w:r w:rsidRPr="00167EF3">
        <w:rPr>
          <w:rFonts w:hint="cs"/>
          <w:rtl/>
        </w:rPr>
        <w:t xml:space="preserve">החקלאות היא פעילות אנושית </w:t>
      </w:r>
      <w:r w:rsidR="00170B6F" w:rsidRPr="00167EF3">
        <w:rPr>
          <w:rFonts w:hint="cs"/>
          <w:rtl/>
        </w:rPr>
        <w:t xml:space="preserve">חיונית, </w:t>
      </w:r>
      <w:r w:rsidRPr="00167EF3">
        <w:rPr>
          <w:rFonts w:hint="cs"/>
          <w:rtl/>
        </w:rPr>
        <w:t xml:space="preserve">רחבת ממדים המתפרשת על כשליש משטח היבשות, ובמקומות רבים נמשכת כבר אלפי שנים ברציפות. </w:t>
      </w:r>
    </w:p>
    <w:p w14:paraId="3237CCBE" w14:textId="77777777" w:rsidR="00435C60" w:rsidRDefault="00435C60" w:rsidP="00435C60">
      <w:pPr>
        <w:pStyle w:val="ListParagraph"/>
        <w:numPr>
          <w:ilvl w:val="0"/>
          <w:numId w:val="48"/>
        </w:numPr>
        <w:autoSpaceDE w:val="0"/>
        <w:autoSpaceDN w:val="0"/>
        <w:bidi/>
        <w:adjustRightInd w:val="0"/>
        <w:spacing w:line="360" w:lineRule="auto"/>
      </w:pPr>
      <w:r w:rsidRPr="00167EF3">
        <w:rPr>
          <w:rFonts w:hint="cs"/>
          <w:rtl/>
        </w:rPr>
        <w:t xml:space="preserve">הפעילות החקלאית מהווה נדבך מרכזי </w:t>
      </w:r>
      <w:r>
        <w:rPr>
          <w:rFonts w:hint="cs"/>
          <w:rtl/>
        </w:rPr>
        <w:t>במאמץ</w:t>
      </w:r>
      <w:r w:rsidRPr="00167EF3">
        <w:rPr>
          <w:rFonts w:hint="cs"/>
          <w:rtl/>
        </w:rPr>
        <w:t xml:space="preserve"> למיגור הרעב בעולם. </w:t>
      </w:r>
      <w:r>
        <w:rPr>
          <w:rFonts w:hint="cs"/>
          <w:rtl/>
        </w:rPr>
        <w:t>במקביל</w:t>
      </w:r>
      <w:r w:rsidRPr="00167EF3">
        <w:rPr>
          <w:rFonts w:hint="cs"/>
          <w:rtl/>
        </w:rPr>
        <w:t>, גידול האוכלוסיי</w:t>
      </w:r>
      <w:r w:rsidRPr="00167EF3">
        <w:rPr>
          <w:rFonts w:hint="eastAsia"/>
          <w:rtl/>
        </w:rPr>
        <w:t>ה</w:t>
      </w:r>
      <w:r w:rsidRPr="00167EF3">
        <w:rPr>
          <w:rFonts w:hint="cs"/>
          <w:rtl/>
        </w:rPr>
        <w:t xml:space="preserve"> ועליה מתמדת ברמת החיים </w:t>
      </w:r>
      <w:r>
        <w:rPr>
          <w:rFonts w:hint="cs"/>
          <w:rtl/>
        </w:rPr>
        <w:t xml:space="preserve">מחייבים </w:t>
      </w:r>
      <w:r w:rsidRPr="00167EF3">
        <w:rPr>
          <w:rFonts w:hint="cs"/>
          <w:rtl/>
        </w:rPr>
        <w:t>להגד</w:t>
      </w:r>
      <w:r>
        <w:rPr>
          <w:rFonts w:hint="cs"/>
          <w:rtl/>
        </w:rPr>
        <w:t>י</w:t>
      </w:r>
      <w:r w:rsidRPr="00167EF3">
        <w:rPr>
          <w:rFonts w:hint="cs"/>
          <w:rtl/>
        </w:rPr>
        <w:t xml:space="preserve">ל </w:t>
      </w:r>
      <w:r>
        <w:rPr>
          <w:rFonts w:hint="cs"/>
          <w:rtl/>
        </w:rPr>
        <w:t xml:space="preserve">את </w:t>
      </w:r>
      <w:r w:rsidRPr="00167EF3">
        <w:rPr>
          <w:rFonts w:hint="cs"/>
          <w:rtl/>
        </w:rPr>
        <w:t xml:space="preserve">התנובה החקלאית, מה שמעצים את השפעתה הסביבתית. </w:t>
      </w:r>
    </w:p>
    <w:p w14:paraId="59A4EFED" w14:textId="7BF35409" w:rsidR="004C3A40" w:rsidRDefault="00143F49" w:rsidP="004C3A40">
      <w:pPr>
        <w:pStyle w:val="ListParagraph"/>
        <w:numPr>
          <w:ilvl w:val="0"/>
          <w:numId w:val="48"/>
        </w:numPr>
        <w:autoSpaceDE w:val="0"/>
        <w:autoSpaceDN w:val="0"/>
        <w:bidi/>
        <w:adjustRightInd w:val="0"/>
        <w:spacing w:line="360" w:lineRule="auto"/>
      </w:pPr>
      <w:r w:rsidRPr="00167EF3">
        <w:rPr>
          <w:rFonts w:hint="cs"/>
          <w:rtl/>
        </w:rPr>
        <w:t xml:space="preserve">לחקלאות </w:t>
      </w:r>
      <w:r w:rsidR="00623427" w:rsidRPr="00167EF3">
        <w:rPr>
          <w:rFonts w:hint="cs"/>
          <w:rtl/>
        </w:rPr>
        <w:t>יש השפעות מרחיקות לכת על הסביבה</w:t>
      </w:r>
      <w:r w:rsidR="00435C60">
        <w:rPr>
          <w:rFonts w:hint="cs"/>
          <w:rtl/>
        </w:rPr>
        <w:t>:</w:t>
      </w:r>
      <w:r w:rsidR="00623427" w:rsidRPr="00167EF3">
        <w:rPr>
          <w:rFonts w:hint="cs"/>
          <w:rtl/>
        </w:rPr>
        <w:t xml:space="preserve"> </w:t>
      </w:r>
      <w:r w:rsidR="00167EF3" w:rsidRPr="00167EF3">
        <w:rPr>
          <w:rFonts w:hint="cs"/>
          <w:rtl/>
        </w:rPr>
        <w:t>פגיעה</w:t>
      </w:r>
      <w:r w:rsidR="00623427" w:rsidRPr="00167EF3">
        <w:rPr>
          <w:rFonts w:hint="cs"/>
          <w:rtl/>
        </w:rPr>
        <w:t xml:space="preserve"> </w:t>
      </w:r>
      <w:r w:rsidR="00167EF3" w:rsidRPr="00167EF3">
        <w:rPr>
          <w:rFonts w:hint="cs"/>
          <w:rtl/>
        </w:rPr>
        <w:t>ב</w:t>
      </w:r>
      <w:r w:rsidR="00623427" w:rsidRPr="00167EF3">
        <w:rPr>
          <w:rFonts w:hint="cs"/>
          <w:rtl/>
        </w:rPr>
        <w:t>מבנה ו</w:t>
      </w:r>
      <w:r w:rsidR="00167EF3" w:rsidRPr="00167EF3">
        <w:rPr>
          <w:rFonts w:hint="cs"/>
          <w:rtl/>
        </w:rPr>
        <w:t>ב</w:t>
      </w:r>
      <w:r w:rsidR="00623427" w:rsidRPr="00167EF3">
        <w:rPr>
          <w:rFonts w:hint="cs"/>
          <w:rtl/>
        </w:rPr>
        <w:t xml:space="preserve">יציבות הקרקע, </w:t>
      </w:r>
      <w:r>
        <w:rPr>
          <w:rFonts w:hint="cs"/>
          <w:rtl/>
        </w:rPr>
        <w:t xml:space="preserve">דלדול משאבי מים, </w:t>
      </w:r>
      <w:r w:rsidR="00623427" w:rsidRPr="00167EF3">
        <w:rPr>
          <w:rFonts w:hint="cs"/>
          <w:rtl/>
        </w:rPr>
        <w:t>הקטנת המגוון הביולוגי, שחרור חומרי הזנה וחומרי הדברה לסביבות שמחוץ לשדה המטרה ופליט</w:t>
      </w:r>
      <w:r>
        <w:rPr>
          <w:rFonts w:hint="cs"/>
          <w:rtl/>
        </w:rPr>
        <w:t xml:space="preserve">ת </w:t>
      </w:r>
      <w:r w:rsidR="00623427" w:rsidRPr="00167EF3">
        <w:rPr>
          <w:rFonts w:hint="cs"/>
          <w:rtl/>
        </w:rPr>
        <w:t xml:space="preserve">גזי חממה. </w:t>
      </w:r>
    </w:p>
    <w:p w14:paraId="7BF5532E" w14:textId="21B65B4F" w:rsidR="004C3A40" w:rsidRDefault="00550AFE" w:rsidP="004C3A40">
      <w:pPr>
        <w:pStyle w:val="ListParagraph"/>
        <w:numPr>
          <w:ilvl w:val="0"/>
          <w:numId w:val="48"/>
        </w:numPr>
        <w:autoSpaceDE w:val="0"/>
        <w:autoSpaceDN w:val="0"/>
        <w:bidi/>
        <w:adjustRightInd w:val="0"/>
        <w:spacing w:line="360" w:lineRule="auto"/>
      </w:pPr>
      <w:r>
        <w:rPr>
          <w:rFonts w:hint="cs"/>
          <w:rtl/>
        </w:rPr>
        <w:t xml:space="preserve">אחת הדרכים להפחית את טביעת הרגל הסביבתית של החקלאות מבלי לפגוע ביעד של אספקת </w:t>
      </w:r>
      <w:r w:rsidR="00C07239">
        <w:rPr>
          <w:rFonts w:hint="cs"/>
          <w:rtl/>
        </w:rPr>
        <w:t>ה</w:t>
      </w:r>
      <w:r>
        <w:rPr>
          <w:rFonts w:hint="cs"/>
          <w:rtl/>
        </w:rPr>
        <w:t xml:space="preserve">מזון, </w:t>
      </w:r>
      <w:r w:rsidR="00457622">
        <w:rPr>
          <w:rFonts w:hint="cs"/>
          <w:rtl/>
        </w:rPr>
        <w:t>היא</w:t>
      </w:r>
      <w:r>
        <w:rPr>
          <w:rFonts w:hint="cs"/>
          <w:rtl/>
        </w:rPr>
        <w:t xml:space="preserve"> לצמצם את הצריכה של מזון המבוסס על בעלי חיים. יש לכך השפעות חיוביות מרחיקות לכת מהרבה בחינות: הפחתה של סחף (ארוזיה) קרקעות, צריכת מים, צריכת אנרגיה, ועוד. אולם רוב תשומת הלב מתמקדת ביתרון הצפוי מבחינת פליטת גזי חממה וקיבוע פחמן בקרקע</w:t>
      </w:r>
      <w:r>
        <w:rPr>
          <w:rStyle w:val="FootnoteReference"/>
          <w:rtl/>
        </w:rPr>
        <w:footnoteReference w:id="148"/>
      </w:r>
      <w:r>
        <w:rPr>
          <w:rFonts w:hint="cs"/>
          <w:rtl/>
        </w:rPr>
        <w:t xml:space="preserve">. </w:t>
      </w:r>
    </w:p>
    <w:p w14:paraId="7A261B32" w14:textId="6E3FAF51" w:rsidR="00896E91" w:rsidRPr="00457622" w:rsidRDefault="00550AFE" w:rsidP="004C3A40">
      <w:pPr>
        <w:pStyle w:val="ListParagraph"/>
        <w:numPr>
          <w:ilvl w:val="0"/>
          <w:numId w:val="48"/>
        </w:numPr>
        <w:autoSpaceDE w:val="0"/>
        <w:autoSpaceDN w:val="0"/>
        <w:bidi/>
        <w:adjustRightInd w:val="0"/>
        <w:spacing w:line="360" w:lineRule="auto"/>
      </w:pPr>
      <w:r>
        <w:rPr>
          <w:rFonts w:hint="cs"/>
          <w:rtl/>
        </w:rPr>
        <w:t>במקומות בהם המגמה היא הפוכה ומתועדת עליה בגידול בעלי חיים, מצטברות עדויות לכך שיש הרעה במאזן הפחמן</w:t>
      </w:r>
      <w:r>
        <w:rPr>
          <w:rStyle w:val="FootnoteReference"/>
          <w:rtl/>
        </w:rPr>
        <w:footnoteReference w:id="149"/>
      </w:r>
      <w:r>
        <w:rPr>
          <w:rFonts w:hint="cs"/>
          <w:rtl/>
        </w:rPr>
        <w:t xml:space="preserve">. </w:t>
      </w:r>
      <w:r w:rsidR="00457622">
        <w:rPr>
          <w:rFonts w:hint="cs"/>
          <w:rtl/>
        </w:rPr>
        <w:t>היתרונות והחסרונות של מעבר לדיאטה טבעונית</w:t>
      </w:r>
      <w:r w:rsidR="00457622">
        <w:t>-</w:t>
      </w:r>
      <w:r w:rsidR="00457622">
        <w:rPr>
          <w:rFonts w:hint="cs"/>
          <w:rtl/>
        </w:rPr>
        <w:t xml:space="preserve">בעיקרה נסקרו לאחרונה בהרחבה בסדרה של מאמרים שפורסמו </w:t>
      </w:r>
      <w:r w:rsidR="00A43907">
        <w:rPr>
          <w:rFonts w:hint="cs"/>
          <w:rtl/>
        </w:rPr>
        <w:t>לאחרונה</w:t>
      </w:r>
      <w:r w:rsidR="00457622">
        <w:rPr>
          <w:rStyle w:val="FootnoteReference"/>
          <w:rtl/>
        </w:rPr>
        <w:footnoteReference w:id="150"/>
      </w:r>
      <w:r w:rsidR="00457622">
        <w:rPr>
          <w:rFonts w:hint="cs"/>
          <w:rtl/>
        </w:rPr>
        <w:t>.</w:t>
      </w:r>
    </w:p>
    <w:p w14:paraId="41CE1CDC" w14:textId="77F1310A" w:rsidR="004C3A40" w:rsidRPr="004C3A40" w:rsidRDefault="00497F15" w:rsidP="004C3A40">
      <w:pPr>
        <w:pStyle w:val="ListParagraph"/>
        <w:numPr>
          <w:ilvl w:val="0"/>
          <w:numId w:val="48"/>
        </w:numPr>
        <w:bidi/>
        <w:spacing w:line="360" w:lineRule="auto"/>
        <w:rPr>
          <w:rFonts w:cs="Calibri"/>
        </w:rPr>
      </w:pPr>
      <w:r>
        <w:rPr>
          <w:rFonts w:hint="cs"/>
          <w:rtl/>
        </w:rPr>
        <w:t xml:space="preserve">למרות </w:t>
      </w:r>
      <w:r w:rsidR="00534FC2">
        <w:rPr>
          <w:rFonts w:hint="cs"/>
          <w:rtl/>
        </w:rPr>
        <w:t xml:space="preserve">שהחקלאות גורמת נקים סביבתיים, </w:t>
      </w:r>
      <w:r>
        <w:rPr>
          <w:rFonts w:hint="cs"/>
          <w:rtl/>
        </w:rPr>
        <w:t xml:space="preserve">יש </w:t>
      </w:r>
      <w:r w:rsidR="00534FC2">
        <w:rPr>
          <w:rFonts w:hint="cs"/>
          <w:rtl/>
        </w:rPr>
        <w:t xml:space="preserve">לה </w:t>
      </w:r>
      <w:r>
        <w:rPr>
          <w:rFonts w:hint="cs"/>
          <w:rtl/>
        </w:rPr>
        <w:t xml:space="preserve">פוטנציאל גדול, בחלקו ממומש, </w:t>
      </w:r>
      <w:r w:rsidR="00534FC2">
        <w:rPr>
          <w:rFonts w:hint="cs"/>
          <w:rtl/>
        </w:rPr>
        <w:t>לתרום</w:t>
      </w:r>
      <w:r>
        <w:rPr>
          <w:rFonts w:hint="cs"/>
          <w:rtl/>
        </w:rPr>
        <w:t xml:space="preserve"> </w:t>
      </w:r>
      <w:r w:rsidR="00C07239">
        <w:rPr>
          <w:rFonts w:hint="cs"/>
          <w:rtl/>
        </w:rPr>
        <w:t>לקידום תהליכים חברתיים וסביבתיים חיוביים</w:t>
      </w:r>
      <w:r>
        <w:rPr>
          <w:rFonts w:hint="cs"/>
          <w:rtl/>
        </w:rPr>
        <w:t xml:space="preserve">. </w:t>
      </w:r>
    </w:p>
    <w:p w14:paraId="7E919B9F" w14:textId="77777777" w:rsidR="00534FC2" w:rsidRPr="00534FC2" w:rsidRDefault="00FE6748" w:rsidP="004C3A40">
      <w:pPr>
        <w:pStyle w:val="ListParagraph"/>
        <w:numPr>
          <w:ilvl w:val="0"/>
          <w:numId w:val="48"/>
        </w:numPr>
        <w:bidi/>
        <w:spacing w:line="360" w:lineRule="auto"/>
        <w:rPr>
          <w:rFonts w:cs="Calibri"/>
        </w:rPr>
      </w:pPr>
      <w:r w:rsidRPr="00167EF3">
        <w:rPr>
          <w:rFonts w:hint="cs"/>
          <w:rtl/>
        </w:rPr>
        <w:t xml:space="preserve">החקלאות מהווה מבלע לפסולת מהעיר כמו קומפוסט ובוצת שפכים שהופכים לדשן. </w:t>
      </w:r>
    </w:p>
    <w:p w14:paraId="0032A094" w14:textId="330C1A93" w:rsidR="004C3A40" w:rsidRDefault="00FE6748" w:rsidP="00534FC2">
      <w:pPr>
        <w:pStyle w:val="ListParagraph"/>
        <w:numPr>
          <w:ilvl w:val="0"/>
          <w:numId w:val="48"/>
        </w:numPr>
        <w:bidi/>
        <w:spacing w:line="360" w:lineRule="auto"/>
        <w:rPr>
          <w:rFonts w:cs="Calibri"/>
        </w:rPr>
      </w:pPr>
      <w:r w:rsidRPr="00167EF3">
        <w:rPr>
          <w:rFonts w:hint="cs"/>
          <w:rtl/>
        </w:rPr>
        <w:t>שימוש בהשקיה בקולחים מעב</w:t>
      </w:r>
      <w:r w:rsidR="00712924">
        <w:rPr>
          <w:rFonts w:hint="cs"/>
          <w:rtl/>
        </w:rPr>
        <w:t>י</w:t>
      </w:r>
      <w:r w:rsidRPr="00167EF3">
        <w:rPr>
          <w:rFonts w:hint="cs"/>
          <w:rtl/>
        </w:rPr>
        <w:t xml:space="preserve">ר </w:t>
      </w:r>
      <w:r w:rsidR="00712924">
        <w:rPr>
          <w:rFonts w:hint="cs"/>
          <w:rtl/>
        </w:rPr>
        <w:t xml:space="preserve">לחקלאות </w:t>
      </w:r>
      <w:r w:rsidRPr="00167EF3">
        <w:rPr>
          <w:rFonts w:hint="cs"/>
          <w:rtl/>
        </w:rPr>
        <w:t>מים שהיו בשימוש בעיר</w:t>
      </w:r>
      <w:r w:rsidR="00712924">
        <w:rPr>
          <w:rFonts w:hint="cs"/>
          <w:rtl/>
        </w:rPr>
        <w:t xml:space="preserve">, </w:t>
      </w:r>
      <w:r w:rsidR="000E79DF">
        <w:rPr>
          <w:rFonts w:hint="cs"/>
          <w:rtl/>
        </w:rPr>
        <w:t>בתנאי</w:t>
      </w:r>
      <w:r w:rsidR="00712924">
        <w:rPr>
          <w:rFonts w:hint="cs"/>
          <w:rtl/>
        </w:rPr>
        <w:t xml:space="preserve"> שזה נעשה תוך מעקב אחר מזהמים שנותרו במי הקולחים</w:t>
      </w:r>
      <w:r w:rsidR="005D41D3">
        <w:rPr>
          <w:rFonts w:hint="cs"/>
          <w:rtl/>
        </w:rPr>
        <w:t>.</w:t>
      </w:r>
      <w:r w:rsidR="00497F15" w:rsidRPr="004C3A40">
        <w:rPr>
          <w:rFonts w:cs="Calibri" w:hint="cs"/>
          <w:rtl/>
        </w:rPr>
        <w:t xml:space="preserve"> </w:t>
      </w:r>
    </w:p>
    <w:p w14:paraId="0871AD30" w14:textId="3F8932A6" w:rsidR="00575166" w:rsidRDefault="00497F15" w:rsidP="004C3A40">
      <w:pPr>
        <w:pStyle w:val="ListParagraph"/>
        <w:numPr>
          <w:ilvl w:val="0"/>
          <w:numId w:val="48"/>
        </w:numPr>
        <w:bidi/>
        <w:spacing w:line="360" w:lineRule="auto"/>
        <w:rPr>
          <w:rFonts w:cs="Calibri"/>
        </w:rPr>
      </w:pPr>
      <w:r w:rsidRPr="004C3A40">
        <w:rPr>
          <w:rFonts w:cs="Calibri" w:hint="cs"/>
          <w:rtl/>
        </w:rPr>
        <w:t>ה</w:t>
      </w:r>
      <w:r w:rsidR="00FE6748" w:rsidRPr="004C3A40">
        <w:rPr>
          <w:rFonts w:cs="Calibri"/>
          <w:rtl/>
        </w:rPr>
        <w:t xml:space="preserve">חקלאות </w:t>
      </w:r>
      <w:r w:rsidR="00266CD6" w:rsidRPr="004C3A40">
        <w:rPr>
          <w:rFonts w:cs="Calibri" w:hint="cs"/>
          <w:rtl/>
        </w:rPr>
        <w:t>היא מקור</w:t>
      </w:r>
      <w:r w:rsidRPr="004C3A40">
        <w:rPr>
          <w:rFonts w:cs="Calibri" w:hint="cs"/>
          <w:rtl/>
        </w:rPr>
        <w:t xml:space="preserve"> </w:t>
      </w:r>
      <w:r w:rsidR="00FE6748" w:rsidRPr="004C3A40">
        <w:rPr>
          <w:rFonts w:cs="Calibri"/>
          <w:rtl/>
        </w:rPr>
        <w:t>תעסוקה</w:t>
      </w:r>
      <w:r w:rsidR="00C07239">
        <w:rPr>
          <w:rFonts w:cs="Calibri" w:hint="cs"/>
          <w:rtl/>
        </w:rPr>
        <w:t xml:space="preserve"> חשוב</w:t>
      </w:r>
      <w:r w:rsidRPr="004C3A40">
        <w:rPr>
          <w:rFonts w:cs="Calibri" w:hint="cs"/>
          <w:rtl/>
        </w:rPr>
        <w:t>,</w:t>
      </w:r>
      <w:r w:rsidR="00FE6748" w:rsidRPr="004C3A40">
        <w:rPr>
          <w:rFonts w:cs="Calibri"/>
          <w:rtl/>
        </w:rPr>
        <w:t xml:space="preserve"> בייחוד במדינות </w:t>
      </w:r>
      <w:r w:rsidR="005B3AEF" w:rsidRPr="004C3A40">
        <w:rPr>
          <w:rFonts w:cs="Calibri" w:hint="cs"/>
          <w:rtl/>
        </w:rPr>
        <w:t>מתפתחות</w:t>
      </w:r>
      <w:r w:rsidR="00FE6748" w:rsidRPr="004C3A40">
        <w:rPr>
          <w:rFonts w:cs="Calibri"/>
          <w:rtl/>
        </w:rPr>
        <w:t xml:space="preserve">. </w:t>
      </w:r>
    </w:p>
    <w:p w14:paraId="1235DBB3" w14:textId="2375DD3A" w:rsidR="004C3A40" w:rsidRDefault="00C07239" w:rsidP="00575166">
      <w:pPr>
        <w:pStyle w:val="ListParagraph"/>
        <w:numPr>
          <w:ilvl w:val="0"/>
          <w:numId w:val="48"/>
        </w:numPr>
        <w:bidi/>
        <w:spacing w:line="360" w:lineRule="auto"/>
        <w:rPr>
          <w:rFonts w:cs="Calibri"/>
        </w:rPr>
      </w:pPr>
      <w:r>
        <w:rPr>
          <w:rFonts w:cs="Calibri" w:hint="cs"/>
          <w:rtl/>
        </w:rPr>
        <w:t>ה</w:t>
      </w:r>
      <w:r w:rsidR="00FE6748" w:rsidRPr="004C3A40">
        <w:rPr>
          <w:rFonts w:cs="Calibri"/>
          <w:rtl/>
        </w:rPr>
        <w:t xml:space="preserve">חקלאות </w:t>
      </w:r>
      <w:r>
        <w:rPr>
          <w:rFonts w:cs="Calibri" w:hint="cs"/>
          <w:rtl/>
        </w:rPr>
        <w:t>מספקת</w:t>
      </w:r>
      <w:r w:rsidR="00266CD6" w:rsidRPr="004C3A40">
        <w:rPr>
          <w:rFonts w:cs="Calibri" w:hint="cs"/>
          <w:rtl/>
        </w:rPr>
        <w:t xml:space="preserve"> </w:t>
      </w:r>
      <w:r w:rsidR="00FE6748" w:rsidRPr="004C3A40">
        <w:rPr>
          <w:rFonts w:cs="Calibri"/>
          <w:rtl/>
        </w:rPr>
        <w:t xml:space="preserve">שטחים "ירוקים" כאשר היא </w:t>
      </w:r>
      <w:r w:rsidR="00C66311" w:rsidRPr="004C3A40">
        <w:rPr>
          <w:rFonts w:cs="Calibri" w:hint="cs"/>
          <w:rtl/>
        </w:rPr>
        <w:t xml:space="preserve">מתבצעת </w:t>
      </w:r>
      <w:r w:rsidR="00FE6748" w:rsidRPr="004C3A40">
        <w:rPr>
          <w:rFonts w:cs="Calibri"/>
          <w:rtl/>
        </w:rPr>
        <w:t xml:space="preserve">בקרבת </w:t>
      </w:r>
      <w:r w:rsidR="00CF258A" w:rsidRPr="004C3A40">
        <w:rPr>
          <w:rFonts w:cs="Calibri" w:hint="cs"/>
          <w:rtl/>
        </w:rPr>
        <w:t>ערים</w:t>
      </w:r>
      <w:r w:rsidR="00266CD6" w:rsidRPr="004C3A40">
        <w:rPr>
          <w:rFonts w:cs="Calibri" w:hint="cs"/>
          <w:rtl/>
        </w:rPr>
        <w:t>. כמו כן, יש לה</w:t>
      </w:r>
      <w:r w:rsidR="00497F15" w:rsidRPr="004C3A40">
        <w:rPr>
          <w:rFonts w:cs="Calibri" w:hint="cs"/>
          <w:rtl/>
        </w:rPr>
        <w:t xml:space="preserve"> </w:t>
      </w:r>
      <w:r w:rsidR="00FE6748" w:rsidRPr="004C3A40">
        <w:rPr>
          <w:rFonts w:cs="Calibri"/>
          <w:rtl/>
        </w:rPr>
        <w:t xml:space="preserve">חשיבות </w:t>
      </w:r>
      <w:r w:rsidR="00CF258A" w:rsidRPr="004C3A40">
        <w:rPr>
          <w:rFonts w:cs="Calibri" w:hint="cs"/>
          <w:rtl/>
        </w:rPr>
        <w:t>גדולה מאד</w:t>
      </w:r>
      <w:r w:rsidR="00FE6748" w:rsidRPr="004C3A40">
        <w:rPr>
          <w:rFonts w:cs="Calibri"/>
          <w:rtl/>
        </w:rPr>
        <w:t xml:space="preserve"> בהקשר של ביטחון קרקע – </w:t>
      </w:r>
      <w:r w:rsidR="00C66311" w:rsidRPr="004C3A40">
        <w:rPr>
          <w:rFonts w:cs="Calibri" w:hint="cs"/>
          <w:rtl/>
        </w:rPr>
        <w:t xml:space="preserve">במקרים רבים </w:t>
      </w:r>
      <w:r w:rsidR="00FE6748" w:rsidRPr="004C3A40">
        <w:rPr>
          <w:rFonts w:cs="Calibri"/>
          <w:rtl/>
        </w:rPr>
        <w:t xml:space="preserve">החקלאות קובעת את גבולות </w:t>
      </w:r>
      <w:r w:rsidR="00266CD6" w:rsidRPr="004C3A40">
        <w:rPr>
          <w:rFonts w:cs="Calibri" w:hint="cs"/>
          <w:rtl/>
        </w:rPr>
        <w:t>הציוויליזציה</w:t>
      </w:r>
      <w:r w:rsidR="00FE6748" w:rsidRPr="004C3A40">
        <w:rPr>
          <w:rFonts w:cs="Calibri"/>
          <w:rtl/>
        </w:rPr>
        <w:t xml:space="preserve">. </w:t>
      </w:r>
    </w:p>
    <w:p w14:paraId="73698589" w14:textId="16350E2F" w:rsidR="00896E91" w:rsidRDefault="00167EF3" w:rsidP="00575166">
      <w:pPr>
        <w:pStyle w:val="ListParagraph"/>
        <w:numPr>
          <w:ilvl w:val="0"/>
          <w:numId w:val="48"/>
        </w:numPr>
        <w:bidi/>
        <w:spacing w:line="360" w:lineRule="auto"/>
        <w:rPr>
          <w:rFonts w:cs="Calibri"/>
        </w:rPr>
      </w:pPr>
      <w:r w:rsidRPr="004C3A40">
        <w:rPr>
          <w:rFonts w:cs="Calibri" w:hint="cs"/>
          <w:rtl/>
        </w:rPr>
        <w:t>שדות חקלאיים מהווים</w:t>
      </w:r>
      <w:r w:rsidR="00FE6748" w:rsidRPr="004C3A40">
        <w:rPr>
          <w:rFonts w:cs="Calibri"/>
          <w:rtl/>
        </w:rPr>
        <w:t xml:space="preserve"> שטחים פתוחים</w:t>
      </w:r>
      <w:r w:rsidRPr="004C3A40">
        <w:rPr>
          <w:rFonts w:cs="Calibri" w:hint="cs"/>
          <w:rtl/>
        </w:rPr>
        <w:t xml:space="preserve"> </w:t>
      </w:r>
      <w:r w:rsidR="00266CD6" w:rsidRPr="004C3A40">
        <w:rPr>
          <w:rFonts w:cs="Calibri" w:hint="cs"/>
          <w:rtl/>
        </w:rPr>
        <w:t>ה</w:t>
      </w:r>
      <w:r w:rsidRPr="004C3A40">
        <w:rPr>
          <w:rFonts w:cs="Calibri" w:hint="cs"/>
          <w:rtl/>
        </w:rPr>
        <w:t xml:space="preserve">מספקים </w:t>
      </w:r>
      <w:r w:rsidR="00FE6748" w:rsidRPr="004C3A40">
        <w:rPr>
          <w:rFonts w:cs="Calibri"/>
          <w:rtl/>
        </w:rPr>
        <w:t xml:space="preserve">מסדרונות אקולוגיים. </w:t>
      </w:r>
    </w:p>
    <w:p w14:paraId="6E60014B" w14:textId="129BCF88" w:rsidR="00C07239" w:rsidRDefault="00C07239" w:rsidP="00C07239">
      <w:pPr>
        <w:pStyle w:val="ListParagraph"/>
        <w:numPr>
          <w:ilvl w:val="0"/>
          <w:numId w:val="48"/>
        </w:numPr>
        <w:bidi/>
        <w:spacing w:line="360" w:lineRule="auto"/>
        <w:rPr>
          <w:rFonts w:cs="Calibri"/>
        </w:rPr>
      </w:pPr>
      <w:r w:rsidRPr="004C3A40">
        <w:rPr>
          <w:rFonts w:cs="Calibri"/>
          <w:rtl/>
        </w:rPr>
        <w:t>לחקלאות יש חשיבות תרבותית -</w:t>
      </w:r>
      <w:r w:rsidRPr="004C3A40">
        <w:rPr>
          <w:rFonts w:cs="Calibri" w:hint="cs"/>
          <w:rtl/>
        </w:rPr>
        <w:t xml:space="preserve"> </w:t>
      </w:r>
      <w:r w:rsidRPr="004C3A40">
        <w:rPr>
          <w:rFonts w:cs="Calibri"/>
          <w:rtl/>
        </w:rPr>
        <w:t xml:space="preserve">חגים ומועדים </w:t>
      </w:r>
      <w:r w:rsidRPr="004C3A40">
        <w:rPr>
          <w:rFonts w:cs="Calibri" w:hint="cs"/>
          <w:rtl/>
        </w:rPr>
        <w:t>ו</w:t>
      </w:r>
      <w:r w:rsidRPr="004C3A40">
        <w:rPr>
          <w:rFonts w:cs="Calibri"/>
          <w:rtl/>
        </w:rPr>
        <w:t xml:space="preserve">פעילויות </w:t>
      </w:r>
      <w:r w:rsidR="00534FC2">
        <w:rPr>
          <w:rFonts w:cs="Calibri" w:hint="cs"/>
          <w:rtl/>
        </w:rPr>
        <w:t>מסורתיות</w:t>
      </w:r>
      <w:r w:rsidRPr="004C3A40">
        <w:rPr>
          <w:rFonts w:cs="Calibri"/>
          <w:rtl/>
        </w:rPr>
        <w:t xml:space="preserve"> </w:t>
      </w:r>
      <w:r w:rsidR="00534FC2">
        <w:rPr>
          <w:rFonts w:cs="Calibri" w:hint="cs"/>
          <w:rtl/>
        </w:rPr>
        <w:t>ה</w:t>
      </w:r>
      <w:r w:rsidRPr="004C3A40">
        <w:rPr>
          <w:rFonts w:cs="Calibri"/>
          <w:rtl/>
        </w:rPr>
        <w:t>קשורות לחקלאות</w:t>
      </w:r>
      <w:r w:rsidRPr="004C3A40">
        <w:rPr>
          <w:rFonts w:cs="Calibri" w:hint="cs"/>
          <w:rtl/>
        </w:rPr>
        <w:t>.</w:t>
      </w:r>
      <w:r w:rsidRPr="004C3A40">
        <w:rPr>
          <w:rFonts w:cs="Calibri"/>
          <w:rtl/>
        </w:rPr>
        <w:t xml:space="preserve"> </w:t>
      </w:r>
    </w:p>
    <w:p w14:paraId="5424F31C" w14:textId="02E2F534" w:rsidR="004C3A40" w:rsidRDefault="00497F15" w:rsidP="004C3A40">
      <w:pPr>
        <w:pStyle w:val="ListParagraph"/>
        <w:numPr>
          <w:ilvl w:val="0"/>
          <w:numId w:val="48"/>
        </w:numPr>
        <w:bidi/>
        <w:spacing w:after="0" w:line="360" w:lineRule="auto"/>
      </w:pPr>
      <w:r>
        <w:rPr>
          <w:rFonts w:hint="cs"/>
          <w:rtl/>
        </w:rPr>
        <w:t xml:space="preserve">חקלאות </w:t>
      </w:r>
      <w:r w:rsidR="00623427" w:rsidRPr="00167EF3">
        <w:rPr>
          <w:rFonts w:hint="cs"/>
          <w:rtl/>
        </w:rPr>
        <w:t>מקיימת</w:t>
      </w:r>
      <w:r w:rsidR="00C07239">
        <w:rPr>
          <w:rFonts w:hint="cs"/>
          <w:rtl/>
        </w:rPr>
        <w:t xml:space="preserve"> גורמת פחות נזק</w:t>
      </w:r>
      <w:r w:rsidR="00623427" w:rsidRPr="00167EF3">
        <w:rPr>
          <w:rFonts w:hint="cs"/>
          <w:rtl/>
        </w:rPr>
        <w:t xml:space="preserve"> סביבתי</w:t>
      </w:r>
      <w:r w:rsidR="00534FC2">
        <w:rPr>
          <w:rFonts w:hint="cs"/>
          <w:rtl/>
        </w:rPr>
        <w:t xml:space="preserve"> בהשוואה לחקלאות תעשייתית</w:t>
      </w:r>
      <w:r w:rsidR="00102D9A">
        <w:rPr>
          <w:rFonts w:hint="cs"/>
          <w:rtl/>
        </w:rPr>
        <w:t>:</w:t>
      </w:r>
      <w:r w:rsidR="00844D21">
        <w:rPr>
          <w:rFonts w:hint="cs"/>
          <w:rtl/>
        </w:rPr>
        <w:t xml:space="preserve"> פגיעתה </w:t>
      </w:r>
      <w:r w:rsidR="00C07239">
        <w:rPr>
          <w:rFonts w:hint="cs"/>
          <w:rtl/>
        </w:rPr>
        <w:t>ב</w:t>
      </w:r>
      <w:r w:rsidR="00844D21">
        <w:rPr>
          <w:rFonts w:hint="cs"/>
          <w:rtl/>
        </w:rPr>
        <w:t>קרקע פחותה</w:t>
      </w:r>
      <w:r w:rsidR="00102D9A">
        <w:rPr>
          <w:rFonts w:hint="cs"/>
          <w:rtl/>
        </w:rPr>
        <w:t xml:space="preserve">, </w:t>
      </w:r>
      <w:r w:rsidR="00167EF3" w:rsidRPr="00167EF3">
        <w:rPr>
          <w:rFonts w:hint="cs"/>
          <w:rtl/>
        </w:rPr>
        <w:t>ה</w:t>
      </w:r>
      <w:r w:rsidR="00CF258A">
        <w:rPr>
          <w:rFonts w:hint="cs"/>
          <w:rtl/>
        </w:rPr>
        <w:t xml:space="preserve">יא </w:t>
      </w:r>
      <w:r w:rsidR="00C07239">
        <w:rPr>
          <w:rFonts w:hint="cs"/>
          <w:rtl/>
        </w:rPr>
        <w:t>מאפשרת</w:t>
      </w:r>
      <w:r w:rsidR="00167EF3" w:rsidRPr="00167EF3">
        <w:rPr>
          <w:rFonts w:hint="cs"/>
          <w:rtl/>
        </w:rPr>
        <w:t xml:space="preserve"> </w:t>
      </w:r>
      <w:r w:rsidR="006F0D25">
        <w:rPr>
          <w:rFonts w:hint="cs"/>
          <w:rtl/>
        </w:rPr>
        <w:t xml:space="preserve">שימור של </w:t>
      </w:r>
      <w:r w:rsidR="00167EF3" w:rsidRPr="00167EF3">
        <w:rPr>
          <w:rFonts w:hint="cs"/>
          <w:rtl/>
        </w:rPr>
        <w:t xml:space="preserve">מגוון מינים </w:t>
      </w:r>
      <w:r w:rsidR="00102D9A">
        <w:rPr>
          <w:rFonts w:hint="cs"/>
          <w:rtl/>
        </w:rPr>
        <w:t>ומגבירה את קיבוע הפחמן, מה שמסייע ב</w:t>
      </w:r>
      <w:r w:rsidR="003963B0" w:rsidRPr="00167EF3">
        <w:rPr>
          <w:rtl/>
        </w:rPr>
        <w:t>התמודדות עם משבר האקלים</w:t>
      </w:r>
      <w:r w:rsidR="00623427" w:rsidRPr="00167EF3">
        <w:rPr>
          <w:rFonts w:hint="cs"/>
          <w:rtl/>
        </w:rPr>
        <w:t>.</w:t>
      </w:r>
      <w:r w:rsidR="00F06AA9">
        <w:rPr>
          <w:rFonts w:hint="cs"/>
          <w:rtl/>
        </w:rPr>
        <w:t xml:space="preserve"> </w:t>
      </w:r>
    </w:p>
    <w:p w14:paraId="10DFCE01" w14:textId="39087FCB" w:rsidR="00C37532" w:rsidRDefault="00102D9A" w:rsidP="004C3A40">
      <w:pPr>
        <w:pStyle w:val="ListParagraph"/>
        <w:numPr>
          <w:ilvl w:val="0"/>
          <w:numId w:val="48"/>
        </w:numPr>
        <w:bidi/>
        <w:spacing w:after="0" w:line="360" w:lineRule="auto"/>
        <w:rPr>
          <w:rtl/>
        </w:rPr>
      </w:pPr>
      <w:r>
        <w:rPr>
          <w:rFonts w:hint="cs"/>
          <w:rtl/>
        </w:rPr>
        <w:lastRenderedPageBreak/>
        <w:t>המעבר לחקלאות מקיימת</w:t>
      </w:r>
      <w:r w:rsidR="00F06AA9">
        <w:rPr>
          <w:rFonts w:hint="cs"/>
          <w:rtl/>
        </w:rPr>
        <w:t xml:space="preserve"> צריך להיעשות תוך שילוב כוחות עם </w:t>
      </w:r>
      <w:r>
        <w:rPr>
          <w:rFonts w:hint="cs"/>
          <w:rtl/>
        </w:rPr>
        <w:t xml:space="preserve">ניהול </w:t>
      </w:r>
      <w:r w:rsidR="00F06AA9">
        <w:rPr>
          <w:rFonts w:hint="cs"/>
          <w:rtl/>
        </w:rPr>
        <w:t xml:space="preserve">משק המים </w:t>
      </w:r>
      <w:r>
        <w:rPr>
          <w:rFonts w:hint="cs"/>
          <w:rtl/>
        </w:rPr>
        <w:t>ו</w:t>
      </w:r>
      <w:r w:rsidR="00F06AA9">
        <w:rPr>
          <w:rFonts w:hint="cs"/>
          <w:rtl/>
        </w:rPr>
        <w:t>משק האנרגיה</w:t>
      </w:r>
      <w:r w:rsidR="00E87813">
        <w:rPr>
          <w:rFonts w:hint="cs"/>
          <w:rtl/>
        </w:rPr>
        <w:t xml:space="preserve"> </w:t>
      </w:r>
      <w:r w:rsidR="00E87813" w:rsidRPr="004C3A40">
        <w:rPr>
          <w:rFonts w:cs="Calibri"/>
          <w:rtl/>
        </w:rPr>
        <w:t xml:space="preserve">("הא בהא </w:t>
      </w:r>
      <w:proofErr w:type="spellStart"/>
      <w:r w:rsidR="00E87813" w:rsidRPr="004C3A40">
        <w:rPr>
          <w:rFonts w:cs="Calibri"/>
          <w:rtl/>
        </w:rPr>
        <w:t>תליא</w:t>
      </w:r>
      <w:proofErr w:type="spellEnd"/>
      <w:r w:rsidR="00E87813" w:rsidRPr="004C3A40">
        <w:rPr>
          <w:rFonts w:cs="Calibri"/>
          <w:rtl/>
        </w:rPr>
        <w:t>"</w:t>
      </w:r>
      <w:r w:rsidR="00E87813">
        <w:rPr>
          <w:rFonts w:hint="cs"/>
          <w:rtl/>
        </w:rPr>
        <w:t>)</w:t>
      </w:r>
      <w:r w:rsidR="00F06AA9">
        <w:rPr>
          <w:rFonts w:hint="cs"/>
          <w:rtl/>
        </w:rPr>
        <w:t>, כפי שנעשה לאחרונה באיחוד האירופי</w:t>
      </w:r>
      <w:r w:rsidR="00F06AA9">
        <w:rPr>
          <w:rStyle w:val="FootnoteReference"/>
          <w:rtl/>
        </w:rPr>
        <w:footnoteReference w:id="151"/>
      </w:r>
      <w:r w:rsidR="00F06AA9">
        <w:rPr>
          <w:rFonts w:hint="cs"/>
          <w:rtl/>
        </w:rPr>
        <w:t>.</w:t>
      </w:r>
      <w:r w:rsidR="00550AFE">
        <w:rPr>
          <w:rFonts w:hint="cs"/>
          <w:rtl/>
        </w:rPr>
        <w:t xml:space="preserve"> </w:t>
      </w:r>
    </w:p>
    <w:sectPr w:rsidR="00C37532" w:rsidSect="002E1AE5">
      <w:headerReference w:type="default" r:id="rId24"/>
      <w:footerReference w:type="default" r:id="rId25"/>
      <w:headerReference w:type="first" r:id="rId26"/>
      <w:footerReference w:type="first" r:id="rId27"/>
      <w:pgSz w:w="11906" w:h="16838"/>
      <w:pgMar w:top="1440" w:right="1440" w:bottom="1440" w:left="1440" w:header="708" w:footer="708" w:gutter="0"/>
      <w:pgNumType w:start="1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59AB9" w14:textId="77777777" w:rsidR="0072692C" w:rsidRDefault="0072692C" w:rsidP="00DF5D3E">
      <w:pPr>
        <w:spacing w:after="0" w:line="240" w:lineRule="auto"/>
      </w:pPr>
      <w:r>
        <w:separator/>
      </w:r>
    </w:p>
  </w:endnote>
  <w:endnote w:type="continuationSeparator" w:id="0">
    <w:p w14:paraId="38DF009F" w14:textId="77777777" w:rsidR="0072692C" w:rsidRDefault="0072692C" w:rsidP="00DF5D3E">
      <w:pPr>
        <w:spacing w:after="0" w:line="240" w:lineRule="auto"/>
      </w:pPr>
      <w:r>
        <w:continuationSeparator/>
      </w:r>
    </w:p>
  </w:endnote>
  <w:endnote w:type="continuationNotice" w:id="1">
    <w:p w14:paraId="30EB9942" w14:textId="77777777" w:rsidR="0072692C" w:rsidRDefault="007269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FedraSansStd-Light">
    <w:altName w:val="Yu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2416375"/>
      <w:docPartObj>
        <w:docPartGallery w:val="Page Numbers (Bottom of Page)"/>
        <w:docPartUnique/>
      </w:docPartObj>
    </w:sdtPr>
    <w:sdtEndPr>
      <w:rPr>
        <w:noProof/>
      </w:rPr>
    </w:sdtEndPr>
    <w:sdtContent>
      <w:p w14:paraId="1EAAC46D" w14:textId="2BA7BACD" w:rsidR="008E251B" w:rsidRDefault="008E25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199AE" w14:textId="77777777" w:rsidR="00173CE7" w:rsidRDefault="00173C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7669024"/>
      <w:docPartObj>
        <w:docPartGallery w:val="Page Numbers (Bottom of Page)"/>
        <w:docPartUnique/>
      </w:docPartObj>
    </w:sdtPr>
    <w:sdtEndPr>
      <w:rPr>
        <w:noProof/>
      </w:rPr>
    </w:sdtEndPr>
    <w:sdtContent>
      <w:p w14:paraId="1526D051" w14:textId="1680F7E7" w:rsidR="007F26C2" w:rsidRDefault="007F26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0955A1" w14:textId="77777777" w:rsidR="007F26C2" w:rsidRDefault="007F2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C559A" w14:textId="77777777" w:rsidR="0072692C" w:rsidRDefault="0072692C" w:rsidP="00DF5D3E">
      <w:pPr>
        <w:spacing w:after="0" w:line="240" w:lineRule="auto"/>
      </w:pPr>
      <w:r>
        <w:separator/>
      </w:r>
    </w:p>
  </w:footnote>
  <w:footnote w:type="continuationSeparator" w:id="0">
    <w:p w14:paraId="6657C2C2" w14:textId="77777777" w:rsidR="0072692C" w:rsidRDefault="0072692C" w:rsidP="00DF5D3E">
      <w:pPr>
        <w:spacing w:after="0" w:line="240" w:lineRule="auto"/>
      </w:pPr>
      <w:r>
        <w:continuationSeparator/>
      </w:r>
    </w:p>
  </w:footnote>
  <w:footnote w:type="continuationNotice" w:id="1">
    <w:p w14:paraId="17AD89E2" w14:textId="77777777" w:rsidR="0072692C" w:rsidRDefault="0072692C">
      <w:pPr>
        <w:spacing w:after="0" w:line="240" w:lineRule="auto"/>
      </w:pPr>
    </w:p>
  </w:footnote>
  <w:footnote w:id="2">
    <w:p w14:paraId="712B4BE4" w14:textId="312F0AAD" w:rsidR="00E85B55" w:rsidRPr="00A24857" w:rsidRDefault="00E85B55" w:rsidP="00E85B55">
      <w:pPr>
        <w:pStyle w:val="FootnoteText"/>
        <w:bidi/>
        <w:rPr>
          <w:sz w:val="16"/>
          <w:szCs w:val="16"/>
          <w:rtl/>
        </w:rPr>
      </w:pPr>
      <w:r w:rsidRPr="00A24857">
        <w:rPr>
          <w:rStyle w:val="FootnoteReference"/>
          <w:sz w:val="16"/>
          <w:szCs w:val="16"/>
        </w:rPr>
        <w:footnoteRef/>
      </w:r>
      <w:r w:rsidRPr="00A24857">
        <w:rPr>
          <w:sz w:val="16"/>
          <w:szCs w:val="16"/>
        </w:rPr>
        <w:t xml:space="preserve"> </w:t>
      </w:r>
      <w:r w:rsidRPr="00A24857">
        <w:rPr>
          <w:rFonts w:hint="cs"/>
          <w:sz w:val="16"/>
          <w:szCs w:val="16"/>
          <w:rtl/>
        </w:rPr>
        <w:t xml:space="preserve"> </w:t>
      </w:r>
      <w:r>
        <w:rPr>
          <w:rFonts w:hint="cs"/>
          <w:sz w:val="16"/>
          <w:szCs w:val="16"/>
          <w:rtl/>
        </w:rPr>
        <w:t xml:space="preserve">ההגדרה של נוטריינטים בה נשתמש בספר הזה, היא ההגדרה הכללית ביותר המתייחסת לכל הרמות הטרופיות (רמות ההזנה). ישנן הגדרות שונות, למשל, כאשר מתייחסים לתזונת בני אדם בלבד. ההגדרה שתשמש אותנו: </w:t>
      </w:r>
      <w:r w:rsidRPr="00A24857">
        <w:rPr>
          <w:rFonts w:hint="cs"/>
          <w:sz w:val="16"/>
          <w:szCs w:val="16"/>
          <w:rtl/>
        </w:rPr>
        <w:t xml:space="preserve">חומרי הזנה, או נוטריינטים </w:t>
      </w:r>
      <w:r>
        <w:rPr>
          <w:rFonts w:hint="cs"/>
          <w:sz w:val="16"/>
          <w:szCs w:val="16"/>
          <w:rtl/>
        </w:rPr>
        <w:t xml:space="preserve">הם </w:t>
      </w:r>
      <w:r w:rsidRPr="00A24857">
        <w:rPr>
          <w:rFonts w:hint="cs"/>
          <w:sz w:val="16"/>
          <w:szCs w:val="16"/>
          <w:rtl/>
        </w:rPr>
        <w:t xml:space="preserve">יסודות כימיים הנחוצים לתפקודים שונים בגוף החי, של כל או חלק מהיצורים. חלקם נדרשים בכמויות גדולות יחסית (מקרו-נוטריינטים </w:t>
      </w:r>
      <w:r>
        <w:rPr>
          <w:sz w:val="16"/>
          <w:szCs w:val="16"/>
          <w:rtl/>
        </w:rPr>
        <w:t>–</w:t>
      </w:r>
      <w:r w:rsidRPr="00A24857">
        <w:rPr>
          <w:rFonts w:hint="cs"/>
          <w:sz w:val="16"/>
          <w:szCs w:val="16"/>
          <w:rtl/>
        </w:rPr>
        <w:t xml:space="preserve"> </w:t>
      </w:r>
      <w:r>
        <w:rPr>
          <w:rFonts w:hint="cs"/>
          <w:sz w:val="16"/>
          <w:szCs w:val="16"/>
          <w:rtl/>
        </w:rPr>
        <w:t>פחמן, מימן, חמצן, מימן, חנקן, זרחן, סידן, מגנזיום, גופרית), וחלקם בכמויות קטנות יותר (למשל ברזל, אבץ, נחושת, ועוד). ראו התייחסות לנושא זה גם בפרק על הסביבה הימית (</w:t>
      </w:r>
      <w:r w:rsidR="000E1229">
        <w:rPr>
          <w:rFonts w:hint="cs"/>
          <w:sz w:val="16"/>
          <w:szCs w:val="16"/>
          <w:rtl/>
        </w:rPr>
        <w:t>10</w:t>
      </w:r>
      <w:r>
        <w:rPr>
          <w:rFonts w:hint="cs"/>
          <w:sz w:val="16"/>
          <w:szCs w:val="16"/>
          <w:rtl/>
        </w:rPr>
        <w:t>), אקולוגיה (7), ומחזורים ביוגאוכימיים (5).</w:t>
      </w:r>
    </w:p>
  </w:footnote>
  <w:footnote w:id="3">
    <w:p w14:paraId="09345641" w14:textId="7CBB3F57" w:rsidR="005E2AB0" w:rsidRPr="005E2AB0" w:rsidRDefault="005E2AB0">
      <w:pPr>
        <w:pStyle w:val="FootnoteText"/>
        <w:rPr>
          <w:rFonts w:hint="cs"/>
          <w:sz w:val="16"/>
          <w:szCs w:val="16"/>
          <w:rtl/>
        </w:rPr>
      </w:pPr>
      <w:r w:rsidRPr="005E2AB0">
        <w:rPr>
          <w:rStyle w:val="FootnoteReference"/>
          <w:sz w:val="16"/>
          <w:szCs w:val="16"/>
        </w:rPr>
        <w:footnoteRef/>
      </w:r>
      <w:r w:rsidRPr="005E2AB0">
        <w:rPr>
          <w:sz w:val="16"/>
          <w:szCs w:val="16"/>
        </w:rPr>
        <w:t xml:space="preserve"> </w:t>
      </w:r>
      <w:proofErr w:type="spellStart"/>
      <w:r w:rsidRPr="005E2AB0">
        <w:rPr>
          <w:sz w:val="16"/>
          <w:szCs w:val="16"/>
        </w:rPr>
        <w:t>Maestre</w:t>
      </w:r>
      <w:proofErr w:type="spellEnd"/>
      <w:r w:rsidRPr="005E2AB0">
        <w:rPr>
          <w:sz w:val="16"/>
          <w:szCs w:val="16"/>
        </w:rPr>
        <w:t xml:space="preserve">, F.T. et al. (2025) Bending the curve of land degradation to achieve global environmental goals. </w:t>
      </w:r>
      <w:r w:rsidRPr="005E2AB0">
        <w:rPr>
          <w:i/>
          <w:iCs/>
          <w:sz w:val="16"/>
          <w:szCs w:val="16"/>
        </w:rPr>
        <w:t>Nature</w:t>
      </w:r>
      <w:r w:rsidRPr="005E2AB0">
        <w:rPr>
          <w:sz w:val="16"/>
          <w:szCs w:val="16"/>
        </w:rPr>
        <w:t xml:space="preserve"> </w:t>
      </w:r>
      <w:r w:rsidRPr="005E2AB0">
        <w:rPr>
          <w:b/>
          <w:bCs/>
          <w:sz w:val="16"/>
          <w:szCs w:val="16"/>
        </w:rPr>
        <w:t>644</w:t>
      </w:r>
      <w:r w:rsidRPr="005E2AB0">
        <w:rPr>
          <w:sz w:val="16"/>
          <w:szCs w:val="16"/>
        </w:rPr>
        <w:t xml:space="preserve">, 347–355. </w:t>
      </w:r>
      <w:hyperlink r:id="rId1" w:history="1">
        <w:r w:rsidRPr="005E2AB0">
          <w:rPr>
            <w:rStyle w:val="Hyperlink"/>
            <w:sz w:val="16"/>
            <w:szCs w:val="16"/>
          </w:rPr>
          <w:t>https://doi.org/10.1038/s41586-025-09365-5</w:t>
        </w:r>
      </w:hyperlink>
      <w:r w:rsidRPr="005E2AB0">
        <w:rPr>
          <w:rFonts w:hint="cs"/>
          <w:sz w:val="16"/>
          <w:szCs w:val="16"/>
          <w:rtl/>
        </w:rPr>
        <w:t xml:space="preserve"> </w:t>
      </w:r>
    </w:p>
  </w:footnote>
  <w:footnote w:id="4">
    <w:p w14:paraId="6A00E078" w14:textId="77777777" w:rsidR="00517D49" w:rsidRPr="002C781F" w:rsidRDefault="00517D49" w:rsidP="00517D49">
      <w:pPr>
        <w:pStyle w:val="FootnoteText"/>
        <w:rPr>
          <w:sz w:val="16"/>
          <w:szCs w:val="16"/>
        </w:rPr>
      </w:pPr>
      <w:r w:rsidRPr="002C781F">
        <w:rPr>
          <w:rStyle w:val="FootnoteReference"/>
          <w:sz w:val="16"/>
          <w:szCs w:val="16"/>
        </w:rPr>
        <w:footnoteRef/>
      </w:r>
      <w:r w:rsidRPr="002C781F">
        <w:rPr>
          <w:sz w:val="16"/>
          <w:szCs w:val="16"/>
        </w:rPr>
        <w:t xml:space="preserve"> Kristin Ohlson (2014) The soil will save us: how scientists, farmers, and foodies are healing the soil to save the planet. Rodale, New York, NY.</w:t>
      </w:r>
    </w:p>
  </w:footnote>
  <w:footnote w:id="5">
    <w:p w14:paraId="22D53331" w14:textId="6EB5545C" w:rsidR="003D092B" w:rsidRPr="003D092B" w:rsidRDefault="003D092B">
      <w:pPr>
        <w:pStyle w:val="FootnoteText"/>
        <w:rPr>
          <w:sz w:val="16"/>
          <w:szCs w:val="16"/>
        </w:rPr>
      </w:pPr>
      <w:r w:rsidRPr="003D092B">
        <w:rPr>
          <w:rStyle w:val="FootnoteReference"/>
          <w:sz w:val="16"/>
          <w:szCs w:val="16"/>
        </w:rPr>
        <w:footnoteRef/>
      </w:r>
      <w:r w:rsidRPr="003D092B">
        <w:rPr>
          <w:sz w:val="16"/>
          <w:szCs w:val="16"/>
        </w:rPr>
        <w:t xml:space="preserve"> </w:t>
      </w:r>
      <w:hyperlink r:id="rId2" w:history="1">
        <w:r w:rsidRPr="003D092B">
          <w:rPr>
            <w:rStyle w:val="Hyperlink"/>
            <w:sz w:val="16"/>
            <w:szCs w:val="16"/>
          </w:rPr>
          <w:t>https://dotsoil.com/</w:t>
        </w:r>
      </w:hyperlink>
      <w:r w:rsidRPr="003D092B">
        <w:rPr>
          <w:rFonts w:hint="cs"/>
          <w:sz w:val="16"/>
          <w:szCs w:val="16"/>
          <w:rtl/>
        </w:rPr>
        <w:t xml:space="preserve"> </w:t>
      </w:r>
      <w:r w:rsidRPr="003D092B">
        <w:rPr>
          <w:sz w:val="16"/>
          <w:szCs w:val="16"/>
        </w:rPr>
        <w:t xml:space="preserve"> - DOTS groundbreaking solution for soil porewater extraction and spectral analysis methods, provide our clients with precise, continuous real-time soil nutrient data </w:t>
      </w:r>
    </w:p>
  </w:footnote>
  <w:footnote w:id="6">
    <w:p w14:paraId="41FA1A3C" w14:textId="77777777" w:rsidR="00CD75B0" w:rsidRPr="004E3705" w:rsidRDefault="00CD75B0" w:rsidP="00CD75B0">
      <w:pPr>
        <w:spacing w:after="0"/>
        <w:rPr>
          <w:sz w:val="16"/>
          <w:szCs w:val="16"/>
          <w:rtl/>
        </w:rPr>
      </w:pPr>
      <w:r w:rsidRPr="004E3705">
        <w:rPr>
          <w:rStyle w:val="FootnoteReference"/>
          <w:sz w:val="16"/>
          <w:szCs w:val="16"/>
        </w:rPr>
        <w:footnoteRef/>
      </w:r>
      <w:r w:rsidRPr="004E3705">
        <w:rPr>
          <w:sz w:val="16"/>
          <w:szCs w:val="16"/>
        </w:rPr>
        <w:t xml:space="preserve"> (1) Schieffer, J. and Dillon, C. (2015) The economic and environmental impacts of precision agriculture and interactions with </w:t>
      </w:r>
      <w:proofErr w:type="spellStart"/>
      <w:r w:rsidRPr="004E3705">
        <w:rPr>
          <w:sz w:val="16"/>
          <w:szCs w:val="16"/>
        </w:rPr>
        <w:t>agro</w:t>
      </w:r>
      <w:proofErr w:type="spellEnd"/>
      <w:r w:rsidRPr="004E3705">
        <w:rPr>
          <w:sz w:val="16"/>
          <w:szCs w:val="16"/>
        </w:rPr>
        <w:t xml:space="preserve">-environmental policy. </w:t>
      </w:r>
      <w:r w:rsidRPr="004E3705">
        <w:rPr>
          <w:i/>
          <w:sz w:val="16"/>
          <w:szCs w:val="16"/>
        </w:rPr>
        <w:t>Precision Agric</w:t>
      </w:r>
      <w:r w:rsidRPr="004E3705">
        <w:rPr>
          <w:b/>
          <w:sz w:val="16"/>
          <w:szCs w:val="16"/>
        </w:rPr>
        <w:t>. 16</w:t>
      </w:r>
      <w:r w:rsidRPr="004E3705">
        <w:rPr>
          <w:sz w:val="16"/>
          <w:szCs w:val="16"/>
        </w:rPr>
        <w:t xml:space="preserve">:46. </w:t>
      </w:r>
      <w:hyperlink r:id="rId3" w:history="1">
        <w:r w:rsidRPr="004E3705">
          <w:rPr>
            <w:rStyle w:val="Hyperlink"/>
            <w:sz w:val="16"/>
            <w:szCs w:val="16"/>
          </w:rPr>
          <w:t>https://doi.org/10.1007/s11119-014-9382-5</w:t>
        </w:r>
      </w:hyperlink>
      <w:r w:rsidRPr="004E3705">
        <w:rPr>
          <w:sz w:val="16"/>
          <w:szCs w:val="16"/>
        </w:rPr>
        <w:t xml:space="preserve">; (2) </w:t>
      </w:r>
      <w:r w:rsidRPr="004E3705">
        <w:rPr>
          <w:sz w:val="16"/>
          <w:szCs w:val="16"/>
          <w:lang w:bidi="ar-SA"/>
        </w:rPr>
        <w:t xml:space="preserve">The Economist </w:t>
      </w:r>
      <w:r w:rsidRPr="004E3705">
        <w:rPr>
          <w:sz w:val="16"/>
          <w:szCs w:val="16"/>
        </w:rPr>
        <w:t xml:space="preserve">(2019) </w:t>
      </w:r>
      <w:r w:rsidRPr="004E3705">
        <w:rPr>
          <w:sz w:val="16"/>
          <w:szCs w:val="16"/>
          <w:lang w:bidi="ar-SA"/>
        </w:rPr>
        <w:t>The future of agriculture</w:t>
      </w:r>
      <w:r w:rsidRPr="004E3705">
        <w:rPr>
          <w:sz w:val="16"/>
          <w:szCs w:val="16"/>
        </w:rPr>
        <w:t>, November</w:t>
      </w:r>
      <w:r w:rsidRPr="004E3705">
        <w:rPr>
          <w:sz w:val="16"/>
          <w:szCs w:val="16"/>
          <w:lang w:bidi="ar-SA"/>
        </w:rPr>
        <w:t>/16/2019</w:t>
      </w:r>
      <w:r w:rsidRPr="004E3705">
        <w:rPr>
          <w:sz w:val="16"/>
          <w:szCs w:val="16"/>
        </w:rPr>
        <w:t>.</w:t>
      </w:r>
    </w:p>
  </w:footnote>
  <w:footnote w:id="7">
    <w:p w14:paraId="1847A8B1" w14:textId="77777777" w:rsidR="00FB019C" w:rsidRPr="00411DCC" w:rsidRDefault="00FB019C" w:rsidP="00FB019C">
      <w:pPr>
        <w:pStyle w:val="FootnoteText"/>
        <w:rPr>
          <w:sz w:val="16"/>
          <w:szCs w:val="16"/>
          <w:rtl/>
        </w:rPr>
      </w:pPr>
      <w:r w:rsidRPr="00411DCC">
        <w:rPr>
          <w:rStyle w:val="FootnoteReference"/>
          <w:sz w:val="16"/>
          <w:szCs w:val="16"/>
        </w:rPr>
        <w:footnoteRef/>
      </w:r>
      <w:r w:rsidRPr="00411DCC">
        <w:rPr>
          <w:sz w:val="16"/>
          <w:szCs w:val="16"/>
        </w:rPr>
        <w:t xml:space="preserve"> (1) Hannah Ritchie and Max </w:t>
      </w:r>
      <w:proofErr w:type="spellStart"/>
      <w:r w:rsidRPr="00411DCC">
        <w:rPr>
          <w:sz w:val="16"/>
          <w:szCs w:val="16"/>
        </w:rPr>
        <w:t>Roser</w:t>
      </w:r>
      <w:proofErr w:type="spellEnd"/>
      <w:r w:rsidRPr="00411DCC">
        <w:rPr>
          <w:sz w:val="16"/>
          <w:szCs w:val="16"/>
        </w:rPr>
        <w:t xml:space="preserve"> (2013) - "Land Use". Published online at OurWorldInData.org. Retrieved from:  </w:t>
      </w:r>
      <w:hyperlink r:id="rId4" w:history="1">
        <w:r w:rsidRPr="00411DCC">
          <w:rPr>
            <w:rStyle w:val="Hyperlink"/>
            <w:sz w:val="16"/>
            <w:szCs w:val="16"/>
          </w:rPr>
          <w:t>https://ourworldindata.org/land-use</w:t>
        </w:r>
      </w:hyperlink>
      <w:r w:rsidRPr="00411DCC">
        <w:rPr>
          <w:sz w:val="16"/>
          <w:szCs w:val="16"/>
        </w:rPr>
        <w:t xml:space="preserve">]; (2) </w:t>
      </w:r>
      <w:hyperlink r:id="rId5" w:history="1">
        <w:r w:rsidRPr="00411DCC">
          <w:rPr>
            <w:rStyle w:val="Hyperlink"/>
            <w:sz w:val="16"/>
            <w:szCs w:val="16"/>
          </w:rPr>
          <w:t>https://www.fao.org/3/cb4477en/online/cb4477en.html</w:t>
        </w:r>
      </w:hyperlink>
      <w:r w:rsidRPr="00411DCC">
        <w:rPr>
          <w:sz w:val="16"/>
          <w:szCs w:val="16"/>
        </w:rPr>
        <w:t>; CIA</w:t>
      </w:r>
    </w:p>
  </w:footnote>
  <w:footnote w:id="8">
    <w:p w14:paraId="101F5D21" w14:textId="77777777" w:rsidR="00FB019C" w:rsidRPr="00411DCC" w:rsidRDefault="00FB019C" w:rsidP="00FB019C">
      <w:pPr>
        <w:pStyle w:val="FootnoteText"/>
        <w:rPr>
          <w:sz w:val="16"/>
          <w:szCs w:val="16"/>
        </w:rPr>
      </w:pPr>
      <w:r w:rsidRPr="00411DCC">
        <w:rPr>
          <w:rStyle w:val="FootnoteReference"/>
          <w:sz w:val="16"/>
          <w:szCs w:val="16"/>
        </w:rPr>
        <w:footnoteRef/>
      </w:r>
      <w:r w:rsidRPr="00411DCC">
        <w:rPr>
          <w:sz w:val="16"/>
          <w:szCs w:val="16"/>
        </w:rPr>
        <w:t xml:space="preserve"> Includes: </w:t>
      </w:r>
      <w:r w:rsidRPr="00411DCC">
        <w:rPr>
          <w:b/>
          <w:sz w:val="16"/>
          <w:szCs w:val="16"/>
        </w:rPr>
        <w:t>rangeland</w:t>
      </w:r>
      <w:r w:rsidRPr="00411DCC">
        <w:rPr>
          <w:sz w:val="16"/>
          <w:szCs w:val="16"/>
        </w:rPr>
        <w:t xml:space="preserve"> – no planting by humans, and </w:t>
      </w:r>
      <w:r w:rsidRPr="00411DCC">
        <w:rPr>
          <w:b/>
          <w:sz w:val="16"/>
          <w:szCs w:val="16"/>
        </w:rPr>
        <w:t>pasture</w:t>
      </w:r>
      <w:r w:rsidRPr="00411DCC">
        <w:rPr>
          <w:sz w:val="16"/>
          <w:szCs w:val="16"/>
        </w:rPr>
        <w:t xml:space="preserve"> – harvested to provide forage for animals.</w:t>
      </w:r>
    </w:p>
  </w:footnote>
  <w:footnote w:id="9">
    <w:p w14:paraId="1E4471C3" w14:textId="77777777" w:rsidR="00FB019C" w:rsidRPr="00411DCC" w:rsidRDefault="00FB019C" w:rsidP="00FB019C">
      <w:pPr>
        <w:pStyle w:val="FootnoteText"/>
        <w:rPr>
          <w:sz w:val="16"/>
          <w:szCs w:val="16"/>
        </w:rPr>
      </w:pPr>
      <w:r w:rsidRPr="00411DCC">
        <w:rPr>
          <w:rStyle w:val="FootnoteReference"/>
          <w:sz w:val="16"/>
          <w:szCs w:val="16"/>
        </w:rPr>
        <w:footnoteRef/>
      </w:r>
      <w:r w:rsidRPr="00411DCC">
        <w:rPr>
          <w:sz w:val="16"/>
          <w:szCs w:val="16"/>
        </w:rPr>
        <w:t xml:space="preserve"> </w:t>
      </w:r>
      <w:hyperlink r:id="rId6" w:history="1">
        <w:r w:rsidRPr="00411DCC">
          <w:rPr>
            <w:rStyle w:val="Hyperlink"/>
            <w:sz w:val="16"/>
            <w:szCs w:val="16"/>
          </w:rPr>
          <w:t>https://ourworldindata.org/land-use</w:t>
        </w:r>
      </w:hyperlink>
      <w:r w:rsidRPr="00411DCC">
        <w:rPr>
          <w:sz w:val="16"/>
          <w:szCs w:val="16"/>
        </w:rPr>
        <w:t xml:space="preserve"> </w:t>
      </w:r>
    </w:p>
  </w:footnote>
  <w:footnote w:id="10">
    <w:p w14:paraId="42CD1736" w14:textId="77777777" w:rsidR="00FB019C" w:rsidRPr="00411DCC" w:rsidRDefault="00FB019C" w:rsidP="00FB019C">
      <w:pPr>
        <w:pStyle w:val="FootnoteText"/>
        <w:rPr>
          <w:sz w:val="16"/>
          <w:szCs w:val="16"/>
          <w:rtl/>
        </w:rPr>
      </w:pPr>
      <w:r w:rsidRPr="00411DCC">
        <w:rPr>
          <w:rStyle w:val="FootnoteReference"/>
          <w:sz w:val="16"/>
          <w:szCs w:val="16"/>
        </w:rPr>
        <w:footnoteRef/>
      </w:r>
      <w:r w:rsidRPr="00411DCC">
        <w:rPr>
          <w:sz w:val="16"/>
          <w:szCs w:val="16"/>
        </w:rPr>
        <w:t xml:space="preserve"> Piao, S., </w:t>
      </w:r>
      <w:proofErr w:type="spellStart"/>
      <w:r w:rsidRPr="00411DCC">
        <w:rPr>
          <w:sz w:val="16"/>
          <w:szCs w:val="16"/>
        </w:rPr>
        <w:t>Ciais</w:t>
      </w:r>
      <w:proofErr w:type="spellEnd"/>
      <w:r w:rsidRPr="00411DCC">
        <w:rPr>
          <w:sz w:val="16"/>
          <w:szCs w:val="16"/>
        </w:rPr>
        <w:t xml:space="preserve">, P., Huang, Y., Shen, Z., Peng, S., Li, J., ... &amp; Fang, J. (2010). The impacts of climate change on water resources and agriculture in China. </w:t>
      </w:r>
      <w:r w:rsidRPr="00411DCC">
        <w:rPr>
          <w:i/>
          <w:iCs/>
          <w:sz w:val="16"/>
          <w:szCs w:val="16"/>
        </w:rPr>
        <w:t>Nature</w:t>
      </w:r>
      <w:r w:rsidRPr="00411DCC">
        <w:rPr>
          <w:sz w:val="16"/>
          <w:szCs w:val="16"/>
        </w:rPr>
        <w:t xml:space="preserve"> </w:t>
      </w:r>
      <w:r w:rsidRPr="00411DCC">
        <w:rPr>
          <w:b/>
          <w:bCs/>
          <w:sz w:val="16"/>
          <w:szCs w:val="16"/>
        </w:rPr>
        <w:t>467</w:t>
      </w:r>
      <w:r w:rsidRPr="00411DCC">
        <w:rPr>
          <w:sz w:val="16"/>
          <w:szCs w:val="16"/>
        </w:rPr>
        <w:t>(7311), 43-51.</w:t>
      </w:r>
    </w:p>
  </w:footnote>
  <w:footnote w:id="11">
    <w:p w14:paraId="5100567F" w14:textId="77777777" w:rsidR="00FB019C" w:rsidRPr="00411DCC" w:rsidRDefault="00FB019C" w:rsidP="00FB019C">
      <w:pPr>
        <w:autoSpaceDE w:val="0"/>
        <w:autoSpaceDN w:val="0"/>
        <w:adjustRightInd w:val="0"/>
        <w:spacing w:after="0" w:line="240" w:lineRule="auto"/>
        <w:rPr>
          <w:color w:val="292526"/>
          <w:sz w:val="16"/>
          <w:szCs w:val="16"/>
          <w:rtl/>
        </w:rPr>
      </w:pPr>
      <w:r w:rsidRPr="00411DCC">
        <w:rPr>
          <w:rStyle w:val="FootnoteReference"/>
          <w:sz w:val="16"/>
          <w:szCs w:val="16"/>
        </w:rPr>
        <w:footnoteRef/>
      </w:r>
      <w:r w:rsidRPr="00411DCC">
        <w:rPr>
          <w:sz w:val="16"/>
          <w:szCs w:val="16"/>
        </w:rPr>
        <w:t xml:space="preserve"> (1) </w:t>
      </w:r>
      <w:proofErr w:type="spellStart"/>
      <w:r w:rsidRPr="00411DCC">
        <w:rPr>
          <w:sz w:val="16"/>
          <w:szCs w:val="16"/>
        </w:rPr>
        <w:t>Abbo</w:t>
      </w:r>
      <w:proofErr w:type="spellEnd"/>
      <w:r w:rsidRPr="00411DCC">
        <w:rPr>
          <w:sz w:val="16"/>
          <w:szCs w:val="16"/>
        </w:rPr>
        <w:t xml:space="preserve"> S., Gopher A., Kahila Bar-Gal G. (2022) </w:t>
      </w:r>
      <w:r w:rsidRPr="00411DCC">
        <w:rPr>
          <w:kern w:val="36"/>
          <w:sz w:val="16"/>
          <w:szCs w:val="16"/>
        </w:rPr>
        <w:t>Plant Domestication and the Origins of Agriculture in the Ancient Near East.</w:t>
      </w:r>
      <w:r w:rsidRPr="00411DCC">
        <w:rPr>
          <w:sz w:val="16"/>
          <w:szCs w:val="16"/>
        </w:rPr>
        <w:t xml:space="preserve"> Cambridge University Press. DOI:  </w:t>
      </w:r>
      <w:hyperlink r:id="rId7" w:history="1">
        <w:r w:rsidRPr="00411DCC">
          <w:rPr>
            <w:rStyle w:val="Hyperlink"/>
            <w:sz w:val="16"/>
            <w:szCs w:val="16"/>
          </w:rPr>
          <w:t>https://doi.org/10.1017/9781108642491</w:t>
        </w:r>
      </w:hyperlink>
      <w:r w:rsidRPr="00411DCC">
        <w:rPr>
          <w:sz w:val="16"/>
          <w:szCs w:val="16"/>
        </w:rPr>
        <w:t xml:space="preserve">; (2) Weiss E., Zohary D., </w:t>
      </w:r>
      <w:proofErr w:type="spellStart"/>
      <w:r w:rsidRPr="00411DCC">
        <w:rPr>
          <w:sz w:val="16"/>
          <w:szCs w:val="16"/>
        </w:rPr>
        <w:t>Hopf</w:t>
      </w:r>
      <w:proofErr w:type="spellEnd"/>
      <w:r w:rsidRPr="00411DCC">
        <w:rPr>
          <w:sz w:val="16"/>
          <w:szCs w:val="16"/>
        </w:rPr>
        <w:t xml:space="preserve"> M. (2012) Domestication of Plants in the Old World - The Origin and Spread of Domesticated Plants in South-west Asia, Europe, and the Mediterranean Basin. Oxford University Press. DOI: </w:t>
      </w:r>
      <w:hyperlink r:id="rId8" w:tgtFrame="_blank" w:history="1">
        <w:r w:rsidRPr="00411DCC">
          <w:rPr>
            <w:color w:val="0000FF"/>
            <w:sz w:val="16"/>
            <w:szCs w:val="16"/>
            <w:u w:val="single"/>
            <w:bdr w:val="none" w:sz="0" w:space="0" w:color="auto" w:frame="1"/>
          </w:rPr>
          <w:t>10.1093/</w:t>
        </w:r>
        <w:proofErr w:type="spellStart"/>
        <w:r w:rsidRPr="00411DCC">
          <w:rPr>
            <w:color w:val="0000FF"/>
            <w:sz w:val="16"/>
            <w:szCs w:val="16"/>
            <w:u w:val="single"/>
            <w:bdr w:val="none" w:sz="0" w:space="0" w:color="auto" w:frame="1"/>
          </w:rPr>
          <w:t>acprof:osobl</w:t>
        </w:r>
        <w:proofErr w:type="spellEnd"/>
        <w:r w:rsidRPr="00411DCC">
          <w:rPr>
            <w:color w:val="0000FF"/>
            <w:sz w:val="16"/>
            <w:szCs w:val="16"/>
            <w:u w:val="single"/>
            <w:bdr w:val="none" w:sz="0" w:space="0" w:color="auto" w:frame="1"/>
          </w:rPr>
          <w:t>/9780199549061.001.0001</w:t>
        </w:r>
      </w:hyperlink>
      <w:r w:rsidRPr="00411DCC">
        <w:rPr>
          <w:color w:val="777777"/>
          <w:sz w:val="16"/>
          <w:szCs w:val="16"/>
        </w:rPr>
        <w:t xml:space="preserve">; </w:t>
      </w:r>
      <w:r w:rsidRPr="00411DCC">
        <w:rPr>
          <w:sz w:val="16"/>
          <w:szCs w:val="16"/>
        </w:rPr>
        <w:t xml:space="preserve">(3) Liu L., Duncan N. A, Chen X., Liu G., Zhao H. (2015) Plant domestication, cultivation, and foraging by the first farmers in early Neolithic Northeast China: Evidence from </w:t>
      </w:r>
      <w:proofErr w:type="spellStart"/>
      <w:r w:rsidRPr="00411DCC">
        <w:rPr>
          <w:sz w:val="16"/>
          <w:szCs w:val="16"/>
        </w:rPr>
        <w:t>microbotanical</w:t>
      </w:r>
      <w:proofErr w:type="spellEnd"/>
      <w:r w:rsidRPr="00411DCC">
        <w:rPr>
          <w:sz w:val="16"/>
          <w:szCs w:val="16"/>
        </w:rPr>
        <w:t xml:space="preserve"> remains. </w:t>
      </w:r>
      <w:r w:rsidRPr="00411DCC">
        <w:rPr>
          <w:i/>
          <w:sz w:val="16"/>
          <w:szCs w:val="16"/>
        </w:rPr>
        <w:t>The Holocene</w:t>
      </w:r>
      <w:r w:rsidRPr="00411DCC">
        <w:rPr>
          <w:sz w:val="16"/>
          <w:szCs w:val="16"/>
        </w:rPr>
        <w:t xml:space="preserve"> </w:t>
      </w:r>
      <w:r w:rsidRPr="00411DCC">
        <w:rPr>
          <w:b/>
          <w:sz w:val="16"/>
          <w:szCs w:val="16"/>
        </w:rPr>
        <w:t>25</w:t>
      </w:r>
      <w:r w:rsidRPr="00411DCC">
        <w:rPr>
          <w:sz w:val="16"/>
          <w:szCs w:val="16"/>
        </w:rPr>
        <w:t xml:space="preserve">(12) 1965–1978. (4) </w:t>
      </w:r>
      <w:proofErr w:type="spellStart"/>
      <w:r w:rsidRPr="00411DCC">
        <w:rPr>
          <w:color w:val="292526"/>
          <w:sz w:val="16"/>
          <w:szCs w:val="16"/>
        </w:rPr>
        <w:t>Pickersgill</w:t>
      </w:r>
      <w:proofErr w:type="spellEnd"/>
      <w:r w:rsidRPr="00411DCC">
        <w:rPr>
          <w:color w:val="292526"/>
          <w:sz w:val="16"/>
          <w:szCs w:val="16"/>
        </w:rPr>
        <w:t xml:space="preserve"> B. (2007) Domestication of plants in the Americas: Insights from mendelian and</w:t>
      </w:r>
      <w:r w:rsidRPr="00411DCC">
        <w:rPr>
          <w:sz w:val="16"/>
          <w:szCs w:val="16"/>
        </w:rPr>
        <w:t xml:space="preserve"> </w:t>
      </w:r>
      <w:r w:rsidRPr="00411DCC">
        <w:rPr>
          <w:color w:val="292526"/>
          <w:sz w:val="16"/>
          <w:szCs w:val="16"/>
        </w:rPr>
        <w:t xml:space="preserve">molecular genetics. </w:t>
      </w:r>
      <w:r w:rsidRPr="00411DCC">
        <w:rPr>
          <w:i/>
          <w:color w:val="292526"/>
          <w:sz w:val="16"/>
          <w:szCs w:val="16"/>
        </w:rPr>
        <w:t>Annals of Botany</w:t>
      </w:r>
      <w:r w:rsidRPr="00411DCC">
        <w:rPr>
          <w:color w:val="292526"/>
          <w:sz w:val="16"/>
          <w:szCs w:val="16"/>
        </w:rPr>
        <w:t xml:space="preserve"> </w:t>
      </w:r>
      <w:r w:rsidRPr="00411DCC">
        <w:rPr>
          <w:b/>
          <w:color w:val="292526"/>
          <w:sz w:val="16"/>
          <w:szCs w:val="16"/>
        </w:rPr>
        <w:t>100</w:t>
      </w:r>
      <w:r w:rsidRPr="00411DCC">
        <w:rPr>
          <w:color w:val="292526"/>
          <w:sz w:val="16"/>
          <w:szCs w:val="16"/>
        </w:rPr>
        <w:t>: 925–940, doi:10.1093/</w:t>
      </w:r>
      <w:proofErr w:type="spellStart"/>
      <w:r w:rsidRPr="00411DCC">
        <w:rPr>
          <w:color w:val="292526"/>
          <w:sz w:val="16"/>
          <w:szCs w:val="16"/>
        </w:rPr>
        <w:t>aob</w:t>
      </w:r>
      <w:proofErr w:type="spellEnd"/>
      <w:r w:rsidRPr="00411DCC">
        <w:rPr>
          <w:color w:val="292526"/>
          <w:sz w:val="16"/>
          <w:szCs w:val="16"/>
        </w:rPr>
        <w:t xml:space="preserve">/mcm193. </w:t>
      </w:r>
    </w:p>
  </w:footnote>
  <w:footnote w:id="12">
    <w:p w14:paraId="150324D9" w14:textId="77777777" w:rsidR="00FB019C" w:rsidRPr="00411DCC" w:rsidRDefault="00FB019C" w:rsidP="00FB019C">
      <w:pPr>
        <w:spacing w:after="0" w:line="240" w:lineRule="auto"/>
        <w:rPr>
          <w:sz w:val="16"/>
          <w:szCs w:val="16"/>
          <w:rtl/>
        </w:rPr>
      </w:pPr>
      <w:r w:rsidRPr="00411DCC">
        <w:rPr>
          <w:rStyle w:val="FootnoteReference"/>
          <w:sz w:val="16"/>
          <w:szCs w:val="16"/>
        </w:rPr>
        <w:footnoteRef/>
      </w:r>
      <w:r w:rsidRPr="00411DCC">
        <w:rPr>
          <w:sz w:val="16"/>
          <w:szCs w:val="16"/>
        </w:rPr>
        <w:t xml:space="preserve"> Ahmad H. I. et al. (2020) The domestication makeup: Evolution, survival, and challenges. </w:t>
      </w:r>
      <w:r w:rsidRPr="00411DCC">
        <w:rPr>
          <w:i/>
          <w:sz w:val="16"/>
          <w:szCs w:val="16"/>
        </w:rPr>
        <w:t xml:space="preserve">Front. Ecol. </w:t>
      </w:r>
      <w:proofErr w:type="spellStart"/>
      <w:r w:rsidRPr="00411DCC">
        <w:rPr>
          <w:i/>
          <w:sz w:val="16"/>
          <w:szCs w:val="16"/>
        </w:rPr>
        <w:t>Evol</w:t>
      </w:r>
      <w:proofErr w:type="spellEnd"/>
      <w:r w:rsidRPr="00411DCC">
        <w:rPr>
          <w:sz w:val="16"/>
          <w:szCs w:val="16"/>
        </w:rPr>
        <w:t xml:space="preserve">., </w:t>
      </w:r>
      <w:hyperlink r:id="rId9" w:history="1">
        <w:r w:rsidRPr="00411DCC">
          <w:rPr>
            <w:rStyle w:val="Hyperlink"/>
            <w:sz w:val="16"/>
            <w:szCs w:val="16"/>
          </w:rPr>
          <w:t>https://doi.org/10.3389/fevo.2020.00103</w:t>
        </w:r>
      </w:hyperlink>
      <w:r w:rsidRPr="00411DCC">
        <w:rPr>
          <w:sz w:val="16"/>
          <w:szCs w:val="16"/>
        </w:rPr>
        <w:t xml:space="preserve"> </w:t>
      </w:r>
    </w:p>
  </w:footnote>
  <w:footnote w:id="13">
    <w:p w14:paraId="34A96316" w14:textId="77777777" w:rsidR="00FB019C" w:rsidRPr="00521556" w:rsidRDefault="00FB019C" w:rsidP="00FB019C">
      <w:pPr>
        <w:pStyle w:val="FootnoteText"/>
        <w:rPr>
          <w:sz w:val="16"/>
          <w:szCs w:val="16"/>
          <w:rtl/>
        </w:rPr>
      </w:pPr>
      <w:r w:rsidRPr="00521556">
        <w:rPr>
          <w:rStyle w:val="FootnoteReference"/>
          <w:sz w:val="16"/>
          <w:szCs w:val="16"/>
        </w:rPr>
        <w:footnoteRef/>
      </w:r>
      <w:r w:rsidRPr="00521556">
        <w:rPr>
          <w:sz w:val="16"/>
          <w:szCs w:val="16"/>
        </w:rPr>
        <w:t xml:space="preserve"> </w:t>
      </w:r>
      <w:r w:rsidRPr="00521556">
        <w:rPr>
          <w:rFonts w:cs="Calibri"/>
          <w:color w:val="000000"/>
          <w:sz w:val="16"/>
          <w:szCs w:val="16"/>
        </w:rPr>
        <w:t xml:space="preserve">Balfour, N.J. et al. (2025) Trade-off between pollinator-wildflower diversity &amp; grassland yields. </w:t>
      </w:r>
      <w:proofErr w:type="spellStart"/>
      <w:r w:rsidRPr="00521556">
        <w:rPr>
          <w:rFonts w:cs="Calibri"/>
          <w:i/>
          <w:iCs/>
          <w:color w:val="000000"/>
          <w:sz w:val="16"/>
          <w:szCs w:val="16"/>
        </w:rPr>
        <w:t>npj</w:t>
      </w:r>
      <w:proofErr w:type="spellEnd"/>
      <w:r w:rsidRPr="00521556">
        <w:rPr>
          <w:rFonts w:cs="Calibri"/>
          <w:i/>
          <w:iCs/>
          <w:color w:val="000000"/>
          <w:sz w:val="16"/>
          <w:szCs w:val="16"/>
        </w:rPr>
        <w:t xml:space="preserve"> </w:t>
      </w:r>
      <w:proofErr w:type="spellStart"/>
      <w:r w:rsidRPr="00521556">
        <w:rPr>
          <w:rFonts w:cs="Calibri"/>
          <w:i/>
          <w:iCs/>
          <w:color w:val="000000"/>
          <w:sz w:val="16"/>
          <w:szCs w:val="16"/>
        </w:rPr>
        <w:t>biodivers</w:t>
      </w:r>
      <w:proofErr w:type="spellEnd"/>
      <w:r w:rsidRPr="00521556">
        <w:rPr>
          <w:rFonts w:cs="Calibri"/>
          <w:color w:val="000000"/>
          <w:sz w:val="16"/>
          <w:szCs w:val="16"/>
        </w:rPr>
        <w:t xml:space="preserve"> </w:t>
      </w:r>
      <w:r w:rsidRPr="00521556">
        <w:rPr>
          <w:rFonts w:cs="Calibri"/>
          <w:b/>
          <w:bCs/>
          <w:color w:val="000000"/>
          <w:sz w:val="16"/>
          <w:szCs w:val="16"/>
        </w:rPr>
        <w:t>4</w:t>
      </w:r>
      <w:r w:rsidRPr="00521556">
        <w:rPr>
          <w:rFonts w:cs="Calibri"/>
          <w:color w:val="000000"/>
          <w:sz w:val="16"/>
          <w:szCs w:val="16"/>
        </w:rPr>
        <w:t xml:space="preserve">. </w:t>
      </w:r>
      <w:hyperlink r:id="rId10" w:history="1">
        <w:r w:rsidRPr="00521556">
          <w:rPr>
            <w:rStyle w:val="Hyperlink"/>
            <w:rFonts w:cs="Calibri"/>
            <w:sz w:val="16"/>
            <w:szCs w:val="16"/>
          </w:rPr>
          <w:t>https://doi.org/10.1038/s44185-024-00070-6</w:t>
        </w:r>
      </w:hyperlink>
    </w:p>
  </w:footnote>
  <w:footnote w:id="14">
    <w:p w14:paraId="614B1D0E" w14:textId="77777777" w:rsidR="00FB019C" w:rsidRPr="00B679FA" w:rsidRDefault="00FB019C" w:rsidP="00FB019C">
      <w:pPr>
        <w:pBdr>
          <w:top w:val="nil"/>
          <w:left w:val="nil"/>
          <w:bottom w:val="nil"/>
          <w:right w:val="nil"/>
          <w:between w:val="nil"/>
        </w:pBdr>
        <w:spacing w:after="0" w:line="240" w:lineRule="auto"/>
        <w:rPr>
          <w:rFonts w:cs="Calibri"/>
          <w:color w:val="000000"/>
          <w:sz w:val="16"/>
          <w:szCs w:val="16"/>
          <w:rtl/>
        </w:rPr>
      </w:pPr>
      <w:r w:rsidRPr="00B679FA">
        <w:rPr>
          <w:rStyle w:val="FootnoteReference"/>
          <w:sz w:val="16"/>
          <w:szCs w:val="16"/>
        </w:rPr>
        <w:footnoteRef/>
      </w:r>
      <w:r w:rsidRPr="00B679FA">
        <w:rPr>
          <w:rFonts w:cs="Calibri"/>
          <w:color w:val="000000"/>
          <w:sz w:val="16"/>
          <w:szCs w:val="16"/>
        </w:rPr>
        <w:t xml:space="preserve"> </w:t>
      </w:r>
      <w:r>
        <w:rPr>
          <w:rFonts w:cs="Calibri"/>
          <w:color w:val="000000"/>
          <w:sz w:val="16"/>
          <w:szCs w:val="16"/>
        </w:rPr>
        <w:t xml:space="preserve">(1) </w:t>
      </w:r>
      <w:proofErr w:type="spellStart"/>
      <w:r w:rsidRPr="00B679FA">
        <w:rPr>
          <w:rFonts w:cs="Calibri"/>
          <w:color w:val="000000"/>
          <w:sz w:val="16"/>
          <w:szCs w:val="16"/>
        </w:rPr>
        <w:t>Storkey</w:t>
      </w:r>
      <w:proofErr w:type="spellEnd"/>
      <w:r w:rsidRPr="00B679FA">
        <w:rPr>
          <w:rFonts w:cs="Calibri"/>
          <w:color w:val="000000"/>
          <w:sz w:val="16"/>
          <w:szCs w:val="16"/>
        </w:rPr>
        <w:t>, J.</w:t>
      </w:r>
      <w:r>
        <w:rPr>
          <w:rFonts w:cs="Calibri" w:hint="cs"/>
          <w:color w:val="000000"/>
          <w:sz w:val="16"/>
          <w:szCs w:val="16"/>
          <w:rtl/>
        </w:rPr>
        <w:t xml:space="preserve"> </w:t>
      </w:r>
      <w:r w:rsidRPr="00B679FA">
        <w:rPr>
          <w:rFonts w:cs="Calibri"/>
          <w:color w:val="000000"/>
          <w:sz w:val="16"/>
          <w:szCs w:val="16"/>
        </w:rPr>
        <w:t xml:space="preserve">et al. </w:t>
      </w:r>
      <w:r>
        <w:rPr>
          <w:rFonts w:cs="Calibri"/>
          <w:color w:val="000000"/>
          <w:sz w:val="16"/>
          <w:szCs w:val="16"/>
        </w:rPr>
        <w:t xml:space="preserve">(2015) </w:t>
      </w:r>
      <w:r w:rsidRPr="00B679FA">
        <w:rPr>
          <w:rFonts w:cs="Calibri"/>
          <w:color w:val="000000"/>
          <w:sz w:val="16"/>
          <w:szCs w:val="16"/>
        </w:rPr>
        <w:t xml:space="preserve">Grassland biodiversity bounces back from long-term nitrogen addition. </w:t>
      </w:r>
      <w:r w:rsidRPr="00B679FA">
        <w:rPr>
          <w:rFonts w:cs="Calibri"/>
          <w:i/>
          <w:iCs/>
          <w:color w:val="000000"/>
          <w:sz w:val="16"/>
          <w:szCs w:val="16"/>
        </w:rPr>
        <w:t>Nature</w:t>
      </w:r>
      <w:r w:rsidRPr="00B679FA">
        <w:rPr>
          <w:rFonts w:cs="Calibri"/>
          <w:color w:val="000000"/>
          <w:sz w:val="16"/>
          <w:szCs w:val="16"/>
        </w:rPr>
        <w:t xml:space="preserve"> </w:t>
      </w:r>
      <w:r w:rsidRPr="00B679FA">
        <w:rPr>
          <w:rFonts w:cs="Calibri"/>
          <w:b/>
          <w:bCs/>
          <w:color w:val="000000"/>
          <w:sz w:val="16"/>
          <w:szCs w:val="16"/>
        </w:rPr>
        <w:t>528</w:t>
      </w:r>
      <w:r w:rsidRPr="00B679FA">
        <w:rPr>
          <w:rFonts w:cs="Calibri"/>
          <w:color w:val="000000"/>
          <w:sz w:val="16"/>
          <w:szCs w:val="16"/>
        </w:rPr>
        <w:t xml:space="preserve">, 401–404. </w:t>
      </w:r>
      <w:hyperlink r:id="rId11" w:history="1">
        <w:r w:rsidRPr="00B679FA">
          <w:rPr>
            <w:rStyle w:val="Hyperlink"/>
            <w:rFonts w:cs="Calibri"/>
            <w:sz w:val="16"/>
            <w:szCs w:val="16"/>
          </w:rPr>
          <w:t>https://doi.org/10.1038/nature16444</w:t>
        </w:r>
      </w:hyperlink>
      <w:r w:rsidRPr="00B679FA">
        <w:rPr>
          <w:rFonts w:cs="Calibri"/>
          <w:color w:val="000000"/>
          <w:sz w:val="16"/>
          <w:szCs w:val="16"/>
        </w:rPr>
        <w:t xml:space="preserve"> </w:t>
      </w:r>
      <w:r>
        <w:rPr>
          <w:rFonts w:cs="Calibri"/>
          <w:color w:val="000000"/>
          <w:sz w:val="16"/>
          <w:szCs w:val="16"/>
        </w:rPr>
        <w:t xml:space="preserve">; </w:t>
      </w:r>
    </w:p>
  </w:footnote>
  <w:footnote w:id="15">
    <w:p w14:paraId="19A688AA" w14:textId="77777777" w:rsidR="00FB019C" w:rsidRPr="00061F5F" w:rsidRDefault="00FB019C" w:rsidP="00FB019C">
      <w:pPr>
        <w:pStyle w:val="FootnoteText"/>
        <w:rPr>
          <w:sz w:val="16"/>
          <w:szCs w:val="16"/>
          <w:rtl/>
        </w:rPr>
      </w:pPr>
      <w:r w:rsidRPr="00061F5F">
        <w:rPr>
          <w:rStyle w:val="FootnoteReference"/>
          <w:sz w:val="16"/>
          <w:szCs w:val="16"/>
        </w:rPr>
        <w:footnoteRef/>
      </w:r>
      <w:r w:rsidRPr="00061F5F">
        <w:rPr>
          <w:sz w:val="16"/>
          <w:szCs w:val="16"/>
        </w:rPr>
        <w:t xml:space="preserve"> </w:t>
      </w:r>
      <w:r>
        <w:rPr>
          <w:sz w:val="16"/>
          <w:szCs w:val="16"/>
        </w:rPr>
        <w:t xml:space="preserve">(1) </w:t>
      </w:r>
      <w:proofErr w:type="spellStart"/>
      <w:r w:rsidRPr="00C20597">
        <w:rPr>
          <w:sz w:val="16"/>
          <w:szCs w:val="16"/>
        </w:rPr>
        <w:t>Khoshbakht</w:t>
      </w:r>
      <w:proofErr w:type="spellEnd"/>
      <w:r w:rsidRPr="00C20597">
        <w:rPr>
          <w:sz w:val="16"/>
          <w:szCs w:val="16"/>
        </w:rPr>
        <w:t>, K., Hammer, K. (2008) How many plant species are cultivated?</w:t>
      </w:r>
      <w:r>
        <w:rPr>
          <w:sz w:val="16"/>
          <w:szCs w:val="16"/>
        </w:rPr>
        <w:t xml:space="preserve"> </w:t>
      </w:r>
      <w:r w:rsidRPr="00C20597">
        <w:rPr>
          <w:i/>
          <w:iCs/>
          <w:sz w:val="16"/>
          <w:szCs w:val="16"/>
        </w:rPr>
        <w:t xml:space="preserve">Genet </w:t>
      </w:r>
      <w:proofErr w:type="spellStart"/>
      <w:r w:rsidRPr="00C20597">
        <w:rPr>
          <w:i/>
          <w:iCs/>
          <w:sz w:val="16"/>
          <w:szCs w:val="16"/>
        </w:rPr>
        <w:t>Resour</w:t>
      </w:r>
      <w:proofErr w:type="spellEnd"/>
      <w:r w:rsidRPr="00C20597">
        <w:rPr>
          <w:i/>
          <w:iCs/>
          <w:sz w:val="16"/>
          <w:szCs w:val="16"/>
        </w:rPr>
        <w:t xml:space="preserve"> Crop </w:t>
      </w:r>
      <w:proofErr w:type="spellStart"/>
      <w:r w:rsidRPr="00C20597">
        <w:rPr>
          <w:i/>
          <w:iCs/>
          <w:sz w:val="16"/>
          <w:szCs w:val="16"/>
        </w:rPr>
        <w:t>Evol</w:t>
      </w:r>
      <w:proofErr w:type="spellEnd"/>
      <w:r w:rsidRPr="00C20597">
        <w:rPr>
          <w:sz w:val="16"/>
          <w:szCs w:val="16"/>
        </w:rPr>
        <w:t xml:space="preserve"> </w:t>
      </w:r>
      <w:r w:rsidRPr="00C20597">
        <w:rPr>
          <w:b/>
          <w:bCs/>
          <w:sz w:val="16"/>
          <w:szCs w:val="16"/>
        </w:rPr>
        <w:t>55</w:t>
      </w:r>
      <w:r w:rsidRPr="00C20597">
        <w:rPr>
          <w:sz w:val="16"/>
          <w:szCs w:val="16"/>
        </w:rPr>
        <w:t xml:space="preserve">, 925–928. </w:t>
      </w:r>
      <w:hyperlink r:id="rId12" w:history="1">
        <w:r w:rsidRPr="00B770CA">
          <w:rPr>
            <w:rStyle w:val="Hyperlink"/>
            <w:sz w:val="16"/>
            <w:szCs w:val="16"/>
          </w:rPr>
          <w:t>https://doi.org/10.1007/s10722-008-9368-0</w:t>
        </w:r>
      </w:hyperlink>
      <w:r>
        <w:rPr>
          <w:sz w:val="16"/>
          <w:szCs w:val="16"/>
        </w:rPr>
        <w:t xml:space="preserve"> ; (2) </w:t>
      </w:r>
      <w:r w:rsidRPr="00061F5F">
        <w:rPr>
          <w:sz w:val="16"/>
          <w:szCs w:val="16"/>
        </w:rPr>
        <w:t xml:space="preserve">French, B. (2019) Food Plants International database of edible plants of the world, a free resource for all. </w:t>
      </w:r>
      <w:r w:rsidRPr="00061F5F">
        <w:rPr>
          <w:i/>
          <w:iCs/>
          <w:sz w:val="16"/>
          <w:szCs w:val="16"/>
        </w:rPr>
        <w:t xml:space="preserve">Acta </w:t>
      </w:r>
      <w:proofErr w:type="spellStart"/>
      <w:r w:rsidRPr="00061F5F">
        <w:rPr>
          <w:i/>
          <w:iCs/>
          <w:sz w:val="16"/>
          <w:szCs w:val="16"/>
        </w:rPr>
        <w:t>Hortic</w:t>
      </w:r>
      <w:proofErr w:type="spellEnd"/>
      <w:r w:rsidRPr="00061F5F">
        <w:rPr>
          <w:sz w:val="16"/>
          <w:szCs w:val="16"/>
        </w:rPr>
        <w:t xml:space="preserve">. </w:t>
      </w:r>
      <w:r w:rsidRPr="00061F5F">
        <w:rPr>
          <w:b/>
          <w:bCs/>
          <w:sz w:val="16"/>
          <w:szCs w:val="16"/>
        </w:rPr>
        <w:t>1241</w:t>
      </w:r>
      <w:r w:rsidRPr="00061F5F">
        <w:rPr>
          <w:sz w:val="16"/>
          <w:szCs w:val="16"/>
        </w:rPr>
        <w:t>, 1-6</w:t>
      </w:r>
      <w:r>
        <w:rPr>
          <w:sz w:val="16"/>
          <w:szCs w:val="16"/>
        </w:rPr>
        <w:t xml:space="preserve">. </w:t>
      </w:r>
      <w:r w:rsidRPr="00061F5F">
        <w:rPr>
          <w:sz w:val="16"/>
          <w:szCs w:val="16"/>
        </w:rPr>
        <w:t>DOI: 10.17660/ActaHortic.2019.1241.1</w:t>
      </w:r>
      <w:r>
        <w:rPr>
          <w:sz w:val="16"/>
          <w:szCs w:val="16"/>
        </w:rPr>
        <w:t xml:space="preserve">, </w:t>
      </w:r>
      <w:hyperlink r:id="rId13" w:history="1">
        <w:r w:rsidRPr="00061F5F">
          <w:rPr>
            <w:rStyle w:val="Hyperlink"/>
            <w:sz w:val="16"/>
            <w:szCs w:val="16"/>
          </w:rPr>
          <w:t>https://doi.org/10.17660/ActaHortic.2019.1241.1</w:t>
        </w:r>
      </w:hyperlink>
      <w:r w:rsidRPr="00061F5F">
        <w:rPr>
          <w:rFonts w:hint="cs"/>
          <w:sz w:val="16"/>
          <w:szCs w:val="16"/>
          <w:rtl/>
        </w:rPr>
        <w:t xml:space="preserve"> </w:t>
      </w:r>
      <w:r>
        <w:rPr>
          <w:sz w:val="16"/>
          <w:szCs w:val="16"/>
        </w:rPr>
        <w:t xml:space="preserve">; (3) </w:t>
      </w:r>
      <w:r w:rsidRPr="00AB50EB">
        <w:rPr>
          <w:sz w:val="16"/>
          <w:szCs w:val="16"/>
        </w:rPr>
        <w:t xml:space="preserve">Khoury, C.K., </w:t>
      </w:r>
      <w:r>
        <w:rPr>
          <w:sz w:val="16"/>
          <w:szCs w:val="16"/>
        </w:rPr>
        <w:t>et al</w:t>
      </w:r>
      <w:r w:rsidRPr="00AB50EB">
        <w:rPr>
          <w:sz w:val="16"/>
          <w:szCs w:val="16"/>
        </w:rPr>
        <w:t xml:space="preserve">. (2023) The plants that feed the world – Baseline data and metrics to inform strategies for the conservation and use of plant genetic resources for food and agriculture. Rome, FAO. </w:t>
      </w:r>
      <w:hyperlink r:id="rId14" w:history="1">
        <w:r w:rsidRPr="003D4035">
          <w:rPr>
            <w:rStyle w:val="Hyperlink"/>
            <w:sz w:val="16"/>
            <w:szCs w:val="16"/>
          </w:rPr>
          <w:t>https://doi.org/10.4060/cc6876en</w:t>
        </w:r>
      </w:hyperlink>
      <w:r>
        <w:rPr>
          <w:sz w:val="16"/>
          <w:szCs w:val="16"/>
        </w:rPr>
        <w:t xml:space="preserve"> ; </w:t>
      </w:r>
      <w:r w:rsidRPr="00AB50EB">
        <w:rPr>
          <w:sz w:val="16"/>
          <w:szCs w:val="16"/>
        </w:rPr>
        <w:t xml:space="preserve">  </w:t>
      </w:r>
    </w:p>
  </w:footnote>
  <w:footnote w:id="16">
    <w:p w14:paraId="24D5AEC9" w14:textId="77777777" w:rsidR="00FB019C" w:rsidRPr="00EF5B26" w:rsidRDefault="00FB019C" w:rsidP="00FB019C">
      <w:pPr>
        <w:pStyle w:val="FootnoteText"/>
        <w:bidi/>
        <w:rPr>
          <w:sz w:val="16"/>
          <w:szCs w:val="16"/>
          <w:rtl/>
        </w:rPr>
      </w:pPr>
      <w:r w:rsidRPr="00EF5B26">
        <w:rPr>
          <w:rStyle w:val="FootnoteReference"/>
          <w:sz w:val="16"/>
          <w:szCs w:val="16"/>
        </w:rPr>
        <w:footnoteRef/>
      </w:r>
      <w:r w:rsidRPr="00EF5B26">
        <w:rPr>
          <w:sz w:val="16"/>
          <w:szCs w:val="16"/>
        </w:rPr>
        <w:t xml:space="preserve"> </w:t>
      </w:r>
      <w:r w:rsidRPr="00EF5B26">
        <w:rPr>
          <w:rFonts w:hint="cs"/>
          <w:sz w:val="16"/>
          <w:szCs w:val="16"/>
          <w:rtl/>
        </w:rPr>
        <w:t>יש גם הערכות של מספר נמוך יותר של צמחים השולטים בסל המזון שלנו.</w:t>
      </w:r>
    </w:p>
  </w:footnote>
  <w:footnote w:id="17">
    <w:p w14:paraId="349F245F" w14:textId="77777777" w:rsidR="00FB019C" w:rsidRPr="00AB50EB" w:rsidRDefault="00FB019C" w:rsidP="00FB019C">
      <w:pPr>
        <w:pStyle w:val="FootnoteText"/>
        <w:rPr>
          <w:sz w:val="16"/>
          <w:szCs w:val="16"/>
          <w:rtl/>
        </w:rPr>
      </w:pPr>
      <w:r w:rsidRPr="00AB50EB">
        <w:rPr>
          <w:rStyle w:val="FootnoteReference"/>
          <w:sz w:val="16"/>
          <w:szCs w:val="16"/>
        </w:rPr>
        <w:footnoteRef/>
      </w:r>
      <w:r w:rsidRPr="00AB50EB">
        <w:rPr>
          <w:sz w:val="16"/>
          <w:szCs w:val="16"/>
        </w:rPr>
        <w:t xml:space="preserve"> Prescott-Allen R. and Prescott-Allen C. (1990) How many plants feed the world? Conservation Biology 4, 365-374. </w:t>
      </w:r>
      <w:hyperlink r:id="rId15" w:history="1">
        <w:r w:rsidRPr="00AB50EB">
          <w:rPr>
            <w:rStyle w:val="Hyperlink"/>
            <w:sz w:val="16"/>
            <w:szCs w:val="16"/>
          </w:rPr>
          <w:t>https://conbio.onlinelibrary.wiley.com/doi/10.1111/j.1523-1739.1990.tb00310.x</w:t>
        </w:r>
      </w:hyperlink>
      <w:r w:rsidRPr="00AB50EB">
        <w:rPr>
          <w:rFonts w:hint="cs"/>
          <w:sz w:val="16"/>
          <w:szCs w:val="16"/>
          <w:rtl/>
        </w:rPr>
        <w:t xml:space="preserve"> </w:t>
      </w:r>
    </w:p>
  </w:footnote>
  <w:footnote w:id="18">
    <w:p w14:paraId="584311B3" w14:textId="77777777" w:rsidR="00FB019C" w:rsidRPr="00AB50EB" w:rsidRDefault="00FB019C" w:rsidP="00FB019C">
      <w:pPr>
        <w:pStyle w:val="FootnoteText"/>
        <w:rPr>
          <w:sz w:val="16"/>
          <w:szCs w:val="16"/>
          <w:rtl/>
        </w:rPr>
      </w:pPr>
      <w:r w:rsidRPr="00AB50EB">
        <w:rPr>
          <w:rStyle w:val="FootnoteReference"/>
          <w:sz w:val="16"/>
          <w:szCs w:val="16"/>
        </w:rPr>
        <w:footnoteRef/>
      </w:r>
      <w:r w:rsidRPr="00AB50EB">
        <w:rPr>
          <w:sz w:val="16"/>
          <w:szCs w:val="16"/>
        </w:rPr>
        <w:t xml:space="preserve"> </w:t>
      </w:r>
      <w:hyperlink r:id="rId16" w:history="1">
        <w:r w:rsidRPr="00AB50EB">
          <w:rPr>
            <w:rStyle w:val="Hyperlink"/>
            <w:sz w:val="16"/>
            <w:szCs w:val="16"/>
          </w:rPr>
          <w:t>https://www.worldatlas.com/articles/most-important-staple-foods-in-the-world.html</w:t>
        </w:r>
      </w:hyperlink>
      <w:r w:rsidRPr="00AB50EB">
        <w:rPr>
          <w:rFonts w:hint="cs"/>
          <w:sz w:val="16"/>
          <w:szCs w:val="16"/>
          <w:rtl/>
        </w:rPr>
        <w:t xml:space="preserve"> </w:t>
      </w:r>
    </w:p>
  </w:footnote>
  <w:footnote w:id="19">
    <w:p w14:paraId="200ADAEB" w14:textId="77777777" w:rsidR="00FB019C" w:rsidRPr="00AB50EB" w:rsidRDefault="00FB019C" w:rsidP="00FB019C">
      <w:pPr>
        <w:pStyle w:val="FootnoteText"/>
        <w:bidi/>
        <w:rPr>
          <w:sz w:val="16"/>
          <w:szCs w:val="16"/>
          <w:rtl/>
        </w:rPr>
      </w:pPr>
      <w:r w:rsidRPr="00AB50EB">
        <w:rPr>
          <w:rStyle w:val="FootnoteReference"/>
          <w:sz w:val="16"/>
          <w:szCs w:val="16"/>
        </w:rPr>
        <w:footnoteRef/>
      </w:r>
      <w:r w:rsidRPr="00AB50EB">
        <w:rPr>
          <w:sz w:val="16"/>
          <w:szCs w:val="16"/>
        </w:rPr>
        <w:t xml:space="preserve"> </w:t>
      </w:r>
      <w:r w:rsidRPr="00AB50EB">
        <w:rPr>
          <w:rFonts w:hint="cs"/>
          <w:sz w:val="16"/>
          <w:szCs w:val="16"/>
          <w:rtl/>
        </w:rPr>
        <w:t xml:space="preserve"> </w:t>
      </w:r>
      <w:r w:rsidRPr="00AB50EB">
        <w:rPr>
          <w:rFonts w:cs="Calibri"/>
          <w:sz w:val="16"/>
          <w:szCs w:val="16"/>
          <w:rtl/>
        </w:rPr>
        <w:t>פרבולוצקי א. (2019) חקלאות ואקולוגיה – איך ילכו השתיים יחדיו. האגודה הישראלית לאקולוגיה ולמדעי הסביבה.</w:t>
      </w:r>
    </w:p>
  </w:footnote>
  <w:footnote w:id="20">
    <w:p w14:paraId="5B7D2982" w14:textId="77777777" w:rsidR="00FB019C" w:rsidRPr="007A47D9" w:rsidRDefault="00FB019C" w:rsidP="00FB019C">
      <w:pPr>
        <w:autoSpaceDE w:val="0"/>
        <w:autoSpaceDN w:val="0"/>
        <w:adjustRightInd w:val="0"/>
        <w:spacing w:after="0" w:line="240" w:lineRule="auto"/>
        <w:rPr>
          <w:sz w:val="16"/>
          <w:szCs w:val="16"/>
          <w:rtl/>
        </w:rPr>
      </w:pPr>
      <w:r w:rsidRPr="001A3788">
        <w:rPr>
          <w:rStyle w:val="FootnoteReference"/>
          <w:sz w:val="16"/>
          <w:szCs w:val="16"/>
        </w:rPr>
        <w:footnoteRef/>
      </w:r>
      <w:r w:rsidRPr="001A3788">
        <w:rPr>
          <w:sz w:val="16"/>
          <w:szCs w:val="16"/>
        </w:rPr>
        <w:t xml:space="preserve"> Bar-On</w:t>
      </w:r>
      <w:r w:rsidRPr="007A47D9">
        <w:rPr>
          <w:sz w:val="16"/>
        </w:rPr>
        <w:t xml:space="preserve"> Y. M.</w:t>
      </w:r>
      <w:r w:rsidRPr="001A3788">
        <w:rPr>
          <w:sz w:val="16"/>
          <w:szCs w:val="16"/>
        </w:rPr>
        <w:t>, Phillips</w:t>
      </w:r>
      <w:r w:rsidRPr="007A47D9">
        <w:rPr>
          <w:sz w:val="16"/>
        </w:rPr>
        <w:t xml:space="preserve"> R.</w:t>
      </w:r>
      <w:r w:rsidRPr="001A3788">
        <w:rPr>
          <w:sz w:val="16"/>
          <w:szCs w:val="16"/>
        </w:rPr>
        <w:t>, and Milo</w:t>
      </w:r>
      <w:r w:rsidRPr="007A47D9">
        <w:rPr>
          <w:sz w:val="16"/>
        </w:rPr>
        <w:t xml:space="preserve"> R. (2018)</w:t>
      </w:r>
      <w:r w:rsidRPr="001A3788">
        <w:rPr>
          <w:sz w:val="16"/>
          <w:szCs w:val="16"/>
        </w:rPr>
        <w:t xml:space="preserve"> The biomass distribution on Earth</w:t>
      </w:r>
      <w:r w:rsidRPr="007A47D9">
        <w:rPr>
          <w:sz w:val="16"/>
        </w:rPr>
        <w:t xml:space="preserve">. </w:t>
      </w:r>
      <w:r w:rsidRPr="00150FAF">
        <w:rPr>
          <w:i/>
          <w:iCs/>
          <w:sz w:val="16"/>
          <w:szCs w:val="16"/>
        </w:rPr>
        <w:t>PNAS</w:t>
      </w:r>
      <w:r w:rsidRPr="007A47D9">
        <w:rPr>
          <w:sz w:val="16"/>
        </w:rPr>
        <w:t xml:space="preserve"> </w:t>
      </w:r>
      <w:r w:rsidRPr="007A47D9">
        <w:rPr>
          <w:b/>
          <w:sz w:val="16"/>
        </w:rPr>
        <w:t>115</w:t>
      </w:r>
      <w:r w:rsidRPr="007A47D9">
        <w:rPr>
          <w:sz w:val="16"/>
        </w:rPr>
        <w:t>, 6506-6511.</w:t>
      </w:r>
    </w:p>
  </w:footnote>
  <w:footnote w:id="21">
    <w:p w14:paraId="6BAE4CA5" w14:textId="77777777" w:rsidR="00FB019C" w:rsidRPr="00330DBD" w:rsidRDefault="00FB019C" w:rsidP="00FB019C">
      <w:pPr>
        <w:spacing w:after="0" w:line="240" w:lineRule="auto"/>
        <w:rPr>
          <w:color w:val="000000"/>
          <w:sz w:val="16"/>
        </w:rPr>
      </w:pPr>
      <w:r w:rsidRPr="00905D2D">
        <w:rPr>
          <w:rStyle w:val="FootnoteReference"/>
          <w:sz w:val="16"/>
          <w:szCs w:val="16"/>
        </w:rPr>
        <w:footnoteRef/>
      </w:r>
      <w:r w:rsidRPr="00905D2D">
        <w:rPr>
          <w:sz w:val="16"/>
          <w:szCs w:val="16"/>
        </w:rPr>
        <w:t xml:space="preserve"> </w:t>
      </w:r>
      <w:hyperlink r:id="rId17" w:history="1">
        <w:r w:rsidRPr="00905D2D">
          <w:rPr>
            <w:rStyle w:val="Hyperlink"/>
            <w:sz w:val="16"/>
            <w:szCs w:val="16"/>
          </w:rPr>
          <w:t>https://www.croptrust.org/news-events/news/what-is-a-genebank/</w:t>
        </w:r>
      </w:hyperlink>
      <w:r w:rsidRPr="00905D2D">
        <w:rPr>
          <w:sz w:val="16"/>
          <w:szCs w:val="16"/>
        </w:rPr>
        <w:t xml:space="preserve"> ; </w:t>
      </w:r>
      <w:r w:rsidRPr="00905D2D">
        <w:rPr>
          <w:rFonts w:eastAsia="Times New Roman"/>
          <w:color w:val="000000"/>
          <w:sz w:val="16"/>
          <w:szCs w:val="16"/>
          <w:lang w:eastAsia="en-IL"/>
        </w:rPr>
        <w:t xml:space="preserve"> </w:t>
      </w:r>
    </w:p>
  </w:footnote>
  <w:footnote w:id="22">
    <w:p w14:paraId="18BF4FC7" w14:textId="77777777" w:rsidR="00FB019C" w:rsidRPr="00014F42" w:rsidRDefault="00FB019C" w:rsidP="00FB019C">
      <w:pPr>
        <w:pStyle w:val="FootnoteText"/>
        <w:rPr>
          <w:sz w:val="16"/>
          <w:szCs w:val="16"/>
          <w:rtl/>
        </w:rPr>
      </w:pPr>
      <w:r w:rsidRPr="00014F42">
        <w:rPr>
          <w:rStyle w:val="FootnoteReference"/>
          <w:sz w:val="16"/>
          <w:szCs w:val="16"/>
        </w:rPr>
        <w:footnoteRef/>
      </w:r>
      <w:r w:rsidRPr="00014F42">
        <w:rPr>
          <w:sz w:val="16"/>
          <w:szCs w:val="16"/>
        </w:rPr>
        <w:t xml:space="preserve"> </w:t>
      </w:r>
      <w:hyperlink r:id="rId18" w:history="1">
        <w:r w:rsidRPr="00014F42">
          <w:rPr>
            <w:rStyle w:val="Hyperlink"/>
            <w:sz w:val="16"/>
            <w:szCs w:val="16"/>
          </w:rPr>
          <w:t>https://www.croptrust.org/news-events/news/from-war-zones-to-typhoon-prone-shores-nations-rally-to-protect-their-crops-make-landmark-deposits-to-the-svalbard-global-seed-vault/</w:t>
        </w:r>
      </w:hyperlink>
      <w:r w:rsidRPr="00014F42">
        <w:rPr>
          <w:rFonts w:hint="cs"/>
          <w:sz w:val="16"/>
          <w:szCs w:val="16"/>
          <w:rtl/>
        </w:rPr>
        <w:t xml:space="preserve"> </w:t>
      </w:r>
    </w:p>
  </w:footnote>
  <w:footnote w:id="23">
    <w:p w14:paraId="7E644641" w14:textId="77777777" w:rsidR="00FB019C" w:rsidRPr="00537DEA" w:rsidRDefault="00FB019C" w:rsidP="00FB019C">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proofErr w:type="spellStart"/>
      <w:r w:rsidRPr="00537DEA">
        <w:rPr>
          <w:rFonts w:cs="Calibri"/>
          <w:color w:val="000000"/>
          <w:sz w:val="16"/>
          <w:szCs w:val="16"/>
        </w:rPr>
        <w:t>Atanasov</w:t>
      </w:r>
      <w:proofErr w:type="spellEnd"/>
      <w:r w:rsidRPr="00537DEA">
        <w:rPr>
          <w:rFonts w:cs="Calibri"/>
          <w:color w:val="000000"/>
          <w:sz w:val="16"/>
          <w:szCs w:val="16"/>
        </w:rPr>
        <w:t xml:space="preserve">, A.G., </w:t>
      </w:r>
      <w:proofErr w:type="spellStart"/>
      <w:r w:rsidRPr="00537DEA">
        <w:rPr>
          <w:rFonts w:cs="Calibri"/>
          <w:color w:val="000000"/>
          <w:sz w:val="16"/>
          <w:szCs w:val="16"/>
        </w:rPr>
        <w:t>Zotchev</w:t>
      </w:r>
      <w:proofErr w:type="spellEnd"/>
      <w:r w:rsidRPr="00537DEA">
        <w:rPr>
          <w:rFonts w:cs="Calibri"/>
          <w:color w:val="000000"/>
          <w:sz w:val="16"/>
          <w:szCs w:val="16"/>
        </w:rPr>
        <w:t xml:space="preserve">, S.B., </w:t>
      </w:r>
      <w:proofErr w:type="spellStart"/>
      <w:r w:rsidRPr="00537DEA">
        <w:rPr>
          <w:rFonts w:cs="Calibri"/>
          <w:color w:val="000000"/>
          <w:sz w:val="16"/>
          <w:szCs w:val="16"/>
        </w:rPr>
        <w:t>Dirsch</w:t>
      </w:r>
      <w:proofErr w:type="spellEnd"/>
      <w:r w:rsidRPr="00537DEA">
        <w:rPr>
          <w:rFonts w:cs="Calibri"/>
          <w:color w:val="000000"/>
          <w:sz w:val="16"/>
          <w:szCs w:val="16"/>
        </w:rPr>
        <w:t xml:space="preserve">, V.M. et al. (2021) Natural products in drug discovery: advances and opportunities. </w:t>
      </w:r>
      <w:r w:rsidRPr="00537DEA">
        <w:rPr>
          <w:rFonts w:cs="Calibri"/>
          <w:i/>
          <w:iCs/>
          <w:color w:val="000000"/>
          <w:sz w:val="16"/>
          <w:szCs w:val="16"/>
        </w:rPr>
        <w:t xml:space="preserve">Nature Review Drug </w:t>
      </w:r>
      <w:proofErr w:type="spellStart"/>
      <w:r w:rsidRPr="00537DEA">
        <w:rPr>
          <w:rFonts w:cs="Calibri"/>
          <w:i/>
          <w:iCs/>
          <w:color w:val="000000"/>
          <w:sz w:val="16"/>
          <w:szCs w:val="16"/>
        </w:rPr>
        <w:t>Discov</w:t>
      </w:r>
      <w:proofErr w:type="spellEnd"/>
      <w:r w:rsidRPr="00537DEA">
        <w:rPr>
          <w:rFonts w:cs="Calibri"/>
          <w:color w:val="000000"/>
          <w:sz w:val="16"/>
          <w:szCs w:val="16"/>
        </w:rPr>
        <w:t xml:space="preserve"> </w:t>
      </w:r>
      <w:r w:rsidRPr="00537DEA">
        <w:rPr>
          <w:rFonts w:cs="Calibri"/>
          <w:b/>
          <w:bCs/>
          <w:color w:val="000000"/>
          <w:sz w:val="16"/>
          <w:szCs w:val="16"/>
        </w:rPr>
        <w:t>20</w:t>
      </w:r>
      <w:r w:rsidRPr="00537DEA">
        <w:rPr>
          <w:rFonts w:cs="Calibri"/>
          <w:color w:val="000000"/>
          <w:sz w:val="16"/>
          <w:szCs w:val="16"/>
        </w:rPr>
        <w:t xml:space="preserve">, 200–216. </w:t>
      </w:r>
      <w:hyperlink r:id="rId19" w:history="1">
        <w:r w:rsidRPr="00537DEA">
          <w:rPr>
            <w:rStyle w:val="Hyperlink"/>
            <w:rFonts w:cs="Calibri"/>
            <w:sz w:val="16"/>
            <w:szCs w:val="16"/>
          </w:rPr>
          <w:t>https://doi.org/10.1038/s41573-020-00114-z</w:t>
        </w:r>
      </w:hyperlink>
      <w:r w:rsidRPr="00537DEA">
        <w:rPr>
          <w:rFonts w:cs="Calibri"/>
          <w:color w:val="000000"/>
          <w:sz w:val="16"/>
          <w:szCs w:val="16"/>
        </w:rPr>
        <w:t xml:space="preserve"> </w:t>
      </w:r>
    </w:p>
  </w:footnote>
  <w:footnote w:id="24">
    <w:p w14:paraId="67E817F5" w14:textId="77777777" w:rsidR="00FB019C" w:rsidRPr="00D16234" w:rsidRDefault="00FB019C" w:rsidP="00FB019C">
      <w:pPr>
        <w:pStyle w:val="FootnoteText"/>
        <w:rPr>
          <w:sz w:val="16"/>
          <w:szCs w:val="16"/>
          <w:rtl/>
        </w:rPr>
      </w:pPr>
      <w:r w:rsidRPr="00D16234">
        <w:rPr>
          <w:rStyle w:val="FootnoteReference"/>
          <w:sz w:val="16"/>
          <w:szCs w:val="16"/>
        </w:rPr>
        <w:footnoteRef/>
      </w:r>
      <w:r w:rsidRPr="00D16234">
        <w:rPr>
          <w:sz w:val="16"/>
          <w:szCs w:val="16"/>
        </w:rPr>
        <w:t xml:space="preserve"> </w:t>
      </w:r>
      <w:proofErr w:type="spellStart"/>
      <w:r w:rsidRPr="00D16234">
        <w:rPr>
          <w:sz w:val="16"/>
          <w:szCs w:val="16"/>
        </w:rPr>
        <w:t>Houspanossian</w:t>
      </w:r>
      <w:proofErr w:type="spellEnd"/>
      <w:r w:rsidRPr="00D16234">
        <w:rPr>
          <w:sz w:val="16"/>
          <w:szCs w:val="16"/>
        </w:rPr>
        <w:t xml:space="preserve"> J. et al. (2023) Agricultural expansion raises groundwater and increases flooding in the South American plains.Science380,1344-1348.DOI:10.1126/science.add5462. </w:t>
      </w:r>
      <w:hyperlink r:id="rId20" w:history="1">
        <w:r w:rsidRPr="00D16234">
          <w:rPr>
            <w:rStyle w:val="Hyperlink"/>
            <w:sz w:val="16"/>
            <w:szCs w:val="16"/>
          </w:rPr>
          <w:t>https://www.science.org/doi/10.1126/science.add5462</w:t>
        </w:r>
      </w:hyperlink>
      <w:r w:rsidRPr="00D16234">
        <w:rPr>
          <w:rFonts w:hint="cs"/>
          <w:sz w:val="16"/>
          <w:szCs w:val="16"/>
          <w:rtl/>
        </w:rPr>
        <w:t xml:space="preserve"> </w:t>
      </w:r>
    </w:p>
  </w:footnote>
  <w:footnote w:id="25">
    <w:p w14:paraId="4DEC0505" w14:textId="77777777" w:rsidR="00FB019C" w:rsidRPr="00AC6E7C" w:rsidRDefault="00FB019C" w:rsidP="00FB019C">
      <w:pPr>
        <w:pStyle w:val="FootnoteText"/>
        <w:rPr>
          <w:sz w:val="16"/>
          <w:szCs w:val="16"/>
          <w:rtl/>
        </w:rPr>
      </w:pPr>
      <w:r w:rsidRPr="00AC6E7C">
        <w:rPr>
          <w:rStyle w:val="FootnoteReference"/>
          <w:sz w:val="16"/>
          <w:szCs w:val="16"/>
        </w:rPr>
        <w:footnoteRef/>
      </w:r>
      <w:r w:rsidRPr="00AC6E7C">
        <w:rPr>
          <w:sz w:val="16"/>
          <w:szCs w:val="16"/>
        </w:rPr>
        <w:t xml:space="preserve"> </w:t>
      </w:r>
      <w:proofErr w:type="spellStart"/>
      <w:r w:rsidRPr="00AC6E7C">
        <w:rPr>
          <w:sz w:val="16"/>
          <w:szCs w:val="16"/>
        </w:rPr>
        <w:t>Bourne</w:t>
      </w:r>
      <w:proofErr w:type="spellEnd"/>
      <w:r w:rsidRPr="00AC6E7C">
        <w:rPr>
          <w:sz w:val="16"/>
          <w:szCs w:val="16"/>
        </w:rPr>
        <w:t xml:space="preserve"> J. K. (2024) Eating the Earth, Nature 386. </w:t>
      </w:r>
      <w:hyperlink r:id="rId21" w:history="1">
        <w:r w:rsidRPr="00AC6E7C">
          <w:rPr>
            <w:rStyle w:val="Hyperlink"/>
            <w:sz w:val="16"/>
            <w:szCs w:val="16"/>
          </w:rPr>
          <w:t>https://www.science.org/doi/epdf/10.1126/science.adu8006</w:t>
        </w:r>
      </w:hyperlink>
      <w:r w:rsidRPr="00AC6E7C">
        <w:rPr>
          <w:rFonts w:hint="cs"/>
          <w:sz w:val="16"/>
          <w:szCs w:val="16"/>
          <w:rtl/>
        </w:rPr>
        <w:t xml:space="preserve"> </w:t>
      </w:r>
    </w:p>
  </w:footnote>
  <w:footnote w:id="26">
    <w:p w14:paraId="728963AF" w14:textId="77777777" w:rsidR="00FB019C" w:rsidRPr="000457AB" w:rsidRDefault="00FB019C" w:rsidP="00FB019C">
      <w:pPr>
        <w:pStyle w:val="FootnoteText"/>
        <w:rPr>
          <w:sz w:val="16"/>
          <w:szCs w:val="16"/>
          <w:rtl/>
        </w:rPr>
      </w:pPr>
      <w:r w:rsidRPr="000457AB">
        <w:rPr>
          <w:rStyle w:val="FootnoteReference"/>
          <w:sz w:val="16"/>
          <w:szCs w:val="16"/>
        </w:rPr>
        <w:footnoteRef/>
      </w:r>
      <w:r w:rsidRPr="000457AB">
        <w:rPr>
          <w:sz w:val="16"/>
          <w:szCs w:val="16"/>
        </w:rPr>
        <w:t xml:space="preserve"> </w:t>
      </w:r>
      <w:proofErr w:type="spellStart"/>
      <w:r w:rsidRPr="000457AB">
        <w:rPr>
          <w:sz w:val="16"/>
          <w:szCs w:val="16"/>
        </w:rPr>
        <w:t>Sixt</w:t>
      </w:r>
      <w:proofErr w:type="spellEnd"/>
      <w:r w:rsidRPr="000457AB">
        <w:rPr>
          <w:sz w:val="16"/>
          <w:szCs w:val="16"/>
        </w:rPr>
        <w:t xml:space="preserve"> G., Strzepek K., Maynard C. (2024) The Jameel Index, </w:t>
      </w:r>
      <w:hyperlink r:id="rId22" w:history="1">
        <w:r w:rsidRPr="000457AB">
          <w:rPr>
            <w:rStyle w:val="Hyperlink"/>
            <w:sz w:val="16"/>
            <w:szCs w:val="16"/>
          </w:rPr>
          <w:t>https://jameelindex.mit.edu/score-chart</w:t>
        </w:r>
      </w:hyperlink>
      <w:r w:rsidRPr="000457AB">
        <w:rPr>
          <w:rFonts w:hint="cs"/>
          <w:sz w:val="16"/>
          <w:szCs w:val="16"/>
          <w:rtl/>
        </w:rPr>
        <w:t xml:space="preserve"> </w:t>
      </w:r>
    </w:p>
  </w:footnote>
  <w:footnote w:id="27">
    <w:p w14:paraId="3B9960B3" w14:textId="139A4FA0" w:rsidR="00D44E51" w:rsidRPr="00D44E51" w:rsidRDefault="00D44E51">
      <w:pPr>
        <w:pStyle w:val="FootnoteText"/>
        <w:rPr>
          <w:sz w:val="16"/>
          <w:szCs w:val="16"/>
        </w:rPr>
      </w:pPr>
      <w:r w:rsidRPr="00D44E51">
        <w:rPr>
          <w:rStyle w:val="FootnoteReference"/>
          <w:sz w:val="16"/>
          <w:szCs w:val="16"/>
        </w:rPr>
        <w:footnoteRef/>
      </w:r>
      <w:r w:rsidRPr="00D44E51">
        <w:rPr>
          <w:sz w:val="16"/>
          <w:szCs w:val="16"/>
        </w:rPr>
        <w:t xml:space="preserve"> FAO. 2021. World Food and Agriculture - Statistical Yearbook 2021. Rome. </w:t>
      </w:r>
      <w:hyperlink r:id="rId23" w:history="1">
        <w:r w:rsidRPr="00852AC2">
          <w:rPr>
            <w:rStyle w:val="Hyperlink"/>
            <w:sz w:val="16"/>
            <w:szCs w:val="16"/>
          </w:rPr>
          <w:t>https://doi.org/10.4060/cb4477en</w:t>
        </w:r>
      </w:hyperlink>
      <w:r>
        <w:rPr>
          <w:sz w:val="16"/>
          <w:szCs w:val="16"/>
        </w:rPr>
        <w:t xml:space="preserve"> </w:t>
      </w:r>
      <w:r w:rsidRPr="00D44E51">
        <w:rPr>
          <w:sz w:val="16"/>
          <w:szCs w:val="16"/>
        </w:rPr>
        <w:t xml:space="preserve"> - CC BY-NC-SA 3.0 IGO. </w:t>
      </w:r>
    </w:p>
  </w:footnote>
  <w:footnote w:id="28">
    <w:p w14:paraId="380367AC" w14:textId="60AA9360" w:rsidR="00C64386" w:rsidRPr="00411DCC" w:rsidRDefault="00C64386" w:rsidP="00C64386">
      <w:pPr>
        <w:spacing w:after="0"/>
        <w:rPr>
          <w:sz w:val="16"/>
          <w:szCs w:val="16"/>
          <w:rtl/>
        </w:rPr>
      </w:pPr>
      <w:r w:rsidRPr="00411DCC">
        <w:rPr>
          <w:rStyle w:val="FootnoteReference"/>
          <w:sz w:val="16"/>
          <w:szCs w:val="16"/>
        </w:rPr>
        <w:footnoteRef/>
      </w:r>
      <w:r w:rsidRPr="00411DCC">
        <w:rPr>
          <w:sz w:val="16"/>
          <w:szCs w:val="16"/>
        </w:rPr>
        <w:t xml:space="preserve"> Brown</w:t>
      </w:r>
      <w:r w:rsidRPr="00411DCC">
        <w:rPr>
          <w:rFonts w:hint="cs"/>
          <w:sz w:val="16"/>
          <w:szCs w:val="16"/>
          <w:rtl/>
        </w:rPr>
        <w:t xml:space="preserve"> </w:t>
      </w:r>
      <w:r w:rsidRPr="00411DCC">
        <w:rPr>
          <w:sz w:val="16"/>
          <w:szCs w:val="16"/>
        </w:rPr>
        <w:t xml:space="preserve">L. R. (2009) Plan B 4.0: Mobilizing to Save Civilization. </w:t>
      </w:r>
      <w:r w:rsidRPr="00411DCC">
        <w:rPr>
          <w:noProof/>
          <w:sz w:val="16"/>
          <w:szCs w:val="16"/>
        </w:rPr>
        <w:t>Earth Policiy Institute.</w:t>
      </w:r>
      <w:r w:rsidR="00413CD4">
        <w:rPr>
          <w:noProof/>
          <w:sz w:val="16"/>
          <w:szCs w:val="16"/>
        </w:rPr>
        <w:t xml:space="preserve"> </w:t>
      </w:r>
      <w:hyperlink r:id="rId24" w:history="1">
        <w:r w:rsidR="00413CD4" w:rsidRPr="009A6A6A">
          <w:rPr>
            <w:rStyle w:val="Hyperlink"/>
            <w:noProof/>
            <w:sz w:val="16"/>
            <w:szCs w:val="16"/>
          </w:rPr>
          <w:t>https://wayback.archive-it.org/22906/20240420151039/https://www.earth-policy.org/images/uploads/book_files/pb4book.pdf</w:t>
        </w:r>
      </w:hyperlink>
      <w:r w:rsidR="00413CD4">
        <w:rPr>
          <w:noProof/>
          <w:sz w:val="16"/>
          <w:szCs w:val="16"/>
        </w:rPr>
        <w:t xml:space="preserve"> </w:t>
      </w:r>
    </w:p>
  </w:footnote>
  <w:footnote w:id="29">
    <w:p w14:paraId="107FF55C" w14:textId="77777777" w:rsidR="001D19EB" w:rsidRPr="001D19EB" w:rsidRDefault="001D19EB" w:rsidP="001D19EB">
      <w:pPr>
        <w:pStyle w:val="FootnoteText"/>
        <w:rPr>
          <w:sz w:val="16"/>
          <w:szCs w:val="16"/>
        </w:rPr>
      </w:pPr>
      <w:r w:rsidRPr="001D19EB">
        <w:rPr>
          <w:rStyle w:val="FootnoteReference"/>
          <w:sz w:val="16"/>
          <w:szCs w:val="16"/>
        </w:rPr>
        <w:footnoteRef/>
      </w:r>
      <w:r w:rsidRPr="001D19EB">
        <w:rPr>
          <w:sz w:val="16"/>
          <w:szCs w:val="16"/>
        </w:rPr>
        <w:t xml:space="preserve"> </w:t>
      </w:r>
      <w:hyperlink r:id="rId25" w:history="1">
        <w:r w:rsidRPr="001D19EB">
          <w:rPr>
            <w:rStyle w:val="Hyperlink"/>
            <w:sz w:val="16"/>
            <w:szCs w:val="16"/>
          </w:rPr>
          <w:t>https://www.fightfoodcrises.net/</w:t>
        </w:r>
      </w:hyperlink>
      <w:r w:rsidRPr="001D19EB">
        <w:rPr>
          <w:rFonts w:hint="cs"/>
          <w:sz w:val="16"/>
          <w:szCs w:val="16"/>
          <w:rtl/>
        </w:rPr>
        <w:t xml:space="preserve"> </w:t>
      </w:r>
      <w:r>
        <w:rPr>
          <w:sz w:val="16"/>
          <w:szCs w:val="16"/>
        </w:rPr>
        <w:t xml:space="preserve"> - </w:t>
      </w:r>
      <w:r w:rsidRPr="001D19EB">
        <w:rPr>
          <w:sz w:val="16"/>
          <w:szCs w:val="16"/>
        </w:rPr>
        <w:t>The Global Network Against Food Crises (GNAFC) is a multistakeholder initiative of humanitarian and development actors, united by a commitment to tackle the root causes of food crises and to promote sustainable solutions.</w:t>
      </w:r>
      <w:r>
        <w:rPr>
          <w:sz w:val="16"/>
          <w:szCs w:val="16"/>
        </w:rPr>
        <w:t xml:space="preserve"> </w:t>
      </w:r>
    </w:p>
  </w:footnote>
  <w:footnote w:id="30">
    <w:p w14:paraId="16ADDABA" w14:textId="438280CA" w:rsidR="001D19EB" w:rsidRPr="001D19EB" w:rsidRDefault="001D19EB">
      <w:pPr>
        <w:pStyle w:val="FootnoteText"/>
        <w:rPr>
          <w:sz w:val="16"/>
          <w:szCs w:val="16"/>
          <w:rtl/>
        </w:rPr>
      </w:pPr>
      <w:r w:rsidRPr="001D19EB">
        <w:rPr>
          <w:rStyle w:val="FootnoteReference"/>
          <w:sz w:val="16"/>
          <w:szCs w:val="16"/>
        </w:rPr>
        <w:footnoteRef/>
      </w:r>
      <w:r w:rsidRPr="001D19EB">
        <w:rPr>
          <w:sz w:val="16"/>
          <w:szCs w:val="16"/>
        </w:rPr>
        <w:t xml:space="preserve"> </w:t>
      </w:r>
      <w:hyperlink r:id="rId26" w:anchor="download" w:history="1">
        <w:r w:rsidRPr="001D19EB">
          <w:rPr>
            <w:rStyle w:val="Hyperlink"/>
            <w:sz w:val="16"/>
            <w:szCs w:val="16"/>
          </w:rPr>
          <w:t>https://www.fsinplatform.org/report/global-report-food-crises-2025/#download</w:t>
        </w:r>
      </w:hyperlink>
      <w:r w:rsidRPr="001D19EB">
        <w:rPr>
          <w:rFonts w:hint="cs"/>
          <w:sz w:val="16"/>
          <w:szCs w:val="16"/>
          <w:rtl/>
        </w:rPr>
        <w:t xml:space="preserve"> </w:t>
      </w:r>
    </w:p>
  </w:footnote>
  <w:footnote w:id="31">
    <w:p w14:paraId="4B06724C" w14:textId="6614BCBA" w:rsidR="00A53A87" w:rsidRPr="00A53A87" w:rsidRDefault="00A53A87">
      <w:pPr>
        <w:pStyle w:val="FootnoteText"/>
        <w:rPr>
          <w:sz w:val="16"/>
          <w:szCs w:val="16"/>
        </w:rPr>
      </w:pPr>
      <w:r w:rsidRPr="00A53A87">
        <w:rPr>
          <w:rStyle w:val="FootnoteReference"/>
          <w:sz w:val="16"/>
          <w:szCs w:val="16"/>
        </w:rPr>
        <w:footnoteRef/>
      </w:r>
      <w:r w:rsidRPr="00A53A87">
        <w:rPr>
          <w:sz w:val="16"/>
          <w:szCs w:val="16"/>
        </w:rPr>
        <w:t xml:space="preserve"> </w:t>
      </w:r>
      <w:r w:rsidR="004F5192">
        <w:rPr>
          <w:sz w:val="16"/>
          <w:szCs w:val="16"/>
        </w:rPr>
        <w:t xml:space="preserve">(1) </w:t>
      </w:r>
      <w:hyperlink r:id="rId27" w:history="1">
        <w:r w:rsidR="004F5192" w:rsidRPr="00A25DA6">
          <w:rPr>
            <w:rStyle w:val="Hyperlink"/>
            <w:sz w:val="16"/>
            <w:szCs w:val="16"/>
          </w:rPr>
          <w:t>https://www.unep.org/resources/publication/food-waste-index-report-2024</w:t>
        </w:r>
      </w:hyperlink>
      <w:r w:rsidR="004F5192">
        <w:rPr>
          <w:sz w:val="16"/>
          <w:szCs w:val="16"/>
        </w:rPr>
        <w:t xml:space="preserve">; (2) </w:t>
      </w:r>
      <w:hyperlink r:id="rId28" w:history="1">
        <w:r w:rsidR="004F5192" w:rsidRPr="00A25DA6">
          <w:rPr>
            <w:rStyle w:val="Hyperlink"/>
            <w:sz w:val="16"/>
            <w:szCs w:val="16"/>
          </w:rPr>
          <w:t>https://www.ecowatch.com/food-waste-guide.html</w:t>
        </w:r>
      </w:hyperlink>
      <w:r w:rsidRPr="00A53A87">
        <w:rPr>
          <w:rFonts w:hint="cs"/>
          <w:sz w:val="16"/>
          <w:szCs w:val="16"/>
          <w:rtl/>
        </w:rPr>
        <w:t xml:space="preserve"> </w:t>
      </w:r>
      <w:r w:rsidR="000765AB">
        <w:rPr>
          <w:sz w:val="16"/>
          <w:szCs w:val="16"/>
        </w:rPr>
        <w:t xml:space="preserve">; (3) </w:t>
      </w:r>
      <w:hyperlink r:id="rId29" w:history="1">
        <w:r w:rsidR="000765AB" w:rsidRPr="00A25DA6">
          <w:rPr>
            <w:rStyle w:val="Hyperlink"/>
            <w:sz w:val="16"/>
            <w:szCs w:val="16"/>
          </w:rPr>
          <w:t>https://www.ecowatch.com/global-food-waste-un-report.html</w:t>
        </w:r>
      </w:hyperlink>
      <w:r w:rsidR="000765AB">
        <w:rPr>
          <w:sz w:val="16"/>
          <w:szCs w:val="16"/>
        </w:rPr>
        <w:t xml:space="preserve"> </w:t>
      </w:r>
    </w:p>
  </w:footnote>
  <w:footnote w:id="32">
    <w:p w14:paraId="32CD9801" w14:textId="77777777" w:rsidR="00E227ED" w:rsidRPr="00622182" w:rsidRDefault="00E227ED" w:rsidP="00E227ED">
      <w:pPr>
        <w:pStyle w:val="FootnoteText"/>
        <w:rPr>
          <w:sz w:val="16"/>
          <w:szCs w:val="16"/>
        </w:rPr>
      </w:pPr>
      <w:r w:rsidRPr="00622182">
        <w:rPr>
          <w:rStyle w:val="FootnoteReference"/>
          <w:sz w:val="16"/>
          <w:szCs w:val="16"/>
        </w:rPr>
        <w:footnoteRef/>
      </w:r>
      <w:r w:rsidRPr="00622182">
        <w:rPr>
          <w:sz w:val="16"/>
          <w:szCs w:val="16"/>
        </w:rPr>
        <w:t xml:space="preserve"> </w:t>
      </w:r>
      <w:r>
        <w:rPr>
          <w:sz w:val="16"/>
          <w:szCs w:val="16"/>
        </w:rPr>
        <w:t xml:space="preserve">(1) </w:t>
      </w:r>
      <w:proofErr w:type="spellStart"/>
      <w:r w:rsidRPr="000D2990">
        <w:rPr>
          <w:sz w:val="16"/>
          <w:szCs w:val="16"/>
        </w:rPr>
        <w:t>Coudard</w:t>
      </w:r>
      <w:proofErr w:type="spellEnd"/>
      <w:r w:rsidRPr="000D2990">
        <w:rPr>
          <w:sz w:val="16"/>
          <w:szCs w:val="16"/>
        </w:rPr>
        <w:t xml:space="preserve">, A. et al. (2024). The global environmental benefits of halving avoidable consumer food waste. </w:t>
      </w:r>
      <w:r w:rsidRPr="000D2990">
        <w:rPr>
          <w:i/>
          <w:iCs/>
          <w:sz w:val="16"/>
          <w:szCs w:val="16"/>
        </w:rPr>
        <w:t>ES&amp;T</w:t>
      </w:r>
      <w:r w:rsidRPr="000D2990">
        <w:rPr>
          <w:sz w:val="16"/>
          <w:szCs w:val="16"/>
        </w:rPr>
        <w:t xml:space="preserve">. </w:t>
      </w:r>
      <w:hyperlink r:id="rId30" w:history="1">
        <w:r w:rsidRPr="00BE2738">
          <w:rPr>
            <w:rStyle w:val="Hyperlink"/>
            <w:sz w:val="16"/>
            <w:szCs w:val="16"/>
          </w:rPr>
          <w:t>https://doi.org/10.1021/acs.est.4c04140</w:t>
        </w:r>
      </w:hyperlink>
      <w:r>
        <w:rPr>
          <w:sz w:val="16"/>
          <w:szCs w:val="16"/>
        </w:rPr>
        <w:t>; (</w:t>
      </w:r>
      <w:r>
        <w:rPr>
          <w:rFonts w:hint="cs"/>
          <w:sz w:val="16"/>
          <w:szCs w:val="16"/>
          <w:rtl/>
        </w:rPr>
        <w:t>3</w:t>
      </w:r>
      <w:r>
        <w:rPr>
          <w:sz w:val="16"/>
          <w:szCs w:val="16"/>
        </w:rPr>
        <w:t xml:space="preserve">) </w:t>
      </w:r>
      <w:hyperlink r:id="rId31" w:history="1">
        <w:r w:rsidRPr="00BE2738">
          <w:rPr>
            <w:rStyle w:val="Hyperlink"/>
            <w:sz w:val="16"/>
            <w:szCs w:val="16"/>
          </w:rPr>
          <w:t>https://www.ecowatch.com/global-food-banks-carbon-emissions-conservation.html</w:t>
        </w:r>
      </w:hyperlink>
      <w:r w:rsidRPr="00622182">
        <w:rPr>
          <w:sz w:val="16"/>
          <w:szCs w:val="16"/>
        </w:rPr>
        <w:t xml:space="preserve"> </w:t>
      </w:r>
    </w:p>
  </w:footnote>
  <w:footnote w:id="33">
    <w:p w14:paraId="29C8EDFD" w14:textId="77777777" w:rsidR="00BA14C0" w:rsidRPr="00D44E51" w:rsidRDefault="00BA14C0" w:rsidP="00BA14C0">
      <w:pPr>
        <w:pStyle w:val="FootnoteText"/>
        <w:rPr>
          <w:sz w:val="16"/>
          <w:szCs w:val="16"/>
          <w:rtl/>
        </w:rPr>
      </w:pPr>
      <w:r w:rsidRPr="00D44E51">
        <w:rPr>
          <w:rStyle w:val="FootnoteReference"/>
          <w:sz w:val="16"/>
          <w:szCs w:val="16"/>
        </w:rPr>
        <w:footnoteRef/>
      </w:r>
      <w:r w:rsidRPr="00D44E51">
        <w:rPr>
          <w:sz w:val="16"/>
          <w:szCs w:val="16"/>
        </w:rPr>
        <w:t xml:space="preserve"> </w:t>
      </w:r>
      <w:hyperlink r:id="rId32" w:history="1">
        <w:r w:rsidRPr="00D44E51">
          <w:rPr>
            <w:rStyle w:val="Hyperlink"/>
            <w:sz w:val="16"/>
            <w:szCs w:val="16"/>
          </w:rPr>
          <w:t>https://www.americansecurityproject.org/increasing-food-prices-and-social-unrest/</w:t>
        </w:r>
      </w:hyperlink>
      <w:r w:rsidRPr="00D44E51">
        <w:rPr>
          <w:rFonts w:hint="cs"/>
          <w:sz w:val="16"/>
          <w:szCs w:val="16"/>
          <w:rtl/>
        </w:rPr>
        <w:t xml:space="preserve"> </w:t>
      </w:r>
    </w:p>
  </w:footnote>
  <w:footnote w:id="34">
    <w:p w14:paraId="62C4FFAA" w14:textId="70D0DCFA" w:rsidR="00D44E51" w:rsidRPr="00D44E51" w:rsidRDefault="00D44E51" w:rsidP="00D44E51">
      <w:pPr>
        <w:pStyle w:val="FootnoteText"/>
        <w:rPr>
          <w:sz w:val="16"/>
          <w:szCs w:val="16"/>
          <w:rtl/>
        </w:rPr>
      </w:pPr>
      <w:r w:rsidRPr="00D44E51">
        <w:rPr>
          <w:rStyle w:val="FootnoteReference"/>
          <w:sz w:val="16"/>
          <w:szCs w:val="16"/>
        </w:rPr>
        <w:footnoteRef/>
      </w:r>
      <w:r w:rsidRPr="00D44E51">
        <w:rPr>
          <w:sz w:val="16"/>
          <w:szCs w:val="16"/>
        </w:rPr>
        <w:t xml:space="preserve"> FAO, IFAD, UNICEF, WFP and WHO</w:t>
      </w:r>
      <w:r w:rsidRPr="00D44E51">
        <w:rPr>
          <w:rFonts w:hint="cs"/>
          <w:sz w:val="16"/>
          <w:szCs w:val="16"/>
          <w:rtl/>
        </w:rPr>
        <w:t xml:space="preserve">) </w:t>
      </w:r>
      <w:r w:rsidRPr="00D44E51">
        <w:rPr>
          <w:sz w:val="16"/>
          <w:szCs w:val="16"/>
        </w:rPr>
        <w:t>2021</w:t>
      </w:r>
      <w:r w:rsidRPr="00D44E51">
        <w:rPr>
          <w:rFonts w:hint="cs"/>
          <w:sz w:val="16"/>
          <w:szCs w:val="16"/>
          <w:rtl/>
        </w:rPr>
        <w:t>(</w:t>
      </w:r>
      <w:r w:rsidRPr="00D44E51">
        <w:rPr>
          <w:sz w:val="16"/>
          <w:szCs w:val="16"/>
        </w:rPr>
        <w:t xml:space="preserve"> In Brief to The State of Food Security and Nutrition in the World 2021. Transforming food systems for food security, improved nutrition and affordable healthy diets for all. Rome, FAO. </w:t>
      </w:r>
      <w:hyperlink r:id="rId33" w:history="1">
        <w:r w:rsidRPr="00D44E51">
          <w:rPr>
            <w:rStyle w:val="Hyperlink"/>
            <w:sz w:val="16"/>
            <w:szCs w:val="16"/>
          </w:rPr>
          <w:t>https://doi.org/10.4060/cb5409en</w:t>
        </w:r>
      </w:hyperlink>
      <w:r w:rsidRPr="00D44E51">
        <w:rPr>
          <w:rFonts w:hint="cs"/>
          <w:sz w:val="16"/>
          <w:szCs w:val="16"/>
          <w:rtl/>
        </w:rPr>
        <w:t xml:space="preserve"> </w:t>
      </w:r>
    </w:p>
  </w:footnote>
  <w:footnote w:id="35">
    <w:p w14:paraId="43DCE89B" w14:textId="046A61F6" w:rsidR="00D139F2" w:rsidRPr="00C36117" w:rsidRDefault="00D139F2" w:rsidP="00D139F2">
      <w:pPr>
        <w:autoSpaceDE w:val="0"/>
        <w:autoSpaceDN w:val="0"/>
        <w:adjustRightInd w:val="0"/>
        <w:spacing w:after="0" w:line="240" w:lineRule="auto"/>
        <w:rPr>
          <w:sz w:val="16"/>
          <w:szCs w:val="16"/>
        </w:rPr>
      </w:pPr>
      <w:r w:rsidRPr="00C36117">
        <w:rPr>
          <w:rStyle w:val="FootnoteReference"/>
          <w:sz w:val="16"/>
          <w:szCs w:val="16"/>
        </w:rPr>
        <w:footnoteRef/>
      </w:r>
      <w:r w:rsidRPr="00C36117">
        <w:rPr>
          <w:sz w:val="16"/>
          <w:szCs w:val="16"/>
        </w:rPr>
        <w:t xml:space="preserve"> </w:t>
      </w:r>
      <w:bookmarkStart w:id="4" w:name="_Hlk188042058"/>
      <w:r w:rsidRPr="00C36117">
        <w:rPr>
          <w:sz w:val="16"/>
          <w:szCs w:val="16"/>
        </w:rPr>
        <w:t xml:space="preserve">FAO. 2021. </w:t>
      </w:r>
      <w:r w:rsidRPr="00C36117">
        <w:rPr>
          <w:i/>
          <w:sz w:val="16"/>
          <w:szCs w:val="16"/>
        </w:rPr>
        <w:t>World Food and Agriculture - Statistical Yearbook 2021</w:t>
      </w:r>
      <w:r w:rsidRPr="00C36117">
        <w:rPr>
          <w:sz w:val="16"/>
          <w:szCs w:val="16"/>
        </w:rPr>
        <w:t>. Rome.</w:t>
      </w:r>
      <w:r w:rsidRPr="00C36117">
        <w:rPr>
          <w:rFonts w:hint="cs"/>
          <w:sz w:val="16"/>
          <w:szCs w:val="16"/>
          <w:rtl/>
        </w:rPr>
        <w:t xml:space="preserve"> </w:t>
      </w:r>
      <w:hyperlink r:id="rId34" w:history="1">
        <w:r w:rsidRPr="00C36117">
          <w:rPr>
            <w:rStyle w:val="Hyperlink"/>
            <w:sz w:val="16"/>
            <w:szCs w:val="16"/>
          </w:rPr>
          <w:t>https://doi.org/10.4060/cb4477en</w:t>
        </w:r>
      </w:hyperlink>
      <w:r w:rsidRPr="00C36117">
        <w:rPr>
          <w:rFonts w:hint="cs"/>
          <w:sz w:val="16"/>
          <w:szCs w:val="16"/>
          <w:rtl/>
        </w:rPr>
        <w:t xml:space="preserve"> </w:t>
      </w:r>
      <w:r w:rsidR="00525EA9" w:rsidRPr="00C36117">
        <w:rPr>
          <w:sz w:val="16"/>
          <w:szCs w:val="16"/>
        </w:rPr>
        <w:t>- CC BY-NC-SA 3.0 IGO.</w:t>
      </w:r>
    </w:p>
    <w:bookmarkEnd w:id="4"/>
  </w:footnote>
  <w:footnote w:id="36">
    <w:p w14:paraId="6421437E" w14:textId="5F2A18DD" w:rsidR="005C03DC" w:rsidRPr="005C03DC" w:rsidRDefault="005C03DC">
      <w:pPr>
        <w:pStyle w:val="FootnoteText"/>
        <w:rPr>
          <w:sz w:val="16"/>
          <w:szCs w:val="16"/>
          <w:rtl/>
        </w:rPr>
      </w:pPr>
      <w:r w:rsidRPr="005C03DC">
        <w:rPr>
          <w:rStyle w:val="FootnoteReference"/>
          <w:sz w:val="16"/>
          <w:szCs w:val="16"/>
        </w:rPr>
        <w:footnoteRef/>
      </w:r>
      <w:r w:rsidRPr="005C03DC">
        <w:rPr>
          <w:sz w:val="16"/>
          <w:szCs w:val="16"/>
        </w:rPr>
        <w:t xml:space="preserve"> Jiang W. et al. (2024) Enantioselective toxicity of ibuprofen to earthworms: Unraveling the effect and mechanism on enhanced toxicity of S-Ibuprofen over R-Ibuprofen. ES&amp;T. </w:t>
      </w:r>
      <w:hyperlink r:id="rId35" w:history="1">
        <w:r w:rsidRPr="005C03DC">
          <w:rPr>
            <w:rStyle w:val="Hyperlink"/>
            <w:sz w:val="16"/>
            <w:szCs w:val="16"/>
          </w:rPr>
          <w:t>https://pubs.acs.org/doi/epdf/10.1021/acs.est.4c08655?ref=article_openPDF</w:t>
        </w:r>
      </w:hyperlink>
      <w:r w:rsidRPr="005C03DC">
        <w:rPr>
          <w:rFonts w:hint="cs"/>
          <w:sz w:val="16"/>
          <w:szCs w:val="16"/>
          <w:rtl/>
        </w:rPr>
        <w:t xml:space="preserve"> </w:t>
      </w:r>
    </w:p>
  </w:footnote>
  <w:footnote w:id="37">
    <w:p w14:paraId="58216141" w14:textId="77777777" w:rsidR="00DD0894" w:rsidRPr="00500E13" w:rsidRDefault="00DD0894" w:rsidP="00DD0894">
      <w:pPr>
        <w:pStyle w:val="FootnoteText"/>
        <w:rPr>
          <w:sz w:val="16"/>
          <w:szCs w:val="16"/>
        </w:rPr>
      </w:pPr>
      <w:r w:rsidRPr="00500E13">
        <w:rPr>
          <w:rStyle w:val="FootnoteReference"/>
          <w:sz w:val="16"/>
          <w:szCs w:val="16"/>
        </w:rPr>
        <w:footnoteRef/>
      </w:r>
      <w:r w:rsidRPr="00500E13">
        <w:rPr>
          <w:sz w:val="16"/>
          <w:szCs w:val="16"/>
        </w:rPr>
        <w:t xml:space="preserve"> Nutrients: macro-nutrients (required by all plants in large amounts) – K, S, P, N, Ca, Mg, C, O, H, and micro-nutrients (required in very small amounts by all plants or by certain plants in higher amounts) - Fe, Mn, Mo, Cu, Zn and others. </w:t>
      </w:r>
    </w:p>
  </w:footnote>
  <w:footnote w:id="38">
    <w:p w14:paraId="49C680F6" w14:textId="580D349C" w:rsidR="00BC23A2" w:rsidRPr="00500E13" w:rsidRDefault="00BC23A2" w:rsidP="009C50CB">
      <w:pPr>
        <w:spacing w:after="0" w:line="240" w:lineRule="auto"/>
        <w:rPr>
          <w:sz w:val="16"/>
          <w:szCs w:val="16"/>
          <w:rtl/>
        </w:rPr>
      </w:pPr>
      <w:r w:rsidRPr="00500E13">
        <w:rPr>
          <w:rStyle w:val="FootnoteReference"/>
          <w:sz w:val="16"/>
          <w:szCs w:val="16"/>
        </w:rPr>
        <w:footnoteRef/>
      </w:r>
      <w:r w:rsidRPr="00500E13">
        <w:rPr>
          <w:sz w:val="16"/>
          <w:szCs w:val="16"/>
        </w:rPr>
        <w:t xml:space="preserve"> </w:t>
      </w:r>
      <w:r w:rsidR="009C50CB" w:rsidRPr="00500E13">
        <w:rPr>
          <w:sz w:val="16"/>
          <w:szCs w:val="16"/>
        </w:rPr>
        <w:t xml:space="preserve">Yaalon D. H. (1983) Climate, time and soil development. In L.P. Wilding, N.E. </w:t>
      </w:r>
      <w:proofErr w:type="spellStart"/>
      <w:r w:rsidR="009C50CB" w:rsidRPr="00500E13">
        <w:rPr>
          <w:sz w:val="16"/>
          <w:szCs w:val="16"/>
        </w:rPr>
        <w:t>Smeck</w:t>
      </w:r>
      <w:proofErr w:type="spellEnd"/>
      <w:r w:rsidR="009C50CB" w:rsidRPr="00500E13">
        <w:rPr>
          <w:sz w:val="16"/>
          <w:szCs w:val="16"/>
        </w:rPr>
        <w:t xml:space="preserve"> and G.F. Hall (Editors). Pedogenesis and Soil Taxonomy. I. Concepts and Interactions, pp. 233-251.</w:t>
      </w:r>
    </w:p>
  </w:footnote>
  <w:footnote w:id="39">
    <w:p w14:paraId="25266A3C" w14:textId="7AB45962" w:rsidR="0015085E" w:rsidRPr="00500E13" w:rsidRDefault="0015085E">
      <w:pPr>
        <w:pStyle w:val="FootnoteText"/>
        <w:rPr>
          <w:sz w:val="16"/>
          <w:szCs w:val="16"/>
          <w:rtl/>
        </w:rPr>
      </w:pPr>
      <w:r w:rsidRPr="00500E13">
        <w:rPr>
          <w:rStyle w:val="FootnoteReference"/>
          <w:sz w:val="16"/>
          <w:szCs w:val="16"/>
        </w:rPr>
        <w:footnoteRef/>
      </w:r>
      <w:r w:rsidRPr="00500E13">
        <w:rPr>
          <w:sz w:val="16"/>
          <w:szCs w:val="16"/>
        </w:rPr>
        <w:t xml:space="preserve"> </w:t>
      </w:r>
      <w:hyperlink r:id="rId36" w:history="1">
        <w:r w:rsidR="00F56332" w:rsidRPr="00500E13">
          <w:rPr>
            <w:rStyle w:val="Hyperlink"/>
            <w:sz w:val="16"/>
            <w:szCs w:val="16"/>
          </w:rPr>
          <w:t>https://www.eea.europa.eu/soer/2015/europe/agriculture</w:t>
        </w:r>
      </w:hyperlink>
      <w:r w:rsidR="00F56332" w:rsidRPr="00500E13">
        <w:rPr>
          <w:sz w:val="16"/>
          <w:szCs w:val="16"/>
        </w:rPr>
        <w:t xml:space="preserve"> </w:t>
      </w:r>
    </w:p>
  </w:footnote>
  <w:footnote w:id="40">
    <w:p w14:paraId="160C209A" w14:textId="4E47F10C" w:rsidR="00DE7469" w:rsidRPr="00BC7F10" w:rsidRDefault="00DE7469" w:rsidP="00DE7469">
      <w:pPr>
        <w:pStyle w:val="FootnoteText"/>
        <w:bidi/>
        <w:rPr>
          <w:sz w:val="16"/>
          <w:szCs w:val="16"/>
          <w:rtl/>
        </w:rPr>
      </w:pPr>
      <w:r w:rsidRPr="00BC7F10">
        <w:rPr>
          <w:rStyle w:val="FootnoteReference"/>
          <w:sz w:val="16"/>
          <w:szCs w:val="16"/>
        </w:rPr>
        <w:footnoteRef/>
      </w:r>
      <w:r w:rsidRPr="00BC7F10">
        <w:rPr>
          <w:sz w:val="16"/>
          <w:szCs w:val="16"/>
        </w:rPr>
        <w:t xml:space="preserve"> </w:t>
      </w:r>
      <w:r w:rsidRPr="00BC7F10">
        <w:rPr>
          <w:rFonts w:cs="Calibri"/>
          <w:sz w:val="16"/>
          <w:szCs w:val="16"/>
          <w:rtl/>
        </w:rPr>
        <w:t xml:space="preserve">דוגמה מקומית </w:t>
      </w:r>
      <w:r w:rsidRPr="00BC7F10">
        <w:rPr>
          <w:rFonts w:cs="Calibri" w:hint="cs"/>
          <w:sz w:val="16"/>
          <w:szCs w:val="16"/>
          <w:rtl/>
        </w:rPr>
        <w:t>לסחף: ב</w:t>
      </w:r>
      <w:r w:rsidRPr="00BC7F10">
        <w:rPr>
          <w:rFonts w:cs="Calibri"/>
          <w:sz w:val="16"/>
          <w:szCs w:val="16"/>
          <w:rtl/>
        </w:rPr>
        <w:t>אזור מנשה עומק הקרקע (</w:t>
      </w:r>
      <w:proofErr w:type="spellStart"/>
      <w:r w:rsidRPr="00BC7F10">
        <w:rPr>
          <w:rFonts w:cs="Calibri"/>
          <w:sz w:val="16"/>
          <w:szCs w:val="16"/>
          <w:rtl/>
        </w:rPr>
        <w:t>רנדזינה</w:t>
      </w:r>
      <w:proofErr w:type="spellEnd"/>
      <w:r w:rsidRPr="00BC7F10">
        <w:rPr>
          <w:rFonts w:cs="Calibri"/>
          <w:sz w:val="16"/>
          <w:szCs w:val="16"/>
          <w:rtl/>
        </w:rPr>
        <w:t xml:space="preserve">) עמד על כ- 20 ס"מ </w:t>
      </w:r>
      <w:r w:rsidRPr="00BC7F10">
        <w:rPr>
          <w:rFonts w:cs="Calibri" w:hint="cs"/>
          <w:sz w:val="16"/>
          <w:szCs w:val="16"/>
          <w:rtl/>
        </w:rPr>
        <w:t xml:space="preserve">בסוף שנות הארבעים של המאה הקודמת, </w:t>
      </w:r>
      <w:r w:rsidRPr="00BC7F10">
        <w:rPr>
          <w:rFonts w:cs="Calibri"/>
          <w:sz w:val="16"/>
          <w:szCs w:val="16"/>
          <w:rtl/>
        </w:rPr>
        <w:t>וכתוצאה מעיבוד אינטנסיבי ועיבוד לא נכון ישנם אזורים בהם עומק הקרקע כיום הוא כ- 5 ס"מ בלבד.</w:t>
      </w:r>
      <w:r w:rsidRPr="00BC7F10">
        <w:rPr>
          <w:rFonts w:cs="Calibri" w:hint="cs"/>
          <w:sz w:val="16"/>
          <w:szCs w:val="16"/>
          <w:rtl/>
        </w:rPr>
        <w:t xml:space="preserve"> בני חפץ, דברים בעל פה.</w:t>
      </w:r>
    </w:p>
  </w:footnote>
  <w:footnote w:id="41">
    <w:p w14:paraId="52CC0590" w14:textId="42CA93AF" w:rsidR="00E13D28" w:rsidRPr="00BC7F10" w:rsidRDefault="00E13D28">
      <w:pPr>
        <w:pStyle w:val="FootnoteText"/>
        <w:rPr>
          <w:sz w:val="16"/>
          <w:szCs w:val="16"/>
          <w:rtl/>
        </w:rPr>
      </w:pPr>
      <w:r w:rsidRPr="00BC7F10">
        <w:rPr>
          <w:rStyle w:val="FootnoteReference"/>
          <w:sz w:val="16"/>
          <w:szCs w:val="16"/>
        </w:rPr>
        <w:footnoteRef/>
      </w:r>
      <w:r w:rsidRPr="00BC7F10">
        <w:rPr>
          <w:sz w:val="16"/>
          <w:szCs w:val="16"/>
        </w:rPr>
        <w:t xml:space="preserve"> </w:t>
      </w:r>
      <w:proofErr w:type="spellStart"/>
      <w:r w:rsidRPr="00BC7F10">
        <w:rPr>
          <w:sz w:val="16"/>
          <w:szCs w:val="16"/>
        </w:rPr>
        <w:t>Mulchandani</w:t>
      </w:r>
      <w:proofErr w:type="spellEnd"/>
      <w:r w:rsidRPr="00BC7F10">
        <w:rPr>
          <w:sz w:val="16"/>
          <w:szCs w:val="16"/>
        </w:rPr>
        <w:t xml:space="preserve"> R., Wang Y., Gilbert M., Van </w:t>
      </w:r>
      <w:proofErr w:type="spellStart"/>
      <w:r w:rsidRPr="00BC7F10">
        <w:rPr>
          <w:sz w:val="16"/>
          <w:szCs w:val="16"/>
        </w:rPr>
        <w:t>Boeckel</w:t>
      </w:r>
      <w:proofErr w:type="spellEnd"/>
      <w:r w:rsidRPr="00BC7F10">
        <w:rPr>
          <w:sz w:val="16"/>
          <w:szCs w:val="16"/>
        </w:rPr>
        <w:t xml:space="preserve"> T. P. (2023) Global trends in antimicrobial use in food-producing animals: 2020 to 2030. </w:t>
      </w:r>
      <w:r w:rsidRPr="00BC7F10">
        <w:rPr>
          <w:i/>
          <w:iCs/>
          <w:sz w:val="16"/>
          <w:szCs w:val="16"/>
        </w:rPr>
        <w:t>PLOS Glob Public Health</w:t>
      </w:r>
      <w:r w:rsidRPr="00BC7F10">
        <w:rPr>
          <w:sz w:val="16"/>
          <w:szCs w:val="16"/>
        </w:rPr>
        <w:t xml:space="preserve"> </w:t>
      </w:r>
      <w:r w:rsidRPr="00BC7F10">
        <w:rPr>
          <w:b/>
          <w:bCs/>
          <w:sz w:val="16"/>
          <w:szCs w:val="16"/>
        </w:rPr>
        <w:t>3</w:t>
      </w:r>
      <w:r w:rsidRPr="00BC7F10">
        <w:rPr>
          <w:sz w:val="16"/>
          <w:szCs w:val="16"/>
        </w:rPr>
        <w:t xml:space="preserve">(2): e0001305. </w:t>
      </w:r>
      <w:hyperlink r:id="rId37" w:history="1">
        <w:r w:rsidRPr="00BC7F10">
          <w:rPr>
            <w:rStyle w:val="Hyperlink"/>
            <w:sz w:val="16"/>
            <w:szCs w:val="16"/>
          </w:rPr>
          <w:t>https://doi.org/10.1371/journal.pgph.0001305</w:t>
        </w:r>
      </w:hyperlink>
      <w:r w:rsidRPr="00BC7F10">
        <w:rPr>
          <w:rFonts w:hint="cs"/>
          <w:sz w:val="16"/>
          <w:szCs w:val="16"/>
          <w:rtl/>
        </w:rPr>
        <w:t xml:space="preserve"> </w:t>
      </w:r>
    </w:p>
  </w:footnote>
  <w:footnote w:id="42">
    <w:p w14:paraId="1F67E402" w14:textId="433C5D85" w:rsidR="00BA5CB1" w:rsidRPr="00BC7F10" w:rsidRDefault="00BA5CB1" w:rsidP="00464582">
      <w:pPr>
        <w:spacing w:after="0" w:line="240" w:lineRule="auto"/>
        <w:rPr>
          <w:sz w:val="16"/>
          <w:szCs w:val="16"/>
          <w:rtl/>
        </w:rPr>
      </w:pPr>
      <w:r w:rsidRPr="00BC7F10">
        <w:rPr>
          <w:rStyle w:val="FootnoteReference"/>
          <w:sz w:val="16"/>
          <w:szCs w:val="16"/>
        </w:rPr>
        <w:footnoteRef/>
      </w:r>
      <w:r w:rsidRPr="00BC7F10">
        <w:rPr>
          <w:sz w:val="16"/>
          <w:szCs w:val="16"/>
        </w:rPr>
        <w:t xml:space="preserve"> </w:t>
      </w:r>
      <w:r w:rsidR="00464582" w:rsidRPr="00BC7F10">
        <w:rPr>
          <w:rFonts w:eastAsia="FedraSansStd-Light"/>
          <w:sz w:val="16"/>
          <w:szCs w:val="16"/>
        </w:rPr>
        <w:t>Intergovernmental Technical Panel on Soils (ITPS)</w:t>
      </w:r>
      <w:r w:rsidR="00464582" w:rsidRPr="00BC7F10">
        <w:rPr>
          <w:sz w:val="16"/>
          <w:szCs w:val="16"/>
        </w:rPr>
        <w:t xml:space="preserve"> (2015) Status of the World’s Soil Resources. FAO report.</w:t>
      </w:r>
    </w:p>
  </w:footnote>
  <w:footnote w:id="43">
    <w:p w14:paraId="45C65194" w14:textId="5F40BA49" w:rsidR="002E0672" w:rsidRPr="002E0672" w:rsidRDefault="002E0672">
      <w:pPr>
        <w:pStyle w:val="FootnoteText"/>
        <w:rPr>
          <w:sz w:val="16"/>
          <w:szCs w:val="16"/>
          <w:rtl/>
        </w:rPr>
      </w:pPr>
      <w:r w:rsidRPr="002E0672">
        <w:rPr>
          <w:rStyle w:val="FootnoteReference"/>
          <w:sz w:val="16"/>
          <w:szCs w:val="16"/>
        </w:rPr>
        <w:footnoteRef/>
      </w:r>
      <w:r w:rsidRPr="002E0672">
        <w:rPr>
          <w:sz w:val="16"/>
          <w:szCs w:val="16"/>
        </w:rPr>
        <w:t xml:space="preserve"> Adebiyi, A.A. et al. (2025) Fallowed agricultural lands dominate anthropogenic dust sources in California. </w:t>
      </w:r>
      <w:proofErr w:type="spellStart"/>
      <w:r w:rsidRPr="002E0672">
        <w:rPr>
          <w:i/>
          <w:iCs/>
          <w:sz w:val="16"/>
          <w:szCs w:val="16"/>
        </w:rPr>
        <w:t>Commun</w:t>
      </w:r>
      <w:proofErr w:type="spellEnd"/>
      <w:r w:rsidRPr="002E0672">
        <w:rPr>
          <w:i/>
          <w:iCs/>
          <w:sz w:val="16"/>
          <w:szCs w:val="16"/>
        </w:rPr>
        <w:t xml:space="preserve"> Earth Environ</w:t>
      </w:r>
      <w:r w:rsidRPr="002E0672">
        <w:rPr>
          <w:sz w:val="16"/>
          <w:szCs w:val="16"/>
        </w:rPr>
        <w:t xml:space="preserve"> </w:t>
      </w:r>
      <w:r w:rsidRPr="002E0672">
        <w:rPr>
          <w:b/>
          <w:bCs/>
          <w:sz w:val="16"/>
          <w:szCs w:val="16"/>
        </w:rPr>
        <w:t>6</w:t>
      </w:r>
      <w:r w:rsidRPr="002E0672">
        <w:rPr>
          <w:sz w:val="16"/>
          <w:szCs w:val="16"/>
        </w:rPr>
        <w:t xml:space="preserve">, 324. </w:t>
      </w:r>
      <w:hyperlink r:id="rId38" w:history="1">
        <w:r w:rsidRPr="002E0672">
          <w:rPr>
            <w:rStyle w:val="Hyperlink"/>
            <w:sz w:val="16"/>
            <w:szCs w:val="16"/>
          </w:rPr>
          <w:t>https://doi.org/10.1038/s43247-025-02306-0</w:t>
        </w:r>
      </w:hyperlink>
      <w:r w:rsidRPr="002E0672">
        <w:rPr>
          <w:rFonts w:hint="cs"/>
          <w:sz w:val="16"/>
          <w:szCs w:val="16"/>
          <w:rtl/>
        </w:rPr>
        <w:t xml:space="preserve"> </w:t>
      </w:r>
    </w:p>
  </w:footnote>
  <w:footnote w:id="44">
    <w:p w14:paraId="43AC7F08" w14:textId="4C67B70C" w:rsidR="0059634F" w:rsidRPr="0059634F" w:rsidRDefault="0059634F">
      <w:pPr>
        <w:pStyle w:val="FootnoteText"/>
        <w:rPr>
          <w:sz w:val="16"/>
          <w:szCs w:val="16"/>
          <w:rtl/>
        </w:rPr>
      </w:pPr>
      <w:r w:rsidRPr="0059634F">
        <w:rPr>
          <w:rStyle w:val="FootnoteReference"/>
          <w:sz w:val="16"/>
          <w:szCs w:val="16"/>
        </w:rPr>
        <w:footnoteRef/>
      </w:r>
      <w:r w:rsidRPr="0059634F">
        <w:rPr>
          <w:sz w:val="16"/>
          <w:szCs w:val="16"/>
        </w:rPr>
        <w:t xml:space="preserve"> </w:t>
      </w:r>
      <w:proofErr w:type="spellStart"/>
      <w:r w:rsidRPr="0059634F">
        <w:rPr>
          <w:sz w:val="16"/>
          <w:szCs w:val="16"/>
        </w:rPr>
        <w:t>Stid</w:t>
      </w:r>
      <w:proofErr w:type="spellEnd"/>
      <w:r w:rsidRPr="0059634F">
        <w:rPr>
          <w:sz w:val="16"/>
          <w:szCs w:val="16"/>
        </w:rPr>
        <w:t xml:space="preserve">, J.T. et al. (2025) Impacts of </w:t>
      </w:r>
      <w:proofErr w:type="spellStart"/>
      <w:r w:rsidRPr="0059634F">
        <w:rPr>
          <w:sz w:val="16"/>
          <w:szCs w:val="16"/>
        </w:rPr>
        <w:t>agrisolar</w:t>
      </w:r>
      <w:proofErr w:type="spellEnd"/>
      <w:r w:rsidRPr="0059634F">
        <w:rPr>
          <w:sz w:val="16"/>
          <w:szCs w:val="16"/>
        </w:rPr>
        <w:t xml:space="preserve"> co-location on the food–energy–water nexus and economic security. Nat Sustain 8, 702–713 (2025). </w:t>
      </w:r>
      <w:hyperlink r:id="rId39" w:history="1">
        <w:r w:rsidRPr="0059634F">
          <w:rPr>
            <w:rStyle w:val="Hyperlink"/>
            <w:sz w:val="16"/>
            <w:szCs w:val="16"/>
          </w:rPr>
          <w:t>https://doi.org/10.1038/s41893-025-01546-4</w:t>
        </w:r>
      </w:hyperlink>
      <w:r w:rsidRPr="0059634F">
        <w:rPr>
          <w:rFonts w:hint="cs"/>
          <w:sz w:val="16"/>
          <w:szCs w:val="16"/>
          <w:rtl/>
        </w:rPr>
        <w:t xml:space="preserve"> </w:t>
      </w:r>
    </w:p>
  </w:footnote>
  <w:footnote w:id="45">
    <w:p w14:paraId="5D43BA8F" w14:textId="5D21734A" w:rsidR="00700177" w:rsidRPr="00BC7F10" w:rsidRDefault="00700177">
      <w:pPr>
        <w:pStyle w:val="FootnoteText"/>
        <w:rPr>
          <w:sz w:val="16"/>
          <w:szCs w:val="16"/>
          <w:rtl/>
        </w:rPr>
      </w:pPr>
      <w:r w:rsidRPr="00BC7F10">
        <w:rPr>
          <w:rStyle w:val="FootnoteReference"/>
          <w:sz w:val="16"/>
          <w:szCs w:val="16"/>
        </w:rPr>
        <w:footnoteRef/>
      </w:r>
      <w:r w:rsidRPr="00BC7F10">
        <w:rPr>
          <w:sz w:val="16"/>
          <w:szCs w:val="16"/>
        </w:rPr>
        <w:t xml:space="preserve"> Anthony, M. A., Bender, S. F., &amp; van der Heijden, M. G. A. (2023) Enumerating soil biodiversity. </w:t>
      </w:r>
      <w:r w:rsidRPr="00BC7F10">
        <w:rPr>
          <w:i/>
          <w:iCs/>
          <w:sz w:val="16"/>
          <w:szCs w:val="16"/>
        </w:rPr>
        <w:t>PNAS</w:t>
      </w:r>
      <w:r w:rsidRPr="00BC7F10">
        <w:rPr>
          <w:sz w:val="16"/>
          <w:szCs w:val="16"/>
        </w:rPr>
        <w:t xml:space="preserve">, </w:t>
      </w:r>
      <w:r w:rsidRPr="00BC7F10">
        <w:rPr>
          <w:b/>
          <w:bCs/>
          <w:sz w:val="16"/>
          <w:szCs w:val="16"/>
        </w:rPr>
        <w:t>120</w:t>
      </w:r>
      <w:r w:rsidRPr="00BC7F10">
        <w:rPr>
          <w:sz w:val="16"/>
          <w:szCs w:val="16"/>
        </w:rPr>
        <w:t xml:space="preserve">(33), e2304663120. </w:t>
      </w:r>
      <w:hyperlink r:id="rId40" w:history="1">
        <w:r w:rsidRPr="00BC7F10">
          <w:rPr>
            <w:rStyle w:val="Hyperlink"/>
            <w:sz w:val="16"/>
            <w:szCs w:val="16"/>
          </w:rPr>
          <w:t>https://doi.org/doi:10.1073/pnas.2304663120</w:t>
        </w:r>
      </w:hyperlink>
      <w:r w:rsidRPr="00BC7F10">
        <w:rPr>
          <w:rFonts w:hint="cs"/>
          <w:sz w:val="16"/>
          <w:szCs w:val="16"/>
          <w:rtl/>
        </w:rPr>
        <w:t xml:space="preserve"> </w:t>
      </w:r>
    </w:p>
  </w:footnote>
  <w:footnote w:id="46">
    <w:p w14:paraId="3999C9D4" w14:textId="098B3AA5" w:rsidR="005C52F9" w:rsidRPr="00BC7F10" w:rsidRDefault="005C52F9">
      <w:pPr>
        <w:pStyle w:val="FootnoteText"/>
        <w:rPr>
          <w:sz w:val="16"/>
          <w:szCs w:val="16"/>
        </w:rPr>
      </w:pPr>
      <w:r w:rsidRPr="00BC7F10">
        <w:rPr>
          <w:rStyle w:val="FootnoteReference"/>
          <w:sz w:val="16"/>
          <w:szCs w:val="16"/>
        </w:rPr>
        <w:footnoteRef/>
      </w:r>
      <w:r w:rsidRPr="00BC7F10">
        <w:rPr>
          <w:sz w:val="16"/>
          <w:szCs w:val="16"/>
        </w:rPr>
        <w:t xml:space="preserve"> “Bacteria are microbes with a cell structure simpler than that of many other organisms. Their control cent</w:t>
      </w:r>
      <w:r w:rsidR="00BC7F10">
        <w:rPr>
          <w:sz w:val="16"/>
          <w:szCs w:val="16"/>
        </w:rPr>
        <w:t>er</w:t>
      </w:r>
      <w:r w:rsidRPr="00BC7F10">
        <w:rPr>
          <w:sz w:val="16"/>
          <w:szCs w:val="16"/>
        </w:rPr>
        <w:t>, containing the genetic information, is contained in a single loop of DNA. Bacteria are classified into five groups according to their basic shapes: spherical (cocci), rod (bacilli), spiral (spirilla), comma (</w:t>
      </w:r>
      <w:proofErr w:type="spellStart"/>
      <w:r w:rsidRPr="00BC7F10">
        <w:rPr>
          <w:sz w:val="16"/>
          <w:szCs w:val="16"/>
        </w:rPr>
        <w:t>vibrios</w:t>
      </w:r>
      <w:proofErr w:type="spellEnd"/>
      <w:r w:rsidRPr="00BC7F10">
        <w:rPr>
          <w:sz w:val="16"/>
          <w:szCs w:val="16"/>
        </w:rPr>
        <w:t xml:space="preserve">) or corkscrew (spirochaetes). They can exist as single cells, in pairs, chains or clusters. Bacteria are found in every habitat on Earth: soil, rock, oceans and even arctic snow. Some live in or on other organisms including plants and animals including humans. Some bacteria live in the soil or on dead plant matter where they play an important role in the cycling of nutrients. Some types cause food spoilage and crop damage but others are incredibly useful in the production of fermented foods such as yoghurt and soy sauce. Relatively few bacteria are parasites or pathogens that cause disease in animals and plants.” - </w:t>
      </w:r>
      <w:hyperlink r:id="rId41" w:history="1">
        <w:r w:rsidRPr="00BC7F10">
          <w:rPr>
            <w:rStyle w:val="Hyperlink"/>
            <w:sz w:val="16"/>
            <w:szCs w:val="16"/>
          </w:rPr>
          <w:t>https://microbiologysociety.org/why-microbiology-matters/what-is-microbiology/bacteria.html</w:t>
        </w:r>
      </w:hyperlink>
      <w:r w:rsidRPr="00BC7F10">
        <w:rPr>
          <w:sz w:val="16"/>
          <w:szCs w:val="16"/>
        </w:rPr>
        <w:t xml:space="preserve"> </w:t>
      </w:r>
    </w:p>
  </w:footnote>
  <w:footnote w:id="47">
    <w:p w14:paraId="4ED77C5F" w14:textId="23D4F78A" w:rsidR="00A33480" w:rsidRPr="00BC7F10" w:rsidRDefault="00A33480">
      <w:pPr>
        <w:pStyle w:val="FootnoteText"/>
        <w:rPr>
          <w:sz w:val="16"/>
          <w:szCs w:val="16"/>
        </w:rPr>
      </w:pPr>
      <w:r w:rsidRPr="00BC7F10">
        <w:rPr>
          <w:rStyle w:val="FootnoteReference"/>
          <w:sz w:val="16"/>
          <w:szCs w:val="16"/>
        </w:rPr>
        <w:footnoteRef/>
      </w:r>
      <w:r w:rsidRPr="00BC7F10">
        <w:rPr>
          <w:sz w:val="16"/>
          <w:szCs w:val="16"/>
        </w:rPr>
        <w:t xml:space="preserve"> Fungi can be very beneficial to the ecosystem and to crops, but can cause plant, animal and human maladies - Case, N.T. et al. (2025) Fungal impacts on Earth’s ecosystems. </w:t>
      </w:r>
      <w:r w:rsidRPr="00BC7F10">
        <w:rPr>
          <w:i/>
          <w:iCs/>
          <w:sz w:val="16"/>
          <w:szCs w:val="16"/>
        </w:rPr>
        <w:t>Nature</w:t>
      </w:r>
      <w:r w:rsidRPr="00BC7F10">
        <w:rPr>
          <w:sz w:val="16"/>
          <w:szCs w:val="16"/>
        </w:rPr>
        <w:t xml:space="preserve"> </w:t>
      </w:r>
      <w:r w:rsidRPr="00BC7F10">
        <w:rPr>
          <w:b/>
          <w:bCs/>
          <w:sz w:val="16"/>
          <w:szCs w:val="16"/>
        </w:rPr>
        <w:t>638</w:t>
      </w:r>
      <w:r w:rsidRPr="00BC7F10">
        <w:rPr>
          <w:sz w:val="16"/>
          <w:szCs w:val="16"/>
        </w:rPr>
        <w:t xml:space="preserve">, 49–57. </w:t>
      </w:r>
      <w:hyperlink r:id="rId42" w:history="1">
        <w:r w:rsidRPr="00BC7F10">
          <w:rPr>
            <w:rStyle w:val="Hyperlink"/>
            <w:sz w:val="16"/>
            <w:szCs w:val="16"/>
          </w:rPr>
          <w:t>https://doi.org/10.1038/s41586-024-08419-4</w:t>
        </w:r>
      </w:hyperlink>
    </w:p>
  </w:footnote>
  <w:footnote w:id="48">
    <w:p w14:paraId="43A85235" w14:textId="50230DE2" w:rsidR="00371B8B" w:rsidRPr="00BC7F10" w:rsidRDefault="00371B8B" w:rsidP="002F3287">
      <w:pPr>
        <w:autoSpaceDE w:val="0"/>
        <w:autoSpaceDN w:val="0"/>
        <w:adjustRightInd w:val="0"/>
        <w:spacing w:after="0" w:line="240" w:lineRule="auto"/>
        <w:rPr>
          <w:sz w:val="16"/>
          <w:szCs w:val="16"/>
        </w:rPr>
      </w:pPr>
      <w:r w:rsidRPr="00BC7F10">
        <w:rPr>
          <w:rStyle w:val="FootnoteReference"/>
          <w:sz w:val="16"/>
          <w:szCs w:val="16"/>
        </w:rPr>
        <w:footnoteRef/>
      </w:r>
      <w:r w:rsidRPr="00BC7F10">
        <w:rPr>
          <w:sz w:val="16"/>
          <w:szCs w:val="16"/>
        </w:rPr>
        <w:t xml:space="preserve"> “Molds are a natural part of the environment and can be found almost anywhere that moisture and oxygen are present. They belong to the kingdom Fungi and live</w:t>
      </w:r>
      <w:r w:rsidR="003B32D0" w:rsidRPr="00BC7F10">
        <w:rPr>
          <w:sz w:val="16"/>
          <w:szCs w:val="16"/>
        </w:rPr>
        <w:t xml:space="preserve"> </w:t>
      </w:r>
      <w:r w:rsidRPr="00BC7F10">
        <w:rPr>
          <w:sz w:val="16"/>
          <w:szCs w:val="16"/>
        </w:rPr>
        <w:t xml:space="preserve">in moist places such as soil, plants and dead or decaying matter. Outdoors, molds play a part in nature by breaking down dead organic matter such as fallen leaves, dead trees and other debris; however, indoors mold growth should be avoided.” - </w:t>
      </w:r>
      <w:hyperlink r:id="rId43" w:history="1">
        <w:r w:rsidRPr="00BC7F10">
          <w:rPr>
            <w:rStyle w:val="Hyperlink"/>
            <w:sz w:val="16"/>
            <w:szCs w:val="16"/>
          </w:rPr>
          <w:t>https://www.epa.gov/mold/what-are-molds</w:t>
        </w:r>
      </w:hyperlink>
      <w:r w:rsidRPr="00BC7F10">
        <w:rPr>
          <w:sz w:val="16"/>
          <w:szCs w:val="16"/>
        </w:rPr>
        <w:t xml:space="preserve"> </w:t>
      </w:r>
      <w:r w:rsidR="00E82697" w:rsidRPr="00BC7F10">
        <w:rPr>
          <w:sz w:val="16"/>
          <w:szCs w:val="16"/>
        </w:rPr>
        <w:t xml:space="preserve">; (2) Jacobson, T. A. et al. (2024) Advancing global health surveillance of mycotoxin exposures using minimally invasive sampling techniques: A state-of-the-science review. </w:t>
      </w:r>
      <w:r w:rsidR="00E82697" w:rsidRPr="00BC7F10">
        <w:rPr>
          <w:i/>
          <w:iCs/>
          <w:sz w:val="16"/>
          <w:szCs w:val="16"/>
        </w:rPr>
        <w:t>ES&amp;T</w:t>
      </w:r>
      <w:r w:rsidR="00E82697" w:rsidRPr="00BC7F10">
        <w:rPr>
          <w:sz w:val="16"/>
          <w:szCs w:val="16"/>
        </w:rPr>
        <w:t xml:space="preserve">. </w:t>
      </w:r>
      <w:hyperlink r:id="rId44" w:history="1">
        <w:r w:rsidR="00E82697" w:rsidRPr="00BC7F10">
          <w:rPr>
            <w:rStyle w:val="Hyperlink"/>
            <w:sz w:val="16"/>
            <w:szCs w:val="16"/>
          </w:rPr>
          <w:t>https://doi.org/10.1021/acs.est.3c04981</w:t>
        </w:r>
      </w:hyperlink>
      <w:r w:rsidR="00E82697" w:rsidRPr="00BC7F10">
        <w:rPr>
          <w:sz w:val="16"/>
          <w:szCs w:val="16"/>
        </w:rPr>
        <w:t xml:space="preserve"> </w:t>
      </w:r>
      <w:r w:rsidR="002F3287" w:rsidRPr="00BC7F10">
        <w:rPr>
          <w:sz w:val="16"/>
          <w:szCs w:val="16"/>
        </w:rPr>
        <w:t xml:space="preserve">; (3) </w:t>
      </w:r>
      <w:r w:rsidR="002F3287" w:rsidRPr="00BC7F10">
        <w:rPr>
          <w:sz w:val="16"/>
          <w:szCs w:val="16"/>
          <w:lang w:val="en-IL"/>
        </w:rPr>
        <w:t xml:space="preserve">Wild C. P., Gong Y.Y. (2010) Mycotoxins and human disease: A largely ignored global health issue. </w:t>
      </w:r>
      <w:r w:rsidR="002F3287" w:rsidRPr="004075AB">
        <w:rPr>
          <w:i/>
          <w:iCs/>
          <w:sz w:val="16"/>
          <w:szCs w:val="16"/>
          <w:lang w:val="en-IL"/>
        </w:rPr>
        <w:t>Carcinogenesis</w:t>
      </w:r>
      <w:r w:rsidR="002F3287" w:rsidRPr="00BC7F10">
        <w:rPr>
          <w:sz w:val="16"/>
          <w:szCs w:val="16"/>
          <w:lang w:val="en-IL"/>
        </w:rPr>
        <w:t xml:space="preserve"> </w:t>
      </w:r>
      <w:r w:rsidR="002F3287" w:rsidRPr="004075AB">
        <w:rPr>
          <w:b/>
          <w:bCs/>
          <w:sz w:val="16"/>
          <w:szCs w:val="16"/>
          <w:lang w:val="en-IL"/>
        </w:rPr>
        <w:t>31</w:t>
      </w:r>
      <w:r w:rsidR="002F3287" w:rsidRPr="00BC7F10">
        <w:rPr>
          <w:sz w:val="16"/>
          <w:szCs w:val="16"/>
          <w:lang w:val="en-IL"/>
        </w:rPr>
        <w:t xml:space="preserve">(1):71-82. </w:t>
      </w:r>
      <w:proofErr w:type="spellStart"/>
      <w:r w:rsidR="002F3287" w:rsidRPr="00BC7F10">
        <w:rPr>
          <w:sz w:val="16"/>
          <w:szCs w:val="16"/>
          <w:lang w:val="en-IL"/>
        </w:rPr>
        <w:t>doi</w:t>
      </w:r>
      <w:proofErr w:type="spellEnd"/>
      <w:r w:rsidR="002F3287" w:rsidRPr="00BC7F10">
        <w:rPr>
          <w:sz w:val="16"/>
          <w:szCs w:val="16"/>
          <w:lang w:val="en-IL"/>
        </w:rPr>
        <w:t>: 10.1093/</w:t>
      </w:r>
      <w:proofErr w:type="spellStart"/>
      <w:r w:rsidR="002F3287" w:rsidRPr="00BC7F10">
        <w:rPr>
          <w:sz w:val="16"/>
          <w:szCs w:val="16"/>
          <w:lang w:val="en-IL"/>
        </w:rPr>
        <w:t>carcin</w:t>
      </w:r>
      <w:proofErr w:type="spellEnd"/>
      <w:r w:rsidR="002F3287" w:rsidRPr="00BC7F10">
        <w:rPr>
          <w:sz w:val="16"/>
          <w:szCs w:val="16"/>
          <w:lang w:val="en-IL"/>
        </w:rPr>
        <w:t xml:space="preserve">/bgp264. </w:t>
      </w:r>
      <w:proofErr w:type="spellStart"/>
      <w:r w:rsidR="002F3287" w:rsidRPr="00BC7F10">
        <w:rPr>
          <w:sz w:val="16"/>
          <w:szCs w:val="16"/>
          <w:lang w:val="en-IL"/>
        </w:rPr>
        <w:t>Epub</w:t>
      </w:r>
      <w:proofErr w:type="spellEnd"/>
      <w:r w:rsidR="002F3287" w:rsidRPr="00BC7F10">
        <w:rPr>
          <w:sz w:val="16"/>
          <w:szCs w:val="16"/>
          <w:lang w:val="en-IL"/>
        </w:rPr>
        <w:t xml:space="preserve"> 2009 Oct 29. </w:t>
      </w:r>
      <w:hyperlink r:id="rId45" w:history="1">
        <w:r w:rsidR="002F3287" w:rsidRPr="00BC7F10">
          <w:rPr>
            <w:rStyle w:val="Hyperlink"/>
            <w:sz w:val="16"/>
            <w:szCs w:val="16"/>
            <w:lang w:val="en-IL"/>
          </w:rPr>
          <w:t>https://pubmed.ncbi.nlm.nih.gov/19875698/</w:t>
        </w:r>
      </w:hyperlink>
      <w:r w:rsidR="002F3287" w:rsidRPr="00BC7F10">
        <w:rPr>
          <w:sz w:val="16"/>
          <w:szCs w:val="16"/>
        </w:rPr>
        <w:t xml:space="preserve"> </w:t>
      </w:r>
    </w:p>
  </w:footnote>
  <w:footnote w:id="49">
    <w:p w14:paraId="7CD57409" w14:textId="3526737D" w:rsidR="00616AF6" w:rsidRPr="00BC7F10" w:rsidRDefault="00616AF6">
      <w:pPr>
        <w:pStyle w:val="FootnoteText"/>
        <w:rPr>
          <w:sz w:val="16"/>
          <w:szCs w:val="16"/>
        </w:rPr>
      </w:pPr>
      <w:r w:rsidRPr="00BC7F10">
        <w:rPr>
          <w:rStyle w:val="FootnoteReference"/>
          <w:sz w:val="16"/>
          <w:szCs w:val="16"/>
        </w:rPr>
        <w:footnoteRef/>
      </w:r>
      <w:r w:rsidRPr="00BC7F10">
        <w:rPr>
          <w:sz w:val="16"/>
          <w:szCs w:val="16"/>
        </w:rPr>
        <w:t xml:space="preserve"> </w:t>
      </w:r>
      <w:r w:rsidR="00536A0E" w:rsidRPr="00BC7F10">
        <w:rPr>
          <w:sz w:val="16"/>
          <w:szCs w:val="16"/>
        </w:rPr>
        <w:t xml:space="preserve">“Protozoan, organism, usually single-celled and heterotrophic (using organic carbon as a source of energy), belonging to any of the major lineages of protists and, like most protists, typically microscopic. All protozoans are eukaryotes and therefore possess a “true,” or membrane-bound, nucleus. They also are </w:t>
      </w:r>
      <w:proofErr w:type="spellStart"/>
      <w:r w:rsidR="00536A0E" w:rsidRPr="00BC7F10">
        <w:rPr>
          <w:sz w:val="16"/>
          <w:szCs w:val="16"/>
        </w:rPr>
        <w:t>nonfilamentous</w:t>
      </w:r>
      <w:proofErr w:type="spellEnd"/>
      <w:r w:rsidR="00536A0E" w:rsidRPr="00BC7F10">
        <w:rPr>
          <w:sz w:val="16"/>
          <w:szCs w:val="16"/>
        </w:rPr>
        <w:t xml:space="preserve"> (in contrast to organisms such as molds, a group of fungi, which have filaments called hyphae) and are confined to moist or aquatic habitats, being ubiquitous in such environments worldwide, from the South Pole to the North Pole. Many are symbionts of other organisms, and some species are parasites.” - </w:t>
      </w:r>
      <w:hyperlink r:id="rId46" w:history="1">
        <w:r w:rsidR="00536A0E" w:rsidRPr="00BC7F10">
          <w:rPr>
            <w:rStyle w:val="Hyperlink"/>
            <w:sz w:val="16"/>
            <w:szCs w:val="16"/>
          </w:rPr>
          <w:t>https://www.britannica.com/science/protozoan</w:t>
        </w:r>
      </w:hyperlink>
      <w:r w:rsidR="00536A0E" w:rsidRPr="00BC7F10">
        <w:rPr>
          <w:sz w:val="16"/>
          <w:szCs w:val="16"/>
        </w:rPr>
        <w:t xml:space="preserve"> </w:t>
      </w:r>
    </w:p>
  </w:footnote>
  <w:footnote w:id="50">
    <w:p w14:paraId="540D58E7" w14:textId="6D55C19D" w:rsidR="00610795" w:rsidRPr="00BC7F10" w:rsidRDefault="00610795">
      <w:pPr>
        <w:pStyle w:val="FootnoteText"/>
        <w:rPr>
          <w:sz w:val="16"/>
          <w:szCs w:val="16"/>
        </w:rPr>
      </w:pPr>
      <w:r w:rsidRPr="00BC7F10">
        <w:rPr>
          <w:rStyle w:val="FootnoteReference"/>
          <w:sz w:val="16"/>
          <w:szCs w:val="16"/>
        </w:rPr>
        <w:footnoteRef/>
      </w:r>
      <w:r w:rsidRPr="00BC7F10">
        <w:rPr>
          <w:sz w:val="16"/>
          <w:szCs w:val="16"/>
        </w:rPr>
        <w:t xml:space="preserve"> “Nematode, also called roundworm, any worm of the phylum Nematoda. Nematodes are among the most abundant animals on Earth. They occur as parasites in animals and plants or as free-living forms in soil, fresh water, marine environments, and even such unusual places as vinegar, beer malts, and water-filled cracks deep within Earth’s crust.” - </w:t>
      </w:r>
      <w:hyperlink r:id="rId47" w:history="1">
        <w:r w:rsidRPr="00BC7F10">
          <w:rPr>
            <w:rStyle w:val="Hyperlink"/>
            <w:sz w:val="16"/>
            <w:szCs w:val="16"/>
          </w:rPr>
          <w:t>https://www.britannica.com/animal/nematode</w:t>
        </w:r>
      </w:hyperlink>
      <w:r w:rsidRPr="00BC7F10">
        <w:rPr>
          <w:sz w:val="16"/>
          <w:szCs w:val="16"/>
        </w:rPr>
        <w:t xml:space="preserve"> </w:t>
      </w:r>
    </w:p>
  </w:footnote>
  <w:footnote w:id="51">
    <w:p w14:paraId="0E0A4188" w14:textId="2F053EA6" w:rsidR="00610795" w:rsidRPr="00BC7F10" w:rsidRDefault="00610795">
      <w:pPr>
        <w:pStyle w:val="FootnoteText"/>
        <w:rPr>
          <w:sz w:val="16"/>
          <w:szCs w:val="16"/>
        </w:rPr>
      </w:pPr>
      <w:r w:rsidRPr="00BC7F10">
        <w:rPr>
          <w:rStyle w:val="FootnoteReference"/>
          <w:sz w:val="16"/>
          <w:szCs w:val="16"/>
        </w:rPr>
        <w:footnoteRef/>
      </w:r>
      <w:r w:rsidRPr="00BC7F10">
        <w:rPr>
          <w:sz w:val="16"/>
          <w:szCs w:val="16"/>
        </w:rPr>
        <w:t xml:space="preserve"> “Algae, singular alga, members of a group of predominantly aquatic photosynthetic organisms of the kingdom Protista. Algae have many types of life cycles, and they range in size from microscopic </w:t>
      </w:r>
      <w:proofErr w:type="spellStart"/>
      <w:r w:rsidRPr="00BC7F10">
        <w:rPr>
          <w:sz w:val="16"/>
          <w:szCs w:val="16"/>
        </w:rPr>
        <w:t>Micromonas</w:t>
      </w:r>
      <w:proofErr w:type="spellEnd"/>
      <w:r w:rsidRPr="00BC7F10">
        <w:rPr>
          <w:sz w:val="16"/>
          <w:szCs w:val="16"/>
        </w:rPr>
        <w:t xml:space="preserve"> species to giant kelps that reach 60 </w:t>
      </w:r>
      <w:proofErr w:type="spellStart"/>
      <w:r w:rsidRPr="00BC7F10">
        <w:rPr>
          <w:sz w:val="16"/>
          <w:szCs w:val="16"/>
        </w:rPr>
        <w:t>metres</w:t>
      </w:r>
      <w:proofErr w:type="spellEnd"/>
      <w:r w:rsidRPr="00BC7F10">
        <w:rPr>
          <w:sz w:val="16"/>
          <w:szCs w:val="16"/>
        </w:rPr>
        <w:t xml:space="preserve"> in length. Their photosynthetic pigments are more varied than those of plants, and their cells have features not found among plants and animals. In addition to their ecological roles as oxygen producers and as the food base for almost all aquatic life, algae are economically important as a source of crude oil and as sources of food and a number of pharmaceutical and industrial products for humans.” - </w:t>
      </w:r>
      <w:hyperlink r:id="rId48" w:history="1">
        <w:r w:rsidRPr="00BC7F10">
          <w:rPr>
            <w:rStyle w:val="Hyperlink"/>
            <w:sz w:val="16"/>
            <w:szCs w:val="16"/>
          </w:rPr>
          <w:t>https://www.britannica.com/science/algae</w:t>
        </w:r>
      </w:hyperlink>
      <w:r w:rsidRPr="00BC7F10">
        <w:rPr>
          <w:sz w:val="16"/>
          <w:szCs w:val="16"/>
        </w:rPr>
        <w:t xml:space="preserve"> </w:t>
      </w:r>
    </w:p>
  </w:footnote>
  <w:footnote w:id="52">
    <w:p w14:paraId="1B548531" w14:textId="09CED3DF" w:rsidR="00EA2930" w:rsidRPr="00BC7F10" w:rsidRDefault="00EA2930">
      <w:pPr>
        <w:pStyle w:val="FootnoteText"/>
        <w:rPr>
          <w:sz w:val="16"/>
          <w:szCs w:val="16"/>
        </w:rPr>
      </w:pPr>
      <w:r w:rsidRPr="00BC7F10">
        <w:rPr>
          <w:rStyle w:val="FootnoteReference"/>
          <w:sz w:val="16"/>
          <w:szCs w:val="16"/>
        </w:rPr>
        <w:footnoteRef/>
      </w:r>
      <w:r w:rsidRPr="00BC7F10">
        <w:rPr>
          <w:sz w:val="16"/>
          <w:szCs w:val="16"/>
        </w:rPr>
        <w:t xml:space="preserve"> Brady N.C. (1984) The Nature and Properties of Soils MacMillan, 9</w:t>
      </w:r>
      <w:r w:rsidRPr="00BC7F10">
        <w:rPr>
          <w:sz w:val="16"/>
          <w:szCs w:val="16"/>
          <w:vertAlign w:val="superscript"/>
        </w:rPr>
        <w:t>th</w:t>
      </w:r>
      <w:r w:rsidRPr="00BC7F10">
        <w:rPr>
          <w:sz w:val="16"/>
          <w:szCs w:val="16"/>
        </w:rPr>
        <w:t xml:space="preserve"> edition.</w:t>
      </w:r>
    </w:p>
  </w:footnote>
  <w:footnote w:id="53">
    <w:p w14:paraId="17F9E808" w14:textId="660C05EB" w:rsidR="002C50E9" w:rsidRPr="00BC7F10" w:rsidRDefault="002C50E9" w:rsidP="009250C6">
      <w:pPr>
        <w:spacing w:after="0"/>
        <w:rPr>
          <w:sz w:val="16"/>
          <w:szCs w:val="16"/>
          <w:rtl/>
        </w:rPr>
      </w:pPr>
      <w:r w:rsidRPr="00BC7F10">
        <w:rPr>
          <w:rStyle w:val="FootnoteReference"/>
          <w:sz w:val="16"/>
          <w:szCs w:val="16"/>
        </w:rPr>
        <w:footnoteRef/>
      </w:r>
      <w:r w:rsidRPr="00BC7F10">
        <w:rPr>
          <w:sz w:val="16"/>
          <w:szCs w:val="16"/>
          <w:lang w:val="fr-FR"/>
        </w:rPr>
        <w:t xml:space="preserve"> </w:t>
      </w:r>
      <w:r w:rsidR="009250C6" w:rsidRPr="00BC7F10">
        <w:rPr>
          <w:sz w:val="16"/>
          <w:szCs w:val="16"/>
          <w:lang w:val="fr-FR"/>
        </w:rPr>
        <w:t xml:space="preserve">(1) </w:t>
      </w:r>
      <w:r w:rsidRPr="00BC7F10">
        <w:rPr>
          <w:sz w:val="16"/>
          <w:szCs w:val="16"/>
          <w:lang w:val="fr-FR"/>
        </w:rPr>
        <w:t>Delgado-</w:t>
      </w:r>
      <w:proofErr w:type="spellStart"/>
      <w:r w:rsidRPr="00BC7F10">
        <w:rPr>
          <w:sz w:val="16"/>
          <w:szCs w:val="16"/>
          <w:lang w:val="fr-FR"/>
        </w:rPr>
        <w:t>Baquerizo</w:t>
      </w:r>
      <w:proofErr w:type="spellEnd"/>
      <w:r w:rsidRPr="00BC7F10">
        <w:rPr>
          <w:sz w:val="16"/>
          <w:szCs w:val="16"/>
          <w:lang w:val="fr-FR"/>
        </w:rPr>
        <w:t xml:space="preserve"> M. et al. </w:t>
      </w:r>
      <w:r w:rsidRPr="00BC7F10">
        <w:rPr>
          <w:sz w:val="16"/>
          <w:szCs w:val="16"/>
        </w:rPr>
        <w:t xml:space="preserve">(2018) A global atlas of the dominant bacteria found in soil. </w:t>
      </w:r>
      <w:r w:rsidRPr="00BC7F10">
        <w:rPr>
          <w:i/>
          <w:sz w:val="16"/>
          <w:szCs w:val="16"/>
        </w:rPr>
        <w:t>Science</w:t>
      </w:r>
      <w:r w:rsidRPr="00BC7F10">
        <w:rPr>
          <w:sz w:val="16"/>
          <w:szCs w:val="16"/>
        </w:rPr>
        <w:t xml:space="preserve"> </w:t>
      </w:r>
      <w:r w:rsidRPr="00BC7F10">
        <w:rPr>
          <w:b/>
          <w:sz w:val="16"/>
          <w:szCs w:val="16"/>
        </w:rPr>
        <w:t>359</w:t>
      </w:r>
      <w:r w:rsidRPr="00BC7F10">
        <w:rPr>
          <w:sz w:val="16"/>
          <w:szCs w:val="16"/>
        </w:rPr>
        <w:t>, 320-325</w:t>
      </w:r>
      <w:r w:rsidR="009250C6" w:rsidRPr="00BC7F10">
        <w:rPr>
          <w:sz w:val="16"/>
          <w:szCs w:val="16"/>
        </w:rPr>
        <w:t xml:space="preserve">, </w:t>
      </w:r>
      <w:hyperlink r:id="rId49" w:history="1">
        <w:r w:rsidR="009250C6" w:rsidRPr="00BC7F10">
          <w:rPr>
            <w:rStyle w:val="Hyperlink"/>
            <w:sz w:val="16"/>
            <w:szCs w:val="16"/>
          </w:rPr>
          <w:t>https://www.science.org/doi/10.1126/science.aap9516</w:t>
        </w:r>
      </w:hyperlink>
      <w:r w:rsidR="009250C6" w:rsidRPr="00BC7F10">
        <w:rPr>
          <w:sz w:val="16"/>
          <w:szCs w:val="16"/>
        </w:rPr>
        <w:t xml:space="preserve"> ; (2) </w:t>
      </w:r>
      <w:proofErr w:type="spellStart"/>
      <w:r w:rsidR="009250C6" w:rsidRPr="00BC7F10">
        <w:rPr>
          <w:sz w:val="16"/>
          <w:szCs w:val="16"/>
        </w:rPr>
        <w:t>Paszkowski</w:t>
      </w:r>
      <w:proofErr w:type="spellEnd"/>
      <w:r w:rsidR="009250C6" w:rsidRPr="00BC7F10">
        <w:rPr>
          <w:sz w:val="16"/>
          <w:szCs w:val="16"/>
        </w:rPr>
        <w:t xml:space="preserve">, U. (2024) How soil symbionts could unlock climate-smart agriculture, </w:t>
      </w:r>
      <w:r w:rsidR="009250C6" w:rsidRPr="00BC7F10">
        <w:rPr>
          <w:i/>
          <w:iCs/>
          <w:sz w:val="16"/>
          <w:szCs w:val="16"/>
        </w:rPr>
        <w:t>EOS</w:t>
      </w:r>
      <w:r w:rsidR="009250C6" w:rsidRPr="00BC7F10">
        <w:rPr>
          <w:sz w:val="16"/>
          <w:szCs w:val="16"/>
        </w:rPr>
        <w:t xml:space="preserve">, 105, </w:t>
      </w:r>
      <w:hyperlink r:id="rId50" w:history="1">
        <w:r w:rsidR="009250C6" w:rsidRPr="00BC7F10">
          <w:rPr>
            <w:rStyle w:val="Hyperlink"/>
            <w:sz w:val="16"/>
            <w:szCs w:val="16"/>
          </w:rPr>
          <w:t>https://doi.org/10.1029/2024EO240247</w:t>
        </w:r>
      </w:hyperlink>
      <w:r w:rsidR="009250C6" w:rsidRPr="00BC7F10">
        <w:rPr>
          <w:sz w:val="16"/>
          <w:szCs w:val="16"/>
        </w:rPr>
        <w:t xml:space="preserve"> </w:t>
      </w:r>
    </w:p>
  </w:footnote>
  <w:footnote w:id="54">
    <w:p w14:paraId="686FB14C" w14:textId="36B2E2C4" w:rsidR="005B6D21" w:rsidRPr="00BC7F10" w:rsidRDefault="005B6D21">
      <w:pPr>
        <w:pStyle w:val="FootnoteText"/>
        <w:rPr>
          <w:sz w:val="16"/>
          <w:szCs w:val="16"/>
          <w:rtl/>
        </w:rPr>
      </w:pPr>
      <w:r w:rsidRPr="00BC7F10">
        <w:rPr>
          <w:rStyle w:val="FootnoteReference"/>
          <w:sz w:val="16"/>
          <w:szCs w:val="16"/>
        </w:rPr>
        <w:footnoteRef/>
      </w:r>
      <w:r w:rsidRPr="00BC7F10">
        <w:rPr>
          <w:sz w:val="16"/>
          <w:szCs w:val="16"/>
        </w:rPr>
        <w:t xml:space="preserve"> </w:t>
      </w:r>
      <w:hyperlink r:id="rId51" w:history="1">
        <w:r w:rsidRPr="00BC7F10">
          <w:rPr>
            <w:rStyle w:val="Hyperlink"/>
            <w:sz w:val="16"/>
            <w:szCs w:val="16"/>
          </w:rPr>
          <w:t>https://www.healthcare.nikon.com/en/ss/cell-image-lab/glossary/passage.html</w:t>
        </w:r>
      </w:hyperlink>
      <w:r w:rsidRPr="00BC7F10">
        <w:rPr>
          <w:rFonts w:hint="cs"/>
          <w:sz w:val="16"/>
          <w:szCs w:val="16"/>
          <w:rtl/>
        </w:rPr>
        <w:t xml:space="preserve"> </w:t>
      </w:r>
    </w:p>
  </w:footnote>
  <w:footnote w:id="55">
    <w:p w14:paraId="17105A6E" w14:textId="53C98F1B" w:rsidR="00BA3556" w:rsidRPr="00BC7F10" w:rsidRDefault="00BA3556" w:rsidP="00BA3556">
      <w:pPr>
        <w:pStyle w:val="FootnoteText"/>
        <w:rPr>
          <w:sz w:val="16"/>
          <w:szCs w:val="16"/>
          <w:rtl/>
        </w:rPr>
      </w:pPr>
      <w:r w:rsidRPr="00BC7F10">
        <w:rPr>
          <w:rStyle w:val="FootnoteReference"/>
          <w:sz w:val="16"/>
          <w:szCs w:val="16"/>
        </w:rPr>
        <w:footnoteRef/>
      </w:r>
      <w:r w:rsidRPr="00BC7F10">
        <w:rPr>
          <w:sz w:val="16"/>
          <w:szCs w:val="16"/>
        </w:rPr>
        <w:t xml:space="preserve"> Beans, C. (2024) Can microbiome adaptations protect crops from pests and climate change? </w:t>
      </w:r>
      <w:r w:rsidRPr="004075AB">
        <w:rPr>
          <w:i/>
          <w:iCs/>
          <w:sz w:val="16"/>
          <w:szCs w:val="16"/>
        </w:rPr>
        <w:t>PNAS</w:t>
      </w:r>
      <w:r w:rsidRPr="00BC7F10">
        <w:rPr>
          <w:sz w:val="16"/>
          <w:szCs w:val="16"/>
        </w:rPr>
        <w:t xml:space="preserve">, </w:t>
      </w:r>
      <w:r w:rsidRPr="004075AB">
        <w:rPr>
          <w:b/>
          <w:bCs/>
          <w:sz w:val="16"/>
          <w:szCs w:val="16"/>
        </w:rPr>
        <w:t>121</w:t>
      </w:r>
      <w:r w:rsidRPr="00BC7F10">
        <w:rPr>
          <w:sz w:val="16"/>
          <w:szCs w:val="16"/>
        </w:rPr>
        <w:t xml:space="preserve"> (46) e2421369121,</w:t>
      </w:r>
      <w:r w:rsidRPr="00BC7F10">
        <w:rPr>
          <w:rFonts w:hint="cs"/>
          <w:sz w:val="16"/>
          <w:szCs w:val="16"/>
          <w:rtl/>
        </w:rPr>
        <w:t xml:space="preserve"> </w:t>
      </w:r>
      <w:hyperlink r:id="rId52" w:history="1">
        <w:r w:rsidRPr="00BC7F10">
          <w:rPr>
            <w:rStyle w:val="Hyperlink"/>
            <w:sz w:val="16"/>
            <w:szCs w:val="16"/>
          </w:rPr>
          <w:t>https://doi.org/10.1073/pnas.2421369121</w:t>
        </w:r>
      </w:hyperlink>
      <w:r w:rsidRPr="00BC7F10">
        <w:rPr>
          <w:rFonts w:hint="cs"/>
          <w:sz w:val="16"/>
          <w:szCs w:val="16"/>
          <w:rtl/>
        </w:rPr>
        <w:t xml:space="preserve"> </w:t>
      </w:r>
    </w:p>
  </w:footnote>
  <w:footnote w:id="56">
    <w:p w14:paraId="0E9BFFEB" w14:textId="47FDD075" w:rsidR="009F1738" w:rsidRPr="009F1738" w:rsidRDefault="009F1738">
      <w:pPr>
        <w:pStyle w:val="FootnoteText"/>
        <w:rPr>
          <w:sz w:val="16"/>
          <w:szCs w:val="16"/>
          <w:rtl/>
        </w:rPr>
      </w:pPr>
      <w:r w:rsidRPr="009F1738">
        <w:rPr>
          <w:rStyle w:val="FootnoteReference"/>
          <w:sz w:val="16"/>
          <w:szCs w:val="16"/>
        </w:rPr>
        <w:footnoteRef/>
      </w:r>
      <w:r w:rsidRPr="009F1738">
        <w:rPr>
          <w:sz w:val="16"/>
          <w:szCs w:val="16"/>
        </w:rPr>
        <w:t xml:space="preserve"> van </w:t>
      </w:r>
      <w:proofErr w:type="spellStart"/>
      <w:r w:rsidRPr="009F1738">
        <w:rPr>
          <w:sz w:val="16"/>
          <w:szCs w:val="16"/>
        </w:rPr>
        <w:t>Rijssel</w:t>
      </w:r>
      <w:proofErr w:type="spellEnd"/>
      <w:r w:rsidRPr="009F1738">
        <w:rPr>
          <w:sz w:val="16"/>
          <w:szCs w:val="16"/>
        </w:rPr>
        <w:t xml:space="preserve"> S. Q. et al. (2025) Conventional and organic farms with more intensive management have lower soil functionality.</w:t>
      </w:r>
      <w:r>
        <w:rPr>
          <w:rFonts w:hint="cs"/>
          <w:sz w:val="16"/>
          <w:szCs w:val="16"/>
          <w:rtl/>
        </w:rPr>
        <w:t xml:space="preserve"> </w:t>
      </w:r>
      <w:r w:rsidRPr="009F1738">
        <w:rPr>
          <w:i/>
          <w:iCs/>
          <w:sz w:val="16"/>
          <w:szCs w:val="16"/>
        </w:rPr>
        <w:t>Science</w:t>
      </w:r>
      <w:r>
        <w:rPr>
          <w:rFonts w:hint="cs"/>
          <w:sz w:val="16"/>
          <w:szCs w:val="16"/>
          <w:rtl/>
        </w:rPr>
        <w:t xml:space="preserve"> </w:t>
      </w:r>
      <w:r w:rsidRPr="009F1738">
        <w:rPr>
          <w:b/>
          <w:bCs/>
          <w:sz w:val="16"/>
          <w:szCs w:val="16"/>
        </w:rPr>
        <w:t>388</w:t>
      </w:r>
      <w:r w:rsidRPr="009F1738">
        <w:rPr>
          <w:sz w:val="16"/>
          <w:szCs w:val="16"/>
        </w:rPr>
        <w:t>,</w:t>
      </w:r>
      <w:r>
        <w:rPr>
          <w:rFonts w:hint="cs"/>
          <w:sz w:val="16"/>
          <w:szCs w:val="16"/>
          <w:rtl/>
        </w:rPr>
        <w:t xml:space="preserve"> </w:t>
      </w:r>
      <w:r w:rsidRPr="009F1738">
        <w:rPr>
          <w:sz w:val="16"/>
          <w:szCs w:val="16"/>
        </w:rPr>
        <w:t xml:space="preserve">410-415. </w:t>
      </w:r>
      <w:hyperlink r:id="rId53" w:history="1">
        <w:r w:rsidRPr="009F1738">
          <w:rPr>
            <w:rStyle w:val="Hyperlink"/>
            <w:sz w:val="16"/>
            <w:szCs w:val="16"/>
          </w:rPr>
          <w:t>https://www.science.org/doi/10.1126/science.adr0211</w:t>
        </w:r>
      </w:hyperlink>
      <w:r w:rsidRPr="009F1738">
        <w:rPr>
          <w:rFonts w:hint="cs"/>
          <w:sz w:val="16"/>
          <w:szCs w:val="16"/>
          <w:rtl/>
        </w:rPr>
        <w:t xml:space="preserve"> </w:t>
      </w:r>
    </w:p>
  </w:footnote>
  <w:footnote w:id="57">
    <w:p w14:paraId="4B19FCC8" w14:textId="48CE3578" w:rsidR="00E60043" w:rsidRPr="004A2F1E" w:rsidRDefault="00E60043">
      <w:pPr>
        <w:pStyle w:val="FootnoteText"/>
        <w:rPr>
          <w:sz w:val="16"/>
          <w:szCs w:val="16"/>
          <w:rtl/>
        </w:rPr>
      </w:pPr>
      <w:r w:rsidRPr="004A2F1E">
        <w:rPr>
          <w:rStyle w:val="FootnoteReference"/>
          <w:sz w:val="16"/>
          <w:szCs w:val="16"/>
        </w:rPr>
        <w:footnoteRef/>
      </w:r>
      <w:r w:rsidRPr="004A2F1E">
        <w:rPr>
          <w:sz w:val="16"/>
          <w:szCs w:val="16"/>
        </w:rPr>
        <w:t xml:space="preserve"> </w:t>
      </w:r>
      <w:hyperlink r:id="rId54" w:history="1">
        <w:r w:rsidRPr="004A2F1E">
          <w:rPr>
            <w:rStyle w:val="Hyperlink"/>
            <w:sz w:val="16"/>
            <w:szCs w:val="16"/>
          </w:rPr>
          <w:t>https://sdgs.un.org/goals</w:t>
        </w:r>
      </w:hyperlink>
      <w:r w:rsidRPr="004A2F1E">
        <w:rPr>
          <w:rFonts w:hint="cs"/>
          <w:sz w:val="16"/>
          <w:szCs w:val="16"/>
          <w:rtl/>
        </w:rPr>
        <w:t xml:space="preserve"> </w:t>
      </w:r>
    </w:p>
  </w:footnote>
  <w:footnote w:id="58">
    <w:p w14:paraId="27E4CFF8" w14:textId="20097FF0" w:rsidR="00C22D4A" w:rsidRPr="004A2F1E" w:rsidRDefault="00C22D4A">
      <w:pPr>
        <w:pStyle w:val="FootnoteText"/>
        <w:rPr>
          <w:sz w:val="16"/>
          <w:szCs w:val="16"/>
        </w:rPr>
      </w:pPr>
      <w:r w:rsidRPr="004A2F1E">
        <w:rPr>
          <w:rStyle w:val="FootnoteReference"/>
          <w:sz w:val="16"/>
          <w:szCs w:val="16"/>
        </w:rPr>
        <w:footnoteRef/>
      </w:r>
      <w:r w:rsidRPr="004A2F1E">
        <w:rPr>
          <w:sz w:val="16"/>
          <w:szCs w:val="16"/>
        </w:rPr>
        <w:t xml:space="preserve"> </w:t>
      </w:r>
      <w:r w:rsidR="000B407B" w:rsidRPr="004A2F1E">
        <w:rPr>
          <w:sz w:val="16"/>
          <w:szCs w:val="16"/>
        </w:rPr>
        <w:t xml:space="preserve">At the moment, the world produces about </w:t>
      </w:r>
      <w:r w:rsidR="000B407B" w:rsidRPr="004A2F1E">
        <w:rPr>
          <w:b/>
          <w:bCs/>
          <w:sz w:val="16"/>
          <w:szCs w:val="16"/>
          <w:u w:val="single"/>
        </w:rPr>
        <w:t>4 billion metric tons of food per year</w:t>
      </w:r>
      <w:r w:rsidR="000B407B" w:rsidRPr="004A2F1E">
        <w:rPr>
          <w:sz w:val="16"/>
          <w:szCs w:val="16"/>
        </w:rPr>
        <w:t xml:space="preserve">—but about </w:t>
      </w:r>
      <w:r w:rsidR="000B407B" w:rsidRPr="004A2F1E">
        <w:rPr>
          <w:b/>
          <w:bCs/>
          <w:sz w:val="16"/>
          <w:szCs w:val="16"/>
          <w:u w:val="single"/>
        </w:rPr>
        <w:t>1.3 billion tons goes to waste</w:t>
      </w:r>
      <w:r w:rsidR="000B407B" w:rsidRPr="004A2F1E">
        <w:rPr>
          <w:sz w:val="16"/>
          <w:szCs w:val="16"/>
        </w:rPr>
        <w:t>, according to the UN's Food and Agriculture Organization (FAO)</w:t>
      </w:r>
      <w:r w:rsidR="00262750" w:rsidRPr="004A2F1E">
        <w:rPr>
          <w:sz w:val="16"/>
          <w:szCs w:val="16"/>
        </w:rPr>
        <w:t xml:space="preserve">, </w:t>
      </w:r>
      <w:r w:rsidR="000B407B" w:rsidRPr="004A2F1E">
        <w:rPr>
          <w:sz w:val="16"/>
          <w:szCs w:val="16"/>
        </w:rPr>
        <w:t>14 Dec 2020.</w:t>
      </w:r>
    </w:p>
  </w:footnote>
  <w:footnote w:id="59">
    <w:p w14:paraId="6C5D20FD" w14:textId="2786FA4C" w:rsidR="00B56675" w:rsidRPr="00B56675" w:rsidRDefault="00B56675" w:rsidP="00B56675">
      <w:pPr>
        <w:pStyle w:val="FootnoteText"/>
        <w:rPr>
          <w:sz w:val="16"/>
          <w:szCs w:val="16"/>
          <w:rtl/>
        </w:rPr>
      </w:pPr>
      <w:r w:rsidRPr="00B56675">
        <w:rPr>
          <w:rStyle w:val="FootnoteReference"/>
          <w:sz w:val="16"/>
          <w:szCs w:val="16"/>
        </w:rPr>
        <w:footnoteRef/>
      </w:r>
      <w:r w:rsidRPr="00B56675">
        <w:rPr>
          <w:sz w:val="16"/>
          <w:szCs w:val="16"/>
        </w:rPr>
        <w:t xml:space="preserve"> McGill L. et al. (2024) The persistent DDT footprint of ocean disposal, and ecological controls on bioaccumulation in fishes, </w:t>
      </w:r>
      <w:r w:rsidRPr="00B56675">
        <w:rPr>
          <w:i/>
          <w:iCs/>
          <w:sz w:val="16"/>
          <w:szCs w:val="16"/>
        </w:rPr>
        <w:t>PNAS</w:t>
      </w:r>
      <w:r w:rsidRPr="00B56675">
        <w:rPr>
          <w:rFonts w:hint="cs"/>
          <w:sz w:val="16"/>
          <w:szCs w:val="16"/>
          <w:rtl/>
        </w:rPr>
        <w:t xml:space="preserve"> </w:t>
      </w:r>
      <w:r w:rsidRPr="00B56675">
        <w:rPr>
          <w:b/>
          <w:bCs/>
          <w:sz w:val="16"/>
          <w:szCs w:val="16"/>
        </w:rPr>
        <w:t>121</w:t>
      </w:r>
      <w:r w:rsidRPr="00B56675">
        <w:rPr>
          <w:sz w:val="16"/>
          <w:szCs w:val="16"/>
        </w:rPr>
        <w:t xml:space="preserve"> (45) e2401500121,</w:t>
      </w:r>
      <w:r w:rsidRPr="00B56675">
        <w:rPr>
          <w:rFonts w:hint="cs"/>
          <w:sz w:val="16"/>
          <w:szCs w:val="16"/>
          <w:rtl/>
        </w:rPr>
        <w:t xml:space="preserve"> </w:t>
      </w:r>
      <w:hyperlink r:id="rId55" w:history="1">
        <w:r w:rsidRPr="00B56675">
          <w:rPr>
            <w:rStyle w:val="Hyperlink"/>
            <w:sz w:val="16"/>
            <w:szCs w:val="16"/>
          </w:rPr>
          <w:t>https://doi.org/10.1073/pnas.2401500121</w:t>
        </w:r>
      </w:hyperlink>
      <w:r w:rsidRPr="00B56675">
        <w:rPr>
          <w:sz w:val="16"/>
          <w:szCs w:val="16"/>
        </w:rPr>
        <w:t>.</w:t>
      </w:r>
      <w:r w:rsidRPr="00B56675">
        <w:rPr>
          <w:rFonts w:hint="cs"/>
          <w:sz w:val="16"/>
          <w:szCs w:val="16"/>
          <w:rtl/>
        </w:rPr>
        <w:t xml:space="preserve"> </w:t>
      </w:r>
      <w:r w:rsidR="00467C71">
        <w:rPr>
          <w:sz w:val="16"/>
          <w:szCs w:val="16"/>
        </w:rPr>
        <w:t xml:space="preserve">; (2) </w:t>
      </w:r>
      <w:r w:rsidR="00467C71" w:rsidRPr="00467C71">
        <w:rPr>
          <w:sz w:val="16"/>
          <w:szCs w:val="16"/>
        </w:rPr>
        <w:t xml:space="preserve">Schmidt, J. T. et al. (2024) Disentangling the history of deep ocean disposal for DDT and other industrial waste off Southern California. ES&amp;T. </w:t>
      </w:r>
      <w:hyperlink r:id="rId56" w:history="1">
        <w:r w:rsidR="00467C71" w:rsidRPr="00380C6E">
          <w:rPr>
            <w:rStyle w:val="Hyperlink"/>
            <w:sz w:val="16"/>
            <w:szCs w:val="16"/>
          </w:rPr>
          <w:t>https://doi.org/10.1021/acs.est.3c08575</w:t>
        </w:r>
      </w:hyperlink>
      <w:r w:rsidR="00467C71">
        <w:rPr>
          <w:sz w:val="16"/>
          <w:szCs w:val="16"/>
        </w:rPr>
        <w:t xml:space="preserve"> </w:t>
      </w:r>
    </w:p>
  </w:footnote>
  <w:footnote w:id="60">
    <w:p w14:paraId="61C9BBF7" w14:textId="4B81E2CF" w:rsidR="00881EE7" w:rsidRPr="004A2F1E" w:rsidRDefault="00881EE7">
      <w:pPr>
        <w:pStyle w:val="FootnoteText"/>
        <w:rPr>
          <w:sz w:val="16"/>
          <w:szCs w:val="16"/>
        </w:rPr>
      </w:pPr>
      <w:r w:rsidRPr="004A2F1E">
        <w:rPr>
          <w:rStyle w:val="FootnoteReference"/>
          <w:sz w:val="16"/>
          <w:szCs w:val="16"/>
        </w:rPr>
        <w:footnoteRef/>
      </w:r>
      <w:r w:rsidRPr="004A2F1E">
        <w:rPr>
          <w:sz w:val="16"/>
          <w:szCs w:val="16"/>
        </w:rPr>
        <w:t xml:space="preserve"> </w:t>
      </w:r>
      <w:r w:rsidR="00314A37" w:rsidRPr="004A2F1E">
        <w:rPr>
          <w:sz w:val="16"/>
          <w:szCs w:val="16"/>
        </w:rPr>
        <w:t>C</w:t>
      </w:r>
      <w:r w:rsidRPr="004A2F1E">
        <w:rPr>
          <w:sz w:val="16"/>
          <w:szCs w:val="16"/>
        </w:rPr>
        <w:t>ommon example</w:t>
      </w:r>
      <w:r w:rsidR="00314A37" w:rsidRPr="004A2F1E">
        <w:rPr>
          <w:sz w:val="16"/>
          <w:szCs w:val="16"/>
        </w:rPr>
        <w:t>s</w:t>
      </w:r>
      <w:r w:rsidRPr="004A2F1E">
        <w:rPr>
          <w:sz w:val="16"/>
          <w:szCs w:val="16"/>
        </w:rPr>
        <w:t>:</w:t>
      </w:r>
      <w:r w:rsidR="00314A37" w:rsidRPr="004A2F1E">
        <w:rPr>
          <w:sz w:val="16"/>
          <w:szCs w:val="16"/>
        </w:rPr>
        <w:t xml:space="preserve"> (1)</w:t>
      </w:r>
      <w:r w:rsidRPr="004A2F1E">
        <w:rPr>
          <w:sz w:val="16"/>
          <w:szCs w:val="16"/>
        </w:rPr>
        <w:t xml:space="preserve"> </w:t>
      </w:r>
      <w:r w:rsidRPr="004A2F1E">
        <w:rPr>
          <w:b/>
          <w:i/>
          <w:sz w:val="16"/>
          <w:szCs w:val="16"/>
        </w:rPr>
        <w:t>Bacillus thuringiensis</w:t>
      </w:r>
      <w:r w:rsidRPr="004A2F1E">
        <w:rPr>
          <w:sz w:val="16"/>
          <w:szCs w:val="16"/>
        </w:rPr>
        <w:t xml:space="preserve"> (BT) – a bacterium that causes diseases to the larvae of insect pests</w:t>
      </w:r>
      <w:r w:rsidR="00314A37" w:rsidRPr="004A2F1E">
        <w:rPr>
          <w:sz w:val="16"/>
          <w:szCs w:val="16"/>
        </w:rPr>
        <w:t>; (2) Parasitic wasps that attack different types of moth at their caterpillar stage.</w:t>
      </w:r>
    </w:p>
  </w:footnote>
  <w:footnote w:id="61">
    <w:p w14:paraId="3ACA0507" w14:textId="0C792D27" w:rsidR="00262750" w:rsidRPr="004A2F1E" w:rsidRDefault="00262750" w:rsidP="00262750">
      <w:pPr>
        <w:pStyle w:val="FootnoteText"/>
        <w:rPr>
          <w:sz w:val="16"/>
          <w:szCs w:val="16"/>
          <w:rtl/>
        </w:rPr>
      </w:pPr>
      <w:r w:rsidRPr="004A2F1E">
        <w:rPr>
          <w:rStyle w:val="FootnoteReference"/>
          <w:sz w:val="16"/>
          <w:szCs w:val="16"/>
        </w:rPr>
        <w:footnoteRef/>
      </w:r>
      <w:r w:rsidRPr="004A2F1E">
        <w:rPr>
          <w:sz w:val="16"/>
          <w:szCs w:val="16"/>
        </w:rPr>
        <w:t xml:space="preserve"> </w:t>
      </w:r>
      <w:r w:rsidR="002B77E4">
        <w:rPr>
          <w:sz w:val="16"/>
          <w:szCs w:val="16"/>
        </w:rPr>
        <w:t xml:space="preserve">(1) </w:t>
      </w:r>
      <w:hyperlink r:id="rId57" w:history="1">
        <w:r w:rsidR="002B77E4" w:rsidRPr="0074441E">
          <w:rPr>
            <w:rStyle w:val="Hyperlink"/>
            <w:sz w:val="16"/>
            <w:szCs w:val="16"/>
          </w:rPr>
          <w:t>https://www.ers.usda.gov/topics/farm-practices-management/crop-livestock-practices/pest-management.aspx</w:t>
        </w:r>
      </w:hyperlink>
      <w:r w:rsidRPr="004A2F1E">
        <w:rPr>
          <w:sz w:val="16"/>
          <w:szCs w:val="16"/>
        </w:rPr>
        <w:t xml:space="preserve"> </w:t>
      </w:r>
      <w:r w:rsidR="002B77E4">
        <w:rPr>
          <w:sz w:val="16"/>
          <w:szCs w:val="16"/>
        </w:rPr>
        <w:t xml:space="preserve">; (2) </w:t>
      </w:r>
      <w:r w:rsidR="002B77E4" w:rsidRPr="002B77E4">
        <w:rPr>
          <w:sz w:val="16"/>
          <w:szCs w:val="16"/>
        </w:rPr>
        <w:t xml:space="preserve">Jacobson, T. A. et al. (2024) Advancing global health surveillance of mycotoxin exposures using minimally invasive sampling techniques: A state-of-the-science review. ES&amp;T. </w:t>
      </w:r>
      <w:hyperlink r:id="rId58" w:history="1">
        <w:r w:rsidR="002B77E4" w:rsidRPr="0074441E">
          <w:rPr>
            <w:rStyle w:val="Hyperlink"/>
            <w:sz w:val="16"/>
            <w:szCs w:val="16"/>
          </w:rPr>
          <w:t>https://doi.org/10.1021/acs.est.3c04981</w:t>
        </w:r>
      </w:hyperlink>
      <w:r w:rsidR="002B77E4">
        <w:rPr>
          <w:sz w:val="16"/>
          <w:szCs w:val="16"/>
        </w:rPr>
        <w:t xml:space="preserve"> </w:t>
      </w:r>
    </w:p>
  </w:footnote>
  <w:footnote w:id="62">
    <w:p w14:paraId="76D96EE9" w14:textId="5D46FA34" w:rsidR="00BE7C72" w:rsidRPr="00BE7C72" w:rsidRDefault="00BE7C72">
      <w:pPr>
        <w:pStyle w:val="FootnoteText"/>
        <w:rPr>
          <w:sz w:val="16"/>
          <w:szCs w:val="16"/>
          <w:rtl/>
        </w:rPr>
      </w:pPr>
      <w:r w:rsidRPr="00BE7C72">
        <w:rPr>
          <w:rStyle w:val="FootnoteReference"/>
          <w:sz w:val="16"/>
          <w:szCs w:val="16"/>
        </w:rPr>
        <w:footnoteRef/>
      </w:r>
      <w:r w:rsidRPr="00BE7C72">
        <w:rPr>
          <w:sz w:val="16"/>
          <w:szCs w:val="16"/>
        </w:rPr>
        <w:t xml:space="preserve"> Maggi, F., Tang, F.H.M. &amp; </w:t>
      </w:r>
      <w:proofErr w:type="spellStart"/>
      <w:r w:rsidRPr="00BE7C72">
        <w:rPr>
          <w:sz w:val="16"/>
          <w:szCs w:val="16"/>
        </w:rPr>
        <w:t>Tubiello</w:t>
      </w:r>
      <w:proofErr w:type="spellEnd"/>
      <w:r w:rsidRPr="00BE7C72">
        <w:rPr>
          <w:sz w:val="16"/>
          <w:szCs w:val="16"/>
        </w:rPr>
        <w:t xml:space="preserve">, F.N. (2023) Agricultural pesticide land budget and river discharge to oceans. </w:t>
      </w:r>
      <w:r w:rsidRPr="00BE7C72">
        <w:rPr>
          <w:i/>
          <w:iCs/>
          <w:sz w:val="16"/>
          <w:szCs w:val="16"/>
        </w:rPr>
        <w:t>Nature</w:t>
      </w:r>
      <w:r w:rsidRPr="00BE7C72">
        <w:rPr>
          <w:sz w:val="16"/>
          <w:szCs w:val="16"/>
        </w:rPr>
        <w:t xml:space="preserve"> </w:t>
      </w:r>
      <w:r w:rsidRPr="00BE7C72">
        <w:rPr>
          <w:b/>
          <w:bCs/>
          <w:sz w:val="16"/>
          <w:szCs w:val="16"/>
        </w:rPr>
        <w:t>620</w:t>
      </w:r>
      <w:r w:rsidRPr="00BE7C72">
        <w:rPr>
          <w:sz w:val="16"/>
          <w:szCs w:val="16"/>
        </w:rPr>
        <w:t xml:space="preserve">, 1013–1017. </w:t>
      </w:r>
      <w:hyperlink r:id="rId59" w:history="1">
        <w:r w:rsidRPr="00BE7C72">
          <w:rPr>
            <w:rStyle w:val="Hyperlink"/>
            <w:sz w:val="16"/>
            <w:szCs w:val="16"/>
          </w:rPr>
          <w:t>https://doi.org/10.1038/s41586-023-06296-x</w:t>
        </w:r>
      </w:hyperlink>
      <w:r w:rsidRPr="00BE7C72">
        <w:rPr>
          <w:rFonts w:hint="cs"/>
          <w:sz w:val="16"/>
          <w:szCs w:val="16"/>
          <w:rtl/>
        </w:rPr>
        <w:t xml:space="preserve"> </w:t>
      </w:r>
    </w:p>
  </w:footnote>
  <w:footnote w:id="63">
    <w:p w14:paraId="615AE8D4" w14:textId="604B69FD" w:rsidR="007453FE" w:rsidRPr="007453FE" w:rsidRDefault="007453FE">
      <w:pPr>
        <w:pStyle w:val="FootnoteText"/>
        <w:rPr>
          <w:sz w:val="16"/>
          <w:szCs w:val="16"/>
          <w:rtl/>
        </w:rPr>
      </w:pPr>
      <w:r w:rsidRPr="007453FE">
        <w:rPr>
          <w:rStyle w:val="FootnoteReference"/>
          <w:sz w:val="16"/>
          <w:szCs w:val="16"/>
        </w:rPr>
        <w:footnoteRef/>
      </w:r>
      <w:r w:rsidRPr="007453FE">
        <w:rPr>
          <w:sz w:val="16"/>
          <w:szCs w:val="16"/>
        </w:rPr>
        <w:t xml:space="preserve"> Bennett, D.H. et al. (2024) Personal air sampling for pesticides in the California San Joaquin Valley. </w:t>
      </w:r>
      <w:r w:rsidRPr="00330DBD">
        <w:rPr>
          <w:i/>
          <w:sz w:val="16"/>
        </w:rPr>
        <w:t>J Expo Sci Environ Epidemiol</w:t>
      </w:r>
      <w:r w:rsidRPr="007453FE">
        <w:rPr>
          <w:sz w:val="16"/>
          <w:szCs w:val="16"/>
        </w:rPr>
        <w:t xml:space="preserve">. </w:t>
      </w:r>
      <w:hyperlink r:id="rId60" w:history="1">
        <w:r w:rsidRPr="007453FE">
          <w:rPr>
            <w:rStyle w:val="Hyperlink"/>
            <w:sz w:val="16"/>
            <w:szCs w:val="16"/>
          </w:rPr>
          <w:t>https://doi.org/10.1038/s41370-024-00708-4</w:t>
        </w:r>
      </w:hyperlink>
      <w:r w:rsidRPr="007453FE">
        <w:rPr>
          <w:rFonts w:hint="cs"/>
          <w:sz w:val="16"/>
          <w:szCs w:val="16"/>
          <w:rtl/>
        </w:rPr>
        <w:t xml:space="preserve"> </w:t>
      </w:r>
    </w:p>
  </w:footnote>
  <w:footnote w:id="64">
    <w:p w14:paraId="24091DB8" w14:textId="5CAAD563" w:rsidR="004B31CC" w:rsidRPr="004B31CC" w:rsidRDefault="004B31CC" w:rsidP="004B31CC">
      <w:pPr>
        <w:pStyle w:val="FootnoteText"/>
        <w:rPr>
          <w:sz w:val="16"/>
          <w:szCs w:val="16"/>
        </w:rPr>
      </w:pPr>
      <w:r w:rsidRPr="004B31CC">
        <w:rPr>
          <w:rStyle w:val="FootnoteReference"/>
          <w:sz w:val="16"/>
          <w:szCs w:val="16"/>
        </w:rPr>
        <w:footnoteRef/>
      </w:r>
      <w:r w:rsidRPr="004B31CC">
        <w:rPr>
          <w:sz w:val="16"/>
          <w:szCs w:val="16"/>
        </w:rPr>
        <w:t xml:space="preserve"> Taiba, J., </w:t>
      </w:r>
      <w:r>
        <w:rPr>
          <w:sz w:val="16"/>
          <w:szCs w:val="16"/>
        </w:rPr>
        <w:t>et al</w:t>
      </w:r>
      <w:r w:rsidRPr="004B31CC">
        <w:rPr>
          <w:sz w:val="16"/>
          <w:szCs w:val="16"/>
        </w:rPr>
        <w:t>. (2025)</w:t>
      </w:r>
      <w:r>
        <w:rPr>
          <w:sz w:val="16"/>
          <w:szCs w:val="16"/>
        </w:rPr>
        <w:t xml:space="preserve"> </w:t>
      </w:r>
      <w:r w:rsidRPr="004B31CC">
        <w:rPr>
          <w:sz w:val="16"/>
          <w:szCs w:val="16"/>
        </w:rPr>
        <w:t>Exploring the joint association between</w:t>
      </w:r>
      <w:r>
        <w:rPr>
          <w:sz w:val="16"/>
          <w:szCs w:val="16"/>
        </w:rPr>
        <w:t xml:space="preserve"> </w:t>
      </w:r>
      <w:r w:rsidRPr="004B31CC">
        <w:rPr>
          <w:sz w:val="16"/>
          <w:szCs w:val="16"/>
        </w:rPr>
        <w:t>agrichemical mixtures and pediatric</w:t>
      </w:r>
      <w:r>
        <w:rPr>
          <w:sz w:val="16"/>
          <w:szCs w:val="16"/>
        </w:rPr>
        <w:t xml:space="preserve"> </w:t>
      </w:r>
      <w:r w:rsidRPr="004B31CC">
        <w:rPr>
          <w:sz w:val="16"/>
          <w:szCs w:val="16"/>
        </w:rPr>
        <w:t xml:space="preserve">cancer. </w:t>
      </w:r>
      <w:proofErr w:type="spellStart"/>
      <w:r w:rsidRPr="004B31CC">
        <w:rPr>
          <w:i/>
          <w:iCs/>
          <w:sz w:val="16"/>
          <w:szCs w:val="16"/>
        </w:rPr>
        <w:t>GeoHealth</w:t>
      </w:r>
      <w:proofErr w:type="spellEnd"/>
      <w:r>
        <w:rPr>
          <w:sz w:val="16"/>
          <w:szCs w:val="16"/>
        </w:rPr>
        <w:t xml:space="preserve"> </w:t>
      </w:r>
      <w:r w:rsidRPr="004B31CC">
        <w:rPr>
          <w:b/>
          <w:bCs/>
          <w:sz w:val="16"/>
          <w:szCs w:val="16"/>
        </w:rPr>
        <w:t>9</w:t>
      </w:r>
      <w:r w:rsidRPr="004B31CC">
        <w:rPr>
          <w:sz w:val="16"/>
          <w:szCs w:val="16"/>
        </w:rPr>
        <w:t>, 2024GH001236.</w:t>
      </w:r>
    </w:p>
    <w:p w14:paraId="08BA8A45" w14:textId="7EE7FDC4" w:rsidR="004B31CC" w:rsidRPr="004B31CC" w:rsidRDefault="0072692C" w:rsidP="004B31CC">
      <w:pPr>
        <w:pStyle w:val="FootnoteText"/>
        <w:rPr>
          <w:sz w:val="16"/>
          <w:szCs w:val="16"/>
          <w:rtl/>
        </w:rPr>
      </w:pPr>
      <w:hyperlink r:id="rId61" w:history="1">
        <w:r w:rsidR="004B31CC" w:rsidRPr="004B31CC">
          <w:rPr>
            <w:rStyle w:val="Hyperlink"/>
            <w:sz w:val="16"/>
            <w:szCs w:val="16"/>
          </w:rPr>
          <w:t>https://doi.org/10.1029/2024GH001236</w:t>
        </w:r>
      </w:hyperlink>
      <w:r w:rsidR="004B31CC" w:rsidRPr="004B31CC">
        <w:rPr>
          <w:rFonts w:hint="cs"/>
          <w:sz w:val="16"/>
          <w:szCs w:val="16"/>
          <w:rtl/>
        </w:rPr>
        <w:t xml:space="preserve"> </w:t>
      </w:r>
    </w:p>
  </w:footnote>
  <w:footnote w:id="65">
    <w:p w14:paraId="43BF41F6" w14:textId="24E5F905" w:rsidR="00DE2D2A" w:rsidRPr="00087552" w:rsidRDefault="00DE2D2A" w:rsidP="00087552">
      <w:pPr>
        <w:shd w:val="clear" w:color="auto" w:fill="FFFFFF"/>
        <w:spacing w:after="0" w:line="240" w:lineRule="auto"/>
        <w:rPr>
          <w:sz w:val="16"/>
          <w:szCs w:val="16"/>
        </w:rPr>
      </w:pPr>
      <w:r w:rsidRPr="00087552">
        <w:rPr>
          <w:rStyle w:val="FootnoteReference"/>
          <w:sz w:val="16"/>
          <w:szCs w:val="16"/>
        </w:rPr>
        <w:footnoteRef/>
      </w:r>
      <w:r w:rsidRPr="00087552">
        <w:rPr>
          <w:sz w:val="16"/>
          <w:szCs w:val="16"/>
        </w:rPr>
        <w:t xml:space="preserve"> (1) </w:t>
      </w:r>
      <w:proofErr w:type="spellStart"/>
      <w:r w:rsidRPr="00087552">
        <w:rPr>
          <w:rFonts w:eastAsia="Times New Roman"/>
          <w:color w:val="333333"/>
          <w:sz w:val="16"/>
          <w:szCs w:val="16"/>
          <w:lang w:val="en"/>
        </w:rPr>
        <w:t>Botias</w:t>
      </w:r>
      <w:proofErr w:type="spellEnd"/>
      <w:r w:rsidR="00087552" w:rsidRPr="00087552">
        <w:rPr>
          <w:rFonts w:eastAsia="Times New Roman"/>
          <w:color w:val="333333"/>
          <w:sz w:val="16"/>
          <w:szCs w:val="16"/>
          <w:lang w:val="en"/>
        </w:rPr>
        <w:t>, C.</w:t>
      </w:r>
      <w:r w:rsidRPr="00087552">
        <w:rPr>
          <w:rFonts w:eastAsia="Times New Roman"/>
          <w:color w:val="333333"/>
          <w:sz w:val="16"/>
          <w:szCs w:val="16"/>
          <w:lang w:val="en"/>
        </w:rPr>
        <w:t xml:space="preserve"> </w:t>
      </w:r>
      <w:r w:rsidRPr="00087552">
        <w:rPr>
          <w:rFonts w:eastAsia="Times New Roman"/>
          <w:i/>
          <w:iCs/>
          <w:color w:val="333333"/>
          <w:sz w:val="16"/>
          <w:szCs w:val="16"/>
          <w:lang w:val="en"/>
        </w:rPr>
        <w:t>et al.</w:t>
      </w:r>
      <w:r w:rsidRPr="00087552">
        <w:rPr>
          <w:rFonts w:eastAsia="Times New Roman"/>
          <w:color w:val="333333"/>
          <w:sz w:val="16"/>
          <w:szCs w:val="16"/>
          <w:lang w:val="en"/>
        </w:rPr>
        <w:t xml:space="preserve"> </w:t>
      </w:r>
      <w:r w:rsidRPr="00087552">
        <w:rPr>
          <w:rFonts w:eastAsia="Times New Roman"/>
          <w:color w:val="333333"/>
          <w:sz w:val="16"/>
          <w:szCs w:val="16"/>
        </w:rPr>
        <w:t xml:space="preserve">(2015) Neonicotinoid </w:t>
      </w:r>
      <w:r w:rsidRPr="00087552">
        <w:rPr>
          <w:color w:val="333333"/>
          <w:sz w:val="16"/>
          <w:szCs w:val="16"/>
        </w:rPr>
        <w:t>r</w:t>
      </w:r>
      <w:r w:rsidRPr="00087552">
        <w:rPr>
          <w:rFonts w:eastAsia="Times New Roman"/>
          <w:color w:val="333333"/>
          <w:sz w:val="16"/>
          <w:szCs w:val="16"/>
        </w:rPr>
        <w:t xml:space="preserve">esidues in </w:t>
      </w:r>
      <w:r w:rsidRPr="00087552">
        <w:rPr>
          <w:color w:val="333333"/>
          <w:sz w:val="16"/>
          <w:szCs w:val="16"/>
        </w:rPr>
        <w:t>w</w:t>
      </w:r>
      <w:r w:rsidRPr="00087552">
        <w:rPr>
          <w:rFonts w:eastAsia="Times New Roman"/>
          <w:color w:val="333333"/>
          <w:sz w:val="16"/>
          <w:szCs w:val="16"/>
        </w:rPr>
        <w:t xml:space="preserve">ildflowers, a </w:t>
      </w:r>
      <w:r w:rsidRPr="00087552">
        <w:rPr>
          <w:color w:val="333333"/>
          <w:sz w:val="16"/>
          <w:szCs w:val="16"/>
        </w:rPr>
        <w:t>p</w:t>
      </w:r>
      <w:r w:rsidRPr="00087552">
        <w:rPr>
          <w:rFonts w:eastAsia="Times New Roman"/>
          <w:color w:val="333333"/>
          <w:sz w:val="16"/>
          <w:szCs w:val="16"/>
        </w:rPr>
        <w:t xml:space="preserve">otential </w:t>
      </w:r>
      <w:r w:rsidRPr="00087552">
        <w:rPr>
          <w:color w:val="333333"/>
          <w:sz w:val="16"/>
          <w:szCs w:val="16"/>
        </w:rPr>
        <w:t>r</w:t>
      </w:r>
      <w:r w:rsidRPr="00087552">
        <w:rPr>
          <w:rFonts w:eastAsia="Times New Roman"/>
          <w:color w:val="333333"/>
          <w:sz w:val="16"/>
          <w:szCs w:val="16"/>
        </w:rPr>
        <w:t xml:space="preserve">oute of </w:t>
      </w:r>
      <w:r w:rsidRPr="00087552">
        <w:rPr>
          <w:color w:val="333333"/>
          <w:sz w:val="16"/>
          <w:szCs w:val="16"/>
        </w:rPr>
        <w:t>c</w:t>
      </w:r>
      <w:r w:rsidRPr="00087552">
        <w:rPr>
          <w:rFonts w:eastAsia="Times New Roman"/>
          <w:color w:val="333333"/>
          <w:sz w:val="16"/>
          <w:szCs w:val="16"/>
        </w:rPr>
        <w:t xml:space="preserve">hronic </w:t>
      </w:r>
      <w:r w:rsidRPr="00087552">
        <w:rPr>
          <w:color w:val="333333"/>
          <w:sz w:val="16"/>
          <w:szCs w:val="16"/>
        </w:rPr>
        <w:t>e</w:t>
      </w:r>
      <w:r w:rsidRPr="00087552">
        <w:rPr>
          <w:rFonts w:eastAsia="Times New Roman"/>
          <w:color w:val="333333"/>
          <w:sz w:val="16"/>
          <w:szCs w:val="16"/>
        </w:rPr>
        <w:t xml:space="preserve">xposure for </w:t>
      </w:r>
      <w:r w:rsidRPr="00087552">
        <w:rPr>
          <w:color w:val="333333"/>
          <w:sz w:val="16"/>
          <w:szCs w:val="16"/>
        </w:rPr>
        <w:t>b</w:t>
      </w:r>
      <w:r w:rsidRPr="00087552">
        <w:rPr>
          <w:rFonts w:eastAsia="Times New Roman"/>
          <w:color w:val="333333"/>
          <w:sz w:val="16"/>
          <w:szCs w:val="16"/>
        </w:rPr>
        <w:t xml:space="preserve">ees. </w:t>
      </w:r>
      <w:r w:rsidR="0040404E" w:rsidRPr="00087552">
        <w:rPr>
          <w:rFonts w:eastAsia="Times New Roman"/>
          <w:i/>
          <w:iCs/>
          <w:color w:val="333333"/>
          <w:sz w:val="16"/>
          <w:szCs w:val="16"/>
          <w:lang w:val="en"/>
        </w:rPr>
        <w:t>ES&amp;T</w:t>
      </w:r>
      <w:r w:rsidRPr="00087552">
        <w:rPr>
          <w:rFonts w:eastAsia="Times New Roman"/>
          <w:color w:val="333333"/>
          <w:sz w:val="16"/>
          <w:szCs w:val="16"/>
          <w:lang w:val="en"/>
        </w:rPr>
        <w:t xml:space="preserve"> </w:t>
      </w:r>
      <w:r w:rsidR="007C74EF" w:rsidRPr="00087552">
        <w:rPr>
          <w:rFonts w:eastAsia="Times New Roman"/>
          <w:b/>
          <w:bCs/>
          <w:color w:val="333333"/>
          <w:sz w:val="16"/>
          <w:szCs w:val="16"/>
          <w:lang w:val="en"/>
        </w:rPr>
        <w:t>49</w:t>
      </w:r>
      <w:r w:rsidR="007C74EF" w:rsidRPr="00087552">
        <w:rPr>
          <w:rFonts w:eastAsia="Times New Roman"/>
          <w:color w:val="333333"/>
          <w:sz w:val="16"/>
          <w:szCs w:val="16"/>
          <w:lang w:val="en"/>
        </w:rPr>
        <w:t xml:space="preserve">, 21, 12731–12740. </w:t>
      </w:r>
      <w:hyperlink r:id="rId62" w:history="1">
        <w:r w:rsidR="0040404E" w:rsidRPr="00087552">
          <w:rPr>
            <w:rStyle w:val="Hyperlink"/>
            <w:rFonts w:eastAsia="Times New Roman"/>
            <w:sz w:val="16"/>
            <w:szCs w:val="16"/>
            <w:lang w:val="en"/>
          </w:rPr>
          <w:t>https://pubs.acs.org/doi/10.1021/acs.est.5b03459</w:t>
        </w:r>
      </w:hyperlink>
      <w:r w:rsidR="0040404E" w:rsidRPr="00087552">
        <w:rPr>
          <w:rFonts w:eastAsia="Times New Roman"/>
          <w:color w:val="333333"/>
          <w:sz w:val="16"/>
          <w:szCs w:val="16"/>
          <w:lang w:val="en"/>
        </w:rPr>
        <w:t xml:space="preserve">; </w:t>
      </w:r>
      <w:r w:rsidR="00087552" w:rsidRPr="00087552">
        <w:rPr>
          <w:rFonts w:eastAsia="Times New Roman"/>
          <w:color w:val="333333"/>
          <w:sz w:val="16"/>
          <w:szCs w:val="16"/>
          <w:lang w:val="en"/>
        </w:rPr>
        <w:t xml:space="preserve">(2) </w:t>
      </w:r>
      <w:proofErr w:type="spellStart"/>
      <w:r w:rsidR="00087552" w:rsidRPr="00087552">
        <w:rPr>
          <w:rFonts w:eastAsia="Times New Roman"/>
          <w:color w:val="000000" w:themeColor="text1"/>
          <w:sz w:val="16"/>
          <w:szCs w:val="16"/>
          <w:lang w:val="en"/>
        </w:rPr>
        <w:t>Botías</w:t>
      </w:r>
      <w:proofErr w:type="spellEnd"/>
      <w:r w:rsidR="00087552" w:rsidRPr="00087552">
        <w:rPr>
          <w:rFonts w:eastAsia="Times New Roman"/>
          <w:color w:val="000000" w:themeColor="text1"/>
          <w:sz w:val="16"/>
          <w:szCs w:val="16"/>
          <w:lang w:val="en"/>
        </w:rPr>
        <w:t xml:space="preserve">, C. et al. (2016) Contamination of wild plants near neonicotinoid seed-treated crops, and implications for non-target insects. </w:t>
      </w:r>
      <w:r w:rsidR="00087552" w:rsidRPr="00087552">
        <w:rPr>
          <w:rFonts w:eastAsia="Times New Roman"/>
          <w:i/>
          <w:iCs/>
          <w:color w:val="000000" w:themeColor="text1"/>
          <w:sz w:val="16"/>
          <w:szCs w:val="16"/>
          <w:lang w:val="en"/>
        </w:rPr>
        <w:t>Sci Total Environ</w:t>
      </w:r>
      <w:r w:rsidR="00087552" w:rsidRPr="00087552">
        <w:rPr>
          <w:rFonts w:eastAsia="Times New Roman"/>
          <w:color w:val="000000" w:themeColor="text1"/>
          <w:sz w:val="16"/>
          <w:szCs w:val="16"/>
          <w:lang w:val="en"/>
        </w:rPr>
        <w:t xml:space="preserve">. </w:t>
      </w:r>
      <w:r w:rsidR="00087552" w:rsidRPr="00087552">
        <w:rPr>
          <w:rFonts w:eastAsia="Times New Roman"/>
          <w:b/>
          <w:bCs/>
          <w:color w:val="000000" w:themeColor="text1"/>
          <w:sz w:val="16"/>
          <w:szCs w:val="16"/>
          <w:lang w:val="en"/>
        </w:rPr>
        <w:t>566/567</w:t>
      </w:r>
      <w:r w:rsidR="00087552" w:rsidRPr="00087552">
        <w:rPr>
          <w:rFonts w:eastAsia="Times New Roman"/>
          <w:color w:val="000000" w:themeColor="text1"/>
          <w:sz w:val="16"/>
          <w:szCs w:val="16"/>
          <w:lang w:val="en"/>
        </w:rPr>
        <w:t xml:space="preserve">, 269-278. </w:t>
      </w:r>
      <w:hyperlink r:id="rId63" w:history="1">
        <w:r w:rsidR="00087552" w:rsidRPr="00087552">
          <w:rPr>
            <w:rStyle w:val="Hyperlink"/>
            <w:rFonts w:eastAsia="Times New Roman"/>
            <w:sz w:val="16"/>
            <w:szCs w:val="16"/>
            <w:lang w:val="en"/>
          </w:rPr>
          <w:t>https://www.sciencedirect.com/science/article/pii/S0048969716309950</w:t>
        </w:r>
      </w:hyperlink>
      <w:r w:rsidR="00087552" w:rsidRPr="00087552">
        <w:rPr>
          <w:rFonts w:eastAsia="Times New Roman"/>
          <w:color w:val="333333"/>
          <w:sz w:val="16"/>
          <w:szCs w:val="16"/>
          <w:lang w:val="en"/>
        </w:rPr>
        <w:t xml:space="preserve">; </w:t>
      </w:r>
      <w:r w:rsidR="0040404E" w:rsidRPr="00087552">
        <w:rPr>
          <w:rFonts w:eastAsia="Times New Roman"/>
          <w:color w:val="333333"/>
          <w:sz w:val="16"/>
          <w:szCs w:val="16"/>
          <w:lang w:val="en"/>
        </w:rPr>
        <w:t>(</w:t>
      </w:r>
      <w:r w:rsidR="00087552" w:rsidRPr="00087552">
        <w:rPr>
          <w:rFonts w:eastAsia="Times New Roman"/>
          <w:color w:val="333333"/>
          <w:sz w:val="16"/>
          <w:szCs w:val="16"/>
          <w:lang w:val="en"/>
        </w:rPr>
        <w:t>3</w:t>
      </w:r>
      <w:r w:rsidR="0040404E" w:rsidRPr="00087552">
        <w:rPr>
          <w:rFonts w:eastAsia="Times New Roman"/>
          <w:color w:val="333333"/>
          <w:sz w:val="16"/>
          <w:szCs w:val="16"/>
          <w:lang w:val="en"/>
        </w:rPr>
        <w:t xml:space="preserve">) </w:t>
      </w:r>
      <w:hyperlink r:id="rId64" w:history="1">
        <w:r w:rsidR="0040404E" w:rsidRPr="00087552">
          <w:rPr>
            <w:rStyle w:val="Hyperlink"/>
            <w:rFonts w:eastAsia="Times New Roman"/>
            <w:sz w:val="16"/>
            <w:szCs w:val="16"/>
            <w:lang w:val="en"/>
          </w:rPr>
          <w:t>https://www.ecowatch.com/grocery-chains-neonics-ban-pollinators.html</w:t>
        </w:r>
      </w:hyperlink>
      <w:r w:rsidR="0040404E" w:rsidRPr="00087552">
        <w:rPr>
          <w:rFonts w:eastAsia="Times New Roman"/>
          <w:color w:val="333333"/>
          <w:sz w:val="16"/>
          <w:szCs w:val="16"/>
          <w:lang w:val="en"/>
        </w:rPr>
        <w:t xml:space="preserve"> </w:t>
      </w:r>
      <w:r w:rsidR="00087552">
        <w:rPr>
          <w:rFonts w:eastAsia="Times New Roman"/>
          <w:color w:val="333333"/>
          <w:sz w:val="16"/>
          <w:szCs w:val="16"/>
          <w:lang w:val="en"/>
        </w:rPr>
        <w:t xml:space="preserve">; </w:t>
      </w:r>
      <w:r w:rsidRPr="00087552">
        <w:rPr>
          <w:rFonts w:eastAsia="Times New Roman"/>
          <w:color w:val="333333"/>
          <w:sz w:val="16"/>
          <w:szCs w:val="16"/>
          <w:lang w:val="en"/>
        </w:rPr>
        <w:t>(</w:t>
      </w:r>
      <w:r w:rsidR="00087552" w:rsidRPr="00087552">
        <w:rPr>
          <w:rFonts w:eastAsia="Times New Roman"/>
          <w:color w:val="333333"/>
          <w:sz w:val="16"/>
          <w:szCs w:val="16"/>
          <w:lang w:val="en"/>
        </w:rPr>
        <w:t>4</w:t>
      </w:r>
      <w:r w:rsidRPr="00087552">
        <w:rPr>
          <w:rFonts w:eastAsia="Times New Roman"/>
          <w:color w:val="333333"/>
          <w:sz w:val="16"/>
          <w:szCs w:val="16"/>
          <w:lang w:val="en"/>
        </w:rPr>
        <w:t xml:space="preserve">) </w:t>
      </w:r>
      <w:proofErr w:type="spellStart"/>
      <w:r w:rsidRPr="00087552">
        <w:rPr>
          <w:color w:val="212121"/>
          <w:sz w:val="16"/>
          <w:szCs w:val="16"/>
          <w:shd w:val="clear" w:color="auto" w:fill="FFFFFF"/>
        </w:rPr>
        <w:t>Basley</w:t>
      </w:r>
      <w:proofErr w:type="spellEnd"/>
      <w:r w:rsidRPr="00087552">
        <w:rPr>
          <w:color w:val="212121"/>
          <w:sz w:val="16"/>
          <w:szCs w:val="16"/>
          <w:shd w:val="clear" w:color="auto" w:fill="FFFFFF"/>
        </w:rPr>
        <w:t xml:space="preserve"> K, </w:t>
      </w:r>
      <w:proofErr w:type="spellStart"/>
      <w:r w:rsidRPr="00087552">
        <w:rPr>
          <w:color w:val="212121"/>
          <w:sz w:val="16"/>
          <w:szCs w:val="16"/>
          <w:shd w:val="clear" w:color="auto" w:fill="FFFFFF"/>
        </w:rPr>
        <w:t>Goulson</w:t>
      </w:r>
      <w:proofErr w:type="spellEnd"/>
      <w:r w:rsidRPr="00087552">
        <w:rPr>
          <w:color w:val="212121"/>
          <w:sz w:val="16"/>
          <w:szCs w:val="16"/>
          <w:shd w:val="clear" w:color="auto" w:fill="FFFFFF"/>
        </w:rPr>
        <w:t xml:space="preserve"> D. </w:t>
      </w:r>
      <w:r w:rsidR="007C74EF" w:rsidRPr="00087552">
        <w:rPr>
          <w:color w:val="212121"/>
          <w:sz w:val="16"/>
          <w:szCs w:val="16"/>
          <w:shd w:val="clear" w:color="auto" w:fill="FFFFFF"/>
        </w:rPr>
        <w:t xml:space="preserve">(2018) </w:t>
      </w:r>
      <w:r w:rsidRPr="00087552">
        <w:rPr>
          <w:color w:val="212121"/>
          <w:sz w:val="16"/>
          <w:szCs w:val="16"/>
          <w:shd w:val="clear" w:color="auto" w:fill="FFFFFF"/>
        </w:rPr>
        <w:t xml:space="preserve">Effects of field-relevant concentrations of clothianidin on larval development of the butterfly </w:t>
      </w:r>
      <w:proofErr w:type="spellStart"/>
      <w:r w:rsidRPr="00087552">
        <w:rPr>
          <w:color w:val="212121"/>
          <w:sz w:val="16"/>
          <w:szCs w:val="16"/>
          <w:shd w:val="clear" w:color="auto" w:fill="FFFFFF"/>
        </w:rPr>
        <w:t>polyommatus</w:t>
      </w:r>
      <w:proofErr w:type="spellEnd"/>
      <w:r w:rsidRPr="00087552">
        <w:rPr>
          <w:color w:val="212121"/>
          <w:sz w:val="16"/>
          <w:szCs w:val="16"/>
          <w:shd w:val="clear" w:color="auto" w:fill="FFFFFF"/>
        </w:rPr>
        <w:t xml:space="preserve"> </w:t>
      </w:r>
      <w:proofErr w:type="spellStart"/>
      <w:r w:rsidRPr="00087552">
        <w:rPr>
          <w:color w:val="212121"/>
          <w:sz w:val="16"/>
          <w:szCs w:val="16"/>
          <w:shd w:val="clear" w:color="auto" w:fill="FFFFFF"/>
        </w:rPr>
        <w:t>icarus</w:t>
      </w:r>
      <w:proofErr w:type="spellEnd"/>
      <w:r w:rsidRPr="00087552">
        <w:rPr>
          <w:color w:val="212121"/>
          <w:sz w:val="16"/>
          <w:szCs w:val="16"/>
          <w:shd w:val="clear" w:color="auto" w:fill="FFFFFF"/>
        </w:rPr>
        <w:t xml:space="preserve"> (Lepidoptera, </w:t>
      </w:r>
      <w:proofErr w:type="spellStart"/>
      <w:r w:rsidRPr="00087552">
        <w:rPr>
          <w:color w:val="212121"/>
          <w:sz w:val="16"/>
          <w:szCs w:val="16"/>
          <w:shd w:val="clear" w:color="auto" w:fill="FFFFFF"/>
        </w:rPr>
        <w:t>Lycaenidae</w:t>
      </w:r>
      <w:proofErr w:type="spellEnd"/>
      <w:r w:rsidRPr="00087552">
        <w:rPr>
          <w:color w:val="212121"/>
          <w:sz w:val="16"/>
          <w:szCs w:val="16"/>
          <w:shd w:val="clear" w:color="auto" w:fill="FFFFFF"/>
        </w:rPr>
        <w:t xml:space="preserve">). </w:t>
      </w:r>
      <w:r w:rsidR="00806A48" w:rsidRPr="00087552">
        <w:rPr>
          <w:rFonts w:eastAsia="Times New Roman"/>
          <w:i/>
          <w:iCs/>
          <w:color w:val="333333"/>
          <w:sz w:val="16"/>
          <w:szCs w:val="16"/>
          <w:lang w:val="en"/>
        </w:rPr>
        <w:t>ES&amp;T</w:t>
      </w:r>
      <w:r w:rsidR="003B32D0" w:rsidRPr="00087552">
        <w:rPr>
          <w:i/>
          <w:iCs/>
          <w:color w:val="212121"/>
          <w:sz w:val="16"/>
          <w:szCs w:val="16"/>
          <w:shd w:val="clear" w:color="auto" w:fill="FFFFFF"/>
        </w:rPr>
        <w:t>.</w:t>
      </w:r>
      <w:r w:rsidRPr="00087552">
        <w:rPr>
          <w:color w:val="212121"/>
          <w:sz w:val="16"/>
          <w:szCs w:val="16"/>
          <w:shd w:val="clear" w:color="auto" w:fill="FFFFFF"/>
        </w:rPr>
        <w:t xml:space="preserve"> </w:t>
      </w:r>
      <w:r w:rsidRPr="00087552">
        <w:rPr>
          <w:b/>
          <w:bCs/>
          <w:color w:val="212121"/>
          <w:sz w:val="16"/>
          <w:szCs w:val="16"/>
          <w:shd w:val="clear" w:color="auto" w:fill="FFFFFF"/>
        </w:rPr>
        <w:t>52</w:t>
      </w:r>
      <w:r w:rsidRPr="00087552">
        <w:rPr>
          <w:color w:val="212121"/>
          <w:sz w:val="16"/>
          <w:szCs w:val="16"/>
          <w:shd w:val="clear" w:color="auto" w:fill="FFFFFF"/>
        </w:rPr>
        <w:t xml:space="preserve">, 3990-3996. </w:t>
      </w:r>
      <w:hyperlink r:id="rId65" w:history="1">
        <w:r w:rsidR="00806A48" w:rsidRPr="00087552">
          <w:rPr>
            <w:rStyle w:val="Hyperlink"/>
            <w:sz w:val="16"/>
            <w:szCs w:val="16"/>
            <w:shd w:val="clear" w:color="auto" w:fill="FFFFFF"/>
          </w:rPr>
          <w:t>https://pubs.acs.org/doi/abs/10.1021/acs.est.8b00609</w:t>
        </w:r>
      </w:hyperlink>
      <w:r w:rsidR="00806A48" w:rsidRPr="00087552">
        <w:rPr>
          <w:color w:val="212121"/>
          <w:sz w:val="16"/>
          <w:szCs w:val="16"/>
          <w:shd w:val="clear" w:color="auto" w:fill="FFFFFF"/>
        </w:rPr>
        <w:t xml:space="preserve"> ;</w:t>
      </w:r>
      <w:r w:rsidRPr="00087552">
        <w:rPr>
          <w:color w:val="212121"/>
          <w:sz w:val="16"/>
          <w:szCs w:val="16"/>
          <w:shd w:val="clear" w:color="auto" w:fill="FFFFFF"/>
        </w:rPr>
        <w:t xml:space="preserve"> </w:t>
      </w:r>
      <w:r w:rsidRPr="00087552">
        <w:rPr>
          <w:sz w:val="16"/>
          <w:szCs w:val="16"/>
        </w:rPr>
        <w:t>(</w:t>
      </w:r>
      <w:r w:rsidR="00087552" w:rsidRPr="00087552">
        <w:rPr>
          <w:sz w:val="16"/>
          <w:szCs w:val="16"/>
        </w:rPr>
        <w:t>5</w:t>
      </w:r>
      <w:r w:rsidRPr="00087552">
        <w:rPr>
          <w:sz w:val="16"/>
          <w:szCs w:val="16"/>
        </w:rPr>
        <w:t>) Schulz R.</w:t>
      </w:r>
      <w:r w:rsidR="00806A48" w:rsidRPr="00087552">
        <w:rPr>
          <w:sz w:val="16"/>
          <w:szCs w:val="16"/>
        </w:rPr>
        <w:t xml:space="preserve"> et al</w:t>
      </w:r>
      <w:r w:rsidRPr="00087552">
        <w:rPr>
          <w:sz w:val="16"/>
          <w:szCs w:val="16"/>
        </w:rPr>
        <w:t xml:space="preserve">. (2021) Applied pesticide toxicity shifts toward plants and invertebrates, even in GM crops. </w:t>
      </w:r>
      <w:r w:rsidRPr="00087552">
        <w:rPr>
          <w:i/>
          <w:iCs/>
          <w:sz w:val="16"/>
          <w:szCs w:val="16"/>
        </w:rPr>
        <w:t>Science</w:t>
      </w:r>
      <w:r w:rsidRPr="00087552">
        <w:rPr>
          <w:sz w:val="16"/>
          <w:szCs w:val="16"/>
        </w:rPr>
        <w:t xml:space="preserve"> </w:t>
      </w:r>
      <w:r w:rsidRPr="00087552">
        <w:rPr>
          <w:b/>
          <w:bCs/>
          <w:sz w:val="16"/>
          <w:szCs w:val="16"/>
        </w:rPr>
        <w:t>372</w:t>
      </w:r>
      <w:r w:rsidRPr="00087552">
        <w:rPr>
          <w:sz w:val="16"/>
          <w:szCs w:val="16"/>
        </w:rPr>
        <w:t>, 81–84</w:t>
      </w:r>
      <w:r w:rsidR="00806A48" w:rsidRPr="00087552">
        <w:rPr>
          <w:sz w:val="16"/>
          <w:szCs w:val="16"/>
        </w:rPr>
        <w:t xml:space="preserve">, </w:t>
      </w:r>
      <w:hyperlink r:id="rId66" w:history="1">
        <w:r w:rsidR="00806A48" w:rsidRPr="00087552">
          <w:rPr>
            <w:rStyle w:val="Hyperlink"/>
            <w:sz w:val="16"/>
            <w:szCs w:val="16"/>
          </w:rPr>
          <w:t>https://www.science.org/doi/10.1126/science.abe1148</w:t>
        </w:r>
      </w:hyperlink>
      <w:r w:rsidR="00806A48" w:rsidRPr="00087552">
        <w:rPr>
          <w:sz w:val="16"/>
          <w:szCs w:val="16"/>
        </w:rPr>
        <w:t xml:space="preserve">; (5) Stanley, D. et al. (2015) Neonicotinoid pesticide exposure impairs crop pollination services provided by bumblebees. </w:t>
      </w:r>
      <w:r w:rsidR="00806A48" w:rsidRPr="00087552">
        <w:rPr>
          <w:i/>
          <w:iCs/>
          <w:sz w:val="16"/>
          <w:szCs w:val="16"/>
        </w:rPr>
        <w:t>Nature</w:t>
      </w:r>
      <w:r w:rsidR="00806A48" w:rsidRPr="00087552">
        <w:rPr>
          <w:sz w:val="16"/>
          <w:szCs w:val="16"/>
        </w:rPr>
        <w:t xml:space="preserve"> </w:t>
      </w:r>
      <w:r w:rsidR="00806A48" w:rsidRPr="00087552">
        <w:rPr>
          <w:b/>
          <w:bCs/>
          <w:sz w:val="16"/>
          <w:szCs w:val="16"/>
        </w:rPr>
        <w:t>528</w:t>
      </w:r>
      <w:r w:rsidR="00806A48" w:rsidRPr="00087552">
        <w:rPr>
          <w:sz w:val="16"/>
          <w:szCs w:val="16"/>
        </w:rPr>
        <w:t xml:space="preserve">, 548–550. </w:t>
      </w:r>
      <w:hyperlink r:id="rId67" w:history="1">
        <w:r w:rsidR="00806A48" w:rsidRPr="00087552">
          <w:rPr>
            <w:rStyle w:val="Hyperlink"/>
            <w:sz w:val="16"/>
            <w:szCs w:val="16"/>
          </w:rPr>
          <w:t>https://doi.org/10.1038/nature16167</w:t>
        </w:r>
      </w:hyperlink>
      <w:r w:rsidR="00806A48" w:rsidRPr="00087552">
        <w:rPr>
          <w:sz w:val="16"/>
          <w:szCs w:val="16"/>
        </w:rPr>
        <w:t xml:space="preserve"> </w:t>
      </w:r>
    </w:p>
  </w:footnote>
  <w:footnote w:id="66">
    <w:p w14:paraId="2BBB8440" w14:textId="0D240DBA" w:rsidR="003A4D9B" w:rsidRPr="001B4B12" w:rsidRDefault="003A4D9B">
      <w:pPr>
        <w:pStyle w:val="FootnoteText"/>
        <w:rPr>
          <w:sz w:val="12"/>
          <w:szCs w:val="12"/>
          <w:rtl/>
        </w:rPr>
      </w:pPr>
      <w:r w:rsidRPr="003A4D9B">
        <w:rPr>
          <w:rStyle w:val="FootnoteReference"/>
          <w:sz w:val="16"/>
          <w:szCs w:val="16"/>
        </w:rPr>
        <w:footnoteRef/>
      </w:r>
      <w:r w:rsidRPr="003A4D9B">
        <w:rPr>
          <w:sz w:val="16"/>
          <w:szCs w:val="16"/>
        </w:rPr>
        <w:t xml:space="preserve"> </w:t>
      </w:r>
      <w:r w:rsidR="001B4B12">
        <w:rPr>
          <w:sz w:val="16"/>
          <w:szCs w:val="16"/>
        </w:rPr>
        <w:t xml:space="preserve">(1) </w:t>
      </w:r>
      <w:r w:rsidRPr="003A4D9B">
        <w:rPr>
          <w:sz w:val="16"/>
          <w:szCs w:val="16"/>
        </w:rPr>
        <w:t xml:space="preserve">Bartholomew, S.K. et al. (2024) Glyphosate exposure exacerbates neuroinflammation and Alzheimer’s disease-like pathology despite a 6-month recovery period in mice. J Neuroinflammation 21, 316. </w:t>
      </w:r>
      <w:hyperlink r:id="rId68" w:history="1">
        <w:r w:rsidRPr="003A4D9B">
          <w:rPr>
            <w:rStyle w:val="Hyperlink"/>
            <w:sz w:val="16"/>
            <w:szCs w:val="16"/>
          </w:rPr>
          <w:t>https://doi.org/10.1186/s12974-024-03290-6</w:t>
        </w:r>
      </w:hyperlink>
      <w:r w:rsidRPr="003A4D9B">
        <w:rPr>
          <w:rFonts w:hint="cs"/>
          <w:sz w:val="16"/>
          <w:szCs w:val="16"/>
          <w:rtl/>
        </w:rPr>
        <w:t xml:space="preserve"> </w:t>
      </w:r>
      <w:r w:rsidR="001B4B12">
        <w:rPr>
          <w:sz w:val="16"/>
          <w:szCs w:val="16"/>
        </w:rPr>
        <w:t xml:space="preserve">; (2) </w:t>
      </w:r>
      <w:hyperlink r:id="rId69" w:history="1">
        <w:r w:rsidR="001B4B12" w:rsidRPr="001B4B12">
          <w:rPr>
            <w:rStyle w:val="Hyperlink"/>
            <w:rFonts w:eastAsia="Times New Roman"/>
            <w:sz w:val="16"/>
            <w:szCs w:val="16"/>
            <w:lang w:eastAsia="en-IL"/>
          </w:rPr>
          <w:t>https://www.ecowatch.com/epa-pesticide-emergency-ban-dacthal.html</w:t>
        </w:r>
      </w:hyperlink>
      <w:r w:rsidR="001B4B12" w:rsidRPr="001B4B12">
        <w:rPr>
          <w:sz w:val="16"/>
          <w:szCs w:val="16"/>
        </w:rPr>
        <w:t xml:space="preserve"> </w:t>
      </w:r>
    </w:p>
  </w:footnote>
  <w:footnote w:id="67">
    <w:p w14:paraId="4BF396CB" w14:textId="5DB4C573" w:rsidR="00831AF5" w:rsidRPr="00831AF5" w:rsidRDefault="00831AF5">
      <w:pPr>
        <w:pStyle w:val="FootnoteText"/>
        <w:rPr>
          <w:sz w:val="16"/>
          <w:szCs w:val="16"/>
        </w:rPr>
      </w:pPr>
      <w:r w:rsidRPr="00831AF5">
        <w:rPr>
          <w:rStyle w:val="FootnoteReference"/>
          <w:sz w:val="16"/>
          <w:szCs w:val="16"/>
        </w:rPr>
        <w:footnoteRef/>
      </w:r>
      <w:r w:rsidRPr="00831AF5">
        <w:rPr>
          <w:sz w:val="16"/>
          <w:szCs w:val="16"/>
        </w:rPr>
        <w:t xml:space="preserve"> (1) Shefali et al. (2021) Impact of pesticide toxicity in aquatic environment. </w:t>
      </w:r>
      <w:proofErr w:type="spellStart"/>
      <w:r w:rsidRPr="00831AF5">
        <w:rPr>
          <w:i/>
          <w:iCs/>
          <w:sz w:val="16"/>
          <w:szCs w:val="16"/>
        </w:rPr>
        <w:t>Biointerface</w:t>
      </w:r>
      <w:proofErr w:type="spellEnd"/>
      <w:r w:rsidRPr="00831AF5">
        <w:rPr>
          <w:i/>
          <w:iCs/>
          <w:sz w:val="16"/>
          <w:szCs w:val="16"/>
        </w:rPr>
        <w:t xml:space="preserve"> Res. App. Chem</w:t>
      </w:r>
      <w:r w:rsidRPr="00831AF5">
        <w:rPr>
          <w:sz w:val="16"/>
          <w:szCs w:val="16"/>
        </w:rPr>
        <w:t xml:space="preserve">. </w:t>
      </w:r>
      <w:r w:rsidRPr="00831AF5">
        <w:rPr>
          <w:b/>
          <w:bCs/>
          <w:sz w:val="16"/>
          <w:szCs w:val="16"/>
        </w:rPr>
        <w:t>11</w:t>
      </w:r>
      <w:r w:rsidRPr="00831AF5">
        <w:rPr>
          <w:sz w:val="16"/>
          <w:szCs w:val="16"/>
        </w:rPr>
        <w:t xml:space="preserve">, 10131-10140, </w:t>
      </w:r>
      <w:hyperlink r:id="rId70" w:history="1">
        <w:r w:rsidRPr="003A786B">
          <w:rPr>
            <w:rStyle w:val="Hyperlink"/>
            <w:sz w:val="16"/>
            <w:szCs w:val="16"/>
          </w:rPr>
          <w:t>https://doi.org/10.33263/BRIAC113.1013110140</w:t>
        </w:r>
      </w:hyperlink>
      <w:r w:rsidRPr="00831AF5">
        <w:rPr>
          <w:sz w:val="16"/>
          <w:szCs w:val="16"/>
        </w:rPr>
        <w:t>;</w:t>
      </w:r>
      <w:r>
        <w:rPr>
          <w:sz w:val="16"/>
          <w:szCs w:val="16"/>
        </w:rPr>
        <w:t xml:space="preserve"> </w:t>
      </w:r>
      <w:r w:rsidRPr="00831AF5">
        <w:rPr>
          <w:sz w:val="16"/>
          <w:szCs w:val="16"/>
        </w:rPr>
        <w:t xml:space="preserve">(2) </w:t>
      </w:r>
      <w:hyperlink r:id="rId71" w:history="1">
        <w:r w:rsidRPr="00831AF5">
          <w:rPr>
            <w:rStyle w:val="Hyperlink"/>
            <w:sz w:val="16"/>
            <w:szCs w:val="16"/>
          </w:rPr>
          <w:t>https://vtechworks.lib.vt.edu/server/api/core/bitstreams/1943b5ec-2e1c-43ce-8a9b-17997a27b914/content</w:t>
        </w:r>
      </w:hyperlink>
      <w:r w:rsidRPr="00831AF5">
        <w:rPr>
          <w:sz w:val="16"/>
          <w:szCs w:val="16"/>
        </w:rPr>
        <w:t xml:space="preserve">; </w:t>
      </w:r>
    </w:p>
  </w:footnote>
  <w:footnote w:id="68">
    <w:p w14:paraId="6E39C696" w14:textId="6024B6F4" w:rsidR="0090265C" w:rsidRPr="004A2F1E" w:rsidRDefault="0090265C">
      <w:pPr>
        <w:pStyle w:val="FootnoteText"/>
        <w:rPr>
          <w:rStyle w:val="FootnoteReference"/>
          <w:sz w:val="16"/>
          <w:szCs w:val="16"/>
          <w:rtl/>
        </w:rPr>
      </w:pPr>
      <w:r w:rsidRPr="004A2F1E">
        <w:rPr>
          <w:rStyle w:val="FootnoteReference"/>
          <w:sz w:val="16"/>
          <w:szCs w:val="16"/>
        </w:rPr>
        <w:footnoteRef/>
      </w:r>
      <w:r w:rsidRPr="004A2F1E">
        <w:rPr>
          <w:sz w:val="16"/>
          <w:szCs w:val="16"/>
        </w:rPr>
        <w:t xml:space="preserve"> </w:t>
      </w:r>
      <w:r w:rsidR="00C52FF4" w:rsidRPr="004A2F1E">
        <w:rPr>
          <w:sz w:val="16"/>
          <w:szCs w:val="16"/>
        </w:rPr>
        <w:t xml:space="preserve">Service R. F. (2013) What happens when weed killers stop killing? </w:t>
      </w:r>
      <w:r w:rsidR="00C52FF4" w:rsidRPr="004A2F1E">
        <w:rPr>
          <w:i/>
          <w:sz w:val="16"/>
          <w:szCs w:val="16"/>
          <w:lang w:val="fr-FR"/>
        </w:rPr>
        <w:t>Science</w:t>
      </w:r>
      <w:r w:rsidR="00C52FF4" w:rsidRPr="004A2F1E">
        <w:rPr>
          <w:sz w:val="16"/>
          <w:szCs w:val="16"/>
          <w:lang w:val="fr-FR"/>
        </w:rPr>
        <w:t xml:space="preserve"> </w:t>
      </w:r>
      <w:r w:rsidR="00C52FF4" w:rsidRPr="004A2F1E">
        <w:rPr>
          <w:b/>
          <w:sz w:val="16"/>
          <w:szCs w:val="16"/>
          <w:lang w:val="fr-FR"/>
        </w:rPr>
        <w:t>341</w:t>
      </w:r>
      <w:r w:rsidR="00C52FF4" w:rsidRPr="004A2F1E">
        <w:rPr>
          <w:sz w:val="16"/>
          <w:szCs w:val="16"/>
          <w:lang w:val="fr-FR"/>
        </w:rPr>
        <w:t>. DOI: 10.1126/science.341.6152.1329</w:t>
      </w:r>
      <w:r w:rsidR="00C52FF4" w:rsidRPr="004A2F1E">
        <w:rPr>
          <w:rStyle w:val="FootnoteReference"/>
          <w:rFonts w:hint="cs"/>
          <w:sz w:val="16"/>
          <w:szCs w:val="16"/>
          <w:rtl/>
        </w:rPr>
        <w:t xml:space="preserve"> </w:t>
      </w:r>
    </w:p>
  </w:footnote>
  <w:footnote w:id="69">
    <w:p w14:paraId="28747DFD" w14:textId="1510317A" w:rsidR="005D03F0" w:rsidRPr="008B591D" w:rsidRDefault="005D03F0" w:rsidP="005D03F0">
      <w:pPr>
        <w:pStyle w:val="FootnoteText"/>
        <w:rPr>
          <w:sz w:val="12"/>
          <w:szCs w:val="12"/>
        </w:rPr>
      </w:pPr>
      <w:r w:rsidRPr="000F40EE">
        <w:rPr>
          <w:rStyle w:val="FootnoteReference"/>
          <w:sz w:val="16"/>
          <w:szCs w:val="16"/>
        </w:rPr>
        <w:footnoteRef/>
      </w:r>
      <w:r w:rsidRPr="000F40EE">
        <w:rPr>
          <w:sz w:val="16"/>
          <w:szCs w:val="16"/>
        </w:rPr>
        <w:t xml:space="preserve"> Gandara L. et al. (2024) Pervasive sublethal effects of agrochemicals on insects at environmentally relevant concentrations. </w:t>
      </w:r>
      <w:r w:rsidRPr="00583743">
        <w:rPr>
          <w:i/>
          <w:iCs/>
          <w:sz w:val="16"/>
          <w:szCs w:val="16"/>
        </w:rPr>
        <w:t>Science</w:t>
      </w:r>
      <w:r w:rsidRPr="000F40EE">
        <w:rPr>
          <w:sz w:val="16"/>
          <w:szCs w:val="16"/>
        </w:rPr>
        <w:t xml:space="preserve"> </w:t>
      </w:r>
      <w:r w:rsidRPr="00583743">
        <w:rPr>
          <w:b/>
          <w:bCs/>
          <w:sz w:val="16"/>
          <w:szCs w:val="16"/>
        </w:rPr>
        <w:t>386</w:t>
      </w:r>
      <w:r w:rsidRPr="000F40EE">
        <w:rPr>
          <w:sz w:val="16"/>
          <w:szCs w:val="16"/>
        </w:rPr>
        <w:t>, 446-453.DOI:10.1126/science.ado0251</w:t>
      </w:r>
      <w:r>
        <w:rPr>
          <w:sz w:val="16"/>
          <w:szCs w:val="16"/>
        </w:rPr>
        <w:t xml:space="preserve">. </w:t>
      </w:r>
      <w:hyperlink r:id="rId72" w:history="1">
        <w:r w:rsidRPr="008B7B7A">
          <w:rPr>
            <w:rStyle w:val="Hyperlink"/>
            <w:sz w:val="16"/>
            <w:szCs w:val="16"/>
          </w:rPr>
          <w:t>https://www.science.org/doi/10.1126/science.ado0251</w:t>
        </w:r>
      </w:hyperlink>
      <w:r>
        <w:rPr>
          <w:sz w:val="16"/>
          <w:szCs w:val="16"/>
        </w:rPr>
        <w:t xml:space="preserve"> </w:t>
      </w:r>
      <w:r w:rsidR="008B591D" w:rsidRPr="008B591D">
        <w:rPr>
          <w:sz w:val="12"/>
          <w:szCs w:val="12"/>
        </w:rPr>
        <w:t xml:space="preserve"> </w:t>
      </w:r>
      <w:r w:rsidRPr="008B591D">
        <w:rPr>
          <w:rFonts w:hint="cs"/>
          <w:sz w:val="12"/>
          <w:szCs w:val="12"/>
          <w:rtl/>
        </w:rPr>
        <w:t xml:space="preserve"> </w:t>
      </w:r>
    </w:p>
  </w:footnote>
  <w:footnote w:id="70">
    <w:p w14:paraId="0C847225" w14:textId="77777777" w:rsidR="00D85946" w:rsidRPr="003B3E7B" w:rsidRDefault="00D85946" w:rsidP="00D85946">
      <w:pPr>
        <w:pStyle w:val="FootnoteText"/>
        <w:rPr>
          <w:sz w:val="16"/>
          <w:szCs w:val="16"/>
        </w:rPr>
      </w:pPr>
      <w:r w:rsidRPr="003B3E7B">
        <w:rPr>
          <w:rStyle w:val="FootnoteReference"/>
          <w:sz w:val="16"/>
          <w:szCs w:val="16"/>
        </w:rPr>
        <w:footnoteRef/>
      </w:r>
      <w:r w:rsidRPr="003B3E7B">
        <w:rPr>
          <w:sz w:val="16"/>
          <w:szCs w:val="16"/>
        </w:rPr>
        <w:t xml:space="preserve"> Frank E. G. (2024) The economic impacts of ecosystem disruptions: Costs from substituting biological pest control.</w:t>
      </w:r>
      <w:r>
        <w:rPr>
          <w:rFonts w:hint="cs"/>
          <w:sz w:val="16"/>
          <w:szCs w:val="16"/>
          <w:rtl/>
        </w:rPr>
        <w:t xml:space="preserve"> </w:t>
      </w:r>
      <w:r w:rsidRPr="00E807BD">
        <w:rPr>
          <w:i/>
          <w:iCs/>
          <w:sz w:val="16"/>
          <w:szCs w:val="16"/>
        </w:rPr>
        <w:t>Science</w:t>
      </w:r>
      <w:r>
        <w:rPr>
          <w:rFonts w:hint="cs"/>
          <w:sz w:val="16"/>
          <w:szCs w:val="16"/>
          <w:rtl/>
        </w:rPr>
        <w:t xml:space="preserve"> </w:t>
      </w:r>
      <w:r w:rsidRPr="00E807BD">
        <w:rPr>
          <w:b/>
          <w:bCs/>
          <w:sz w:val="16"/>
          <w:szCs w:val="16"/>
        </w:rPr>
        <w:t>385</w:t>
      </w:r>
      <w:r w:rsidRPr="003B3E7B">
        <w:rPr>
          <w:sz w:val="16"/>
          <w:szCs w:val="16"/>
        </w:rPr>
        <w:t>,</w:t>
      </w:r>
      <w:r>
        <w:rPr>
          <w:rFonts w:hint="cs"/>
          <w:sz w:val="16"/>
          <w:szCs w:val="16"/>
          <w:rtl/>
        </w:rPr>
        <w:t xml:space="preserve"> </w:t>
      </w:r>
      <w:r w:rsidRPr="003B3E7B">
        <w:rPr>
          <w:sz w:val="16"/>
          <w:szCs w:val="16"/>
        </w:rPr>
        <w:t xml:space="preserve">eadg0344. </w:t>
      </w:r>
      <w:hyperlink r:id="rId73" w:history="1">
        <w:r w:rsidRPr="003B3E7B">
          <w:rPr>
            <w:rStyle w:val="Hyperlink"/>
            <w:sz w:val="16"/>
            <w:szCs w:val="16"/>
          </w:rPr>
          <w:t>https://www.science.org/doi/10.1126/science.adg0344</w:t>
        </w:r>
      </w:hyperlink>
      <w:r w:rsidRPr="003B3E7B">
        <w:rPr>
          <w:sz w:val="16"/>
          <w:szCs w:val="16"/>
        </w:rPr>
        <w:t xml:space="preserve"> </w:t>
      </w:r>
    </w:p>
  </w:footnote>
  <w:footnote w:id="71">
    <w:p w14:paraId="3B28AF8C" w14:textId="48CDFB17" w:rsidR="009343E3" w:rsidRPr="009343E3" w:rsidRDefault="009343E3">
      <w:pPr>
        <w:pStyle w:val="FootnoteText"/>
        <w:rPr>
          <w:sz w:val="16"/>
          <w:szCs w:val="16"/>
          <w:rtl/>
        </w:rPr>
      </w:pPr>
      <w:r w:rsidRPr="009343E3">
        <w:rPr>
          <w:rStyle w:val="FootnoteReference"/>
          <w:sz w:val="16"/>
          <w:szCs w:val="16"/>
        </w:rPr>
        <w:footnoteRef/>
      </w:r>
      <w:r w:rsidRPr="009343E3">
        <w:rPr>
          <w:sz w:val="16"/>
          <w:szCs w:val="16"/>
        </w:rPr>
        <w:t xml:space="preserve"> </w:t>
      </w:r>
      <w:hyperlink r:id="rId74" w:history="1">
        <w:r w:rsidRPr="009343E3">
          <w:rPr>
            <w:rStyle w:val="Hyperlink"/>
            <w:sz w:val="16"/>
            <w:szCs w:val="16"/>
          </w:rPr>
          <w:t>https://www.ecowatch.com/eu-pesticide-reduction-2030.html</w:t>
        </w:r>
      </w:hyperlink>
      <w:r w:rsidRPr="009343E3">
        <w:rPr>
          <w:rFonts w:hint="cs"/>
          <w:sz w:val="16"/>
          <w:szCs w:val="16"/>
          <w:rtl/>
        </w:rPr>
        <w:t xml:space="preserve"> </w:t>
      </w:r>
    </w:p>
  </w:footnote>
  <w:footnote w:id="72">
    <w:p w14:paraId="37765FD8" w14:textId="1CEAFDF9" w:rsidR="00DE2D2A" w:rsidRPr="004A2F1E" w:rsidRDefault="00DE2D2A" w:rsidP="00DE2D2A">
      <w:pPr>
        <w:pStyle w:val="FootnoteText"/>
        <w:rPr>
          <w:sz w:val="16"/>
          <w:szCs w:val="16"/>
          <w:lang w:val="fr-FR"/>
        </w:rPr>
      </w:pPr>
      <w:r w:rsidRPr="004A2F1E">
        <w:rPr>
          <w:rStyle w:val="FootnoteReference"/>
          <w:sz w:val="16"/>
          <w:szCs w:val="16"/>
        </w:rPr>
        <w:footnoteRef/>
      </w:r>
      <w:r w:rsidRPr="004A2F1E">
        <w:rPr>
          <w:sz w:val="16"/>
          <w:szCs w:val="16"/>
          <w:lang w:val="fr-FR"/>
        </w:rPr>
        <w:t xml:space="preserve"> (1) </w:t>
      </w:r>
      <w:hyperlink r:id="rId75" w:history="1">
        <w:r w:rsidRPr="004A2F1E">
          <w:rPr>
            <w:rStyle w:val="Hyperlink"/>
            <w:sz w:val="16"/>
            <w:szCs w:val="16"/>
            <w:lang w:val="fr-FR"/>
          </w:rPr>
          <w:t>https://www.epa.gov/safepestcontrol/integrated-pest-management-ipm-principles</w:t>
        </w:r>
      </w:hyperlink>
      <w:r w:rsidRPr="004A2F1E">
        <w:rPr>
          <w:sz w:val="16"/>
          <w:szCs w:val="16"/>
          <w:lang w:val="fr-FR"/>
        </w:rPr>
        <w:t xml:space="preserve">; (2) </w:t>
      </w:r>
      <w:hyperlink r:id="rId76" w:history="1">
        <w:r w:rsidR="00FF069F" w:rsidRPr="004A2F1E">
          <w:rPr>
            <w:rStyle w:val="Hyperlink"/>
            <w:sz w:val="16"/>
            <w:szCs w:val="16"/>
            <w:lang w:val="fr-FR"/>
          </w:rPr>
          <w:t>https://food.ec.europa.eu/plants/pesticides/sustainable-use-pesticides/integrated-pest-management-ipm_en</w:t>
        </w:r>
      </w:hyperlink>
      <w:r w:rsidR="00FF069F" w:rsidRPr="004A2F1E">
        <w:rPr>
          <w:sz w:val="16"/>
          <w:szCs w:val="16"/>
          <w:lang w:val="fr-FR"/>
        </w:rPr>
        <w:t xml:space="preserve"> </w:t>
      </w:r>
    </w:p>
  </w:footnote>
  <w:footnote w:id="73">
    <w:p w14:paraId="1437E78F" w14:textId="34AF1F68" w:rsidR="00EF673F" w:rsidRPr="00EF673F" w:rsidRDefault="00EF673F">
      <w:pPr>
        <w:pStyle w:val="FootnoteText"/>
        <w:rPr>
          <w:sz w:val="12"/>
          <w:szCs w:val="12"/>
          <w:rtl/>
        </w:rPr>
      </w:pPr>
      <w:r w:rsidRPr="00EF673F">
        <w:rPr>
          <w:rStyle w:val="FootnoteReference"/>
          <w:sz w:val="16"/>
          <w:szCs w:val="16"/>
        </w:rPr>
        <w:footnoteRef/>
      </w:r>
      <w:r w:rsidRPr="00EF673F">
        <w:rPr>
          <w:sz w:val="16"/>
          <w:szCs w:val="16"/>
        </w:rPr>
        <w:t xml:space="preserve"> </w:t>
      </w:r>
      <w:proofErr w:type="spellStart"/>
      <w:r w:rsidRPr="00EF673F">
        <w:rPr>
          <w:sz w:val="16"/>
          <w:szCs w:val="16"/>
        </w:rPr>
        <w:t>Nian</w:t>
      </w:r>
      <w:proofErr w:type="spellEnd"/>
      <w:r w:rsidRPr="00EF673F">
        <w:rPr>
          <w:sz w:val="16"/>
          <w:szCs w:val="16"/>
        </w:rPr>
        <w:t xml:space="preserve">-Feng Wan et al. (2025) Leaving synthetic pesticides behind. Science 388, 712-713. DOI:10.1126/science.adv7806. </w:t>
      </w:r>
      <w:hyperlink r:id="rId77" w:history="1">
        <w:r w:rsidRPr="00EF673F">
          <w:rPr>
            <w:rStyle w:val="Hyperlink"/>
            <w:sz w:val="12"/>
            <w:szCs w:val="12"/>
          </w:rPr>
          <w:t>https://www.science.org/doi/10.1126/science.adv7806?utm_source=sfmc&amp;utm_medium=email&amp;utm_content=alert&amp;utm_campaign=SCIeToc&amp;et_rid=35101466&amp;et_cid=5616351</w:t>
        </w:r>
      </w:hyperlink>
      <w:r w:rsidRPr="00EF673F">
        <w:rPr>
          <w:rFonts w:hint="cs"/>
          <w:sz w:val="12"/>
          <w:szCs w:val="12"/>
          <w:rtl/>
        </w:rPr>
        <w:t xml:space="preserve"> </w:t>
      </w:r>
    </w:p>
  </w:footnote>
  <w:footnote w:id="74">
    <w:p w14:paraId="6B1EA261" w14:textId="11485E80" w:rsidR="006D5A0D" w:rsidRPr="004A2F1E" w:rsidRDefault="006D5A0D" w:rsidP="006D5A0D">
      <w:pPr>
        <w:autoSpaceDE w:val="0"/>
        <w:autoSpaceDN w:val="0"/>
        <w:adjustRightInd w:val="0"/>
        <w:spacing w:after="0" w:line="240" w:lineRule="auto"/>
        <w:rPr>
          <w:sz w:val="16"/>
          <w:szCs w:val="16"/>
        </w:rPr>
      </w:pPr>
      <w:r w:rsidRPr="004A2F1E">
        <w:rPr>
          <w:rStyle w:val="FootnoteReference"/>
          <w:sz w:val="16"/>
          <w:szCs w:val="16"/>
        </w:rPr>
        <w:footnoteRef/>
      </w:r>
      <w:r w:rsidRPr="004A2F1E">
        <w:rPr>
          <w:sz w:val="16"/>
          <w:szCs w:val="16"/>
        </w:rPr>
        <w:t xml:space="preserve"> </w:t>
      </w:r>
      <w:r>
        <w:rPr>
          <w:sz w:val="16"/>
          <w:szCs w:val="16"/>
        </w:rPr>
        <w:t xml:space="preserve">(1) </w:t>
      </w:r>
      <w:r w:rsidRPr="004A2F1E">
        <w:rPr>
          <w:sz w:val="16"/>
          <w:szCs w:val="16"/>
        </w:rPr>
        <w:t xml:space="preserve">Van Acker et al. (2017) Pros and cons of GMO crop farming. Oxford Encyclopedia of Environmental Science. </w:t>
      </w:r>
      <w:hyperlink r:id="rId78" w:history="1">
        <w:r w:rsidRPr="004A2F1E">
          <w:rPr>
            <w:rStyle w:val="Hyperlink"/>
            <w:sz w:val="16"/>
            <w:szCs w:val="16"/>
          </w:rPr>
          <w:t>https://doi.org/10.1093/acrefore/9780199389414.013.217</w:t>
        </w:r>
      </w:hyperlink>
      <w:r w:rsidRPr="004A2F1E">
        <w:rPr>
          <w:color w:val="2A2A2A"/>
          <w:sz w:val="16"/>
          <w:szCs w:val="16"/>
        </w:rPr>
        <w:t>.</w:t>
      </w:r>
      <w:r>
        <w:rPr>
          <w:color w:val="2A2A2A"/>
          <w:sz w:val="16"/>
          <w:szCs w:val="16"/>
        </w:rPr>
        <w:t xml:space="preserve"> ; (2) </w:t>
      </w:r>
      <w:r w:rsidRPr="004A2F1E">
        <w:rPr>
          <w:sz w:val="16"/>
          <w:szCs w:val="16"/>
        </w:rPr>
        <w:t>“In the 1990s with the commercialization of transgenic crops resistant to glyphosate, marketed as Roundup by Monsanto. Glyphosate</w:t>
      </w:r>
      <w:r>
        <w:rPr>
          <w:sz w:val="16"/>
          <w:szCs w:val="16"/>
        </w:rPr>
        <w:t xml:space="preserve"> </w:t>
      </w:r>
      <w:r w:rsidRPr="004A2F1E">
        <w:rPr>
          <w:sz w:val="16"/>
          <w:szCs w:val="16"/>
        </w:rPr>
        <w:t>disrupts the ability of growing plants to construct new proteins. Because the transgenic crops didn’t suffer this fate, their use—and</w:t>
      </w:r>
      <w:r>
        <w:rPr>
          <w:sz w:val="16"/>
          <w:szCs w:val="16"/>
        </w:rPr>
        <w:t xml:space="preserve"> </w:t>
      </w:r>
      <w:r w:rsidRPr="004A2F1E">
        <w:rPr>
          <w:sz w:val="16"/>
          <w:szCs w:val="16"/>
        </w:rPr>
        <w:t xml:space="preserve">glyphosate’s—soared” - Service R. F. (2013) What happens when weed killers stop killing? </w:t>
      </w:r>
      <w:r w:rsidRPr="004A2F1E">
        <w:rPr>
          <w:i/>
          <w:iCs/>
          <w:sz w:val="16"/>
          <w:szCs w:val="16"/>
        </w:rPr>
        <w:t>Science</w:t>
      </w:r>
      <w:r w:rsidRPr="004A2F1E">
        <w:rPr>
          <w:sz w:val="16"/>
          <w:szCs w:val="16"/>
        </w:rPr>
        <w:t xml:space="preserve"> </w:t>
      </w:r>
      <w:r w:rsidRPr="004A2F1E">
        <w:rPr>
          <w:b/>
          <w:sz w:val="16"/>
          <w:szCs w:val="16"/>
        </w:rPr>
        <w:t>341</w:t>
      </w:r>
      <w:r w:rsidRPr="004A2F1E">
        <w:rPr>
          <w:sz w:val="16"/>
          <w:szCs w:val="16"/>
        </w:rPr>
        <w:t>. DOI: 10.1126/science.341.6152.1329</w:t>
      </w:r>
      <w:r>
        <w:rPr>
          <w:rFonts w:hint="cs"/>
          <w:sz w:val="16"/>
          <w:szCs w:val="16"/>
          <w:rtl/>
        </w:rPr>
        <w:t xml:space="preserve"> </w:t>
      </w:r>
      <w:r>
        <w:rPr>
          <w:sz w:val="16"/>
          <w:szCs w:val="16"/>
        </w:rPr>
        <w:t xml:space="preserve">; (3) </w:t>
      </w:r>
      <w:r w:rsidRPr="00340A69">
        <w:rPr>
          <w:sz w:val="16"/>
          <w:szCs w:val="16"/>
        </w:rPr>
        <w:t>Noack</w:t>
      </w:r>
      <w:r>
        <w:rPr>
          <w:sz w:val="16"/>
          <w:szCs w:val="16"/>
        </w:rPr>
        <w:t>,</w:t>
      </w:r>
      <w:r w:rsidRPr="00340A69">
        <w:rPr>
          <w:sz w:val="16"/>
          <w:szCs w:val="16"/>
        </w:rPr>
        <w:t xml:space="preserve"> F. et al. </w:t>
      </w:r>
      <w:r>
        <w:rPr>
          <w:sz w:val="16"/>
          <w:szCs w:val="16"/>
        </w:rPr>
        <w:t xml:space="preserve">(2024) </w:t>
      </w:r>
      <w:r w:rsidRPr="00340A69">
        <w:rPr>
          <w:sz w:val="16"/>
          <w:szCs w:val="16"/>
        </w:rPr>
        <w:t>Environmental impacts of genetically modified crops.</w:t>
      </w:r>
      <w:r>
        <w:rPr>
          <w:sz w:val="16"/>
          <w:szCs w:val="16"/>
        </w:rPr>
        <w:t xml:space="preserve"> </w:t>
      </w:r>
      <w:r w:rsidRPr="00340A69">
        <w:rPr>
          <w:i/>
          <w:iCs/>
          <w:sz w:val="16"/>
          <w:szCs w:val="16"/>
        </w:rPr>
        <w:t>Science</w:t>
      </w:r>
      <w:r>
        <w:rPr>
          <w:sz w:val="16"/>
          <w:szCs w:val="16"/>
        </w:rPr>
        <w:t xml:space="preserve"> </w:t>
      </w:r>
      <w:r w:rsidRPr="00340A69">
        <w:rPr>
          <w:b/>
          <w:bCs/>
          <w:sz w:val="16"/>
          <w:szCs w:val="16"/>
        </w:rPr>
        <w:t>385</w:t>
      </w:r>
      <w:r w:rsidRPr="00340A69">
        <w:rPr>
          <w:sz w:val="16"/>
          <w:szCs w:val="16"/>
        </w:rPr>
        <w:t>,</w:t>
      </w:r>
      <w:r>
        <w:rPr>
          <w:sz w:val="16"/>
          <w:szCs w:val="16"/>
        </w:rPr>
        <w:t xml:space="preserve"> </w:t>
      </w:r>
      <w:r w:rsidRPr="00340A69">
        <w:rPr>
          <w:sz w:val="16"/>
          <w:szCs w:val="16"/>
        </w:rPr>
        <w:t>eado9340.</w:t>
      </w:r>
      <w:r>
        <w:rPr>
          <w:sz w:val="16"/>
          <w:szCs w:val="16"/>
        </w:rPr>
        <w:t xml:space="preserve"> </w:t>
      </w:r>
      <w:r w:rsidRPr="00340A69">
        <w:rPr>
          <w:sz w:val="16"/>
          <w:szCs w:val="16"/>
        </w:rPr>
        <w:t xml:space="preserve">DOI:10.1126/science.ado9340, </w:t>
      </w:r>
      <w:hyperlink r:id="rId79" w:history="1">
        <w:r w:rsidRPr="008872A8">
          <w:rPr>
            <w:rStyle w:val="Hyperlink"/>
            <w:sz w:val="16"/>
            <w:szCs w:val="16"/>
          </w:rPr>
          <w:t>https://www.science.org/doi/10.1126/science.ado9340</w:t>
        </w:r>
      </w:hyperlink>
      <w:r>
        <w:rPr>
          <w:sz w:val="16"/>
          <w:szCs w:val="16"/>
        </w:rPr>
        <w:t xml:space="preserve"> </w:t>
      </w:r>
    </w:p>
  </w:footnote>
  <w:footnote w:id="75">
    <w:p w14:paraId="2B077864" w14:textId="3219B98A" w:rsidR="00DE2D2A" w:rsidRPr="002C781F" w:rsidRDefault="00DE2D2A" w:rsidP="00DE2D2A">
      <w:pPr>
        <w:autoSpaceDE w:val="0"/>
        <w:autoSpaceDN w:val="0"/>
        <w:adjustRightInd w:val="0"/>
        <w:spacing w:after="0" w:line="240" w:lineRule="auto"/>
        <w:rPr>
          <w:sz w:val="16"/>
          <w:szCs w:val="16"/>
        </w:rPr>
      </w:pPr>
      <w:r w:rsidRPr="002C781F">
        <w:rPr>
          <w:rStyle w:val="FootnoteReference"/>
          <w:sz w:val="16"/>
          <w:szCs w:val="16"/>
        </w:rPr>
        <w:footnoteRef/>
      </w:r>
      <w:r w:rsidRPr="002C781F">
        <w:rPr>
          <w:sz w:val="16"/>
          <w:szCs w:val="16"/>
        </w:rPr>
        <w:t xml:space="preserve"> (1) Pixley K.V., </w:t>
      </w:r>
      <w:r w:rsidR="00466396" w:rsidRPr="002C781F">
        <w:rPr>
          <w:sz w:val="16"/>
          <w:szCs w:val="16"/>
        </w:rPr>
        <w:t>et al.</w:t>
      </w:r>
      <w:r w:rsidRPr="002C781F">
        <w:rPr>
          <w:sz w:val="16"/>
          <w:szCs w:val="16"/>
        </w:rPr>
        <w:t xml:space="preserve"> (2022) Genome-edited crops for improved food security of small holder farmers. </w:t>
      </w:r>
      <w:r w:rsidRPr="002C781F">
        <w:rPr>
          <w:i/>
          <w:sz w:val="16"/>
          <w:szCs w:val="16"/>
        </w:rPr>
        <w:t>Nature Genetics</w:t>
      </w:r>
      <w:r w:rsidRPr="002C781F">
        <w:rPr>
          <w:sz w:val="16"/>
          <w:szCs w:val="16"/>
        </w:rPr>
        <w:t xml:space="preserve"> </w:t>
      </w:r>
      <w:r w:rsidRPr="002C781F">
        <w:rPr>
          <w:b/>
          <w:bCs/>
          <w:sz w:val="16"/>
          <w:szCs w:val="16"/>
        </w:rPr>
        <w:t>54</w:t>
      </w:r>
      <w:r w:rsidRPr="002C781F">
        <w:rPr>
          <w:sz w:val="16"/>
          <w:szCs w:val="16"/>
        </w:rPr>
        <w:t xml:space="preserve">, 364–367. </w:t>
      </w:r>
      <w:hyperlink r:id="rId80" w:history="1">
        <w:r w:rsidRPr="002C781F">
          <w:rPr>
            <w:rStyle w:val="Hyperlink"/>
            <w:sz w:val="16"/>
            <w:szCs w:val="16"/>
          </w:rPr>
          <w:t>https://doi.org/10.1038/s41588-022-01046-7</w:t>
        </w:r>
      </w:hyperlink>
      <w:r w:rsidRPr="002C781F">
        <w:rPr>
          <w:sz w:val="16"/>
          <w:szCs w:val="16"/>
        </w:rPr>
        <w:t xml:space="preserve">; (2) Li C., </w:t>
      </w:r>
      <w:r w:rsidR="00466396" w:rsidRPr="002C781F">
        <w:rPr>
          <w:sz w:val="16"/>
          <w:szCs w:val="16"/>
        </w:rPr>
        <w:t xml:space="preserve">et al. </w:t>
      </w:r>
      <w:r w:rsidRPr="002C781F">
        <w:rPr>
          <w:sz w:val="16"/>
          <w:szCs w:val="16"/>
        </w:rPr>
        <w:t xml:space="preserve">(2023) Maize resistance to witchweed through changes in </w:t>
      </w:r>
      <w:proofErr w:type="spellStart"/>
      <w:r w:rsidRPr="002C781F">
        <w:rPr>
          <w:sz w:val="16"/>
          <w:szCs w:val="16"/>
        </w:rPr>
        <w:t>strigolactone</w:t>
      </w:r>
      <w:proofErr w:type="spellEnd"/>
      <w:r w:rsidRPr="002C781F">
        <w:rPr>
          <w:sz w:val="16"/>
          <w:szCs w:val="16"/>
        </w:rPr>
        <w:t xml:space="preserve"> biosynthesis. </w:t>
      </w:r>
      <w:r w:rsidRPr="002C781F">
        <w:rPr>
          <w:i/>
          <w:iCs/>
          <w:sz w:val="16"/>
          <w:szCs w:val="16"/>
        </w:rPr>
        <w:t>Science</w:t>
      </w:r>
      <w:r w:rsidRPr="002C781F">
        <w:rPr>
          <w:sz w:val="16"/>
          <w:szCs w:val="16"/>
        </w:rPr>
        <w:t xml:space="preserve"> </w:t>
      </w:r>
      <w:r w:rsidRPr="002C781F">
        <w:rPr>
          <w:b/>
          <w:bCs/>
          <w:sz w:val="16"/>
          <w:szCs w:val="16"/>
        </w:rPr>
        <w:t>379</w:t>
      </w:r>
      <w:r w:rsidRPr="002C781F">
        <w:rPr>
          <w:sz w:val="16"/>
          <w:szCs w:val="16"/>
        </w:rPr>
        <w:t xml:space="preserve">, 94-99. </w:t>
      </w:r>
      <w:hyperlink r:id="rId81" w:history="1">
        <w:r w:rsidRPr="002C781F">
          <w:rPr>
            <w:rStyle w:val="Hyperlink"/>
            <w:sz w:val="16"/>
            <w:szCs w:val="16"/>
          </w:rPr>
          <w:t>https://doi.org/doi:10.1126/science.abq4775</w:t>
        </w:r>
      </w:hyperlink>
      <w:r w:rsidRPr="002C781F">
        <w:rPr>
          <w:sz w:val="16"/>
          <w:szCs w:val="16"/>
        </w:rPr>
        <w:t xml:space="preserve"> </w:t>
      </w:r>
      <w:r w:rsidR="005B5C82">
        <w:rPr>
          <w:sz w:val="16"/>
          <w:szCs w:val="16"/>
        </w:rPr>
        <w:t xml:space="preserve"> </w:t>
      </w:r>
      <w:r w:rsidRPr="002C781F">
        <w:rPr>
          <w:sz w:val="16"/>
          <w:szCs w:val="16"/>
        </w:rPr>
        <w:t xml:space="preserve">   </w:t>
      </w:r>
    </w:p>
  </w:footnote>
  <w:footnote w:id="76">
    <w:p w14:paraId="5544FB8D" w14:textId="472C5C6D" w:rsidR="005B5C82" w:rsidRPr="005B5C82" w:rsidRDefault="005B5C82">
      <w:pPr>
        <w:pStyle w:val="FootnoteText"/>
        <w:rPr>
          <w:rtl/>
        </w:rPr>
      </w:pPr>
      <w:r>
        <w:rPr>
          <w:rStyle w:val="FootnoteReference"/>
        </w:rPr>
        <w:footnoteRef/>
      </w:r>
      <w:r>
        <w:t xml:space="preserve"> </w:t>
      </w:r>
      <w:r w:rsidRPr="005B5C82">
        <w:rPr>
          <w:sz w:val="16"/>
          <w:szCs w:val="16"/>
        </w:rPr>
        <w:t xml:space="preserve">Li, G. et al. (2025) Integrated biotechnological and AI innovations for crop improvement. </w:t>
      </w:r>
      <w:r w:rsidRPr="005B5C82">
        <w:rPr>
          <w:i/>
          <w:iCs/>
          <w:sz w:val="16"/>
          <w:szCs w:val="16"/>
        </w:rPr>
        <w:t>Nature</w:t>
      </w:r>
      <w:r w:rsidRPr="005B5C82">
        <w:rPr>
          <w:sz w:val="16"/>
          <w:szCs w:val="16"/>
        </w:rPr>
        <w:t xml:space="preserve"> </w:t>
      </w:r>
      <w:r w:rsidRPr="005B5C82">
        <w:rPr>
          <w:b/>
          <w:bCs/>
          <w:sz w:val="16"/>
          <w:szCs w:val="16"/>
        </w:rPr>
        <w:t>643</w:t>
      </w:r>
      <w:r w:rsidRPr="005B5C82">
        <w:rPr>
          <w:sz w:val="16"/>
          <w:szCs w:val="16"/>
        </w:rPr>
        <w:t xml:space="preserve">, 925–937. </w:t>
      </w:r>
      <w:hyperlink r:id="rId82" w:history="1">
        <w:r w:rsidRPr="00CE45BE">
          <w:rPr>
            <w:rStyle w:val="Hyperlink"/>
            <w:sz w:val="16"/>
            <w:szCs w:val="16"/>
          </w:rPr>
          <w:t>https://doi.org/10.1038/s41586-025-09122-8</w:t>
        </w:r>
      </w:hyperlink>
    </w:p>
  </w:footnote>
  <w:footnote w:id="77">
    <w:p w14:paraId="58A2518B" w14:textId="77777777" w:rsidR="00DE2D2A" w:rsidRPr="002C781F" w:rsidRDefault="00DE2D2A" w:rsidP="00DE2D2A">
      <w:pPr>
        <w:pStyle w:val="FootnoteText"/>
        <w:rPr>
          <w:sz w:val="16"/>
          <w:szCs w:val="16"/>
          <w:rtl/>
        </w:rPr>
      </w:pPr>
      <w:r w:rsidRPr="002C781F">
        <w:rPr>
          <w:rStyle w:val="FootnoteReference"/>
          <w:sz w:val="16"/>
          <w:szCs w:val="16"/>
        </w:rPr>
        <w:footnoteRef/>
      </w:r>
      <w:r w:rsidRPr="002C781F">
        <w:rPr>
          <w:sz w:val="16"/>
          <w:szCs w:val="16"/>
        </w:rPr>
        <w:t xml:space="preserve"> Pheromones - behavior-influencing chemicals that can confuse insects and prevent them from finding mates.</w:t>
      </w:r>
    </w:p>
  </w:footnote>
  <w:footnote w:id="78">
    <w:p w14:paraId="661F2AB2" w14:textId="010086AA" w:rsidR="00DE2D2A" w:rsidRPr="002C781F" w:rsidRDefault="00DE2D2A" w:rsidP="00DE2D2A">
      <w:pPr>
        <w:pStyle w:val="FootnoteText"/>
        <w:rPr>
          <w:sz w:val="16"/>
          <w:szCs w:val="16"/>
          <w:rtl/>
        </w:rPr>
      </w:pPr>
      <w:r w:rsidRPr="002C781F">
        <w:rPr>
          <w:rStyle w:val="FootnoteReference"/>
          <w:sz w:val="16"/>
          <w:szCs w:val="16"/>
        </w:rPr>
        <w:footnoteRef/>
      </w:r>
      <w:r w:rsidRPr="002C781F">
        <w:rPr>
          <w:sz w:val="16"/>
          <w:szCs w:val="16"/>
        </w:rPr>
        <w:t xml:space="preserve"> </w:t>
      </w:r>
      <w:bookmarkStart w:id="5" w:name="_Hlk113097774"/>
      <w:r w:rsidRPr="002C781F">
        <w:rPr>
          <w:sz w:val="16"/>
          <w:szCs w:val="16"/>
        </w:rPr>
        <w:t xml:space="preserve">Ding B. J., Wang H. L., Al-Saleh M. A., </w:t>
      </w:r>
      <w:proofErr w:type="spellStart"/>
      <w:r w:rsidRPr="002C781F">
        <w:rPr>
          <w:sz w:val="16"/>
          <w:szCs w:val="16"/>
        </w:rPr>
        <w:t>Löfstedt</w:t>
      </w:r>
      <w:proofErr w:type="spellEnd"/>
      <w:r w:rsidRPr="002C781F">
        <w:rPr>
          <w:sz w:val="16"/>
          <w:szCs w:val="16"/>
        </w:rPr>
        <w:t xml:space="preserve"> C. &amp; Antony B. (2022) Bioproduction of (Z,E)-9,12-tetradecadienyl acetate (ZETA), the major pheromone component of Plodia, </w:t>
      </w:r>
      <w:proofErr w:type="spellStart"/>
      <w:r w:rsidRPr="002C781F">
        <w:rPr>
          <w:sz w:val="16"/>
          <w:szCs w:val="16"/>
        </w:rPr>
        <w:t>Ephestia</w:t>
      </w:r>
      <w:proofErr w:type="spellEnd"/>
      <w:r w:rsidRPr="002C781F">
        <w:rPr>
          <w:sz w:val="16"/>
          <w:szCs w:val="16"/>
        </w:rPr>
        <w:t xml:space="preserve">, and Spodoptera species in yeast. </w:t>
      </w:r>
      <w:r w:rsidRPr="002C781F">
        <w:rPr>
          <w:i/>
          <w:iCs/>
          <w:sz w:val="16"/>
          <w:szCs w:val="16"/>
        </w:rPr>
        <w:t>Pest Management Science</w:t>
      </w:r>
      <w:r w:rsidRPr="002C781F">
        <w:rPr>
          <w:sz w:val="16"/>
          <w:szCs w:val="16"/>
        </w:rPr>
        <w:t xml:space="preserve"> </w:t>
      </w:r>
      <w:r w:rsidRPr="002C781F">
        <w:rPr>
          <w:b/>
          <w:bCs/>
          <w:sz w:val="16"/>
          <w:szCs w:val="16"/>
        </w:rPr>
        <w:t>78</w:t>
      </w:r>
      <w:r w:rsidRPr="002C781F">
        <w:rPr>
          <w:sz w:val="16"/>
          <w:szCs w:val="16"/>
        </w:rPr>
        <w:t>, 1048-1059.</w:t>
      </w:r>
      <w:bookmarkEnd w:id="5"/>
    </w:p>
  </w:footnote>
  <w:footnote w:id="79">
    <w:p w14:paraId="42218B13" w14:textId="67738D67" w:rsidR="00EC29E2" w:rsidRPr="002C781F" w:rsidRDefault="00EC29E2" w:rsidP="002C781F">
      <w:pPr>
        <w:shd w:val="clear" w:color="auto" w:fill="FFFFFF"/>
        <w:spacing w:after="0" w:line="240" w:lineRule="auto"/>
        <w:rPr>
          <w:color w:val="202122"/>
          <w:sz w:val="16"/>
          <w:szCs w:val="16"/>
          <w:rtl/>
        </w:rPr>
      </w:pPr>
      <w:r w:rsidRPr="002C781F">
        <w:rPr>
          <w:rStyle w:val="FootnoteReference"/>
          <w:sz w:val="16"/>
          <w:szCs w:val="16"/>
        </w:rPr>
        <w:footnoteRef/>
      </w:r>
      <w:r w:rsidRPr="002C781F">
        <w:rPr>
          <w:sz w:val="16"/>
          <w:szCs w:val="16"/>
        </w:rPr>
        <w:t xml:space="preserve"> </w:t>
      </w:r>
      <w:r w:rsidRPr="002C781F">
        <w:rPr>
          <w:color w:val="202122"/>
          <w:sz w:val="16"/>
          <w:szCs w:val="16"/>
        </w:rPr>
        <w:t> </w:t>
      </w:r>
      <w:r w:rsidR="00FF4EF2" w:rsidRPr="002C781F">
        <w:rPr>
          <w:color w:val="202122"/>
          <w:sz w:val="16"/>
          <w:szCs w:val="16"/>
        </w:rPr>
        <w:t xml:space="preserve">(1) </w:t>
      </w:r>
      <w:proofErr w:type="spellStart"/>
      <w:r w:rsidRPr="002C781F">
        <w:rPr>
          <w:rStyle w:val="HTMLCite"/>
          <w:i w:val="0"/>
          <w:iCs w:val="0"/>
          <w:color w:val="202122"/>
          <w:sz w:val="16"/>
          <w:szCs w:val="16"/>
        </w:rPr>
        <w:t>Pingali</w:t>
      </w:r>
      <w:proofErr w:type="spellEnd"/>
      <w:r w:rsidRPr="002C781F">
        <w:rPr>
          <w:rStyle w:val="HTMLCite"/>
          <w:i w:val="0"/>
          <w:iCs w:val="0"/>
          <w:color w:val="202122"/>
          <w:sz w:val="16"/>
          <w:szCs w:val="16"/>
        </w:rPr>
        <w:t>, P</w:t>
      </w:r>
      <w:r w:rsidRPr="002C781F">
        <w:rPr>
          <w:rStyle w:val="HTMLCite"/>
          <w:i w:val="0"/>
          <w:color w:val="202122"/>
          <w:sz w:val="16"/>
          <w:szCs w:val="16"/>
        </w:rPr>
        <w:t>.</w:t>
      </w:r>
      <w:r w:rsidRPr="002C781F">
        <w:rPr>
          <w:rStyle w:val="HTMLCite"/>
          <w:i w:val="0"/>
          <w:iCs w:val="0"/>
          <w:color w:val="202122"/>
          <w:sz w:val="16"/>
          <w:szCs w:val="16"/>
        </w:rPr>
        <w:t xml:space="preserve"> L. (2012) Green Revolution: Impacts, limits, and the path ahead. </w:t>
      </w:r>
      <w:r w:rsidRPr="002C781F">
        <w:rPr>
          <w:rStyle w:val="HTMLCite"/>
          <w:color w:val="202122"/>
          <w:sz w:val="16"/>
          <w:szCs w:val="16"/>
        </w:rPr>
        <w:t>PNAS</w:t>
      </w:r>
      <w:r w:rsidRPr="002C781F">
        <w:rPr>
          <w:rStyle w:val="HTMLCite"/>
          <w:i w:val="0"/>
          <w:iCs w:val="0"/>
          <w:color w:val="202122"/>
          <w:sz w:val="16"/>
          <w:szCs w:val="16"/>
        </w:rPr>
        <w:t> </w:t>
      </w:r>
      <w:r w:rsidRPr="002C781F">
        <w:rPr>
          <w:rStyle w:val="HTMLCite"/>
          <w:b/>
          <w:bCs/>
          <w:i w:val="0"/>
          <w:iCs w:val="0"/>
          <w:color w:val="202122"/>
          <w:sz w:val="16"/>
          <w:szCs w:val="16"/>
        </w:rPr>
        <w:t>109</w:t>
      </w:r>
      <w:r w:rsidRPr="002C781F">
        <w:rPr>
          <w:rStyle w:val="HTMLCite"/>
          <w:i w:val="0"/>
          <w:iCs w:val="0"/>
          <w:color w:val="202122"/>
          <w:sz w:val="16"/>
          <w:szCs w:val="16"/>
        </w:rPr>
        <w:t> (31): 12302</w:t>
      </w:r>
      <w:r w:rsidRPr="002C781F">
        <w:rPr>
          <w:rStyle w:val="HTMLCite"/>
          <w:i w:val="0"/>
          <w:color w:val="202122"/>
          <w:sz w:val="16"/>
          <w:szCs w:val="16"/>
        </w:rPr>
        <w:t>-</w:t>
      </w:r>
      <w:r w:rsidRPr="002C781F">
        <w:rPr>
          <w:rStyle w:val="HTMLCite"/>
          <w:i w:val="0"/>
          <w:iCs w:val="0"/>
          <w:color w:val="202122"/>
          <w:sz w:val="16"/>
          <w:szCs w:val="16"/>
        </w:rPr>
        <w:t>12308.</w:t>
      </w:r>
      <w:r w:rsidRPr="002C781F">
        <w:rPr>
          <w:rStyle w:val="HTMLCite"/>
          <w:i w:val="0"/>
          <w:color w:val="202122"/>
          <w:sz w:val="16"/>
          <w:szCs w:val="16"/>
        </w:rPr>
        <w:t xml:space="preserve"> </w:t>
      </w:r>
      <w:hyperlink r:id="rId83" w:tooltip="Doi (identifier)" w:history="1">
        <w:r w:rsidRPr="002C781F">
          <w:rPr>
            <w:rStyle w:val="Hyperlink"/>
            <w:color w:val="0645AD"/>
            <w:sz w:val="16"/>
            <w:szCs w:val="16"/>
            <w:u w:val="none"/>
          </w:rPr>
          <w:t>doi</w:t>
        </w:r>
      </w:hyperlink>
      <w:r w:rsidRPr="002C781F">
        <w:rPr>
          <w:rStyle w:val="HTMLCite"/>
          <w:i w:val="0"/>
          <w:iCs w:val="0"/>
          <w:color w:val="202122"/>
          <w:sz w:val="16"/>
          <w:szCs w:val="16"/>
        </w:rPr>
        <w:t>:</w:t>
      </w:r>
      <w:hyperlink r:id="rId84" w:history="1">
        <w:r w:rsidRPr="002C781F">
          <w:rPr>
            <w:rStyle w:val="Hyperlink"/>
            <w:color w:val="3366BB"/>
            <w:sz w:val="16"/>
            <w:szCs w:val="16"/>
            <w:u w:val="none"/>
          </w:rPr>
          <w:t>10.1073/pnas.0912953109</w:t>
        </w:r>
      </w:hyperlink>
      <w:r w:rsidR="001E1812" w:rsidRPr="002C781F">
        <w:rPr>
          <w:rStyle w:val="HTMLCite"/>
          <w:i w:val="0"/>
          <w:iCs w:val="0"/>
          <w:color w:val="202122"/>
          <w:sz w:val="16"/>
          <w:szCs w:val="16"/>
        </w:rPr>
        <w:t xml:space="preserve">; </w:t>
      </w:r>
      <w:r w:rsidR="00FF4EF2" w:rsidRPr="002C781F">
        <w:rPr>
          <w:rStyle w:val="HTMLCite"/>
          <w:i w:val="0"/>
          <w:color w:val="202122"/>
          <w:sz w:val="16"/>
          <w:szCs w:val="16"/>
        </w:rPr>
        <w:t xml:space="preserve">(2) </w:t>
      </w:r>
      <w:proofErr w:type="spellStart"/>
      <w:r w:rsidRPr="002C781F">
        <w:rPr>
          <w:rStyle w:val="HTMLCite"/>
          <w:i w:val="0"/>
          <w:iCs w:val="0"/>
          <w:color w:val="202122"/>
          <w:sz w:val="16"/>
          <w:szCs w:val="16"/>
        </w:rPr>
        <w:t>Gollin</w:t>
      </w:r>
      <w:proofErr w:type="spellEnd"/>
      <w:r w:rsidRPr="002C781F">
        <w:rPr>
          <w:rStyle w:val="HTMLCite"/>
          <w:i w:val="0"/>
          <w:color w:val="202122"/>
          <w:sz w:val="16"/>
          <w:szCs w:val="16"/>
        </w:rPr>
        <w:t xml:space="preserve"> D.,</w:t>
      </w:r>
      <w:r w:rsidRPr="002C781F">
        <w:rPr>
          <w:rStyle w:val="HTMLCite"/>
          <w:i w:val="0"/>
          <w:iCs w:val="0"/>
          <w:color w:val="202122"/>
          <w:sz w:val="16"/>
          <w:szCs w:val="16"/>
        </w:rPr>
        <w:t xml:space="preserve"> Hansen</w:t>
      </w:r>
      <w:r w:rsidRPr="002C781F">
        <w:rPr>
          <w:rStyle w:val="HTMLCite"/>
          <w:i w:val="0"/>
          <w:color w:val="202122"/>
          <w:sz w:val="16"/>
          <w:szCs w:val="16"/>
        </w:rPr>
        <w:t xml:space="preserve"> C.</w:t>
      </w:r>
      <w:r w:rsidRPr="002C781F">
        <w:rPr>
          <w:rStyle w:val="HTMLCite"/>
          <w:i w:val="0"/>
          <w:iCs w:val="0"/>
          <w:color w:val="202122"/>
          <w:sz w:val="16"/>
          <w:szCs w:val="16"/>
        </w:rPr>
        <w:t>, Worm</w:t>
      </w:r>
      <w:r w:rsidRPr="002C781F">
        <w:rPr>
          <w:rStyle w:val="HTMLCite"/>
          <w:i w:val="0"/>
          <w:color w:val="202122"/>
          <w:sz w:val="16"/>
          <w:szCs w:val="16"/>
        </w:rPr>
        <w:t xml:space="preserve"> W.</w:t>
      </w:r>
      <w:r w:rsidRPr="002C781F">
        <w:rPr>
          <w:rStyle w:val="HTMLCite"/>
          <w:i w:val="0"/>
          <w:iCs w:val="0"/>
          <w:color w:val="202122"/>
          <w:sz w:val="16"/>
          <w:szCs w:val="16"/>
        </w:rPr>
        <w:t xml:space="preserve">, </w:t>
      </w:r>
      <w:proofErr w:type="spellStart"/>
      <w:r w:rsidRPr="002C781F">
        <w:rPr>
          <w:rStyle w:val="HTMLCite"/>
          <w:i w:val="0"/>
          <w:iCs w:val="0"/>
          <w:color w:val="202122"/>
          <w:sz w:val="16"/>
          <w:szCs w:val="16"/>
        </w:rPr>
        <w:t>Mose</w:t>
      </w:r>
      <w:proofErr w:type="spellEnd"/>
      <w:r w:rsidRPr="002C781F">
        <w:rPr>
          <w:rStyle w:val="HTMLCite"/>
          <w:i w:val="0"/>
          <w:color w:val="202122"/>
          <w:sz w:val="16"/>
          <w:szCs w:val="16"/>
        </w:rPr>
        <w:t xml:space="preserve"> A.</w:t>
      </w:r>
      <w:r w:rsidRPr="002C781F">
        <w:rPr>
          <w:rStyle w:val="HTMLCite"/>
          <w:i w:val="0"/>
          <w:iCs w:val="0"/>
          <w:color w:val="202122"/>
          <w:sz w:val="16"/>
          <w:szCs w:val="16"/>
        </w:rPr>
        <w:t xml:space="preserve"> (2021) Two </w:t>
      </w:r>
      <w:r w:rsidRPr="002C781F">
        <w:rPr>
          <w:rStyle w:val="HTMLCite"/>
          <w:i w:val="0"/>
          <w:color w:val="202122"/>
          <w:sz w:val="16"/>
          <w:szCs w:val="16"/>
        </w:rPr>
        <w:t>b</w:t>
      </w:r>
      <w:r w:rsidRPr="002C781F">
        <w:rPr>
          <w:rStyle w:val="HTMLCite"/>
          <w:i w:val="0"/>
          <w:iCs w:val="0"/>
          <w:color w:val="202122"/>
          <w:sz w:val="16"/>
          <w:szCs w:val="16"/>
        </w:rPr>
        <w:t xml:space="preserve">lades of </w:t>
      </w:r>
      <w:r w:rsidRPr="002C781F">
        <w:rPr>
          <w:rStyle w:val="HTMLCite"/>
          <w:i w:val="0"/>
          <w:color w:val="202122"/>
          <w:sz w:val="16"/>
          <w:szCs w:val="16"/>
        </w:rPr>
        <w:t>g</w:t>
      </w:r>
      <w:r w:rsidRPr="002C781F">
        <w:rPr>
          <w:rStyle w:val="HTMLCite"/>
          <w:i w:val="0"/>
          <w:iCs w:val="0"/>
          <w:color w:val="202122"/>
          <w:sz w:val="16"/>
          <w:szCs w:val="16"/>
        </w:rPr>
        <w:t xml:space="preserve">rass: The </w:t>
      </w:r>
      <w:r w:rsidRPr="002C781F">
        <w:rPr>
          <w:rStyle w:val="HTMLCite"/>
          <w:i w:val="0"/>
          <w:color w:val="202122"/>
          <w:sz w:val="16"/>
          <w:szCs w:val="16"/>
        </w:rPr>
        <w:t>i</w:t>
      </w:r>
      <w:r w:rsidRPr="002C781F">
        <w:rPr>
          <w:rStyle w:val="HTMLCite"/>
          <w:i w:val="0"/>
          <w:iCs w:val="0"/>
          <w:color w:val="202122"/>
          <w:sz w:val="16"/>
          <w:szCs w:val="16"/>
        </w:rPr>
        <w:t>mpact of the Green Revolution. </w:t>
      </w:r>
      <w:r w:rsidRPr="002C781F">
        <w:rPr>
          <w:rStyle w:val="HTMLCite"/>
          <w:color w:val="202122"/>
          <w:sz w:val="16"/>
          <w:szCs w:val="16"/>
        </w:rPr>
        <w:t>J. Political Economy</w:t>
      </w:r>
      <w:r w:rsidRPr="002C781F">
        <w:rPr>
          <w:rStyle w:val="HTMLCite"/>
          <w:i w:val="0"/>
          <w:iCs w:val="0"/>
          <w:color w:val="202122"/>
          <w:sz w:val="16"/>
          <w:szCs w:val="16"/>
        </w:rPr>
        <w:t> </w:t>
      </w:r>
      <w:r w:rsidRPr="002C781F">
        <w:rPr>
          <w:rStyle w:val="HTMLCite"/>
          <w:b/>
          <w:bCs/>
          <w:i w:val="0"/>
          <w:iCs w:val="0"/>
          <w:color w:val="202122"/>
          <w:sz w:val="16"/>
          <w:szCs w:val="16"/>
        </w:rPr>
        <w:t>129</w:t>
      </w:r>
      <w:r w:rsidRPr="002C781F">
        <w:rPr>
          <w:rStyle w:val="HTMLCite"/>
          <w:i w:val="0"/>
          <w:iCs w:val="0"/>
          <w:color w:val="202122"/>
          <w:sz w:val="16"/>
          <w:szCs w:val="16"/>
        </w:rPr>
        <w:t> (8): 2344–2384. </w:t>
      </w:r>
      <w:hyperlink r:id="rId85" w:tooltip="Doi (identifier)" w:history="1">
        <w:r w:rsidRPr="002C781F">
          <w:rPr>
            <w:rStyle w:val="Hyperlink"/>
            <w:color w:val="0645AD"/>
            <w:sz w:val="16"/>
            <w:szCs w:val="16"/>
            <w:u w:val="none"/>
          </w:rPr>
          <w:t>doi</w:t>
        </w:r>
      </w:hyperlink>
      <w:r w:rsidRPr="002C781F">
        <w:rPr>
          <w:rStyle w:val="HTMLCite"/>
          <w:i w:val="0"/>
          <w:iCs w:val="0"/>
          <w:color w:val="202122"/>
          <w:sz w:val="16"/>
          <w:szCs w:val="16"/>
        </w:rPr>
        <w:t>:</w:t>
      </w:r>
      <w:hyperlink r:id="rId86" w:history="1">
        <w:r w:rsidRPr="002C781F">
          <w:rPr>
            <w:rStyle w:val="Hyperlink"/>
            <w:color w:val="3366BB"/>
            <w:sz w:val="16"/>
            <w:szCs w:val="16"/>
            <w:u w:val="none"/>
          </w:rPr>
          <w:t>10.1086/714444</w:t>
        </w:r>
      </w:hyperlink>
      <w:r w:rsidR="001E1812" w:rsidRPr="002C781F">
        <w:rPr>
          <w:rStyle w:val="HTMLCite"/>
          <w:i w:val="0"/>
          <w:iCs w:val="0"/>
          <w:color w:val="202122"/>
          <w:sz w:val="16"/>
          <w:szCs w:val="16"/>
        </w:rPr>
        <w:t xml:space="preserve">; </w:t>
      </w:r>
      <w:r w:rsidR="00FF4EF2" w:rsidRPr="002C781F">
        <w:rPr>
          <w:rStyle w:val="HTMLCite"/>
          <w:i w:val="0"/>
          <w:color w:val="202122"/>
          <w:sz w:val="16"/>
          <w:szCs w:val="16"/>
        </w:rPr>
        <w:t xml:space="preserve">(3) </w:t>
      </w:r>
      <w:r w:rsidRPr="002C781F">
        <w:rPr>
          <w:rStyle w:val="HTMLCite"/>
          <w:i w:val="0"/>
          <w:iCs w:val="0"/>
          <w:color w:val="202122"/>
          <w:sz w:val="16"/>
          <w:szCs w:val="16"/>
        </w:rPr>
        <w:t>von Der Goltz</w:t>
      </w:r>
      <w:r w:rsidRPr="002C781F">
        <w:rPr>
          <w:rStyle w:val="HTMLCite"/>
          <w:i w:val="0"/>
          <w:color w:val="202122"/>
          <w:sz w:val="16"/>
          <w:szCs w:val="16"/>
        </w:rPr>
        <w:t xml:space="preserve"> J.,</w:t>
      </w:r>
      <w:r w:rsidR="00E44247" w:rsidRPr="002C781F">
        <w:rPr>
          <w:rStyle w:val="HTMLCite"/>
          <w:i w:val="0"/>
          <w:color w:val="202122"/>
          <w:sz w:val="16"/>
          <w:szCs w:val="16"/>
        </w:rPr>
        <w:t xml:space="preserve"> </w:t>
      </w:r>
      <w:r w:rsidRPr="002C781F">
        <w:rPr>
          <w:rStyle w:val="HTMLCite"/>
          <w:i w:val="0"/>
          <w:iCs w:val="0"/>
          <w:color w:val="202122"/>
          <w:sz w:val="16"/>
          <w:szCs w:val="16"/>
        </w:rPr>
        <w:t>Dar</w:t>
      </w:r>
      <w:r w:rsidRPr="002C781F">
        <w:rPr>
          <w:rStyle w:val="HTMLCite"/>
          <w:i w:val="0"/>
          <w:color w:val="202122"/>
          <w:sz w:val="16"/>
          <w:szCs w:val="16"/>
        </w:rPr>
        <w:t xml:space="preserve"> A.</w:t>
      </w:r>
      <w:r w:rsidRPr="002C781F">
        <w:rPr>
          <w:rStyle w:val="HTMLCite"/>
          <w:i w:val="0"/>
          <w:iCs w:val="0"/>
          <w:color w:val="202122"/>
          <w:sz w:val="16"/>
          <w:szCs w:val="16"/>
        </w:rPr>
        <w:t>, Fishman</w:t>
      </w:r>
      <w:r w:rsidRPr="002C781F">
        <w:rPr>
          <w:rStyle w:val="HTMLCite"/>
          <w:i w:val="0"/>
          <w:color w:val="202122"/>
          <w:sz w:val="16"/>
          <w:szCs w:val="16"/>
        </w:rPr>
        <w:t xml:space="preserve"> R.</w:t>
      </w:r>
      <w:r w:rsidRPr="002C781F">
        <w:rPr>
          <w:rStyle w:val="HTMLCite"/>
          <w:i w:val="0"/>
          <w:iCs w:val="0"/>
          <w:color w:val="202122"/>
          <w:sz w:val="16"/>
          <w:szCs w:val="16"/>
        </w:rPr>
        <w:t>, Mueller</w:t>
      </w:r>
      <w:r w:rsidRPr="002C781F">
        <w:rPr>
          <w:rStyle w:val="HTMLCite"/>
          <w:i w:val="0"/>
          <w:color w:val="202122"/>
          <w:sz w:val="16"/>
          <w:szCs w:val="16"/>
        </w:rPr>
        <w:t xml:space="preserve"> N. D.</w:t>
      </w:r>
      <w:r w:rsidRPr="002C781F">
        <w:rPr>
          <w:rStyle w:val="HTMLCite"/>
          <w:i w:val="0"/>
          <w:iCs w:val="0"/>
          <w:color w:val="202122"/>
          <w:sz w:val="16"/>
          <w:szCs w:val="16"/>
        </w:rPr>
        <w:t xml:space="preserve">, </w:t>
      </w:r>
      <w:proofErr w:type="spellStart"/>
      <w:r w:rsidRPr="002C781F">
        <w:rPr>
          <w:rStyle w:val="HTMLCite"/>
          <w:i w:val="0"/>
          <w:iCs w:val="0"/>
          <w:color w:val="202122"/>
          <w:sz w:val="16"/>
          <w:szCs w:val="16"/>
        </w:rPr>
        <w:t>Barnwal</w:t>
      </w:r>
      <w:proofErr w:type="spellEnd"/>
      <w:r w:rsidRPr="002C781F">
        <w:rPr>
          <w:rStyle w:val="HTMLCite"/>
          <w:i w:val="0"/>
          <w:color w:val="202122"/>
          <w:sz w:val="16"/>
          <w:szCs w:val="16"/>
        </w:rPr>
        <w:t xml:space="preserve"> P.</w:t>
      </w:r>
      <w:r w:rsidRPr="002C781F">
        <w:rPr>
          <w:rStyle w:val="HTMLCite"/>
          <w:i w:val="0"/>
          <w:iCs w:val="0"/>
          <w:color w:val="202122"/>
          <w:sz w:val="16"/>
          <w:szCs w:val="16"/>
        </w:rPr>
        <w:t>, McCord</w:t>
      </w:r>
      <w:r w:rsidRPr="002C781F">
        <w:rPr>
          <w:rStyle w:val="HTMLCite"/>
          <w:i w:val="0"/>
          <w:color w:val="202122"/>
          <w:sz w:val="16"/>
          <w:szCs w:val="16"/>
        </w:rPr>
        <w:t xml:space="preserve"> G. C. </w:t>
      </w:r>
      <w:r w:rsidRPr="002C781F">
        <w:rPr>
          <w:rStyle w:val="HTMLCite"/>
          <w:i w:val="0"/>
          <w:iCs w:val="0"/>
          <w:color w:val="202122"/>
          <w:sz w:val="16"/>
          <w:szCs w:val="16"/>
        </w:rPr>
        <w:t xml:space="preserve">(2020). Health </w:t>
      </w:r>
      <w:r w:rsidR="008E3E56" w:rsidRPr="002C781F">
        <w:rPr>
          <w:rStyle w:val="HTMLCite"/>
          <w:i w:val="0"/>
          <w:iCs w:val="0"/>
          <w:color w:val="202122"/>
          <w:sz w:val="16"/>
          <w:szCs w:val="16"/>
        </w:rPr>
        <w:t xml:space="preserve">impacts </w:t>
      </w:r>
      <w:r w:rsidRPr="002C781F">
        <w:rPr>
          <w:rStyle w:val="HTMLCite"/>
          <w:i w:val="0"/>
          <w:iCs w:val="0"/>
          <w:color w:val="202122"/>
          <w:sz w:val="16"/>
          <w:szCs w:val="16"/>
        </w:rPr>
        <w:t>of the Green Revolution: Evidence from 600,000 births across the Developing World</w:t>
      </w:r>
      <w:r w:rsidRPr="002C781F">
        <w:rPr>
          <w:rStyle w:val="HTMLCite"/>
          <w:color w:val="202122"/>
          <w:sz w:val="16"/>
          <w:szCs w:val="16"/>
        </w:rPr>
        <w:t>. J. Health Economics</w:t>
      </w:r>
      <w:r w:rsidRPr="002C781F">
        <w:rPr>
          <w:rStyle w:val="HTMLCite"/>
          <w:i w:val="0"/>
          <w:iCs w:val="0"/>
          <w:color w:val="202122"/>
          <w:sz w:val="16"/>
          <w:szCs w:val="16"/>
        </w:rPr>
        <w:t> </w:t>
      </w:r>
      <w:r w:rsidRPr="002C781F">
        <w:rPr>
          <w:rStyle w:val="HTMLCite"/>
          <w:b/>
          <w:bCs/>
          <w:i w:val="0"/>
          <w:iCs w:val="0"/>
          <w:color w:val="202122"/>
          <w:sz w:val="16"/>
          <w:szCs w:val="16"/>
        </w:rPr>
        <w:t>74</w:t>
      </w:r>
      <w:r w:rsidRPr="002C781F">
        <w:rPr>
          <w:rStyle w:val="HTMLCite"/>
          <w:i w:val="0"/>
          <w:iCs w:val="0"/>
          <w:color w:val="202122"/>
          <w:sz w:val="16"/>
          <w:szCs w:val="16"/>
        </w:rPr>
        <w:t>: 102373. </w:t>
      </w:r>
      <w:hyperlink r:id="rId87" w:tooltip="Doi (identifier)" w:history="1">
        <w:r w:rsidRPr="002C781F">
          <w:rPr>
            <w:rStyle w:val="Hyperlink"/>
            <w:color w:val="0645AD"/>
            <w:sz w:val="16"/>
            <w:szCs w:val="16"/>
            <w:u w:val="none"/>
          </w:rPr>
          <w:t>doi</w:t>
        </w:r>
      </w:hyperlink>
      <w:r w:rsidRPr="002C781F">
        <w:rPr>
          <w:rStyle w:val="HTMLCite"/>
          <w:i w:val="0"/>
          <w:iCs w:val="0"/>
          <w:color w:val="202122"/>
          <w:sz w:val="16"/>
          <w:szCs w:val="16"/>
        </w:rPr>
        <w:t>:</w:t>
      </w:r>
      <w:hyperlink r:id="rId88" w:history="1">
        <w:r w:rsidRPr="002C781F">
          <w:rPr>
            <w:rStyle w:val="Hyperlink"/>
            <w:color w:val="3366BB"/>
            <w:sz w:val="16"/>
            <w:szCs w:val="16"/>
            <w:u w:val="none"/>
          </w:rPr>
          <w:t>10.1016/j.jhealeco.2020.102373</w:t>
        </w:r>
      </w:hyperlink>
      <w:r w:rsidRPr="002C781F">
        <w:rPr>
          <w:rStyle w:val="HTMLCite"/>
          <w:i w:val="0"/>
          <w:iCs w:val="0"/>
          <w:color w:val="202122"/>
          <w:sz w:val="16"/>
          <w:szCs w:val="16"/>
        </w:rPr>
        <w:t>. </w:t>
      </w:r>
      <w:hyperlink r:id="rId89" w:tooltip="ISSN (identifier)" w:history="1">
        <w:r w:rsidRPr="002C781F">
          <w:rPr>
            <w:rStyle w:val="Hyperlink"/>
            <w:color w:val="0645AD"/>
            <w:sz w:val="16"/>
            <w:szCs w:val="16"/>
            <w:u w:val="none"/>
          </w:rPr>
          <w:t>ISSN</w:t>
        </w:r>
      </w:hyperlink>
      <w:r w:rsidRPr="002C781F">
        <w:rPr>
          <w:rStyle w:val="HTMLCite"/>
          <w:i w:val="0"/>
          <w:iCs w:val="0"/>
          <w:color w:val="202122"/>
          <w:sz w:val="16"/>
          <w:szCs w:val="16"/>
        </w:rPr>
        <w:t> </w:t>
      </w:r>
      <w:hyperlink r:id="rId90" w:history="1">
        <w:r w:rsidRPr="002C781F">
          <w:rPr>
            <w:rStyle w:val="Hyperlink"/>
            <w:color w:val="3366BB"/>
            <w:sz w:val="16"/>
            <w:szCs w:val="16"/>
            <w:u w:val="none"/>
          </w:rPr>
          <w:t>0167-6296</w:t>
        </w:r>
      </w:hyperlink>
      <w:r w:rsidRPr="002C781F">
        <w:rPr>
          <w:rStyle w:val="HTMLCite"/>
          <w:i w:val="0"/>
          <w:iCs w:val="0"/>
          <w:color w:val="202122"/>
          <w:sz w:val="16"/>
          <w:szCs w:val="16"/>
        </w:rPr>
        <w:t>. </w:t>
      </w:r>
      <w:r w:rsidR="00FF4EF2" w:rsidRPr="002C781F">
        <w:rPr>
          <w:rStyle w:val="HTMLCite"/>
          <w:i w:val="0"/>
          <w:color w:val="202122"/>
          <w:sz w:val="16"/>
          <w:szCs w:val="16"/>
        </w:rPr>
        <w:t xml:space="preserve">(4) </w:t>
      </w:r>
      <w:r w:rsidRPr="002C781F">
        <w:rPr>
          <w:rStyle w:val="HTMLCite"/>
          <w:i w:val="0"/>
          <w:iCs w:val="0"/>
          <w:color w:val="202122"/>
          <w:sz w:val="16"/>
          <w:szCs w:val="16"/>
        </w:rPr>
        <w:t>Stevenson J. R.</w:t>
      </w:r>
      <w:r w:rsidR="00BD041E" w:rsidRPr="002C781F">
        <w:rPr>
          <w:rStyle w:val="HTMLCite"/>
          <w:i w:val="0"/>
          <w:color w:val="202122"/>
          <w:sz w:val="16"/>
          <w:szCs w:val="16"/>
        </w:rPr>
        <w:t>,</w:t>
      </w:r>
      <w:r w:rsidRPr="002C781F">
        <w:rPr>
          <w:rStyle w:val="HTMLCite"/>
          <w:i w:val="0"/>
          <w:iCs w:val="0"/>
          <w:color w:val="202122"/>
          <w:sz w:val="16"/>
          <w:szCs w:val="16"/>
        </w:rPr>
        <w:t xml:space="preserve"> </w:t>
      </w:r>
      <w:proofErr w:type="spellStart"/>
      <w:r w:rsidRPr="002C781F">
        <w:rPr>
          <w:rStyle w:val="HTMLCite"/>
          <w:i w:val="0"/>
          <w:iCs w:val="0"/>
          <w:color w:val="202122"/>
          <w:sz w:val="16"/>
          <w:szCs w:val="16"/>
        </w:rPr>
        <w:t>Villoria</w:t>
      </w:r>
      <w:proofErr w:type="spellEnd"/>
      <w:r w:rsidR="00BD041E" w:rsidRPr="002C781F">
        <w:rPr>
          <w:rStyle w:val="HTMLCite"/>
          <w:i w:val="0"/>
          <w:color w:val="202122"/>
          <w:sz w:val="16"/>
          <w:szCs w:val="16"/>
        </w:rPr>
        <w:t xml:space="preserve"> N.</w:t>
      </w:r>
      <w:r w:rsidRPr="002C781F">
        <w:rPr>
          <w:rStyle w:val="HTMLCite"/>
          <w:i w:val="0"/>
          <w:iCs w:val="0"/>
          <w:color w:val="202122"/>
          <w:sz w:val="16"/>
          <w:szCs w:val="16"/>
        </w:rPr>
        <w:t xml:space="preserve">, </w:t>
      </w:r>
      <w:proofErr w:type="spellStart"/>
      <w:r w:rsidRPr="002C781F">
        <w:rPr>
          <w:rStyle w:val="HTMLCite"/>
          <w:i w:val="0"/>
          <w:iCs w:val="0"/>
          <w:color w:val="202122"/>
          <w:sz w:val="16"/>
          <w:szCs w:val="16"/>
        </w:rPr>
        <w:t>Byerlee</w:t>
      </w:r>
      <w:proofErr w:type="spellEnd"/>
      <w:r w:rsidR="00BD041E" w:rsidRPr="002C781F">
        <w:rPr>
          <w:rStyle w:val="HTMLCite"/>
          <w:i w:val="0"/>
          <w:color w:val="202122"/>
          <w:sz w:val="16"/>
          <w:szCs w:val="16"/>
        </w:rPr>
        <w:t xml:space="preserve"> D.</w:t>
      </w:r>
      <w:r w:rsidRPr="002C781F">
        <w:rPr>
          <w:rStyle w:val="HTMLCite"/>
          <w:i w:val="0"/>
          <w:iCs w:val="0"/>
          <w:color w:val="202122"/>
          <w:sz w:val="16"/>
          <w:szCs w:val="16"/>
        </w:rPr>
        <w:t>,</w:t>
      </w:r>
      <w:r w:rsidR="00BD041E" w:rsidRPr="002C781F">
        <w:rPr>
          <w:rStyle w:val="HTMLCite"/>
          <w:i w:val="0"/>
          <w:color w:val="202122"/>
          <w:sz w:val="16"/>
          <w:szCs w:val="16"/>
        </w:rPr>
        <w:t xml:space="preserve"> </w:t>
      </w:r>
      <w:r w:rsidRPr="002C781F">
        <w:rPr>
          <w:rStyle w:val="HTMLCite"/>
          <w:i w:val="0"/>
          <w:iCs w:val="0"/>
          <w:color w:val="202122"/>
          <w:sz w:val="16"/>
          <w:szCs w:val="16"/>
        </w:rPr>
        <w:t>Kelley</w:t>
      </w:r>
      <w:r w:rsidR="00BD041E" w:rsidRPr="002C781F">
        <w:rPr>
          <w:rStyle w:val="HTMLCite"/>
          <w:i w:val="0"/>
          <w:color w:val="202122"/>
          <w:sz w:val="16"/>
          <w:szCs w:val="16"/>
        </w:rPr>
        <w:t xml:space="preserve"> T.</w:t>
      </w:r>
      <w:r w:rsidRPr="002C781F">
        <w:rPr>
          <w:rStyle w:val="HTMLCite"/>
          <w:i w:val="0"/>
          <w:iCs w:val="0"/>
          <w:color w:val="202122"/>
          <w:sz w:val="16"/>
          <w:szCs w:val="16"/>
        </w:rPr>
        <w:t xml:space="preserve">, </w:t>
      </w:r>
      <w:proofErr w:type="spellStart"/>
      <w:r w:rsidRPr="002C781F">
        <w:rPr>
          <w:rStyle w:val="HTMLCite"/>
          <w:i w:val="0"/>
          <w:iCs w:val="0"/>
          <w:color w:val="202122"/>
          <w:sz w:val="16"/>
          <w:szCs w:val="16"/>
        </w:rPr>
        <w:t>Maredia</w:t>
      </w:r>
      <w:proofErr w:type="spellEnd"/>
      <w:r w:rsidR="00BD041E" w:rsidRPr="002C781F">
        <w:rPr>
          <w:rStyle w:val="HTMLCite"/>
          <w:i w:val="0"/>
          <w:color w:val="202122"/>
          <w:sz w:val="16"/>
          <w:szCs w:val="16"/>
        </w:rPr>
        <w:t xml:space="preserve"> M. </w:t>
      </w:r>
      <w:r w:rsidRPr="002C781F">
        <w:rPr>
          <w:rStyle w:val="HTMLCite"/>
          <w:i w:val="0"/>
          <w:iCs w:val="0"/>
          <w:color w:val="202122"/>
          <w:sz w:val="16"/>
          <w:szCs w:val="16"/>
        </w:rPr>
        <w:t>(2013) </w:t>
      </w:r>
      <w:r w:rsidR="00BD041E" w:rsidRPr="002C781F">
        <w:rPr>
          <w:rStyle w:val="HTMLCite"/>
          <w:i w:val="0"/>
          <w:iCs w:val="0"/>
          <w:color w:val="202122"/>
          <w:sz w:val="16"/>
          <w:szCs w:val="16"/>
        </w:rPr>
        <w:t>Green Revolution research saved an estimated 18 to 27 million hectares from being brought into agricultural production</w:t>
      </w:r>
      <w:r w:rsidRPr="002C781F">
        <w:rPr>
          <w:rStyle w:val="HTMLCite"/>
          <w:i w:val="0"/>
          <w:iCs w:val="0"/>
          <w:color w:val="202122"/>
          <w:sz w:val="16"/>
          <w:szCs w:val="16"/>
        </w:rPr>
        <w:t>. </w:t>
      </w:r>
      <w:r w:rsidR="00BD041E" w:rsidRPr="002C781F">
        <w:rPr>
          <w:rStyle w:val="HTMLCite"/>
          <w:color w:val="202122"/>
          <w:sz w:val="16"/>
          <w:szCs w:val="16"/>
        </w:rPr>
        <w:t>PNAS</w:t>
      </w:r>
      <w:r w:rsidRPr="002C781F">
        <w:rPr>
          <w:rStyle w:val="HTMLCite"/>
          <w:i w:val="0"/>
          <w:iCs w:val="0"/>
          <w:color w:val="202122"/>
          <w:sz w:val="16"/>
          <w:szCs w:val="16"/>
        </w:rPr>
        <w:t> </w:t>
      </w:r>
      <w:r w:rsidRPr="002C781F">
        <w:rPr>
          <w:rStyle w:val="HTMLCite"/>
          <w:b/>
          <w:bCs/>
          <w:i w:val="0"/>
          <w:iCs w:val="0"/>
          <w:color w:val="202122"/>
          <w:sz w:val="16"/>
          <w:szCs w:val="16"/>
        </w:rPr>
        <w:t>110</w:t>
      </w:r>
      <w:r w:rsidRPr="002C781F">
        <w:rPr>
          <w:rStyle w:val="HTMLCite"/>
          <w:i w:val="0"/>
          <w:iCs w:val="0"/>
          <w:color w:val="202122"/>
          <w:sz w:val="16"/>
          <w:szCs w:val="16"/>
        </w:rPr>
        <w:t> (21): 8363–</w:t>
      </w:r>
      <w:r w:rsidR="00BD041E" w:rsidRPr="002C781F">
        <w:rPr>
          <w:rStyle w:val="HTMLCite"/>
          <w:i w:val="0"/>
          <w:iCs w:val="0"/>
          <w:color w:val="202122"/>
          <w:sz w:val="16"/>
          <w:szCs w:val="16"/>
        </w:rPr>
        <w:t>83</w:t>
      </w:r>
      <w:r w:rsidRPr="002C781F">
        <w:rPr>
          <w:rStyle w:val="HTMLCite"/>
          <w:i w:val="0"/>
          <w:iCs w:val="0"/>
          <w:color w:val="202122"/>
          <w:sz w:val="16"/>
          <w:szCs w:val="16"/>
        </w:rPr>
        <w:t>68.</w:t>
      </w:r>
      <w:r w:rsidR="00BD041E" w:rsidRPr="002C781F">
        <w:rPr>
          <w:rStyle w:val="HTMLCite"/>
          <w:i w:val="0"/>
          <w:iCs w:val="0"/>
          <w:color w:val="202122"/>
          <w:sz w:val="16"/>
          <w:szCs w:val="16"/>
        </w:rPr>
        <w:t xml:space="preserve"> </w:t>
      </w:r>
      <w:hyperlink r:id="rId91" w:tooltip="Doi (identifier)" w:history="1">
        <w:r w:rsidRPr="002C781F">
          <w:rPr>
            <w:rStyle w:val="Hyperlink"/>
            <w:color w:val="0645AD"/>
            <w:sz w:val="16"/>
            <w:szCs w:val="16"/>
            <w:u w:val="none"/>
          </w:rPr>
          <w:t>doi</w:t>
        </w:r>
      </w:hyperlink>
      <w:r w:rsidRPr="002C781F">
        <w:rPr>
          <w:rStyle w:val="HTMLCite"/>
          <w:i w:val="0"/>
          <w:iCs w:val="0"/>
          <w:color w:val="202122"/>
          <w:sz w:val="16"/>
          <w:szCs w:val="16"/>
        </w:rPr>
        <w:t>:</w:t>
      </w:r>
      <w:hyperlink r:id="rId92" w:history="1">
        <w:r w:rsidRPr="002C781F">
          <w:rPr>
            <w:rStyle w:val="Hyperlink"/>
            <w:color w:val="3366BB"/>
            <w:sz w:val="16"/>
            <w:szCs w:val="16"/>
            <w:u w:val="none"/>
          </w:rPr>
          <w:t>10.103/pnas.1208065110</w:t>
        </w:r>
      </w:hyperlink>
      <w:r w:rsidRPr="002C781F">
        <w:rPr>
          <w:rStyle w:val="HTMLCite"/>
          <w:i w:val="0"/>
          <w:iCs w:val="0"/>
          <w:color w:val="202122"/>
          <w:sz w:val="16"/>
          <w:szCs w:val="16"/>
        </w:rPr>
        <w:t>. </w:t>
      </w:r>
      <w:r w:rsidR="00BD041E" w:rsidRPr="002C781F">
        <w:rPr>
          <w:color w:val="202122"/>
          <w:sz w:val="16"/>
          <w:szCs w:val="16"/>
        </w:rPr>
        <w:t xml:space="preserve"> </w:t>
      </w:r>
    </w:p>
  </w:footnote>
  <w:footnote w:id="80">
    <w:p w14:paraId="7DD4D692" w14:textId="57048F25" w:rsidR="00D33B9A" w:rsidRPr="002C781F" w:rsidRDefault="00D33B9A" w:rsidP="007110B2">
      <w:pPr>
        <w:pStyle w:val="FootnoteText"/>
        <w:bidi/>
        <w:rPr>
          <w:sz w:val="16"/>
          <w:szCs w:val="16"/>
          <w:rtl/>
        </w:rPr>
      </w:pPr>
      <w:r w:rsidRPr="002C781F">
        <w:rPr>
          <w:rStyle w:val="FootnoteReference"/>
          <w:sz w:val="16"/>
          <w:szCs w:val="16"/>
        </w:rPr>
        <w:footnoteRef/>
      </w:r>
      <w:r w:rsidRPr="002C781F">
        <w:rPr>
          <w:sz w:val="16"/>
          <w:szCs w:val="16"/>
        </w:rPr>
        <w:t xml:space="preserve"> </w:t>
      </w:r>
      <w:r w:rsidRPr="002C781F">
        <w:rPr>
          <w:rFonts w:hint="cs"/>
          <w:sz w:val="16"/>
          <w:szCs w:val="16"/>
          <w:rtl/>
        </w:rPr>
        <w:t>החשש ממחסור ב</w:t>
      </w:r>
      <w:r w:rsidRPr="002C781F">
        <w:rPr>
          <w:sz w:val="16"/>
          <w:szCs w:val="16"/>
          <w:rtl/>
        </w:rPr>
        <w:t xml:space="preserve">זרחן </w:t>
      </w:r>
      <w:r w:rsidRPr="002C781F">
        <w:rPr>
          <w:rFonts w:hint="cs"/>
          <w:sz w:val="16"/>
          <w:szCs w:val="16"/>
          <w:rtl/>
        </w:rPr>
        <w:t>לצרכי דישון</w:t>
      </w:r>
      <w:r w:rsidRPr="002C781F">
        <w:rPr>
          <w:sz w:val="16"/>
          <w:szCs w:val="16"/>
          <w:rtl/>
        </w:rPr>
        <w:t xml:space="preserve"> יידון בפרק </w:t>
      </w:r>
      <w:r w:rsidR="0001297E" w:rsidRPr="002C781F">
        <w:rPr>
          <w:rFonts w:hint="cs"/>
          <w:sz w:val="16"/>
          <w:szCs w:val="16"/>
          <w:rtl/>
        </w:rPr>
        <w:t xml:space="preserve">5 </w:t>
      </w:r>
      <w:r w:rsidRPr="002C781F">
        <w:rPr>
          <w:sz w:val="16"/>
          <w:szCs w:val="16"/>
          <w:rtl/>
        </w:rPr>
        <w:t>על מחזורים ביו-</w:t>
      </w:r>
      <w:r w:rsidR="0013541B" w:rsidRPr="002C781F">
        <w:rPr>
          <w:rFonts w:hint="cs"/>
          <w:sz w:val="16"/>
          <w:szCs w:val="16"/>
          <w:rtl/>
        </w:rPr>
        <w:t>גאוכימיים</w:t>
      </w:r>
      <w:r w:rsidRPr="002C781F">
        <w:rPr>
          <w:sz w:val="16"/>
          <w:szCs w:val="16"/>
          <w:rtl/>
        </w:rPr>
        <w:t>.</w:t>
      </w:r>
    </w:p>
  </w:footnote>
  <w:footnote w:id="81">
    <w:p w14:paraId="29F01AB5" w14:textId="044DA7EB" w:rsidR="006C755E" w:rsidRPr="006C755E" w:rsidRDefault="006C755E">
      <w:pPr>
        <w:pStyle w:val="FootnoteText"/>
        <w:rPr>
          <w:sz w:val="16"/>
          <w:szCs w:val="16"/>
          <w:rtl/>
        </w:rPr>
      </w:pPr>
      <w:r w:rsidRPr="006C755E">
        <w:rPr>
          <w:rStyle w:val="FootnoteReference"/>
          <w:sz w:val="16"/>
          <w:szCs w:val="16"/>
        </w:rPr>
        <w:footnoteRef/>
      </w:r>
      <w:r w:rsidRPr="006C755E">
        <w:rPr>
          <w:sz w:val="16"/>
          <w:szCs w:val="16"/>
        </w:rPr>
        <w:t xml:space="preserve"> </w:t>
      </w:r>
      <w:proofErr w:type="spellStart"/>
      <w:r w:rsidRPr="006C755E">
        <w:rPr>
          <w:sz w:val="16"/>
          <w:szCs w:val="16"/>
        </w:rPr>
        <w:t>Brownlie</w:t>
      </w:r>
      <w:proofErr w:type="spellEnd"/>
      <w:r w:rsidRPr="006C755E">
        <w:rPr>
          <w:sz w:val="16"/>
          <w:szCs w:val="16"/>
        </w:rPr>
        <w:t xml:space="preserve">, W. J. et al. (2024) Global food security threatened by potassium neglect. Nat Food 5, 111–115. </w:t>
      </w:r>
      <w:hyperlink r:id="rId93" w:history="1">
        <w:r w:rsidRPr="006C755E">
          <w:rPr>
            <w:rStyle w:val="Hyperlink"/>
            <w:sz w:val="16"/>
            <w:szCs w:val="16"/>
          </w:rPr>
          <w:t>https://doi.org/10.1038/s43016-024-00929-8</w:t>
        </w:r>
      </w:hyperlink>
      <w:r w:rsidRPr="006C755E">
        <w:rPr>
          <w:rFonts w:hint="cs"/>
          <w:sz w:val="16"/>
          <w:szCs w:val="16"/>
          <w:rtl/>
        </w:rPr>
        <w:t xml:space="preserve"> </w:t>
      </w:r>
    </w:p>
  </w:footnote>
  <w:footnote w:id="82">
    <w:p w14:paraId="793A537C" w14:textId="77777777" w:rsidR="00BC2969" w:rsidRPr="002C781F" w:rsidRDefault="00BC2969" w:rsidP="00BC2969">
      <w:pPr>
        <w:pStyle w:val="FootnoteText"/>
        <w:rPr>
          <w:sz w:val="16"/>
          <w:szCs w:val="16"/>
        </w:rPr>
      </w:pPr>
      <w:r w:rsidRPr="002C781F">
        <w:rPr>
          <w:rStyle w:val="FootnoteReference"/>
          <w:sz w:val="16"/>
          <w:szCs w:val="16"/>
        </w:rPr>
        <w:footnoteRef/>
      </w:r>
      <w:r w:rsidRPr="002C781F">
        <w:rPr>
          <w:sz w:val="16"/>
          <w:szCs w:val="16"/>
        </w:rPr>
        <w:t xml:space="preserve"> Eutrophication – from Britannica (</w:t>
      </w:r>
      <w:hyperlink r:id="rId94" w:history="1">
        <w:r w:rsidRPr="002C781F">
          <w:rPr>
            <w:rStyle w:val="Hyperlink"/>
            <w:sz w:val="16"/>
            <w:szCs w:val="16"/>
          </w:rPr>
          <w:t>https://www.britannica.com/science/eutrophication</w:t>
        </w:r>
      </w:hyperlink>
      <w:r w:rsidRPr="002C781F">
        <w:rPr>
          <w:sz w:val="16"/>
          <w:szCs w:val="16"/>
        </w:rPr>
        <w:t>): “The gradual increase in the concentration of phosphorus, nitrogen, and other plant nutrients in an aging aquatic ecosystem such as a lake. The productivity or fertility of such an ecosystem naturally increases as the amount of organic material that can be broken down into nutrients increases. This material enters the ecosystem primarily by runoff from land that carries debris and products of the reproduction and death of terrestrial organisms. Water blooms, or great concentrations of algae and microscopic organisms, often develop on the surface, preventing the light penetration and oxygen absorption necessary for underwater life. Eutrophic waters are often murky and may support fewer large animals, such as fish and birds, than non-eutrophic waters.”</w:t>
      </w:r>
    </w:p>
  </w:footnote>
  <w:footnote w:id="83">
    <w:p w14:paraId="7979FEE4" w14:textId="26EDB9C0" w:rsidR="00D449D7" w:rsidRPr="002C781F" w:rsidRDefault="00D449D7">
      <w:pPr>
        <w:pStyle w:val="FootnoteText"/>
        <w:rPr>
          <w:sz w:val="16"/>
          <w:szCs w:val="16"/>
        </w:rPr>
      </w:pPr>
      <w:r w:rsidRPr="002C781F">
        <w:rPr>
          <w:rStyle w:val="FootnoteReference"/>
          <w:sz w:val="16"/>
          <w:szCs w:val="16"/>
        </w:rPr>
        <w:footnoteRef/>
      </w:r>
      <w:r w:rsidRPr="002C781F">
        <w:rPr>
          <w:sz w:val="16"/>
          <w:szCs w:val="16"/>
        </w:rPr>
        <w:t xml:space="preserve"> </w:t>
      </w:r>
      <w:r w:rsidR="008B4DDD" w:rsidRPr="002C781F">
        <w:rPr>
          <w:sz w:val="16"/>
          <w:szCs w:val="16"/>
        </w:rPr>
        <w:t xml:space="preserve">“Primary productivity is the rate at which biomass is produced by organisms that convert inorganic substrates into complex organic substances. Primary production typically occurs through photosynthesis; when green plants convert solar energy, carbon dioxide, and water to glucose, and eventually to plant tissue. It also refers to the rate at which some organisms like bacteria that thrive in the deep sea convert chemical energy to biomass through chemosynthesis.” - </w:t>
      </w:r>
      <w:hyperlink r:id="rId95" w:anchor=":~:text=Primary%20productivity%20is%20the%20rate%20at%20which%20biomass%20is%20produced,and%20eventually%20to%20plant%20tissue" w:history="1">
        <w:r w:rsidR="008B4DDD" w:rsidRPr="002C781F">
          <w:rPr>
            <w:rStyle w:val="Hyperlink"/>
            <w:sz w:val="16"/>
            <w:szCs w:val="16"/>
          </w:rPr>
          <w:t>https://www.biologyonline.com/dictionary/primary-productivity#:~:text=Primary%20productivity%20is%20the%20rate%20at%20which%20biomass%20is%20produced,and%20eventually%20to%20plant%20tissue</w:t>
        </w:r>
      </w:hyperlink>
      <w:r w:rsidR="008B4DDD" w:rsidRPr="002C781F">
        <w:rPr>
          <w:sz w:val="16"/>
          <w:szCs w:val="16"/>
        </w:rPr>
        <w:t xml:space="preserve">. </w:t>
      </w:r>
    </w:p>
  </w:footnote>
  <w:footnote w:id="84">
    <w:p w14:paraId="6FC6EF91" w14:textId="77777777" w:rsidR="00A87327" w:rsidRPr="009977AE" w:rsidRDefault="00A87327" w:rsidP="00A87327">
      <w:pPr>
        <w:pStyle w:val="FootnoteText"/>
        <w:rPr>
          <w:sz w:val="16"/>
          <w:szCs w:val="16"/>
        </w:rPr>
      </w:pPr>
      <w:r w:rsidRPr="009977AE">
        <w:rPr>
          <w:rStyle w:val="FootnoteReference"/>
          <w:sz w:val="16"/>
          <w:szCs w:val="16"/>
        </w:rPr>
        <w:footnoteRef/>
      </w:r>
      <w:r w:rsidRPr="009977AE">
        <w:rPr>
          <w:sz w:val="16"/>
          <w:szCs w:val="16"/>
        </w:rPr>
        <w:t xml:space="preserve"> </w:t>
      </w:r>
      <w:r w:rsidRPr="009977AE">
        <w:rPr>
          <w:color w:val="222222"/>
          <w:sz w:val="16"/>
          <w:szCs w:val="16"/>
          <w:shd w:val="clear" w:color="auto" w:fill="FFFFFF"/>
        </w:rPr>
        <w:t>Cheng F.Y., et al. </w:t>
      </w:r>
      <w:r>
        <w:rPr>
          <w:color w:val="222222"/>
          <w:sz w:val="16"/>
          <w:szCs w:val="16"/>
          <w:shd w:val="clear" w:color="auto" w:fill="FFFFFF"/>
        </w:rPr>
        <w:t xml:space="preserve">(2020) </w:t>
      </w:r>
      <w:r w:rsidRPr="009977AE">
        <w:rPr>
          <w:color w:val="222222"/>
          <w:sz w:val="16"/>
          <w:szCs w:val="16"/>
          <w:shd w:val="clear" w:color="auto" w:fill="FFFFFF"/>
        </w:rPr>
        <w:t>Maximizing US nitrate removal through wetland protection and restoration. </w:t>
      </w:r>
      <w:r w:rsidRPr="009977AE">
        <w:rPr>
          <w:i/>
          <w:iCs/>
          <w:color w:val="222222"/>
          <w:sz w:val="16"/>
          <w:szCs w:val="16"/>
          <w:shd w:val="clear" w:color="auto" w:fill="FFFFFF"/>
        </w:rPr>
        <w:t>Nature</w:t>
      </w:r>
      <w:r w:rsidRPr="009977AE">
        <w:rPr>
          <w:color w:val="222222"/>
          <w:sz w:val="16"/>
          <w:szCs w:val="16"/>
          <w:shd w:val="clear" w:color="auto" w:fill="FFFFFF"/>
        </w:rPr>
        <w:t> </w:t>
      </w:r>
      <w:r w:rsidRPr="009977AE">
        <w:rPr>
          <w:b/>
          <w:bCs/>
          <w:color w:val="222222"/>
          <w:sz w:val="16"/>
          <w:szCs w:val="16"/>
          <w:shd w:val="clear" w:color="auto" w:fill="FFFFFF"/>
        </w:rPr>
        <w:t>588</w:t>
      </w:r>
      <w:r w:rsidRPr="009977AE">
        <w:rPr>
          <w:color w:val="222222"/>
          <w:sz w:val="16"/>
          <w:szCs w:val="16"/>
          <w:shd w:val="clear" w:color="auto" w:fill="FFFFFF"/>
        </w:rPr>
        <w:t xml:space="preserve">, 625–630. </w:t>
      </w:r>
      <w:hyperlink r:id="rId96" w:history="1">
        <w:r w:rsidRPr="009977AE">
          <w:rPr>
            <w:rStyle w:val="Hyperlink"/>
            <w:sz w:val="16"/>
            <w:szCs w:val="16"/>
            <w:shd w:val="clear" w:color="auto" w:fill="FFFFFF"/>
          </w:rPr>
          <w:t>https://doi.org/10.1038/s41586-020-03042-5</w:t>
        </w:r>
      </w:hyperlink>
    </w:p>
  </w:footnote>
  <w:footnote w:id="85">
    <w:p w14:paraId="2DF1A740" w14:textId="77777777" w:rsidR="00D85946" w:rsidRPr="002C781F" w:rsidRDefault="00D85946" w:rsidP="00D85946">
      <w:pPr>
        <w:pStyle w:val="FootnoteText"/>
        <w:bidi/>
        <w:rPr>
          <w:sz w:val="16"/>
          <w:szCs w:val="16"/>
          <w:rtl/>
        </w:rPr>
      </w:pPr>
      <w:r w:rsidRPr="002C781F">
        <w:rPr>
          <w:rStyle w:val="FootnoteReference"/>
          <w:sz w:val="16"/>
          <w:szCs w:val="16"/>
        </w:rPr>
        <w:footnoteRef/>
      </w:r>
      <w:r w:rsidRPr="002C781F">
        <w:rPr>
          <w:sz w:val="16"/>
          <w:szCs w:val="16"/>
        </w:rPr>
        <w:t xml:space="preserve"> </w:t>
      </w:r>
      <w:r w:rsidRPr="002C781F">
        <w:rPr>
          <w:sz w:val="16"/>
          <w:szCs w:val="16"/>
          <w:rtl/>
        </w:rPr>
        <w:t>פרבולוצקי א. (2019) חקלאות ואקולוגיה – איך ילכו השתיים יחדיו. האגודה הישראלית לאקולוגיה ולמדעי הסביבה.</w:t>
      </w:r>
    </w:p>
  </w:footnote>
  <w:footnote w:id="86">
    <w:p w14:paraId="2AAA1007" w14:textId="77777777" w:rsidR="00D85946" w:rsidRPr="00C87D9E" w:rsidRDefault="00D85946" w:rsidP="00D85946">
      <w:pPr>
        <w:pStyle w:val="FootnoteText"/>
        <w:rPr>
          <w:sz w:val="16"/>
          <w:szCs w:val="16"/>
          <w:rtl/>
        </w:rPr>
      </w:pPr>
      <w:r w:rsidRPr="00C87D9E">
        <w:rPr>
          <w:rStyle w:val="FootnoteReference"/>
          <w:sz w:val="16"/>
          <w:szCs w:val="16"/>
        </w:rPr>
        <w:footnoteRef/>
      </w:r>
      <w:r w:rsidRPr="00C87D9E">
        <w:rPr>
          <w:sz w:val="16"/>
          <w:szCs w:val="16"/>
        </w:rPr>
        <w:t xml:space="preserve"> </w:t>
      </w:r>
      <w:hyperlink r:id="rId97" w:history="1">
        <w:r w:rsidRPr="00C87D9E">
          <w:rPr>
            <w:rStyle w:val="Hyperlink"/>
            <w:sz w:val="16"/>
            <w:szCs w:val="16"/>
          </w:rPr>
          <w:t>https://iroquoisvalley.com/</w:t>
        </w:r>
      </w:hyperlink>
      <w:r w:rsidRPr="00C87D9E">
        <w:rPr>
          <w:rFonts w:hint="cs"/>
          <w:sz w:val="16"/>
          <w:szCs w:val="16"/>
          <w:rtl/>
        </w:rPr>
        <w:t xml:space="preserve"> </w:t>
      </w:r>
    </w:p>
  </w:footnote>
  <w:footnote w:id="87">
    <w:p w14:paraId="6F5F33AC" w14:textId="4224C427" w:rsidR="0022167F" w:rsidRPr="002C781F" w:rsidRDefault="0022167F" w:rsidP="008E3E56">
      <w:pPr>
        <w:pStyle w:val="FootnoteText"/>
        <w:rPr>
          <w:sz w:val="16"/>
          <w:szCs w:val="16"/>
          <w:rtl/>
        </w:rPr>
      </w:pPr>
      <w:r w:rsidRPr="002C781F">
        <w:rPr>
          <w:rStyle w:val="FootnoteReference"/>
          <w:sz w:val="16"/>
          <w:szCs w:val="16"/>
        </w:rPr>
        <w:footnoteRef/>
      </w:r>
      <w:r w:rsidRPr="002C781F">
        <w:rPr>
          <w:sz w:val="16"/>
          <w:szCs w:val="16"/>
        </w:rPr>
        <w:t xml:space="preserve"> </w:t>
      </w:r>
      <w:r w:rsidR="008E3E56" w:rsidRPr="002C781F">
        <w:rPr>
          <w:sz w:val="16"/>
          <w:szCs w:val="16"/>
        </w:rPr>
        <w:t xml:space="preserve">FAO, IFAD, UNICEF, WFP and WHO (2021) The State of Food Security and Nutrition in the World 2021. Transforming food systems for food security, improved nutrition and affordable healthy diets for all. </w:t>
      </w:r>
      <w:r w:rsidR="008E3E56" w:rsidRPr="002C781F">
        <w:rPr>
          <w:sz w:val="16"/>
          <w:szCs w:val="16"/>
          <w:lang w:val="it-IT"/>
        </w:rPr>
        <w:t xml:space="preserve">Rome. </w:t>
      </w:r>
      <w:hyperlink r:id="rId98" w:history="1">
        <w:r w:rsidR="008E3E56" w:rsidRPr="002C781F">
          <w:rPr>
            <w:rStyle w:val="Hyperlink"/>
            <w:sz w:val="16"/>
            <w:szCs w:val="16"/>
            <w:lang w:val="it-IT"/>
          </w:rPr>
          <w:t>https://doi.org/10.4060/cb5409en</w:t>
        </w:r>
      </w:hyperlink>
      <w:r w:rsidR="008E3E56" w:rsidRPr="002C781F">
        <w:rPr>
          <w:sz w:val="16"/>
          <w:szCs w:val="16"/>
          <w:lang w:val="it-IT"/>
        </w:rPr>
        <w:t>.</w:t>
      </w:r>
    </w:p>
  </w:footnote>
  <w:footnote w:id="88">
    <w:p w14:paraId="76667D52" w14:textId="0C4FB520" w:rsidR="00096789" w:rsidRPr="00096789" w:rsidRDefault="00096789">
      <w:pPr>
        <w:pStyle w:val="FootnoteText"/>
        <w:rPr>
          <w:sz w:val="16"/>
          <w:szCs w:val="16"/>
          <w:rtl/>
        </w:rPr>
      </w:pPr>
      <w:r w:rsidRPr="00096789">
        <w:rPr>
          <w:rStyle w:val="FootnoteReference"/>
          <w:sz w:val="16"/>
          <w:szCs w:val="16"/>
        </w:rPr>
        <w:footnoteRef/>
      </w:r>
      <w:r w:rsidRPr="00096789">
        <w:rPr>
          <w:sz w:val="16"/>
          <w:szCs w:val="16"/>
        </w:rPr>
        <w:t xml:space="preserve"> Burns, A. M., Chandler, G., Dunham, K. J., &amp; Carlton, A. G. (2023) Data </w:t>
      </w:r>
      <w:r>
        <w:rPr>
          <w:sz w:val="16"/>
          <w:szCs w:val="16"/>
        </w:rPr>
        <w:t>g</w:t>
      </w:r>
      <w:r w:rsidRPr="00096789">
        <w:rPr>
          <w:sz w:val="16"/>
          <w:szCs w:val="16"/>
        </w:rPr>
        <w:t xml:space="preserve">ap: Air </w:t>
      </w:r>
      <w:r>
        <w:rPr>
          <w:sz w:val="16"/>
          <w:szCs w:val="16"/>
        </w:rPr>
        <w:t>q</w:t>
      </w:r>
      <w:r w:rsidRPr="00096789">
        <w:rPr>
          <w:sz w:val="16"/>
          <w:szCs w:val="16"/>
        </w:rPr>
        <w:t xml:space="preserve">uality </w:t>
      </w:r>
      <w:r>
        <w:rPr>
          <w:sz w:val="16"/>
          <w:szCs w:val="16"/>
        </w:rPr>
        <w:t>n</w:t>
      </w:r>
      <w:r w:rsidRPr="00096789">
        <w:rPr>
          <w:sz w:val="16"/>
          <w:szCs w:val="16"/>
        </w:rPr>
        <w:t xml:space="preserve">etworks </w:t>
      </w:r>
      <w:r>
        <w:rPr>
          <w:sz w:val="16"/>
          <w:szCs w:val="16"/>
        </w:rPr>
        <w:t>m</w:t>
      </w:r>
      <w:r w:rsidRPr="00096789">
        <w:rPr>
          <w:sz w:val="16"/>
          <w:szCs w:val="16"/>
        </w:rPr>
        <w:t xml:space="preserve">iss </w:t>
      </w:r>
      <w:r>
        <w:rPr>
          <w:sz w:val="16"/>
          <w:szCs w:val="16"/>
        </w:rPr>
        <w:t>a</w:t>
      </w:r>
      <w:r w:rsidRPr="00096789">
        <w:rPr>
          <w:sz w:val="16"/>
          <w:szCs w:val="16"/>
        </w:rPr>
        <w:t xml:space="preserve">ir </w:t>
      </w:r>
      <w:r>
        <w:rPr>
          <w:sz w:val="16"/>
          <w:szCs w:val="16"/>
        </w:rPr>
        <w:t>p</w:t>
      </w:r>
      <w:r w:rsidRPr="00096789">
        <w:rPr>
          <w:sz w:val="16"/>
          <w:szCs w:val="16"/>
        </w:rPr>
        <w:t xml:space="preserve">ollution from </w:t>
      </w:r>
      <w:r>
        <w:rPr>
          <w:sz w:val="16"/>
          <w:szCs w:val="16"/>
        </w:rPr>
        <w:t>c</w:t>
      </w:r>
      <w:r w:rsidRPr="00096789">
        <w:rPr>
          <w:sz w:val="16"/>
          <w:szCs w:val="16"/>
        </w:rPr>
        <w:t xml:space="preserve">oncentrated </w:t>
      </w:r>
      <w:r>
        <w:rPr>
          <w:sz w:val="16"/>
          <w:szCs w:val="16"/>
        </w:rPr>
        <w:t>a</w:t>
      </w:r>
      <w:r w:rsidRPr="00096789">
        <w:rPr>
          <w:sz w:val="16"/>
          <w:szCs w:val="16"/>
        </w:rPr>
        <w:t xml:space="preserve">nimal </w:t>
      </w:r>
      <w:proofErr w:type="spellStart"/>
      <w:r w:rsidRPr="00096789">
        <w:rPr>
          <w:sz w:val="16"/>
          <w:szCs w:val="16"/>
        </w:rPr>
        <w:t>F</w:t>
      </w:r>
      <w:r>
        <w:rPr>
          <w:sz w:val="16"/>
          <w:szCs w:val="16"/>
        </w:rPr>
        <w:t>f</w:t>
      </w:r>
      <w:r w:rsidRPr="00096789">
        <w:rPr>
          <w:sz w:val="16"/>
          <w:szCs w:val="16"/>
        </w:rPr>
        <w:t>eeding</w:t>
      </w:r>
      <w:proofErr w:type="spellEnd"/>
      <w:r w:rsidRPr="00096789">
        <w:rPr>
          <w:sz w:val="16"/>
          <w:szCs w:val="16"/>
        </w:rPr>
        <w:t xml:space="preserve"> </w:t>
      </w:r>
      <w:r>
        <w:rPr>
          <w:sz w:val="16"/>
          <w:szCs w:val="16"/>
        </w:rPr>
        <w:t>o</w:t>
      </w:r>
      <w:r w:rsidRPr="00096789">
        <w:rPr>
          <w:sz w:val="16"/>
          <w:szCs w:val="16"/>
        </w:rPr>
        <w:t xml:space="preserve">perations. </w:t>
      </w:r>
      <w:r w:rsidRPr="00096789">
        <w:rPr>
          <w:i/>
          <w:iCs/>
          <w:sz w:val="16"/>
          <w:szCs w:val="16"/>
        </w:rPr>
        <w:t>ES&amp;T</w:t>
      </w:r>
      <w:r w:rsidRPr="00096789">
        <w:rPr>
          <w:sz w:val="16"/>
          <w:szCs w:val="16"/>
        </w:rPr>
        <w:t xml:space="preserve">. </w:t>
      </w:r>
      <w:hyperlink r:id="rId99" w:history="1">
        <w:r w:rsidRPr="00096789">
          <w:rPr>
            <w:rStyle w:val="Hyperlink"/>
            <w:sz w:val="16"/>
            <w:szCs w:val="16"/>
          </w:rPr>
          <w:t>https://doi.org/10.1021/acs.est.3c06947</w:t>
        </w:r>
      </w:hyperlink>
      <w:r w:rsidRPr="00096789">
        <w:rPr>
          <w:rFonts w:hint="cs"/>
          <w:sz w:val="16"/>
          <w:szCs w:val="16"/>
          <w:rtl/>
        </w:rPr>
        <w:t xml:space="preserve"> </w:t>
      </w:r>
    </w:p>
  </w:footnote>
  <w:footnote w:id="89">
    <w:p w14:paraId="46917099" w14:textId="1FDA4579" w:rsidR="007858C5" w:rsidRPr="00EF1F3A" w:rsidRDefault="007858C5" w:rsidP="007858C5">
      <w:pPr>
        <w:pStyle w:val="FootnoteText"/>
        <w:rPr>
          <w:sz w:val="16"/>
          <w:szCs w:val="16"/>
          <w:rtl/>
        </w:rPr>
      </w:pPr>
      <w:r w:rsidRPr="00EF1F3A">
        <w:rPr>
          <w:rStyle w:val="FootnoteReference"/>
          <w:sz w:val="16"/>
          <w:szCs w:val="16"/>
        </w:rPr>
        <w:footnoteRef/>
      </w:r>
      <w:r w:rsidRPr="00EF1F3A">
        <w:rPr>
          <w:sz w:val="16"/>
          <w:szCs w:val="16"/>
        </w:rPr>
        <w:t xml:space="preserve"> Rockström, J. et al. (2012) The planetary water drama: Dual task of feeding humanity and curbing climate change, </w:t>
      </w:r>
      <w:r w:rsidRPr="00EF1F3A">
        <w:rPr>
          <w:i/>
          <w:iCs/>
          <w:sz w:val="16"/>
          <w:szCs w:val="16"/>
        </w:rPr>
        <w:t>Geophys. Res. Lett</w:t>
      </w:r>
      <w:r w:rsidRPr="00EF1F3A">
        <w:rPr>
          <w:sz w:val="16"/>
          <w:szCs w:val="16"/>
        </w:rPr>
        <w:t xml:space="preserve">., </w:t>
      </w:r>
      <w:r w:rsidRPr="00EF1F3A">
        <w:rPr>
          <w:b/>
          <w:bCs/>
          <w:sz w:val="16"/>
          <w:szCs w:val="16"/>
        </w:rPr>
        <w:t>39</w:t>
      </w:r>
      <w:r w:rsidRPr="00EF1F3A">
        <w:rPr>
          <w:sz w:val="16"/>
          <w:szCs w:val="16"/>
        </w:rPr>
        <w:t>, L14403, doi:10.1029/2012GL051688.</w:t>
      </w:r>
      <w:r w:rsidRPr="00EF1F3A">
        <w:rPr>
          <w:rFonts w:hint="cs"/>
          <w:sz w:val="16"/>
          <w:szCs w:val="16"/>
          <w:rtl/>
        </w:rPr>
        <w:t xml:space="preserve"> </w:t>
      </w:r>
      <w:hyperlink r:id="rId100" w:history="1">
        <w:r w:rsidR="00CD335C" w:rsidRPr="00EF1F3A">
          <w:rPr>
            <w:rStyle w:val="Hyperlink"/>
            <w:sz w:val="16"/>
            <w:szCs w:val="16"/>
          </w:rPr>
          <w:t>https://agupubs.onlinelibrary.wiley.com/doi/full/10.1029/2012GL051688</w:t>
        </w:r>
      </w:hyperlink>
      <w:r w:rsidR="00CD335C" w:rsidRPr="00EF1F3A">
        <w:rPr>
          <w:sz w:val="16"/>
          <w:szCs w:val="16"/>
        </w:rPr>
        <w:t xml:space="preserve"> </w:t>
      </w:r>
    </w:p>
  </w:footnote>
  <w:footnote w:id="90">
    <w:p w14:paraId="1AEFA728" w14:textId="77777777" w:rsidR="004D27E1" w:rsidRPr="00F86425" w:rsidRDefault="004D27E1" w:rsidP="004D27E1">
      <w:pPr>
        <w:pStyle w:val="FootnoteText"/>
        <w:rPr>
          <w:sz w:val="16"/>
          <w:szCs w:val="16"/>
          <w:rtl/>
        </w:rPr>
      </w:pPr>
      <w:r w:rsidRPr="00F86425">
        <w:rPr>
          <w:rStyle w:val="FootnoteReference"/>
          <w:sz w:val="16"/>
          <w:szCs w:val="16"/>
        </w:rPr>
        <w:footnoteRef/>
      </w:r>
      <w:r w:rsidRPr="00F86425">
        <w:rPr>
          <w:sz w:val="16"/>
          <w:szCs w:val="16"/>
        </w:rPr>
        <w:t xml:space="preserve"> </w:t>
      </w:r>
      <w:proofErr w:type="spellStart"/>
      <w:r w:rsidRPr="00F86425">
        <w:rPr>
          <w:sz w:val="16"/>
          <w:szCs w:val="16"/>
        </w:rPr>
        <w:t>Elouafi</w:t>
      </w:r>
      <w:proofErr w:type="spellEnd"/>
      <w:r w:rsidRPr="00F86425">
        <w:rPr>
          <w:sz w:val="16"/>
          <w:szCs w:val="16"/>
        </w:rPr>
        <w:t xml:space="preserve"> I. (2024) Why biodiversity matters in agriculture and food systems. </w:t>
      </w:r>
      <w:r w:rsidRPr="00F86425">
        <w:rPr>
          <w:i/>
          <w:iCs/>
          <w:sz w:val="16"/>
          <w:szCs w:val="16"/>
        </w:rPr>
        <w:t>Science</w:t>
      </w:r>
      <w:r w:rsidRPr="00F86425">
        <w:rPr>
          <w:sz w:val="16"/>
          <w:szCs w:val="16"/>
        </w:rPr>
        <w:t xml:space="preserve"> </w:t>
      </w:r>
      <w:r w:rsidRPr="00F86425">
        <w:rPr>
          <w:b/>
          <w:bCs/>
          <w:sz w:val="16"/>
          <w:szCs w:val="16"/>
        </w:rPr>
        <w:t>386</w:t>
      </w:r>
      <w:r w:rsidRPr="00F86425">
        <w:rPr>
          <w:sz w:val="16"/>
          <w:szCs w:val="16"/>
        </w:rPr>
        <w:t xml:space="preserve">, eads8197. DOI:10.1126/science.ads8197, </w:t>
      </w:r>
      <w:hyperlink r:id="rId101" w:history="1">
        <w:r w:rsidRPr="00F86425">
          <w:rPr>
            <w:rStyle w:val="Hyperlink"/>
            <w:sz w:val="12"/>
            <w:szCs w:val="12"/>
          </w:rPr>
          <w:t>https://www.science.org/doi/10.1126/science.ads8197?utm_source=sfmc&amp;utm_medium=email&amp;utm_content=alert&amp;utm_campaign=SCIeToc&amp;et_rid=35101466&amp;et_cid=5389823</w:t>
        </w:r>
      </w:hyperlink>
      <w:r w:rsidRPr="00F86425">
        <w:rPr>
          <w:rFonts w:hint="cs"/>
          <w:sz w:val="16"/>
          <w:szCs w:val="16"/>
          <w:rtl/>
        </w:rPr>
        <w:t xml:space="preserve"> </w:t>
      </w:r>
    </w:p>
  </w:footnote>
  <w:footnote w:id="91">
    <w:p w14:paraId="76EC6911" w14:textId="77777777" w:rsidR="004D27E1" w:rsidRPr="00FB635B" w:rsidRDefault="004D27E1" w:rsidP="004D27E1">
      <w:pPr>
        <w:pStyle w:val="FootnoteText"/>
        <w:rPr>
          <w:sz w:val="16"/>
          <w:szCs w:val="16"/>
          <w:rtl/>
        </w:rPr>
      </w:pPr>
      <w:r w:rsidRPr="00FB635B">
        <w:rPr>
          <w:rStyle w:val="FootnoteReference"/>
          <w:sz w:val="16"/>
          <w:szCs w:val="16"/>
        </w:rPr>
        <w:footnoteRef/>
      </w:r>
      <w:r w:rsidRPr="00FB635B">
        <w:rPr>
          <w:sz w:val="16"/>
          <w:szCs w:val="16"/>
        </w:rPr>
        <w:t xml:space="preserve"> </w:t>
      </w:r>
      <w:hyperlink r:id="rId102" w:history="1">
        <w:r w:rsidRPr="00FB635B">
          <w:rPr>
            <w:rStyle w:val="Hyperlink"/>
            <w:sz w:val="16"/>
            <w:szCs w:val="16"/>
          </w:rPr>
          <w:t>https://naturescience.parks.org.il/images/crop_wild_relative(1).pdf</w:t>
        </w:r>
      </w:hyperlink>
      <w:r w:rsidRPr="00FB635B">
        <w:rPr>
          <w:rFonts w:hint="cs"/>
          <w:sz w:val="16"/>
          <w:szCs w:val="16"/>
          <w:rtl/>
        </w:rPr>
        <w:t xml:space="preserve"> </w:t>
      </w:r>
    </w:p>
  </w:footnote>
  <w:footnote w:id="92">
    <w:p w14:paraId="79C51D23" w14:textId="257A7BF7" w:rsidR="00AA76D6" w:rsidRPr="00AA76D6" w:rsidRDefault="00AA76D6">
      <w:pPr>
        <w:pStyle w:val="FootnoteText"/>
        <w:rPr>
          <w:sz w:val="16"/>
          <w:szCs w:val="16"/>
          <w:rtl/>
        </w:rPr>
      </w:pPr>
      <w:r w:rsidRPr="00AA76D6">
        <w:rPr>
          <w:rStyle w:val="FootnoteReference"/>
          <w:sz w:val="16"/>
          <w:szCs w:val="16"/>
        </w:rPr>
        <w:footnoteRef/>
      </w:r>
      <w:r w:rsidRPr="00AA76D6">
        <w:rPr>
          <w:sz w:val="16"/>
          <w:szCs w:val="16"/>
        </w:rPr>
        <w:t xml:space="preserve"> Wang G. et al. (2025) Steering plant-soil feedback for sustainable agriculture. </w:t>
      </w:r>
      <w:r w:rsidRPr="00AA76D6">
        <w:rPr>
          <w:i/>
          <w:iCs/>
          <w:sz w:val="16"/>
          <w:szCs w:val="16"/>
        </w:rPr>
        <w:t>Science</w:t>
      </w:r>
      <w:r w:rsidRPr="00AA76D6">
        <w:rPr>
          <w:sz w:val="16"/>
          <w:szCs w:val="16"/>
        </w:rPr>
        <w:t xml:space="preserve"> </w:t>
      </w:r>
      <w:r w:rsidRPr="00AA76D6">
        <w:rPr>
          <w:b/>
          <w:bCs/>
          <w:sz w:val="16"/>
          <w:szCs w:val="16"/>
        </w:rPr>
        <w:t>389</w:t>
      </w:r>
      <w:r w:rsidRPr="00AA76D6">
        <w:rPr>
          <w:sz w:val="16"/>
          <w:szCs w:val="16"/>
        </w:rPr>
        <w:t xml:space="preserve">, eads2506, </w:t>
      </w:r>
      <w:hyperlink r:id="rId103" w:history="1">
        <w:r w:rsidRPr="00AA76D6">
          <w:rPr>
            <w:rStyle w:val="Hyperlink"/>
            <w:sz w:val="12"/>
            <w:szCs w:val="12"/>
          </w:rPr>
          <w:t>https://www.science.org/doi/10.1126/science.ads2506?utm_source=sfmc&amp;utm_medium=email&amp;utm_content=alert&amp;utm_campaign=SCIeToc&amp;et_rid=35101466&amp;et_cid=5684044</w:t>
        </w:r>
      </w:hyperlink>
      <w:r w:rsidRPr="00AA76D6">
        <w:rPr>
          <w:rFonts w:hint="cs"/>
          <w:sz w:val="16"/>
          <w:szCs w:val="16"/>
          <w:rtl/>
        </w:rPr>
        <w:t xml:space="preserve"> </w:t>
      </w:r>
    </w:p>
  </w:footnote>
  <w:footnote w:id="93">
    <w:p w14:paraId="4573884E" w14:textId="780A49CD" w:rsidR="00166449" w:rsidRPr="00EF1F3A" w:rsidRDefault="00166449" w:rsidP="00166449">
      <w:pPr>
        <w:pStyle w:val="FootnoteText"/>
        <w:rPr>
          <w:sz w:val="16"/>
          <w:szCs w:val="16"/>
          <w:lang w:val="fr-FR"/>
        </w:rPr>
      </w:pPr>
      <w:r w:rsidRPr="00EF1F3A">
        <w:rPr>
          <w:rStyle w:val="FootnoteReference"/>
          <w:sz w:val="16"/>
          <w:szCs w:val="16"/>
        </w:rPr>
        <w:footnoteRef/>
      </w:r>
      <w:r w:rsidRPr="00EF1F3A">
        <w:rPr>
          <w:sz w:val="16"/>
          <w:szCs w:val="16"/>
          <w:lang w:val="fr-FR"/>
        </w:rPr>
        <w:t xml:space="preserve"> (1) </w:t>
      </w:r>
      <w:hyperlink r:id="rId104" w:history="1">
        <w:r w:rsidRPr="00EF1F3A">
          <w:rPr>
            <w:rStyle w:val="Hyperlink"/>
            <w:sz w:val="16"/>
            <w:szCs w:val="16"/>
            <w:lang w:val="fr-FR"/>
          </w:rPr>
          <w:t>https://regenerationinternational.org/why-regenerative-agriculture/</w:t>
        </w:r>
      </w:hyperlink>
      <w:r w:rsidRPr="00EF1F3A">
        <w:rPr>
          <w:sz w:val="16"/>
          <w:szCs w:val="16"/>
          <w:lang w:val="fr-FR"/>
        </w:rPr>
        <w:t xml:space="preserve">; (2) </w:t>
      </w:r>
      <w:hyperlink r:id="rId105" w:history="1">
        <w:r w:rsidRPr="00EF1F3A">
          <w:rPr>
            <w:rStyle w:val="Hyperlink"/>
            <w:sz w:val="16"/>
            <w:szCs w:val="16"/>
            <w:lang w:val="fr-FR"/>
          </w:rPr>
          <w:t>https://www.nrcs.usda.gov/wps/portal/nrcs/site/national/home/</w:t>
        </w:r>
      </w:hyperlink>
      <w:r w:rsidR="00A94FDB" w:rsidRPr="00EF1F3A">
        <w:rPr>
          <w:sz w:val="16"/>
          <w:szCs w:val="16"/>
          <w:lang w:val="fr-FR"/>
        </w:rPr>
        <w:t xml:space="preserve"> ; (3) </w:t>
      </w:r>
      <w:proofErr w:type="spellStart"/>
      <w:r w:rsidR="00A94FDB" w:rsidRPr="00EF1F3A">
        <w:rPr>
          <w:sz w:val="16"/>
          <w:szCs w:val="16"/>
          <w:lang w:val="fr-FR"/>
        </w:rPr>
        <w:t>Pretty</w:t>
      </w:r>
      <w:proofErr w:type="spellEnd"/>
      <w:r w:rsidR="00A94FDB" w:rsidRPr="00EF1F3A">
        <w:rPr>
          <w:sz w:val="16"/>
          <w:szCs w:val="16"/>
          <w:lang w:val="fr-FR"/>
        </w:rPr>
        <w:t xml:space="preserve"> J. (2018) Intensification for redesigned and sustainable agricultural systems. Science 362, DOI:10.1126/science.aav0294, </w:t>
      </w:r>
      <w:hyperlink r:id="rId106" w:history="1">
        <w:r w:rsidR="00A94FDB" w:rsidRPr="00EF1F3A">
          <w:rPr>
            <w:rStyle w:val="Hyperlink"/>
            <w:sz w:val="16"/>
            <w:szCs w:val="16"/>
            <w:lang w:val="fr-FR"/>
          </w:rPr>
          <w:t>https://www.science.org/doi/10.1126/science.aav0294</w:t>
        </w:r>
      </w:hyperlink>
      <w:r w:rsidR="00A94FDB" w:rsidRPr="00EF1F3A">
        <w:rPr>
          <w:sz w:val="16"/>
          <w:szCs w:val="16"/>
          <w:lang w:val="fr-FR"/>
        </w:rPr>
        <w:t xml:space="preserve"> </w:t>
      </w:r>
    </w:p>
  </w:footnote>
  <w:footnote w:id="94">
    <w:p w14:paraId="30E0040B" w14:textId="3BBC279F" w:rsidR="00166449" w:rsidRPr="00EF1F3A" w:rsidRDefault="00166449" w:rsidP="00F92989">
      <w:pPr>
        <w:spacing w:after="0" w:line="240" w:lineRule="auto"/>
        <w:rPr>
          <w:sz w:val="16"/>
          <w:szCs w:val="16"/>
        </w:rPr>
      </w:pPr>
      <w:r w:rsidRPr="00EF1F3A">
        <w:rPr>
          <w:rStyle w:val="FootnoteReference"/>
          <w:sz w:val="16"/>
          <w:szCs w:val="16"/>
        </w:rPr>
        <w:footnoteRef/>
      </w:r>
      <w:r w:rsidRPr="00EF1F3A">
        <w:rPr>
          <w:sz w:val="16"/>
          <w:szCs w:val="16"/>
        </w:rPr>
        <w:t xml:space="preserve"> </w:t>
      </w:r>
      <w:r w:rsidR="00F92989">
        <w:rPr>
          <w:sz w:val="16"/>
          <w:szCs w:val="16"/>
        </w:rPr>
        <w:t xml:space="preserve">(1) </w:t>
      </w:r>
      <w:r w:rsidRPr="00EF1F3A">
        <w:rPr>
          <w:sz w:val="16"/>
          <w:szCs w:val="16"/>
        </w:rPr>
        <w:t>Thaler E.A., Larsen</w:t>
      </w:r>
      <w:r w:rsidRPr="00EF1F3A">
        <w:rPr>
          <w:rFonts w:hint="eastAsia"/>
          <w:sz w:val="16"/>
          <w:szCs w:val="16"/>
        </w:rPr>
        <w:t xml:space="preserve"> </w:t>
      </w:r>
      <w:r w:rsidRPr="00EF1F3A">
        <w:rPr>
          <w:sz w:val="16"/>
          <w:szCs w:val="16"/>
        </w:rPr>
        <w:t xml:space="preserve">I.J., Yu Q. (2021) The extent of soil loss across the US Corn Belt. </w:t>
      </w:r>
      <w:r w:rsidRPr="00EF1F3A">
        <w:rPr>
          <w:i/>
          <w:iCs/>
          <w:sz w:val="16"/>
          <w:szCs w:val="16"/>
        </w:rPr>
        <w:t>PNAS</w:t>
      </w:r>
      <w:r w:rsidRPr="00EF1F3A">
        <w:rPr>
          <w:sz w:val="16"/>
          <w:szCs w:val="16"/>
        </w:rPr>
        <w:t xml:space="preserve"> </w:t>
      </w:r>
      <w:r w:rsidRPr="00EF1F3A">
        <w:rPr>
          <w:b/>
          <w:bCs/>
          <w:sz w:val="16"/>
          <w:szCs w:val="16"/>
        </w:rPr>
        <w:t>118</w:t>
      </w:r>
      <w:r w:rsidRPr="00EF1F3A">
        <w:rPr>
          <w:sz w:val="16"/>
          <w:szCs w:val="16"/>
        </w:rPr>
        <w:t xml:space="preserve">. e1922375118, </w:t>
      </w:r>
      <w:hyperlink r:id="rId107" w:history="1">
        <w:r w:rsidR="00BC4F2B" w:rsidRPr="00EF1F3A">
          <w:rPr>
            <w:rStyle w:val="Hyperlink"/>
            <w:sz w:val="16"/>
            <w:szCs w:val="16"/>
          </w:rPr>
          <w:t>https://doi.org/10.1073/pnas.1922375118</w:t>
        </w:r>
      </w:hyperlink>
      <w:r w:rsidR="00BC4F2B" w:rsidRPr="00EF1F3A">
        <w:rPr>
          <w:sz w:val="16"/>
          <w:szCs w:val="16"/>
        </w:rPr>
        <w:t xml:space="preserve"> </w:t>
      </w:r>
      <w:r w:rsidR="00F92989">
        <w:rPr>
          <w:sz w:val="16"/>
          <w:szCs w:val="16"/>
        </w:rPr>
        <w:t xml:space="preserve">; (2) </w:t>
      </w:r>
      <w:proofErr w:type="spellStart"/>
      <w:r w:rsidR="00F92989" w:rsidRPr="00F92989">
        <w:rPr>
          <w:sz w:val="16"/>
          <w:szCs w:val="16"/>
        </w:rPr>
        <w:t>Penprase</w:t>
      </w:r>
      <w:proofErr w:type="spellEnd"/>
      <w:r w:rsidR="00F92989" w:rsidRPr="00F92989">
        <w:rPr>
          <w:sz w:val="16"/>
          <w:szCs w:val="16"/>
        </w:rPr>
        <w:t>, S. et al.</w:t>
      </w:r>
      <w:r w:rsidR="00F92989">
        <w:rPr>
          <w:sz w:val="16"/>
          <w:szCs w:val="16"/>
        </w:rPr>
        <w:t xml:space="preserve"> (</w:t>
      </w:r>
      <w:r w:rsidR="00F92989" w:rsidRPr="00F92989">
        <w:rPr>
          <w:sz w:val="16"/>
          <w:szCs w:val="16"/>
        </w:rPr>
        <w:t>2025</w:t>
      </w:r>
      <w:r w:rsidR="00F92989">
        <w:rPr>
          <w:sz w:val="16"/>
          <w:szCs w:val="16"/>
        </w:rPr>
        <w:t>)</w:t>
      </w:r>
      <w:r w:rsidR="00F92989" w:rsidRPr="00F92989">
        <w:rPr>
          <w:sz w:val="16"/>
          <w:szCs w:val="16"/>
        </w:rPr>
        <w:t xml:space="preserve"> Plow versus Ice Age: Erosion rate variability from glacial–interglacial climate change is an order of magnitude lower than</w:t>
      </w:r>
      <w:r w:rsidR="00F92989">
        <w:rPr>
          <w:sz w:val="16"/>
          <w:szCs w:val="16"/>
        </w:rPr>
        <w:t xml:space="preserve"> </w:t>
      </w:r>
      <w:r w:rsidR="00F92989" w:rsidRPr="00F92989">
        <w:rPr>
          <w:sz w:val="16"/>
          <w:szCs w:val="16"/>
        </w:rPr>
        <w:t>agricultural erosion in the Upper Mississippi River Valley, USA</w:t>
      </w:r>
      <w:r w:rsidR="00F92989">
        <w:rPr>
          <w:sz w:val="16"/>
          <w:szCs w:val="16"/>
        </w:rPr>
        <w:t xml:space="preserve">. </w:t>
      </w:r>
      <w:r w:rsidR="00F92989" w:rsidRPr="00F92989">
        <w:rPr>
          <w:i/>
          <w:iCs/>
          <w:sz w:val="16"/>
          <w:szCs w:val="16"/>
        </w:rPr>
        <w:t>Geology</w:t>
      </w:r>
      <w:r w:rsidR="00F92989" w:rsidRPr="00F92989">
        <w:rPr>
          <w:sz w:val="16"/>
          <w:szCs w:val="16"/>
        </w:rPr>
        <w:t xml:space="preserve">,  </w:t>
      </w:r>
      <w:r w:rsidR="00F92989" w:rsidRPr="00F92989">
        <w:rPr>
          <w:b/>
          <w:bCs/>
          <w:sz w:val="16"/>
          <w:szCs w:val="16"/>
        </w:rPr>
        <w:t>53</w:t>
      </w:r>
      <w:r w:rsidR="00F92989" w:rsidRPr="00F92989">
        <w:rPr>
          <w:sz w:val="16"/>
          <w:szCs w:val="16"/>
        </w:rPr>
        <w:t xml:space="preserve">, 535–539, </w:t>
      </w:r>
      <w:hyperlink r:id="rId108" w:history="1">
        <w:r w:rsidR="00F92989" w:rsidRPr="00A20307">
          <w:rPr>
            <w:rStyle w:val="Hyperlink"/>
            <w:sz w:val="16"/>
            <w:szCs w:val="16"/>
          </w:rPr>
          <w:t>https://doi.org/10.1130/G52585.1</w:t>
        </w:r>
      </w:hyperlink>
      <w:r w:rsidR="00F92989">
        <w:rPr>
          <w:sz w:val="16"/>
          <w:szCs w:val="16"/>
        </w:rPr>
        <w:t xml:space="preserve">    </w:t>
      </w:r>
    </w:p>
  </w:footnote>
  <w:footnote w:id="95">
    <w:p w14:paraId="2DF1F55F" w14:textId="77777777" w:rsidR="00332B74" w:rsidRPr="002C781F" w:rsidRDefault="00332B74" w:rsidP="00332B74">
      <w:pPr>
        <w:pStyle w:val="FootnoteText"/>
        <w:rPr>
          <w:sz w:val="16"/>
          <w:szCs w:val="16"/>
        </w:rPr>
      </w:pPr>
      <w:r w:rsidRPr="002C781F">
        <w:rPr>
          <w:rStyle w:val="FootnoteReference"/>
          <w:sz w:val="16"/>
          <w:szCs w:val="16"/>
        </w:rPr>
        <w:footnoteRef/>
      </w:r>
      <w:r w:rsidRPr="002C781F">
        <w:rPr>
          <w:sz w:val="16"/>
          <w:szCs w:val="16"/>
        </w:rPr>
        <w:t xml:space="preserve"> Alan Savory: How to fight desertification and reverse climate change: holistic management and grazing in large herds - </w:t>
      </w:r>
      <w:hyperlink r:id="rId109" w:history="1">
        <w:r w:rsidRPr="002C781F">
          <w:rPr>
            <w:rStyle w:val="Hyperlink"/>
            <w:sz w:val="16"/>
            <w:szCs w:val="16"/>
          </w:rPr>
          <w:t>http://www.ted.com/talks/allan_savory_how_to_green_the_world’s_deserts_and_reverse_climate_change</w:t>
        </w:r>
      </w:hyperlink>
    </w:p>
  </w:footnote>
  <w:footnote w:id="96">
    <w:p w14:paraId="3AAEDB7F" w14:textId="6BCC3A0D" w:rsidR="00166449" w:rsidRPr="002C781F" w:rsidRDefault="00166449" w:rsidP="00166449">
      <w:pPr>
        <w:autoSpaceDE w:val="0"/>
        <w:autoSpaceDN w:val="0"/>
        <w:adjustRightInd w:val="0"/>
        <w:spacing w:after="0" w:line="240" w:lineRule="auto"/>
        <w:rPr>
          <w:color w:val="000000"/>
          <w:sz w:val="16"/>
          <w:szCs w:val="16"/>
        </w:rPr>
      </w:pPr>
      <w:r w:rsidRPr="002C781F">
        <w:rPr>
          <w:rStyle w:val="FootnoteReference"/>
          <w:sz w:val="16"/>
          <w:szCs w:val="16"/>
        </w:rPr>
        <w:footnoteRef/>
      </w:r>
      <w:r w:rsidRPr="002C781F">
        <w:rPr>
          <w:sz w:val="16"/>
          <w:szCs w:val="16"/>
        </w:rPr>
        <w:t xml:space="preserve"> (1) </w:t>
      </w:r>
      <w:proofErr w:type="spellStart"/>
      <w:r w:rsidRPr="002C781F">
        <w:rPr>
          <w:color w:val="222222"/>
          <w:sz w:val="16"/>
          <w:szCs w:val="16"/>
          <w:shd w:val="clear" w:color="auto" w:fill="FFFFFF"/>
        </w:rPr>
        <w:t>Cernansky</w:t>
      </w:r>
      <w:proofErr w:type="spellEnd"/>
      <w:r w:rsidRPr="002C781F">
        <w:rPr>
          <w:color w:val="222222"/>
          <w:sz w:val="16"/>
          <w:szCs w:val="16"/>
          <w:shd w:val="clear" w:color="auto" w:fill="FFFFFF"/>
        </w:rPr>
        <w:t>, R. (2015) Agriculture: State-of-the-art soil. </w:t>
      </w:r>
      <w:r w:rsidRPr="002C781F">
        <w:rPr>
          <w:i/>
          <w:iCs/>
          <w:color w:val="222222"/>
          <w:sz w:val="16"/>
          <w:szCs w:val="16"/>
          <w:shd w:val="clear" w:color="auto" w:fill="FFFFFF"/>
        </w:rPr>
        <w:t>Nature</w:t>
      </w:r>
      <w:r w:rsidRPr="002C781F">
        <w:rPr>
          <w:color w:val="222222"/>
          <w:sz w:val="16"/>
          <w:szCs w:val="16"/>
          <w:shd w:val="clear" w:color="auto" w:fill="FFFFFF"/>
        </w:rPr>
        <w:t> </w:t>
      </w:r>
      <w:r w:rsidRPr="002C781F">
        <w:rPr>
          <w:b/>
          <w:bCs/>
          <w:color w:val="222222"/>
          <w:sz w:val="16"/>
          <w:szCs w:val="16"/>
          <w:shd w:val="clear" w:color="auto" w:fill="FFFFFF"/>
        </w:rPr>
        <w:t>517</w:t>
      </w:r>
      <w:r w:rsidRPr="002C781F">
        <w:rPr>
          <w:color w:val="222222"/>
          <w:sz w:val="16"/>
          <w:szCs w:val="16"/>
          <w:shd w:val="clear" w:color="auto" w:fill="FFFFFF"/>
        </w:rPr>
        <w:t xml:space="preserve">, 258–260. </w:t>
      </w:r>
      <w:hyperlink r:id="rId110" w:history="1">
        <w:r w:rsidRPr="002C781F">
          <w:rPr>
            <w:rStyle w:val="Hyperlink"/>
            <w:sz w:val="16"/>
            <w:szCs w:val="16"/>
            <w:shd w:val="clear" w:color="auto" w:fill="FFFFFF"/>
          </w:rPr>
          <w:t>https://doi.org/10.1038/517258a</w:t>
        </w:r>
      </w:hyperlink>
      <w:r w:rsidRPr="002C781F">
        <w:rPr>
          <w:color w:val="222222"/>
          <w:sz w:val="16"/>
          <w:szCs w:val="16"/>
          <w:shd w:val="clear" w:color="auto" w:fill="FFFFFF"/>
        </w:rPr>
        <w:t xml:space="preserve">; (2) biochar as a source of free radical in the soil: </w:t>
      </w:r>
      <w:r w:rsidRPr="002C781F">
        <w:rPr>
          <w:color w:val="000000"/>
          <w:sz w:val="16"/>
          <w:szCs w:val="16"/>
        </w:rPr>
        <w:t xml:space="preserve">Guan, F., Wen, J., Liu, J., Yuan, Y., &amp; Zhou, S. (2022). Simple Colorimetric Assay for Quantification of Persistent Free Radicals in </w:t>
      </w:r>
      <w:proofErr w:type="spellStart"/>
      <w:r w:rsidRPr="002C781F">
        <w:rPr>
          <w:color w:val="000000"/>
          <w:sz w:val="16"/>
          <w:szCs w:val="16"/>
        </w:rPr>
        <w:t>Biochars</w:t>
      </w:r>
      <w:proofErr w:type="spellEnd"/>
      <w:r w:rsidRPr="002C781F">
        <w:rPr>
          <w:color w:val="000000"/>
          <w:sz w:val="16"/>
          <w:szCs w:val="16"/>
        </w:rPr>
        <w:t xml:space="preserve">. </w:t>
      </w:r>
      <w:r w:rsidRPr="002C781F">
        <w:rPr>
          <w:i/>
          <w:color w:val="000000"/>
          <w:sz w:val="16"/>
          <w:szCs w:val="16"/>
        </w:rPr>
        <w:t>Environ</w:t>
      </w:r>
      <w:r w:rsidR="00BC4F2B" w:rsidRPr="002C781F">
        <w:rPr>
          <w:i/>
          <w:color w:val="000000"/>
          <w:sz w:val="16"/>
          <w:szCs w:val="16"/>
        </w:rPr>
        <w:t>.</w:t>
      </w:r>
      <w:r w:rsidRPr="002C781F">
        <w:rPr>
          <w:i/>
          <w:color w:val="000000"/>
          <w:sz w:val="16"/>
          <w:szCs w:val="16"/>
        </w:rPr>
        <w:t xml:space="preserve"> Science &amp; Technol</w:t>
      </w:r>
      <w:r w:rsidR="00BC4F2B" w:rsidRPr="002C781F">
        <w:rPr>
          <w:i/>
          <w:color w:val="000000"/>
          <w:sz w:val="16"/>
          <w:szCs w:val="16"/>
        </w:rPr>
        <w:t>.</w:t>
      </w:r>
      <w:r w:rsidRPr="002C781F">
        <w:rPr>
          <w:i/>
          <w:color w:val="000000"/>
          <w:sz w:val="16"/>
          <w:szCs w:val="16"/>
        </w:rPr>
        <w:t xml:space="preserve"> Lett</w:t>
      </w:r>
      <w:r w:rsidRPr="002C781F">
        <w:rPr>
          <w:color w:val="000000"/>
          <w:sz w:val="16"/>
          <w:szCs w:val="16"/>
        </w:rPr>
        <w:t xml:space="preserve">. </w:t>
      </w:r>
      <w:hyperlink r:id="rId111" w:history="1">
        <w:r w:rsidRPr="002C781F">
          <w:rPr>
            <w:rStyle w:val="Hyperlink"/>
            <w:sz w:val="16"/>
            <w:szCs w:val="16"/>
          </w:rPr>
          <w:t>https://doi.org/10.1021/acs.estlett.2c00816</w:t>
        </w:r>
      </w:hyperlink>
      <w:r w:rsidRPr="002C781F">
        <w:rPr>
          <w:color w:val="000000"/>
          <w:sz w:val="16"/>
          <w:szCs w:val="16"/>
        </w:rPr>
        <w:t xml:space="preserve"> </w:t>
      </w:r>
    </w:p>
  </w:footnote>
  <w:footnote w:id="97">
    <w:p w14:paraId="327A164B" w14:textId="77777777" w:rsidR="007008B6" w:rsidRPr="002C781F" w:rsidRDefault="007008B6" w:rsidP="007008B6">
      <w:pPr>
        <w:pStyle w:val="FootnoteText"/>
        <w:rPr>
          <w:sz w:val="16"/>
          <w:szCs w:val="16"/>
        </w:rPr>
      </w:pPr>
      <w:r w:rsidRPr="002C781F">
        <w:rPr>
          <w:rStyle w:val="FootnoteReference"/>
          <w:sz w:val="16"/>
          <w:szCs w:val="16"/>
        </w:rPr>
        <w:footnoteRef/>
      </w:r>
      <w:r w:rsidRPr="002C781F">
        <w:rPr>
          <w:sz w:val="16"/>
          <w:szCs w:val="16"/>
        </w:rPr>
        <w:t xml:space="preserve"> Free radicals – “A free radical can be defined as any molecular species capable of independent existence that contains an unpaired electron in an atomic orbital. The presence of an unpaired electron results in certain common properties that are shared by most radicals. Many radicals are unstable and highly reactive.” - </w:t>
      </w:r>
      <w:hyperlink r:id="rId112" w:anchor=":~:text=A%20free%20radical%20can%20be,are%20unstable%20and%20highly%20reactive" w:history="1">
        <w:r w:rsidRPr="002C781F">
          <w:rPr>
            <w:rStyle w:val="Hyperlink"/>
            <w:sz w:val="16"/>
            <w:szCs w:val="16"/>
          </w:rPr>
          <w:t>https://www.ncbi.nlm.nih.gov/pmc/articles/PMC3249911/#:~:text=A%20free%20radical%20can%20be,are%20unstable%20and%20highly%20reactive</w:t>
        </w:r>
      </w:hyperlink>
      <w:r w:rsidRPr="002C781F">
        <w:rPr>
          <w:sz w:val="16"/>
          <w:szCs w:val="16"/>
        </w:rPr>
        <w:t xml:space="preserve">. </w:t>
      </w:r>
    </w:p>
  </w:footnote>
  <w:footnote w:id="98">
    <w:p w14:paraId="6DDFA295" w14:textId="5FCD651F" w:rsidR="00A75B14" w:rsidRPr="00F9490B" w:rsidRDefault="00A75B14" w:rsidP="00A75B14">
      <w:pPr>
        <w:pStyle w:val="FootnoteText"/>
        <w:rPr>
          <w:sz w:val="16"/>
          <w:szCs w:val="16"/>
        </w:rPr>
      </w:pPr>
      <w:r w:rsidRPr="00F9490B">
        <w:rPr>
          <w:rStyle w:val="FootnoteReference"/>
          <w:sz w:val="16"/>
          <w:szCs w:val="16"/>
        </w:rPr>
        <w:footnoteRef/>
      </w:r>
      <w:r w:rsidRPr="00F9490B">
        <w:rPr>
          <w:sz w:val="16"/>
          <w:szCs w:val="16"/>
        </w:rPr>
        <w:t xml:space="preserve"> </w:t>
      </w:r>
      <w:r w:rsidR="00B05A39">
        <w:rPr>
          <w:sz w:val="16"/>
          <w:szCs w:val="16"/>
        </w:rPr>
        <w:t xml:space="preserve">(1) </w:t>
      </w:r>
      <w:proofErr w:type="spellStart"/>
      <w:r w:rsidRPr="00F9490B">
        <w:rPr>
          <w:sz w:val="16"/>
          <w:szCs w:val="16"/>
        </w:rPr>
        <w:t>Fedeli</w:t>
      </w:r>
      <w:proofErr w:type="spellEnd"/>
      <w:r w:rsidRPr="00F9490B">
        <w:rPr>
          <w:sz w:val="16"/>
          <w:szCs w:val="16"/>
        </w:rPr>
        <w:t xml:space="preserve">, S.B., </w:t>
      </w:r>
      <w:proofErr w:type="spellStart"/>
      <w:r w:rsidRPr="00F9490B">
        <w:rPr>
          <w:sz w:val="16"/>
          <w:szCs w:val="16"/>
        </w:rPr>
        <w:t>Leibler</w:t>
      </w:r>
      <w:proofErr w:type="spellEnd"/>
      <w:r w:rsidRPr="00F9490B">
        <w:rPr>
          <w:sz w:val="16"/>
          <w:szCs w:val="16"/>
        </w:rPr>
        <w:t xml:space="preserve">, S. (2024) Toward systems agroecology: Design and control of intercropping, </w:t>
      </w:r>
      <w:r w:rsidRPr="00F9490B">
        <w:rPr>
          <w:i/>
          <w:iCs/>
          <w:sz w:val="16"/>
          <w:szCs w:val="16"/>
        </w:rPr>
        <w:t>PNAS</w:t>
      </w:r>
      <w:r w:rsidRPr="00F9490B">
        <w:rPr>
          <w:sz w:val="16"/>
          <w:szCs w:val="16"/>
        </w:rPr>
        <w:t xml:space="preserve"> </w:t>
      </w:r>
      <w:r w:rsidRPr="00F9490B">
        <w:rPr>
          <w:b/>
          <w:bCs/>
          <w:sz w:val="16"/>
          <w:szCs w:val="16"/>
        </w:rPr>
        <w:t>121</w:t>
      </w:r>
      <w:r w:rsidRPr="00F9490B">
        <w:rPr>
          <w:sz w:val="16"/>
          <w:szCs w:val="16"/>
        </w:rPr>
        <w:t xml:space="preserve"> (52) e2415315121,</w:t>
      </w:r>
    </w:p>
    <w:p w14:paraId="376D1083" w14:textId="02273067" w:rsidR="00A75B14" w:rsidRPr="00F9490B" w:rsidRDefault="0072692C" w:rsidP="00A75B14">
      <w:pPr>
        <w:pStyle w:val="FootnoteText"/>
        <w:rPr>
          <w:sz w:val="16"/>
          <w:szCs w:val="16"/>
          <w:rtl/>
        </w:rPr>
      </w:pPr>
      <w:hyperlink r:id="rId113" w:history="1">
        <w:r w:rsidR="00A75B14" w:rsidRPr="00F9490B">
          <w:rPr>
            <w:rStyle w:val="Hyperlink"/>
            <w:sz w:val="16"/>
            <w:szCs w:val="16"/>
          </w:rPr>
          <w:t>https://doi.org/10.1073/pnas.2415315121</w:t>
        </w:r>
      </w:hyperlink>
      <w:r w:rsidR="00B255D4">
        <w:rPr>
          <w:sz w:val="16"/>
          <w:szCs w:val="16"/>
        </w:rPr>
        <w:t xml:space="preserve">; (2) </w:t>
      </w:r>
      <w:r w:rsidR="00B255D4" w:rsidRPr="00B255D4">
        <w:rPr>
          <w:sz w:val="16"/>
          <w:szCs w:val="16"/>
        </w:rPr>
        <w:t xml:space="preserve">Xie, W. et al. (2023) Crop switching can enhance environmental sustainability and farmer incomes in China. </w:t>
      </w:r>
      <w:r w:rsidR="00B255D4" w:rsidRPr="00B255D4">
        <w:rPr>
          <w:i/>
          <w:iCs/>
          <w:sz w:val="16"/>
          <w:szCs w:val="16"/>
        </w:rPr>
        <w:t>Nature</w:t>
      </w:r>
      <w:r w:rsidR="00B255D4" w:rsidRPr="00B255D4">
        <w:rPr>
          <w:sz w:val="16"/>
          <w:szCs w:val="16"/>
        </w:rPr>
        <w:t xml:space="preserve"> </w:t>
      </w:r>
      <w:r w:rsidR="00B255D4" w:rsidRPr="00B255D4">
        <w:rPr>
          <w:b/>
          <w:bCs/>
          <w:sz w:val="16"/>
          <w:szCs w:val="16"/>
        </w:rPr>
        <w:t>616</w:t>
      </w:r>
      <w:r w:rsidR="00B255D4" w:rsidRPr="00B255D4">
        <w:rPr>
          <w:sz w:val="16"/>
          <w:szCs w:val="16"/>
        </w:rPr>
        <w:t xml:space="preserve">, 300–305. </w:t>
      </w:r>
      <w:hyperlink r:id="rId114" w:history="1">
        <w:r w:rsidR="00B255D4" w:rsidRPr="009045E8">
          <w:rPr>
            <w:rStyle w:val="Hyperlink"/>
            <w:sz w:val="16"/>
            <w:szCs w:val="16"/>
          </w:rPr>
          <w:t>https://doi.org/10.1038/s41586-023-05799-x</w:t>
        </w:r>
      </w:hyperlink>
      <w:r w:rsidR="00B255D4">
        <w:rPr>
          <w:sz w:val="16"/>
          <w:szCs w:val="16"/>
        </w:rPr>
        <w:t xml:space="preserve"> </w:t>
      </w:r>
      <w:r w:rsidR="00B05A39">
        <w:rPr>
          <w:sz w:val="16"/>
          <w:szCs w:val="16"/>
        </w:rPr>
        <w:t xml:space="preserve">; (3) </w:t>
      </w:r>
      <w:hyperlink r:id="rId115" w:history="1">
        <w:r w:rsidR="00B05A39" w:rsidRPr="00F86527">
          <w:rPr>
            <w:rStyle w:val="Hyperlink"/>
            <w:sz w:val="16"/>
            <w:szCs w:val="16"/>
          </w:rPr>
          <w:t>https://www.science.org/content/article/when-maize-screams-beans-listen-how-three-sisters-crop-trio-repels-pests</w:t>
        </w:r>
      </w:hyperlink>
      <w:r w:rsidR="00B05A39">
        <w:rPr>
          <w:sz w:val="16"/>
          <w:szCs w:val="16"/>
        </w:rPr>
        <w:t xml:space="preserve"> </w:t>
      </w:r>
    </w:p>
  </w:footnote>
  <w:footnote w:id="99">
    <w:p w14:paraId="0FCA8DA4" w14:textId="5A2A2658" w:rsidR="00BF4F50" w:rsidRPr="00BF4F50" w:rsidRDefault="00BF4F50">
      <w:pPr>
        <w:pStyle w:val="FootnoteText"/>
        <w:rPr>
          <w:sz w:val="16"/>
          <w:szCs w:val="16"/>
          <w:rtl/>
        </w:rPr>
      </w:pPr>
      <w:r w:rsidRPr="00BF4F50">
        <w:rPr>
          <w:rStyle w:val="FootnoteReference"/>
          <w:sz w:val="16"/>
          <w:szCs w:val="16"/>
        </w:rPr>
        <w:footnoteRef/>
      </w:r>
      <w:r w:rsidRPr="00BF4F50">
        <w:rPr>
          <w:sz w:val="16"/>
          <w:szCs w:val="16"/>
        </w:rPr>
        <w:t xml:space="preserve"> Kan, ZR. et al. (2025) Soil carbon accrual and crop production enhanced by sustainable subsoil management. </w:t>
      </w:r>
      <w:r w:rsidRPr="00BF4F50">
        <w:rPr>
          <w:i/>
          <w:iCs/>
          <w:sz w:val="16"/>
          <w:szCs w:val="16"/>
        </w:rPr>
        <w:t xml:space="preserve">Nat. </w:t>
      </w:r>
      <w:proofErr w:type="spellStart"/>
      <w:r w:rsidRPr="00BF4F50">
        <w:rPr>
          <w:i/>
          <w:iCs/>
          <w:sz w:val="16"/>
          <w:szCs w:val="16"/>
        </w:rPr>
        <w:t>Geosci</w:t>
      </w:r>
      <w:proofErr w:type="spellEnd"/>
      <w:r w:rsidRPr="00BF4F50">
        <w:rPr>
          <w:sz w:val="16"/>
          <w:szCs w:val="16"/>
        </w:rPr>
        <w:t xml:space="preserve">. </w:t>
      </w:r>
      <w:r w:rsidRPr="00BF4F50">
        <w:rPr>
          <w:b/>
          <w:bCs/>
          <w:sz w:val="16"/>
          <w:szCs w:val="16"/>
        </w:rPr>
        <w:t>18</w:t>
      </w:r>
      <w:r w:rsidRPr="00BF4F50">
        <w:rPr>
          <w:sz w:val="16"/>
          <w:szCs w:val="16"/>
        </w:rPr>
        <w:t xml:space="preserve">, 631–638. </w:t>
      </w:r>
      <w:hyperlink r:id="rId116" w:history="1">
        <w:r w:rsidRPr="00BF4F50">
          <w:rPr>
            <w:rStyle w:val="Hyperlink"/>
            <w:sz w:val="16"/>
            <w:szCs w:val="16"/>
          </w:rPr>
          <w:t>https://doi.org/10.1038/s41561-025-01720-5</w:t>
        </w:r>
      </w:hyperlink>
      <w:r w:rsidRPr="00BF4F50">
        <w:rPr>
          <w:rFonts w:hint="cs"/>
          <w:sz w:val="16"/>
          <w:szCs w:val="16"/>
          <w:rtl/>
        </w:rPr>
        <w:t xml:space="preserve"> </w:t>
      </w:r>
    </w:p>
  </w:footnote>
  <w:footnote w:id="100">
    <w:p w14:paraId="3639775E" w14:textId="43809D38" w:rsidR="00F86425" w:rsidRPr="00F30925" w:rsidRDefault="00F86425" w:rsidP="00F30925">
      <w:pPr>
        <w:pStyle w:val="FootnoteText"/>
        <w:rPr>
          <w:sz w:val="16"/>
          <w:szCs w:val="16"/>
          <w:lang w:val="it-IT"/>
        </w:rPr>
      </w:pPr>
      <w:r w:rsidRPr="00F30925">
        <w:rPr>
          <w:rStyle w:val="FootnoteReference"/>
          <w:sz w:val="16"/>
          <w:szCs w:val="16"/>
        </w:rPr>
        <w:footnoteRef/>
      </w:r>
      <w:r w:rsidRPr="00F30925">
        <w:rPr>
          <w:sz w:val="16"/>
          <w:szCs w:val="16"/>
          <w:lang w:val="it-IT"/>
        </w:rPr>
        <w:t xml:space="preserve"> (1) </w:t>
      </w:r>
      <w:hyperlink r:id="rId117" w:history="1">
        <w:r w:rsidRPr="00F30925">
          <w:rPr>
            <w:rStyle w:val="Hyperlink"/>
            <w:sz w:val="16"/>
            <w:szCs w:val="16"/>
            <w:lang w:val="it-IT"/>
          </w:rPr>
          <w:t>https://rodaleinstitute.org/</w:t>
        </w:r>
      </w:hyperlink>
      <w:r w:rsidRPr="00F30925">
        <w:rPr>
          <w:sz w:val="16"/>
          <w:szCs w:val="16"/>
          <w:lang w:val="it-IT"/>
        </w:rPr>
        <w:t xml:space="preserve">, (2) </w:t>
      </w:r>
      <w:hyperlink r:id="rId118" w:history="1">
        <w:r w:rsidRPr="00F30925">
          <w:rPr>
            <w:rStyle w:val="Hyperlink"/>
            <w:sz w:val="16"/>
            <w:szCs w:val="16"/>
            <w:lang w:val="it-IT"/>
          </w:rPr>
          <w:t>https://www.gga.org.au/group/evergreen-farming/</w:t>
        </w:r>
      </w:hyperlink>
      <w:r w:rsidRPr="00F30925">
        <w:rPr>
          <w:rFonts w:hint="cs"/>
          <w:sz w:val="16"/>
          <w:szCs w:val="16"/>
          <w:rtl/>
        </w:rPr>
        <w:t xml:space="preserve"> </w:t>
      </w:r>
      <w:r w:rsidR="00F30925" w:rsidRPr="00F30925">
        <w:rPr>
          <w:sz w:val="16"/>
          <w:szCs w:val="16"/>
          <w:lang w:val="it-IT"/>
        </w:rPr>
        <w:t xml:space="preserve">; (3) </w:t>
      </w:r>
      <w:hyperlink r:id="rId119" w:history="1">
        <w:r w:rsidR="00F30925" w:rsidRPr="00F30925">
          <w:rPr>
            <w:rStyle w:val="Hyperlink"/>
            <w:sz w:val="16"/>
            <w:szCs w:val="16"/>
            <w:lang w:val="it-IT"/>
          </w:rPr>
          <w:t>https://www.era.rothamsted.ac.uk/Park</w:t>
        </w:r>
      </w:hyperlink>
      <w:r w:rsidR="00F30925" w:rsidRPr="00F30925">
        <w:rPr>
          <w:sz w:val="16"/>
          <w:szCs w:val="16"/>
          <w:lang w:val="it-IT"/>
        </w:rPr>
        <w:t xml:space="preserve"> </w:t>
      </w:r>
    </w:p>
  </w:footnote>
  <w:footnote w:id="101">
    <w:p w14:paraId="55A51AF4" w14:textId="77777777" w:rsidR="00F86425" w:rsidRPr="002C781F" w:rsidRDefault="00F86425" w:rsidP="00F30925">
      <w:pPr>
        <w:pStyle w:val="FootnoteText"/>
        <w:bidi/>
        <w:rPr>
          <w:sz w:val="16"/>
          <w:szCs w:val="16"/>
          <w:rtl/>
        </w:rPr>
      </w:pPr>
      <w:r w:rsidRPr="002C781F">
        <w:rPr>
          <w:rStyle w:val="FootnoteReference"/>
          <w:sz w:val="16"/>
          <w:szCs w:val="16"/>
        </w:rPr>
        <w:footnoteRef/>
      </w:r>
      <w:r w:rsidRPr="002C781F">
        <w:rPr>
          <w:sz w:val="16"/>
          <w:szCs w:val="16"/>
        </w:rPr>
        <w:t xml:space="preserve"> </w:t>
      </w:r>
      <w:r w:rsidRPr="002C781F">
        <w:rPr>
          <w:rFonts w:hint="cs"/>
          <w:sz w:val="16"/>
          <w:szCs w:val="16"/>
          <w:rtl/>
        </w:rPr>
        <w:t xml:space="preserve"> (1) משק המודל, נווה יער - </w:t>
      </w:r>
      <w:hyperlink r:id="rId120" w:history="1">
        <w:r w:rsidRPr="002C781F">
          <w:rPr>
            <w:rStyle w:val="Hyperlink"/>
            <w:sz w:val="16"/>
            <w:szCs w:val="16"/>
          </w:rPr>
          <w:t>https://www.modelfarm-aro.org</w:t>
        </w:r>
        <w:r w:rsidRPr="002C781F">
          <w:rPr>
            <w:rStyle w:val="Hyperlink"/>
            <w:rFonts w:cs="Calibri"/>
            <w:sz w:val="16"/>
            <w:szCs w:val="16"/>
            <w:rtl/>
          </w:rPr>
          <w:t>/</w:t>
        </w:r>
      </w:hyperlink>
      <w:r w:rsidRPr="002C781F">
        <w:rPr>
          <w:rFonts w:cs="Calibri" w:hint="cs"/>
          <w:sz w:val="16"/>
          <w:szCs w:val="16"/>
          <w:rtl/>
        </w:rPr>
        <w:t xml:space="preserve"> ; (2) </w:t>
      </w:r>
      <w:hyperlink r:id="rId121" w:history="1">
        <w:r w:rsidRPr="002C781F">
          <w:rPr>
            <w:rStyle w:val="Hyperlink"/>
            <w:rFonts w:cs="Calibri"/>
            <w:sz w:val="16"/>
            <w:szCs w:val="16"/>
          </w:rPr>
          <w:t>https://www.agaiworkshop.co.il</w:t>
        </w:r>
        <w:r w:rsidRPr="002C781F">
          <w:rPr>
            <w:rStyle w:val="Hyperlink"/>
            <w:rFonts w:cs="Calibri"/>
            <w:sz w:val="16"/>
            <w:szCs w:val="16"/>
            <w:rtl/>
          </w:rPr>
          <w:t>/</w:t>
        </w:r>
      </w:hyperlink>
      <w:r w:rsidRPr="002C781F">
        <w:rPr>
          <w:rFonts w:cs="Calibri" w:hint="cs"/>
          <w:sz w:val="16"/>
          <w:szCs w:val="16"/>
          <w:rtl/>
        </w:rPr>
        <w:t xml:space="preserve"> </w:t>
      </w:r>
    </w:p>
  </w:footnote>
  <w:footnote w:id="102">
    <w:p w14:paraId="3A07D942" w14:textId="77777777" w:rsidR="00F86425" w:rsidRPr="002C781F" w:rsidRDefault="00F86425" w:rsidP="00F86425">
      <w:pPr>
        <w:pStyle w:val="FootnoteText"/>
        <w:rPr>
          <w:sz w:val="16"/>
          <w:szCs w:val="16"/>
          <w:rtl/>
        </w:rPr>
      </w:pPr>
      <w:r w:rsidRPr="002C781F">
        <w:rPr>
          <w:rStyle w:val="FootnoteReference"/>
          <w:sz w:val="16"/>
          <w:szCs w:val="16"/>
        </w:rPr>
        <w:footnoteRef/>
      </w:r>
      <w:r w:rsidRPr="002C781F">
        <w:rPr>
          <w:sz w:val="16"/>
          <w:szCs w:val="16"/>
        </w:rPr>
        <w:t xml:space="preserve"> (1) Save and Grow – FAO  </w:t>
      </w:r>
      <w:hyperlink r:id="rId122" w:anchor=":~:text=Knowledge%20Tank-,Save%20and%20Grow%20%2D%20A%20policymaker's%20guide%20to%20the,intensification%20of%20smallholder%20crop%20production&amp;text=With%20the%20publication%20of%20Save,highly%20productive%20and%20environmentally%20sustainable" w:history="1">
        <w:r w:rsidRPr="002C781F">
          <w:rPr>
            <w:rStyle w:val="Hyperlink"/>
            <w:sz w:val="16"/>
            <w:szCs w:val="16"/>
          </w:rPr>
          <w:t>https://www.fao.org/in-action/naps/resources/detail/en/c/433888/#:~:text=Knowledge%20Tank-,Save%20and%20Grow%20%2D%20A%20policymaker's%20guide%20to%20the,intensification%20of%20smallholder%20crop%20production&amp;text=With%20the%20publication%20of%20Save,highly%20productive%20and%20environmentally%20sustainable</w:t>
        </w:r>
      </w:hyperlink>
      <w:r w:rsidRPr="002C781F">
        <w:rPr>
          <w:sz w:val="16"/>
          <w:szCs w:val="16"/>
        </w:rPr>
        <w:t xml:space="preserve">; (2) Gilbert, N. African agriculture: Dirt poor. </w:t>
      </w:r>
      <w:r w:rsidRPr="002C781F">
        <w:rPr>
          <w:i/>
          <w:sz w:val="16"/>
          <w:szCs w:val="16"/>
          <w:lang w:val="fr-FR"/>
        </w:rPr>
        <w:t>Nature</w:t>
      </w:r>
      <w:r w:rsidRPr="002C781F">
        <w:rPr>
          <w:sz w:val="16"/>
          <w:szCs w:val="16"/>
          <w:lang w:val="fr-FR"/>
        </w:rPr>
        <w:t xml:space="preserve"> </w:t>
      </w:r>
      <w:r w:rsidRPr="002C781F">
        <w:rPr>
          <w:b/>
          <w:sz w:val="16"/>
          <w:szCs w:val="16"/>
          <w:lang w:val="fr-FR"/>
        </w:rPr>
        <w:t>483</w:t>
      </w:r>
      <w:r w:rsidRPr="002C781F">
        <w:rPr>
          <w:sz w:val="16"/>
          <w:szCs w:val="16"/>
          <w:lang w:val="fr-FR"/>
        </w:rPr>
        <w:t xml:space="preserve">, 525–527 (2012). </w:t>
      </w:r>
      <w:hyperlink r:id="rId123" w:history="1">
        <w:r w:rsidRPr="002C781F">
          <w:rPr>
            <w:rStyle w:val="Hyperlink"/>
            <w:sz w:val="16"/>
            <w:szCs w:val="16"/>
            <w:lang w:val="fr-FR"/>
          </w:rPr>
          <w:t>https://doi.org/10.1038/483525a</w:t>
        </w:r>
      </w:hyperlink>
      <w:r w:rsidRPr="002C781F">
        <w:rPr>
          <w:sz w:val="16"/>
          <w:szCs w:val="16"/>
          <w:lang w:val="fr-FR"/>
        </w:rPr>
        <w:t xml:space="preserve"> </w:t>
      </w:r>
    </w:p>
  </w:footnote>
  <w:footnote w:id="103">
    <w:p w14:paraId="2DBB45E9" w14:textId="77777777" w:rsidR="004D27E1" w:rsidRPr="00AD086D" w:rsidRDefault="004D27E1" w:rsidP="004D27E1">
      <w:pPr>
        <w:pStyle w:val="FootnoteText"/>
        <w:rPr>
          <w:sz w:val="16"/>
          <w:szCs w:val="16"/>
          <w:rtl/>
        </w:rPr>
      </w:pPr>
      <w:r w:rsidRPr="00AD086D">
        <w:rPr>
          <w:rStyle w:val="FootnoteReference"/>
          <w:sz w:val="16"/>
          <w:szCs w:val="16"/>
        </w:rPr>
        <w:footnoteRef/>
      </w:r>
      <w:r w:rsidRPr="00AD086D">
        <w:rPr>
          <w:sz w:val="16"/>
          <w:szCs w:val="16"/>
        </w:rPr>
        <w:t xml:space="preserve"> Johnson, D., Ellington, J., &amp; Eaton, W. (2015) Development of soil microbial communities for promoting sustainability in agriculture and a global carbon fix (No. e789v1). Peer</w:t>
      </w:r>
      <w:r w:rsidRPr="00AD086D">
        <w:rPr>
          <w:rFonts w:hint="cs"/>
          <w:sz w:val="16"/>
          <w:szCs w:val="16"/>
          <w:rtl/>
        </w:rPr>
        <w:t xml:space="preserve"> </w:t>
      </w:r>
      <w:r w:rsidRPr="00AD086D">
        <w:rPr>
          <w:sz w:val="16"/>
          <w:szCs w:val="16"/>
        </w:rPr>
        <w:t>J. Pre</w:t>
      </w:r>
      <w:r w:rsidRPr="00AD086D">
        <w:rPr>
          <w:rFonts w:hint="cs"/>
          <w:sz w:val="16"/>
          <w:szCs w:val="16"/>
          <w:rtl/>
        </w:rPr>
        <w:t>-</w:t>
      </w:r>
      <w:r w:rsidRPr="00AD086D">
        <w:rPr>
          <w:sz w:val="16"/>
          <w:szCs w:val="16"/>
        </w:rPr>
        <w:t>Prints.</w:t>
      </w:r>
    </w:p>
  </w:footnote>
  <w:footnote w:id="104">
    <w:p w14:paraId="0475CCA5" w14:textId="77777777" w:rsidR="004D27E1" w:rsidRPr="007E29CC" w:rsidRDefault="004D27E1" w:rsidP="004D27E1">
      <w:pPr>
        <w:pStyle w:val="FootnoteText"/>
        <w:rPr>
          <w:sz w:val="16"/>
          <w:szCs w:val="16"/>
          <w:rtl/>
        </w:rPr>
      </w:pPr>
      <w:r w:rsidRPr="007E29CC">
        <w:rPr>
          <w:rStyle w:val="FootnoteReference"/>
          <w:sz w:val="16"/>
          <w:szCs w:val="16"/>
        </w:rPr>
        <w:footnoteRef/>
      </w:r>
      <w:r w:rsidRPr="007E29CC">
        <w:rPr>
          <w:sz w:val="16"/>
          <w:szCs w:val="16"/>
        </w:rPr>
        <w:t xml:space="preserve"> Popkin G. (2023) Shaky ground. </w:t>
      </w:r>
      <w:r w:rsidRPr="007E29CC">
        <w:rPr>
          <w:i/>
          <w:iCs/>
          <w:sz w:val="16"/>
          <w:szCs w:val="16"/>
        </w:rPr>
        <w:t>Science</w:t>
      </w:r>
      <w:r w:rsidRPr="007E29CC">
        <w:rPr>
          <w:sz w:val="16"/>
          <w:szCs w:val="16"/>
        </w:rPr>
        <w:t xml:space="preserve">, </w:t>
      </w:r>
      <w:r w:rsidRPr="007E29CC">
        <w:rPr>
          <w:b/>
          <w:bCs/>
          <w:sz w:val="16"/>
          <w:szCs w:val="16"/>
        </w:rPr>
        <w:t>381</w:t>
      </w:r>
      <w:r w:rsidRPr="007E29CC">
        <w:rPr>
          <w:sz w:val="16"/>
          <w:szCs w:val="16"/>
        </w:rPr>
        <w:t xml:space="preserve"> (6656), </w:t>
      </w:r>
      <w:hyperlink r:id="rId124" w:history="1">
        <w:r w:rsidRPr="00F86527">
          <w:rPr>
            <w:rStyle w:val="Hyperlink"/>
            <w:sz w:val="16"/>
            <w:szCs w:val="16"/>
          </w:rPr>
          <w:t>https://www.science.org/doi/10.1126/science.adj9318</w:t>
        </w:r>
      </w:hyperlink>
      <w:r w:rsidRPr="007E29CC">
        <w:rPr>
          <w:rFonts w:hint="cs"/>
          <w:sz w:val="16"/>
          <w:szCs w:val="16"/>
          <w:rtl/>
        </w:rPr>
        <w:t xml:space="preserve"> </w:t>
      </w:r>
    </w:p>
  </w:footnote>
  <w:footnote w:id="105">
    <w:p w14:paraId="5D0C24BB" w14:textId="1A8E7DD6" w:rsidR="002B31CF" w:rsidRPr="002A64A8" w:rsidRDefault="002B31CF" w:rsidP="002A64A8">
      <w:pPr>
        <w:spacing w:after="0"/>
        <w:rPr>
          <w:sz w:val="16"/>
          <w:szCs w:val="16"/>
          <w:rtl/>
        </w:rPr>
      </w:pPr>
      <w:r w:rsidRPr="002A64A8">
        <w:rPr>
          <w:rStyle w:val="FootnoteReference"/>
          <w:sz w:val="16"/>
          <w:szCs w:val="16"/>
        </w:rPr>
        <w:footnoteRef/>
      </w:r>
      <w:r w:rsidRPr="002A64A8">
        <w:rPr>
          <w:sz w:val="16"/>
          <w:szCs w:val="16"/>
        </w:rPr>
        <w:t xml:space="preserve"> </w:t>
      </w:r>
      <w:r w:rsidR="002A64A8" w:rsidRPr="002A64A8">
        <w:rPr>
          <w:sz w:val="16"/>
          <w:szCs w:val="16"/>
        </w:rPr>
        <w:t xml:space="preserve">(1) </w:t>
      </w:r>
      <w:r w:rsidRPr="002A64A8">
        <w:rPr>
          <w:sz w:val="16"/>
          <w:szCs w:val="16"/>
        </w:rPr>
        <w:t xml:space="preserve">Rodale Institute has been conducting research on regenerative organic agriculture since 1947 - </w:t>
      </w:r>
      <w:hyperlink r:id="rId125" w:history="1">
        <w:r w:rsidRPr="002A64A8">
          <w:rPr>
            <w:rStyle w:val="Hyperlink"/>
            <w:sz w:val="16"/>
            <w:szCs w:val="16"/>
          </w:rPr>
          <w:t>https://rodaleinstitute.org/</w:t>
        </w:r>
      </w:hyperlink>
      <w:r w:rsidRPr="002A64A8">
        <w:rPr>
          <w:rFonts w:hint="cs"/>
          <w:sz w:val="16"/>
          <w:szCs w:val="16"/>
          <w:rtl/>
        </w:rPr>
        <w:t xml:space="preserve"> </w:t>
      </w:r>
      <w:r w:rsidR="002A64A8" w:rsidRPr="002A64A8">
        <w:rPr>
          <w:sz w:val="16"/>
          <w:szCs w:val="16"/>
        </w:rPr>
        <w:t xml:space="preserve">; (2) </w:t>
      </w:r>
      <w:hyperlink r:id="rId126" w:history="1">
        <w:r w:rsidR="002A64A8" w:rsidRPr="002A64A8">
          <w:rPr>
            <w:rStyle w:val="Hyperlink"/>
            <w:sz w:val="16"/>
            <w:szCs w:val="16"/>
          </w:rPr>
          <w:t>https://www.ecowatch.com/rodale-institute-organic-agriculture-ecowatch.html</w:t>
        </w:r>
      </w:hyperlink>
      <w:r w:rsidR="002A64A8" w:rsidRPr="002A64A8">
        <w:rPr>
          <w:sz w:val="16"/>
          <w:szCs w:val="16"/>
        </w:rPr>
        <w:t xml:space="preserve">    </w:t>
      </w:r>
    </w:p>
  </w:footnote>
  <w:footnote w:id="106">
    <w:p w14:paraId="35E9F45F" w14:textId="4BCECB55" w:rsidR="002B31CF" w:rsidRPr="00AD086D" w:rsidRDefault="002B31CF" w:rsidP="002B31CF">
      <w:pPr>
        <w:pStyle w:val="FootnoteText"/>
        <w:rPr>
          <w:sz w:val="16"/>
          <w:szCs w:val="16"/>
          <w:rtl/>
        </w:rPr>
      </w:pPr>
      <w:r w:rsidRPr="00AD086D">
        <w:rPr>
          <w:rStyle w:val="FootnoteReference"/>
          <w:sz w:val="16"/>
          <w:szCs w:val="16"/>
        </w:rPr>
        <w:footnoteRef/>
      </w:r>
      <w:r w:rsidRPr="00AD086D">
        <w:rPr>
          <w:sz w:val="16"/>
          <w:szCs w:val="16"/>
        </w:rPr>
        <w:t xml:space="preserve"> </w:t>
      </w:r>
      <w:hyperlink r:id="rId127" w:history="1">
        <w:r w:rsidRPr="00AD086D">
          <w:rPr>
            <w:rStyle w:val="Hyperlink"/>
            <w:sz w:val="16"/>
            <w:szCs w:val="16"/>
          </w:rPr>
          <w:t>https://rodaleinstitute.org/science/farming-systems-trial/</w:t>
        </w:r>
      </w:hyperlink>
      <w:r w:rsidRPr="00AD086D">
        <w:rPr>
          <w:rFonts w:hint="cs"/>
          <w:sz w:val="16"/>
          <w:szCs w:val="16"/>
          <w:rtl/>
        </w:rPr>
        <w:t xml:space="preserve"> </w:t>
      </w:r>
      <w:r w:rsidR="002A64A8">
        <w:rPr>
          <w:sz w:val="16"/>
          <w:szCs w:val="16"/>
        </w:rPr>
        <w:t xml:space="preserve">; (2) </w:t>
      </w:r>
    </w:p>
  </w:footnote>
  <w:footnote w:id="107">
    <w:p w14:paraId="3E05A6F0" w14:textId="77777777" w:rsidR="002B31CF" w:rsidRPr="00AD086D" w:rsidRDefault="002B31CF" w:rsidP="002B31CF">
      <w:pPr>
        <w:pStyle w:val="FootnoteText"/>
        <w:rPr>
          <w:sz w:val="16"/>
          <w:szCs w:val="16"/>
        </w:rPr>
      </w:pPr>
      <w:r w:rsidRPr="00AD086D">
        <w:rPr>
          <w:rStyle w:val="FootnoteReference"/>
          <w:sz w:val="16"/>
          <w:szCs w:val="16"/>
        </w:rPr>
        <w:footnoteRef/>
      </w:r>
      <w:r w:rsidRPr="00AD086D">
        <w:rPr>
          <w:sz w:val="16"/>
          <w:szCs w:val="16"/>
        </w:rPr>
        <w:t xml:space="preserve"> </w:t>
      </w:r>
      <w:hyperlink r:id="rId128" w:anchor=":~:text=In%20the%20end%2C%20organic%20groceries,exclude%20meat%20from%20the%20equation" w:history="1">
        <w:r w:rsidRPr="00AD086D">
          <w:rPr>
            <w:rStyle w:val="Hyperlink"/>
            <w:sz w:val="16"/>
            <w:szCs w:val="16"/>
          </w:rPr>
          <w:t>https://www.cnet.com/home/kitchen-and-household/how-much-more-expensive-is-organic/#:~:text=In%20the%20end%2C%20organic%20groceries,exclude%20meat%20from%20the%20equation</w:t>
        </w:r>
      </w:hyperlink>
      <w:r w:rsidRPr="00AD086D">
        <w:rPr>
          <w:sz w:val="16"/>
          <w:szCs w:val="16"/>
        </w:rPr>
        <w:t xml:space="preserve">. </w:t>
      </w:r>
    </w:p>
  </w:footnote>
  <w:footnote w:id="108">
    <w:p w14:paraId="2D32B634" w14:textId="55D33FCF" w:rsidR="00D4188A" w:rsidRPr="00D4188A" w:rsidRDefault="00D4188A">
      <w:pPr>
        <w:pStyle w:val="FootnoteText"/>
        <w:rPr>
          <w:sz w:val="16"/>
          <w:szCs w:val="16"/>
          <w:rtl/>
        </w:rPr>
      </w:pPr>
      <w:r w:rsidRPr="00D4188A">
        <w:rPr>
          <w:rStyle w:val="FootnoteReference"/>
          <w:sz w:val="16"/>
          <w:szCs w:val="16"/>
        </w:rPr>
        <w:footnoteRef/>
      </w:r>
      <w:r w:rsidRPr="00D4188A">
        <w:rPr>
          <w:sz w:val="16"/>
          <w:szCs w:val="16"/>
        </w:rPr>
        <w:t xml:space="preserve"> Seufert, V., </w:t>
      </w:r>
      <w:proofErr w:type="spellStart"/>
      <w:r w:rsidRPr="00D4188A">
        <w:rPr>
          <w:sz w:val="16"/>
          <w:szCs w:val="16"/>
        </w:rPr>
        <w:t>Ramankutty</w:t>
      </w:r>
      <w:proofErr w:type="spellEnd"/>
      <w:r w:rsidRPr="00D4188A">
        <w:rPr>
          <w:sz w:val="16"/>
          <w:szCs w:val="16"/>
        </w:rPr>
        <w:t xml:space="preserve">, N. &amp; Foley, J. (2012) Comparing the yields of organic and conventional agriculture. </w:t>
      </w:r>
      <w:r w:rsidRPr="00D4188A">
        <w:rPr>
          <w:i/>
          <w:iCs/>
          <w:sz w:val="16"/>
          <w:szCs w:val="16"/>
        </w:rPr>
        <w:t>Nature</w:t>
      </w:r>
      <w:r w:rsidRPr="00D4188A">
        <w:rPr>
          <w:sz w:val="16"/>
          <w:szCs w:val="16"/>
        </w:rPr>
        <w:t xml:space="preserve"> </w:t>
      </w:r>
      <w:r w:rsidRPr="00D4188A">
        <w:rPr>
          <w:b/>
          <w:bCs/>
          <w:sz w:val="16"/>
          <w:szCs w:val="16"/>
        </w:rPr>
        <w:t>485</w:t>
      </w:r>
      <w:r w:rsidRPr="00D4188A">
        <w:rPr>
          <w:sz w:val="16"/>
          <w:szCs w:val="16"/>
        </w:rPr>
        <w:t xml:space="preserve">, 229–232. </w:t>
      </w:r>
      <w:hyperlink r:id="rId129" w:history="1">
        <w:r w:rsidRPr="00D4188A">
          <w:rPr>
            <w:rStyle w:val="Hyperlink"/>
            <w:sz w:val="16"/>
            <w:szCs w:val="16"/>
          </w:rPr>
          <w:t>https://doi.org/10.1038/nature11069</w:t>
        </w:r>
      </w:hyperlink>
      <w:r w:rsidRPr="00D4188A">
        <w:rPr>
          <w:rFonts w:hint="cs"/>
          <w:sz w:val="16"/>
          <w:szCs w:val="16"/>
          <w:rtl/>
        </w:rPr>
        <w:t xml:space="preserve"> </w:t>
      </w:r>
    </w:p>
  </w:footnote>
  <w:footnote w:id="109">
    <w:p w14:paraId="3328B1DD" w14:textId="773CC744" w:rsidR="00585F40" w:rsidRPr="00585F40" w:rsidRDefault="00585F40">
      <w:pPr>
        <w:pStyle w:val="FootnoteText"/>
        <w:rPr>
          <w:sz w:val="16"/>
          <w:szCs w:val="16"/>
          <w:rtl/>
        </w:rPr>
      </w:pPr>
      <w:r w:rsidRPr="00585F40">
        <w:rPr>
          <w:rStyle w:val="FootnoteReference"/>
          <w:sz w:val="16"/>
          <w:szCs w:val="16"/>
        </w:rPr>
        <w:footnoteRef/>
      </w:r>
      <w:r w:rsidRPr="00585F40">
        <w:rPr>
          <w:sz w:val="16"/>
          <w:szCs w:val="16"/>
        </w:rPr>
        <w:t xml:space="preserve"> Knuth, D. et al. (2024) Pesticide residues in organic and conventional agricultural soils across Europe: Measured and predicted concentrations. </w:t>
      </w:r>
      <w:r w:rsidRPr="00330DBD">
        <w:rPr>
          <w:i/>
          <w:sz w:val="16"/>
        </w:rPr>
        <w:t>ES&amp;T</w:t>
      </w:r>
      <w:r w:rsidRPr="00585F40">
        <w:rPr>
          <w:sz w:val="16"/>
          <w:szCs w:val="16"/>
        </w:rPr>
        <w:t xml:space="preserve">. </w:t>
      </w:r>
      <w:hyperlink r:id="rId130" w:history="1">
        <w:r w:rsidRPr="00585F40">
          <w:rPr>
            <w:rStyle w:val="Hyperlink"/>
            <w:sz w:val="16"/>
            <w:szCs w:val="16"/>
          </w:rPr>
          <w:t>https://doi.org/10.1021/acs.est.3c09059</w:t>
        </w:r>
      </w:hyperlink>
      <w:r w:rsidRPr="00585F40">
        <w:rPr>
          <w:rFonts w:hint="cs"/>
          <w:sz w:val="16"/>
          <w:szCs w:val="16"/>
          <w:rtl/>
        </w:rPr>
        <w:t xml:space="preserve"> </w:t>
      </w:r>
    </w:p>
  </w:footnote>
  <w:footnote w:id="110">
    <w:p w14:paraId="4AA73374" w14:textId="4CF9B567" w:rsidR="005C6AA4" w:rsidRPr="005C6AA4" w:rsidRDefault="005C6AA4">
      <w:pPr>
        <w:pStyle w:val="FootnoteText"/>
        <w:rPr>
          <w:sz w:val="16"/>
          <w:szCs w:val="16"/>
          <w:rtl/>
        </w:rPr>
      </w:pPr>
      <w:r w:rsidRPr="005C6AA4">
        <w:rPr>
          <w:rStyle w:val="FootnoteReference"/>
          <w:sz w:val="16"/>
          <w:szCs w:val="16"/>
        </w:rPr>
        <w:footnoteRef/>
      </w:r>
      <w:r w:rsidRPr="005C6AA4">
        <w:rPr>
          <w:sz w:val="16"/>
          <w:szCs w:val="16"/>
        </w:rPr>
        <w:t xml:space="preserve"> Larsen A. E. et al. (2024) Spillover effects of organic agriculture on pesticide use on nearby fields. </w:t>
      </w:r>
      <w:r w:rsidRPr="005C6AA4">
        <w:rPr>
          <w:i/>
          <w:iCs/>
          <w:sz w:val="16"/>
          <w:szCs w:val="16"/>
        </w:rPr>
        <w:t>Science</w:t>
      </w:r>
      <w:r w:rsidRPr="005C6AA4">
        <w:rPr>
          <w:sz w:val="16"/>
          <w:szCs w:val="16"/>
        </w:rPr>
        <w:t xml:space="preserve"> </w:t>
      </w:r>
      <w:r w:rsidRPr="005C6AA4">
        <w:rPr>
          <w:b/>
          <w:bCs/>
          <w:sz w:val="16"/>
          <w:szCs w:val="16"/>
        </w:rPr>
        <w:t>383</w:t>
      </w:r>
      <w:r w:rsidRPr="005C6AA4">
        <w:rPr>
          <w:sz w:val="16"/>
          <w:szCs w:val="16"/>
        </w:rPr>
        <w:t xml:space="preserve">, eadf2572(2024). DOI:10.1126/science.adf2572, </w:t>
      </w:r>
      <w:hyperlink r:id="rId131" w:history="1">
        <w:r w:rsidRPr="005C6AA4">
          <w:rPr>
            <w:rStyle w:val="Hyperlink"/>
            <w:sz w:val="16"/>
            <w:szCs w:val="16"/>
          </w:rPr>
          <w:t>https://www.science.org/doi/10.1126/science.adf2572</w:t>
        </w:r>
      </w:hyperlink>
      <w:r w:rsidRPr="005C6AA4">
        <w:rPr>
          <w:rFonts w:hint="cs"/>
          <w:sz w:val="16"/>
          <w:szCs w:val="16"/>
          <w:rtl/>
        </w:rPr>
        <w:t xml:space="preserve"> </w:t>
      </w:r>
    </w:p>
  </w:footnote>
  <w:footnote w:id="111">
    <w:p w14:paraId="6FC22442" w14:textId="06DEAD9C" w:rsidR="002B31CF" w:rsidRPr="00AD086D" w:rsidRDefault="002B31CF" w:rsidP="002B31CF">
      <w:pPr>
        <w:pStyle w:val="FootnoteText"/>
        <w:rPr>
          <w:sz w:val="16"/>
          <w:szCs w:val="16"/>
          <w:rtl/>
        </w:rPr>
      </w:pPr>
      <w:r w:rsidRPr="00AD086D">
        <w:rPr>
          <w:rStyle w:val="FootnoteReference"/>
          <w:sz w:val="16"/>
          <w:szCs w:val="16"/>
        </w:rPr>
        <w:footnoteRef/>
      </w:r>
      <w:r w:rsidRPr="00AD086D">
        <w:rPr>
          <w:sz w:val="16"/>
          <w:szCs w:val="16"/>
        </w:rPr>
        <w:t xml:space="preserve"> </w:t>
      </w:r>
      <w:hyperlink r:id="rId132" w:history="1">
        <w:r w:rsidR="00802D8E" w:rsidRPr="00AD086D">
          <w:rPr>
            <w:rStyle w:val="Hyperlink"/>
            <w:sz w:val="16"/>
            <w:szCs w:val="16"/>
          </w:rPr>
          <w:t>https://www.modelfarm-aro.org/</w:t>
        </w:r>
      </w:hyperlink>
      <w:r w:rsidR="00802D8E" w:rsidRPr="00AD086D">
        <w:rPr>
          <w:sz w:val="16"/>
          <w:szCs w:val="16"/>
        </w:rPr>
        <w:t xml:space="preserve"> </w:t>
      </w:r>
      <w:r w:rsidRPr="00AD086D">
        <w:rPr>
          <w:rFonts w:hint="cs"/>
          <w:sz w:val="16"/>
          <w:szCs w:val="16"/>
          <w:rtl/>
        </w:rPr>
        <w:t xml:space="preserve"> </w:t>
      </w:r>
    </w:p>
  </w:footnote>
  <w:footnote w:id="112">
    <w:p w14:paraId="22761E69" w14:textId="5198B3DD" w:rsidR="00B466A2" w:rsidRPr="00B466A2" w:rsidRDefault="00B466A2">
      <w:pPr>
        <w:pStyle w:val="FootnoteText"/>
        <w:rPr>
          <w:sz w:val="16"/>
          <w:szCs w:val="16"/>
          <w:rtl/>
        </w:rPr>
      </w:pPr>
      <w:r w:rsidRPr="00B466A2">
        <w:rPr>
          <w:rStyle w:val="FootnoteReference"/>
          <w:sz w:val="16"/>
          <w:szCs w:val="16"/>
        </w:rPr>
        <w:footnoteRef/>
      </w:r>
      <w:r w:rsidRPr="00B466A2">
        <w:rPr>
          <w:sz w:val="16"/>
          <w:szCs w:val="16"/>
        </w:rPr>
        <w:t xml:space="preserve"> Herrero, M. et al. (2016) Greenhouse gas mitigation potentials in the livestock sector. </w:t>
      </w:r>
      <w:r w:rsidRPr="00B466A2">
        <w:rPr>
          <w:i/>
          <w:iCs/>
          <w:sz w:val="16"/>
          <w:szCs w:val="16"/>
        </w:rPr>
        <w:t xml:space="preserve">Nature </w:t>
      </w:r>
      <w:proofErr w:type="spellStart"/>
      <w:r w:rsidRPr="00B466A2">
        <w:rPr>
          <w:i/>
          <w:iCs/>
          <w:sz w:val="16"/>
          <w:szCs w:val="16"/>
        </w:rPr>
        <w:t>Clim</w:t>
      </w:r>
      <w:proofErr w:type="spellEnd"/>
      <w:r w:rsidRPr="00B466A2">
        <w:rPr>
          <w:i/>
          <w:iCs/>
          <w:sz w:val="16"/>
          <w:szCs w:val="16"/>
        </w:rPr>
        <w:t xml:space="preserve"> Change</w:t>
      </w:r>
      <w:r w:rsidRPr="00B466A2">
        <w:rPr>
          <w:sz w:val="16"/>
          <w:szCs w:val="16"/>
        </w:rPr>
        <w:t xml:space="preserve"> </w:t>
      </w:r>
      <w:r w:rsidRPr="00B466A2">
        <w:rPr>
          <w:b/>
          <w:bCs/>
          <w:sz w:val="16"/>
          <w:szCs w:val="16"/>
        </w:rPr>
        <w:t>6</w:t>
      </w:r>
      <w:r w:rsidRPr="00B466A2">
        <w:rPr>
          <w:sz w:val="16"/>
          <w:szCs w:val="16"/>
        </w:rPr>
        <w:t xml:space="preserve">, 452–461. </w:t>
      </w:r>
      <w:hyperlink r:id="rId133" w:history="1">
        <w:r w:rsidRPr="00B466A2">
          <w:rPr>
            <w:rStyle w:val="Hyperlink"/>
            <w:sz w:val="16"/>
            <w:szCs w:val="16"/>
          </w:rPr>
          <w:t>https://doi.org/10.1038/nclimate2925</w:t>
        </w:r>
      </w:hyperlink>
      <w:r w:rsidRPr="00B466A2">
        <w:rPr>
          <w:rFonts w:hint="cs"/>
          <w:sz w:val="16"/>
          <w:szCs w:val="16"/>
          <w:rtl/>
        </w:rPr>
        <w:t xml:space="preserve"> </w:t>
      </w:r>
    </w:p>
  </w:footnote>
  <w:footnote w:id="113">
    <w:p w14:paraId="25DCF49A" w14:textId="3D4C4765" w:rsidR="00B466A2" w:rsidRPr="00B466A2" w:rsidRDefault="00B466A2" w:rsidP="00B466A2">
      <w:pPr>
        <w:pStyle w:val="FootnoteText"/>
        <w:rPr>
          <w:sz w:val="16"/>
          <w:szCs w:val="16"/>
        </w:rPr>
      </w:pPr>
      <w:r w:rsidRPr="00B466A2">
        <w:rPr>
          <w:rStyle w:val="FootnoteReference"/>
          <w:sz w:val="16"/>
          <w:szCs w:val="16"/>
        </w:rPr>
        <w:footnoteRef/>
      </w:r>
      <w:r w:rsidRPr="00B466A2">
        <w:rPr>
          <w:sz w:val="16"/>
          <w:szCs w:val="16"/>
        </w:rPr>
        <w:t xml:space="preserve"> </w:t>
      </w:r>
      <w:hyperlink r:id="rId134" w:history="1">
        <w:r w:rsidRPr="00B466A2">
          <w:rPr>
            <w:rStyle w:val="Hyperlink"/>
            <w:sz w:val="16"/>
            <w:szCs w:val="16"/>
          </w:rPr>
          <w:t>https://grist.org/food-and-agriculture/rice-paddies-methane-new-variety/</w:t>
        </w:r>
      </w:hyperlink>
      <w:r w:rsidRPr="00B466A2">
        <w:rPr>
          <w:sz w:val="16"/>
          <w:szCs w:val="16"/>
        </w:rPr>
        <w:t xml:space="preserve"> </w:t>
      </w:r>
    </w:p>
  </w:footnote>
  <w:footnote w:id="114">
    <w:p w14:paraId="0559E80D" w14:textId="77777777" w:rsidR="00CA3A11" w:rsidRPr="009E277E" w:rsidRDefault="00CA3A11" w:rsidP="00CA3A11">
      <w:pPr>
        <w:pStyle w:val="FootnoteText"/>
        <w:rPr>
          <w:sz w:val="16"/>
          <w:szCs w:val="16"/>
          <w:rtl/>
        </w:rPr>
      </w:pPr>
      <w:r w:rsidRPr="009E277E">
        <w:rPr>
          <w:rStyle w:val="FootnoteReference"/>
          <w:sz w:val="16"/>
          <w:szCs w:val="16"/>
        </w:rPr>
        <w:footnoteRef/>
      </w:r>
      <w:r w:rsidRPr="009E277E">
        <w:rPr>
          <w:sz w:val="16"/>
          <w:szCs w:val="16"/>
        </w:rPr>
        <w:t xml:space="preserve"> </w:t>
      </w:r>
      <w:r>
        <w:rPr>
          <w:sz w:val="16"/>
          <w:szCs w:val="16"/>
        </w:rPr>
        <w:t xml:space="preserve">(1) </w:t>
      </w:r>
      <w:r w:rsidRPr="009E277E">
        <w:rPr>
          <w:sz w:val="16"/>
          <w:szCs w:val="16"/>
        </w:rPr>
        <w:t xml:space="preserve">Del Grosso, S. J., </w:t>
      </w:r>
      <w:r>
        <w:rPr>
          <w:sz w:val="16"/>
          <w:szCs w:val="16"/>
        </w:rPr>
        <w:t>et al</w:t>
      </w:r>
      <w:r w:rsidRPr="009E277E">
        <w:rPr>
          <w:sz w:val="16"/>
          <w:szCs w:val="16"/>
        </w:rPr>
        <w:t xml:space="preserve">. (2008) Estimating agricultural nitrous oxide emissions. </w:t>
      </w:r>
      <w:r w:rsidRPr="009E277E">
        <w:rPr>
          <w:i/>
          <w:sz w:val="16"/>
          <w:szCs w:val="16"/>
        </w:rPr>
        <w:t xml:space="preserve">EOS, Transactions </w:t>
      </w:r>
      <w:r w:rsidRPr="009E277E">
        <w:rPr>
          <w:i/>
          <w:iCs/>
          <w:sz w:val="16"/>
          <w:szCs w:val="16"/>
        </w:rPr>
        <w:t>AGU</w:t>
      </w:r>
      <w:r w:rsidRPr="009E277E">
        <w:rPr>
          <w:sz w:val="16"/>
          <w:szCs w:val="16"/>
        </w:rPr>
        <w:t xml:space="preserve"> </w:t>
      </w:r>
      <w:r w:rsidRPr="009E277E">
        <w:rPr>
          <w:b/>
          <w:sz w:val="16"/>
          <w:szCs w:val="16"/>
        </w:rPr>
        <w:t>89</w:t>
      </w:r>
      <w:r w:rsidRPr="009E277E">
        <w:rPr>
          <w:sz w:val="16"/>
          <w:szCs w:val="16"/>
        </w:rPr>
        <w:t>(51), 529.</w:t>
      </w:r>
    </w:p>
  </w:footnote>
  <w:footnote w:id="115">
    <w:p w14:paraId="3255F16D" w14:textId="3F660A8C" w:rsidR="00191859" w:rsidRPr="009E277E" w:rsidRDefault="00191859">
      <w:pPr>
        <w:pStyle w:val="FootnoteText"/>
        <w:rPr>
          <w:sz w:val="16"/>
          <w:szCs w:val="16"/>
        </w:rPr>
      </w:pPr>
      <w:r w:rsidRPr="009E277E">
        <w:rPr>
          <w:rStyle w:val="FootnoteReference"/>
          <w:sz w:val="16"/>
          <w:szCs w:val="16"/>
        </w:rPr>
        <w:footnoteRef/>
      </w:r>
      <w:r w:rsidRPr="009E277E">
        <w:rPr>
          <w:sz w:val="16"/>
          <w:szCs w:val="16"/>
        </w:rPr>
        <w:t xml:space="preserve"> Our World in data – methane emissions by sector: </w:t>
      </w:r>
      <w:hyperlink r:id="rId135" w:history="1">
        <w:r w:rsidRPr="009E277E">
          <w:rPr>
            <w:rStyle w:val="Hyperlink"/>
            <w:sz w:val="16"/>
            <w:szCs w:val="16"/>
          </w:rPr>
          <w:t>https://ourworldindata.org/emissions-by-sector</w:t>
        </w:r>
      </w:hyperlink>
      <w:r w:rsidRPr="009E277E">
        <w:rPr>
          <w:sz w:val="16"/>
          <w:szCs w:val="16"/>
        </w:rPr>
        <w:t xml:space="preserve"> </w:t>
      </w:r>
      <w:r w:rsidR="00CA3A11">
        <w:rPr>
          <w:sz w:val="16"/>
          <w:szCs w:val="16"/>
        </w:rPr>
        <w:t xml:space="preserve">; </w:t>
      </w:r>
      <w:r w:rsidR="00CA3A11" w:rsidRPr="00D60312">
        <w:rPr>
          <w:sz w:val="16"/>
          <w:szCs w:val="16"/>
          <w:lang w:val="it-IT"/>
        </w:rPr>
        <w:t>(</w:t>
      </w:r>
      <w:r w:rsidR="00CA3A11">
        <w:rPr>
          <w:sz w:val="16"/>
          <w:szCs w:val="16"/>
          <w:lang w:val="it-IT"/>
        </w:rPr>
        <w:t>2</w:t>
      </w:r>
      <w:r w:rsidR="00CA3A11" w:rsidRPr="00D60312">
        <w:rPr>
          <w:sz w:val="16"/>
          <w:szCs w:val="16"/>
          <w:lang w:val="it-IT"/>
        </w:rPr>
        <w:t xml:space="preserve">) Thompson, R. L. et al. </w:t>
      </w:r>
      <w:r w:rsidR="00CA3A11" w:rsidRPr="00D60312">
        <w:rPr>
          <w:sz w:val="16"/>
          <w:szCs w:val="16"/>
        </w:rPr>
        <w:t xml:space="preserve">(2019) Acceleration of global N2O emissions seen from two decades of atmospheric inversion. </w:t>
      </w:r>
      <w:r w:rsidR="00CA3A11" w:rsidRPr="00D60312">
        <w:rPr>
          <w:i/>
          <w:sz w:val="16"/>
          <w:szCs w:val="16"/>
          <w:lang w:val="fr-FR"/>
        </w:rPr>
        <w:t>Nat. Clim. Chang</w:t>
      </w:r>
      <w:r w:rsidR="00CA3A11" w:rsidRPr="00D60312">
        <w:rPr>
          <w:sz w:val="16"/>
          <w:szCs w:val="16"/>
          <w:lang w:val="fr-FR"/>
        </w:rPr>
        <w:t xml:space="preserve">. </w:t>
      </w:r>
      <w:r w:rsidR="00CA3A11" w:rsidRPr="00D60312">
        <w:rPr>
          <w:b/>
          <w:sz w:val="16"/>
          <w:szCs w:val="16"/>
          <w:lang w:val="fr-FR"/>
        </w:rPr>
        <w:t>9</w:t>
      </w:r>
      <w:r w:rsidR="00CA3A11" w:rsidRPr="00D60312">
        <w:rPr>
          <w:sz w:val="16"/>
          <w:szCs w:val="16"/>
          <w:lang w:val="fr-FR"/>
        </w:rPr>
        <w:t xml:space="preserve">, 993–998. </w:t>
      </w:r>
      <w:hyperlink r:id="rId136" w:history="1">
        <w:r w:rsidR="00CA3A11" w:rsidRPr="00D60312">
          <w:rPr>
            <w:rStyle w:val="Hyperlink"/>
            <w:sz w:val="16"/>
            <w:szCs w:val="16"/>
          </w:rPr>
          <w:t>https://doi.org/10.1038/s41558-019-0613-7</w:t>
        </w:r>
      </w:hyperlink>
      <w:r w:rsidR="00CA3A11" w:rsidRPr="00D60312">
        <w:rPr>
          <w:sz w:val="16"/>
          <w:szCs w:val="16"/>
          <w:lang w:val="fr-FR"/>
        </w:rPr>
        <w:t xml:space="preserve"> ; (</w:t>
      </w:r>
      <w:r w:rsidR="00CA3A11">
        <w:rPr>
          <w:sz w:val="16"/>
          <w:szCs w:val="16"/>
          <w:lang w:val="fr-FR"/>
        </w:rPr>
        <w:t>3</w:t>
      </w:r>
      <w:r w:rsidR="00CA3A11" w:rsidRPr="00D60312">
        <w:rPr>
          <w:sz w:val="16"/>
          <w:szCs w:val="16"/>
          <w:lang w:val="fr-FR"/>
        </w:rPr>
        <w:t xml:space="preserve">) Tian, H. et al. (2024) Global nitrous oxide budget (1980–2020). Earth </w:t>
      </w:r>
      <w:proofErr w:type="spellStart"/>
      <w:r w:rsidR="00CA3A11" w:rsidRPr="00D60312">
        <w:rPr>
          <w:sz w:val="16"/>
          <w:szCs w:val="16"/>
          <w:lang w:val="fr-FR"/>
        </w:rPr>
        <w:t>Syst</w:t>
      </w:r>
      <w:proofErr w:type="spellEnd"/>
      <w:r w:rsidR="00CA3A11" w:rsidRPr="00D60312">
        <w:rPr>
          <w:sz w:val="16"/>
          <w:szCs w:val="16"/>
          <w:lang w:val="fr-FR"/>
        </w:rPr>
        <w:t xml:space="preserve">. </w:t>
      </w:r>
      <w:proofErr w:type="spellStart"/>
      <w:r w:rsidR="00CA3A11" w:rsidRPr="00D60312">
        <w:rPr>
          <w:sz w:val="16"/>
          <w:szCs w:val="16"/>
          <w:lang w:val="fr-FR"/>
        </w:rPr>
        <w:t>Sci</w:t>
      </w:r>
      <w:proofErr w:type="spellEnd"/>
      <w:r w:rsidR="00CA3A11" w:rsidRPr="00D60312">
        <w:rPr>
          <w:sz w:val="16"/>
          <w:szCs w:val="16"/>
          <w:lang w:val="fr-FR"/>
        </w:rPr>
        <w:t xml:space="preserve">. Data, 16, 2543-2604. </w:t>
      </w:r>
      <w:hyperlink r:id="rId137" w:history="1">
        <w:r w:rsidR="00CA3A11" w:rsidRPr="00D60312">
          <w:rPr>
            <w:rStyle w:val="Hyperlink"/>
            <w:sz w:val="16"/>
            <w:szCs w:val="16"/>
            <w:lang w:val="fr-FR"/>
          </w:rPr>
          <w:t>https://doi.org/10.5194/essd-16-2543-2024</w:t>
        </w:r>
      </w:hyperlink>
      <w:r w:rsidR="00CA3A11">
        <w:rPr>
          <w:sz w:val="16"/>
          <w:szCs w:val="16"/>
          <w:lang w:val="fr-FR"/>
        </w:rPr>
        <w:t xml:space="preserve"> ; (4) </w:t>
      </w:r>
      <w:r w:rsidR="00CA3A11" w:rsidRPr="0014500C">
        <w:rPr>
          <w:sz w:val="16"/>
          <w:szCs w:val="16"/>
          <w:lang w:val="fr-FR"/>
        </w:rPr>
        <w:t>Pan, S</w:t>
      </w:r>
      <w:r w:rsidR="000A0390">
        <w:rPr>
          <w:sz w:val="16"/>
          <w:szCs w:val="16"/>
          <w:lang w:val="fr-FR"/>
        </w:rPr>
        <w:t xml:space="preserve">. </w:t>
      </w:r>
      <w:r w:rsidR="00CA3A11" w:rsidRPr="0014500C">
        <w:rPr>
          <w:sz w:val="16"/>
          <w:szCs w:val="16"/>
          <w:lang w:val="fr-FR"/>
        </w:rPr>
        <w:t xml:space="preserve">Y. et al. </w:t>
      </w:r>
      <w:r w:rsidR="000A0390">
        <w:rPr>
          <w:sz w:val="16"/>
          <w:szCs w:val="16"/>
          <w:lang w:val="fr-FR"/>
        </w:rPr>
        <w:t xml:space="preserve">(2022) </w:t>
      </w:r>
      <w:r w:rsidR="000A0390" w:rsidRPr="000A0390">
        <w:rPr>
          <w:sz w:val="16"/>
          <w:szCs w:val="16"/>
          <w:lang w:val="fr-FR"/>
        </w:rPr>
        <w:t xml:space="preserve">Addressing nitrogenous gases from croplands toward low-emission </w:t>
      </w:r>
      <w:r w:rsidR="00CA3A11" w:rsidRPr="0014500C">
        <w:rPr>
          <w:sz w:val="16"/>
          <w:szCs w:val="16"/>
          <w:lang w:val="fr-FR"/>
        </w:rPr>
        <w:t xml:space="preserve">agriculture. </w:t>
      </w:r>
      <w:r w:rsidR="00CA3A11" w:rsidRPr="000A0390">
        <w:rPr>
          <w:i/>
          <w:iCs/>
          <w:sz w:val="16"/>
          <w:szCs w:val="16"/>
          <w:lang w:val="fr-FR"/>
        </w:rPr>
        <w:t xml:space="preserve">Clim Atmos </w:t>
      </w:r>
      <w:proofErr w:type="spellStart"/>
      <w:r w:rsidR="00CA3A11" w:rsidRPr="000A0390">
        <w:rPr>
          <w:i/>
          <w:iCs/>
          <w:sz w:val="16"/>
          <w:szCs w:val="16"/>
          <w:lang w:val="fr-FR"/>
        </w:rPr>
        <w:t>Sci</w:t>
      </w:r>
      <w:proofErr w:type="spellEnd"/>
      <w:r w:rsidR="00CA3A11" w:rsidRPr="0014500C">
        <w:rPr>
          <w:sz w:val="16"/>
          <w:szCs w:val="16"/>
          <w:lang w:val="fr-FR"/>
        </w:rPr>
        <w:t xml:space="preserve"> </w:t>
      </w:r>
      <w:r w:rsidR="00CA3A11" w:rsidRPr="000A0390">
        <w:rPr>
          <w:b/>
          <w:bCs/>
          <w:sz w:val="16"/>
          <w:szCs w:val="16"/>
          <w:lang w:val="fr-FR"/>
        </w:rPr>
        <w:t>5</w:t>
      </w:r>
      <w:r w:rsidR="00CA3A11" w:rsidRPr="0014500C">
        <w:rPr>
          <w:sz w:val="16"/>
          <w:szCs w:val="16"/>
          <w:lang w:val="fr-FR"/>
        </w:rPr>
        <w:t xml:space="preserve">. </w:t>
      </w:r>
      <w:hyperlink r:id="rId138" w:history="1">
        <w:r w:rsidR="00CA3A11" w:rsidRPr="007C15EC">
          <w:rPr>
            <w:rStyle w:val="Hyperlink"/>
            <w:sz w:val="16"/>
            <w:szCs w:val="16"/>
            <w:lang w:val="fr-FR"/>
          </w:rPr>
          <w:t>https://doi.org/10.1038/s41612-022-00265-3</w:t>
        </w:r>
      </w:hyperlink>
    </w:p>
  </w:footnote>
  <w:footnote w:id="116">
    <w:p w14:paraId="57331780" w14:textId="3DA54E75" w:rsidR="00785C44" w:rsidRPr="00785C44" w:rsidRDefault="00785C44">
      <w:pPr>
        <w:pStyle w:val="FootnoteText"/>
        <w:rPr>
          <w:sz w:val="16"/>
          <w:szCs w:val="16"/>
        </w:rPr>
      </w:pPr>
      <w:r w:rsidRPr="00785C44">
        <w:rPr>
          <w:rStyle w:val="FootnoteReference"/>
          <w:sz w:val="16"/>
          <w:szCs w:val="16"/>
        </w:rPr>
        <w:footnoteRef/>
      </w:r>
      <w:r w:rsidRPr="00785C44">
        <w:rPr>
          <w:sz w:val="16"/>
          <w:szCs w:val="16"/>
        </w:rPr>
        <w:t xml:space="preserve"> </w:t>
      </w:r>
      <w:proofErr w:type="spellStart"/>
      <w:r w:rsidRPr="00785C44">
        <w:rPr>
          <w:sz w:val="16"/>
          <w:szCs w:val="16"/>
        </w:rPr>
        <w:t>Hiis</w:t>
      </w:r>
      <w:proofErr w:type="spellEnd"/>
      <w:r w:rsidRPr="00785C44">
        <w:rPr>
          <w:sz w:val="16"/>
          <w:szCs w:val="16"/>
        </w:rPr>
        <w:t xml:space="preserve">, E.G. et al. (2024) Unlocking bacterial potential to reduce farmland N2O emissions. </w:t>
      </w:r>
      <w:r w:rsidRPr="00785C44">
        <w:rPr>
          <w:i/>
          <w:iCs/>
          <w:sz w:val="16"/>
          <w:szCs w:val="16"/>
        </w:rPr>
        <w:t>Nature</w:t>
      </w:r>
      <w:r w:rsidRPr="00785C44">
        <w:rPr>
          <w:sz w:val="16"/>
          <w:szCs w:val="16"/>
        </w:rPr>
        <w:t xml:space="preserve"> </w:t>
      </w:r>
      <w:r w:rsidRPr="00785C44">
        <w:rPr>
          <w:b/>
          <w:bCs/>
          <w:sz w:val="16"/>
          <w:szCs w:val="16"/>
        </w:rPr>
        <w:t>630</w:t>
      </w:r>
      <w:r w:rsidRPr="00785C44">
        <w:rPr>
          <w:sz w:val="16"/>
          <w:szCs w:val="16"/>
        </w:rPr>
        <w:t xml:space="preserve">, 421–428. </w:t>
      </w:r>
      <w:hyperlink r:id="rId139" w:history="1">
        <w:r w:rsidRPr="00785C44">
          <w:rPr>
            <w:rStyle w:val="Hyperlink"/>
            <w:sz w:val="16"/>
            <w:szCs w:val="16"/>
          </w:rPr>
          <w:t>https://doi.org/10.1038/s41586-024-07464-3</w:t>
        </w:r>
      </w:hyperlink>
      <w:r w:rsidRPr="00785C44">
        <w:rPr>
          <w:sz w:val="16"/>
          <w:szCs w:val="16"/>
        </w:rPr>
        <w:t xml:space="preserve"> </w:t>
      </w:r>
    </w:p>
  </w:footnote>
  <w:footnote w:id="117">
    <w:p w14:paraId="656D0121" w14:textId="1D3184FF" w:rsidR="005F4255" w:rsidRPr="005F4255" w:rsidRDefault="005F4255" w:rsidP="005F4255">
      <w:pPr>
        <w:pStyle w:val="FootnoteText"/>
        <w:rPr>
          <w:sz w:val="16"/>
          <w:szCs w:val="16"/>
          <w:rtl/>
        </w:rPr>
      </w:pPr>
      <w:r w:rsidRPr="005F4255">
        <w:rPr>
          <w:rStyle w:val="FootnoteReference"/>
          <w:sz w:val="16"/>
          <w:szCs w:val="16"/>
        </w:rPr>
        <w:footnoteRef/>
      </w:r>
      <w:r w:rsidRPr="005F4255">
        <w:rPr>
          <w:sz w:val="16"/>
          <w:szCs w:val="16"/>
        </w:rPr>
        <w:t xml:space="preserve"> </w:t>
      </w:r>
      <w:hyperlink r:id="rId140" w:history="1">
        <w:r w:rsidRPr="005F4255">
          <w:rPr>
            <w:rStyle w:val="Hyperlink"/>
            <w:sz w:val="16"/>
            <w:szCs w:val="16"/>
          </w:rPr>
          <w:t>https://grist.org/food-and-agriculture/rice-paddies-methane-new-variety/</w:t>
        </w:r>
      </w:hyperlink>
      <w:r w:rsidRPr="005F4255">
        <w:rPr>
          <w:rFonts w:hint="cs"/>
          <w:sz w:val="16"/>
          <w:szCs w:val="16"/>
          <w:rtl/>
        </w:rPr>
        <w:t xml:space="preserve"> </w:t>
      </w:r>
    </w:p>
  </w:footnote>
  <w:footnote w:id="118">
    <w:p w14:paraId="3E06C8F8" w14:textId="0E4131A2" w:rsidR="00332F88" w:rsidRPr="009E277E" w:rsidRDefault="00332F88">
      <w:pPr>
        <w:pStyle w:val="FootnoteText"/>
        <w:rPr>
          <w:sz w:val="16"/>
          <w:szCs w:val="16"/>
          <w:lang w:val="fr-FR"/>
        </w:rPr>
      </w:pPr>
      <w:r w:rsidRPr="009E277E">
        <w:rPr>
          <w:rStyle w:val="FootnoteReference"/>
          <w:sz w:val="16"/>
          <w:szCs w:val="16"/>
        </w:rPr>
        <w:footnoteRef/>
      </w:r>
      <w:r w:rsidRPr="009E277E">
        <w:rPr>
          <w:sz w:val="16"/>
          <w:szCs w:val="16"/>
        </w:rPr>
        <w:t xml:space="preserve"> </w:t>
      </w:r>
      <w:r w:rsidR="006016DA" w:rsidRPr="009E277E">
        <w:rPr>
          <w:color w:val="231F20"/>
          <w:sz w:val="16"/>
          <w:szCs w:val="16"/>
        </w:rPr>
        <w:t xml:space="preserve">Poore J. and </w:t>
      </w:r>
      <w:proofErr w:type="spellStart"/>
      <w:r w:rsidR="006016DA" w:rsidRPr="009E277E">
        <w:rPr>
          <w:color w:val="231F20"/>
          <w:sz w:val="16"/>
          <w:szCs w:val="16"/>
        </w:rPr>
        <w:t>Nemecek</w:t>
      </w:r>
      <w:proofErr w:type="spellEnd"/>
      <w:r w:rsidR="006016DA" w:rsidRPr="009E277E">
        <w:rPr>
          <w:color w:val="231F20"/>
          <w:sz w:val="16"/>
          <w:szCs w:val="16"/>
        </w:rPr>
        <w:t xml:space="preserve"> T. (2018) Reducing food’s environmental impacts through producers and consumers. </w:t>
      </w:r>
      <w:r w:rsidR="006016DA" w:rsidRPr="009E277E">
        <w:rPr>
          <w:i/>
          <w:iCs/>
          <w:color w:val="231F20"/>
          <w:sz w:val="16"/>
          <w:szCs w:val="16"/>
          <w:lang w:val="fr-FR"/>
        </w:rPr>
        <w:t>Science</w:t>
      </w:r>
      <w:r w:rsidR="006016DA" w:rsidRPr="009E277E">
        <w:rPr>
          <w:color w:val="231F20"/>
          <w:sz w:val="16"/>
          <w:szCs w:val="16"/>
          <w:lang w:val="fr-FR"/>
        </w:rPr>
        <w:t xml:space="preserve"> </w:t>
      </w:r>
      <w:r w:rsidR="006016DA" w:rsidRPr="009E277E">
        <w:rPr>
          <w:b/>
          <w:bCs/>
          <w:color w:val="231F20"/>
          <w:sz w:val="16"/>
          <w:szCs w:val="16"/>
          <w:lang w:val="fr-FR"/>
        </w:rPr>
        <w:t>360</w:t>
      </w:r>
      <w:r w:rsidR="006016DA" w:rsidRPr="009E277E">
        <w:rPr>
          <w:color w:val="231F20"/>
          <w:sz w:val="16"/>
          <w:szCs w:val="16"/>
          <w:lang w:val="fr-FR"/>
        </w:rPr>
        <w:t>, 987–992.</w:t>
      </w:r>
    </w:p>
  </w:footnote>
  <w:footnote w:id="119">
    <w:p w14:paraId="0259C124" w14:textId="5579ED33" w:rsidR="005917D7" w:rsidRPr="002031CD" w:rsidRDefault="005917D7" w:rsidP="005917D7">
      <w:pPr>
        <w:pStyle w:val="FootnoteText"/>
        <w:rPr>
          <w:sz w:val="16"/>
          <w:szCs w:val="16"/>
          <w:rtl/>
          <w:lang w:val="fr-FR"/>
        </w:rPr>
      </w:pPr>
      <w:r w:rsidRPr="002031CD">
        <w:rPr>
          <w:rStyle w:val="FootnoteReference"/>
          <w:sz w:val="16"/>
          <w:szCs w:val="16"/>
        </w:rPr>
        <w:footnoteRef/>
      </w:r>
      <w:r w:rsidRPr="002031CD">
        <w:rPr>
          <w:sz w:val="16"/>
          <w:szCs w:val="16"/>
          <w:lang w:val="fr-FR"/>
        </w:rPr>
        <w:t xml:space="preserve"> </w:t>
      </w:r>
      <w:r w:rsidR="00C509A3">
        <w:rPr>
          <w:sz w:val="16"/>
          <w:szCs w:val="16"/>
          <w:lang w:val="fr-FR"/>
        </w:rPr>
        <w:t xml:space="preserve">(1) </w:t>
      </w:r>
      <w:r w:rsidRPr="002031CD">
        <w:rPr>
          <w:sz w:val="16"/>
          <w:szCs w:val="16"/>
          <w:lang w:val="fr-FR"/>
        </w:rPr>
        <w:t xml:space="preserve">Perez, A. et al. (2023) Biomimetic mineralization for </w:t>
      </w:r>
      <w:r w:rsidR="00C509A3">
        <w:rPr>
          <w:sz w:val="16"/>
          <w:szCs w:val="16"/>
          <w:lang w:val="fr-FR"/>
        </w:rPr>
        <w:t>s</w:t>
      </w:r>
      <w:r w:rsidRPr="002031CD">
        <w:rPr>
          <w:sz w:val="16"/>
          <w:szCs w:val="16"/>
          <w:lang w:val="fr-FR"/>
        </w:rPr>
        <w:t xml:space="preserve">mart biostimulant delivery and crop micronutrients fortification. </w:t>
      </w:r>
      <w:r w:rsidRPr="002031CD">
        <w:rPr>
          <w:i/>
          <w:iCs/>
          <w:sz w:val="16"/>
          <w:szCs w:val="16"/>
          <w:lang w:val="fr-FR"/>
        </w:rPr>
        <w:t>Nano Letters</w:t>
      </w:r>
      <w:r w:rsidRPr="002031CD">
        <w:rPr>
          <w:sz w:val="16"/>
          <w:szCs w:val="16"/>
          <w:lang w:val="fr-FR"/>
        </w:rPr>
        <w:t xml:space="preserve">, 23, 4732-4740. </w:t>
      </w:r>
      <w:hyperlink r:id="rId141" w:history="1">
        <w:r w:rsidRPr="002031CD">
          <w:rPr>
            <w:rStyle w:val="Hyperlink"/>
            <w:sz w:val="16"/>
            <w:szCs w:val="16"/>
            <w:lang w:val="fr-FR"/>
          </w:rPr>
          <w:t>https://doi.org/10.1021/acs.nanolett.2c04506</w:t>
        </w:r>
      </w:hyperlink>
      <w:r w:rsidRPr="002031CD">
        <w:rPr>
          <w:rFonts w:hint="cs"/>
          <w:sz w:val="16"/>
          <w:szCs w:val="16"/>
          <w:rtl/>
          <w:lang w:val="fr-FR"/>
        </w:rPr>
        <w:t xml:space="preserve"> </w:t>
      </w:r>
      <w:r w:rsidR="00C509A3">
        <w:rPr>
          <w:sz w:val="16"/>
          <w:szCs w:val="16"/>
          <w:lang w:val="fr-FR"/>
        </w:rPr>
        <w:t xml:space="preserve">; (2) </w:t>
      </w:r>
      <w:proofErr w:type="spellStart"/>
      <w:r w:rsidR="00C509A3" w:rsidRPr="00C509A3">
        <w:rPr>
          <w:sz w:val="16"/>
          <w:szCs w:val="16"/>
          <w:lang w:val="fr-FR"/>
        </w:rPr>
        <w:t>Lombi</w:t>
      </w:r>
      <w:proofErr w:type="spellEnd"/>
      <w:r w:rsidR="00C509A3" w:rsidRPr="00C509A3">
        <w:rPr>
          <w:sz w:val="16"/>
          <w:szCs w:val="16"/>
          <w:lang w:val="fr-FR"/>
        </w:rPr>
        <w:t>, E. et al. (2025)</w:t>
      </w:r>
      <w:r w:rsidR="00C509A3" w:rsidRPr="00C509A3">
        <w:t xml:space="preserve"> </w:t>
      </w:r>
      <w:r w:rsidR="00C509A3" w:rsidRPr="00C509A3">
        <w:rPr>
          <w:sz w:val="16"/>
          <w:szCs w:val="16"/>
          <w:lang w:val="fr-FR"/>
        </w:rPr>
        <w:t xml:space="preserve">Unveiling chemical gradients in the fertosphere: A paradigm shift to enhance fertilizer efficiency and decrease the environmental impact of overfertilisation. </w:t>
      </w:r>
      <w:r w:rsidR="00C509A3" w:rsidRPr="00C509A3">
        <w:rPr>
          <w:i/>
          <w:iCs/>
          <w:sz w:val="16"/>
          <w:szCs w:val="16"/>
          <w:lang w:val="fr-FR"/>
        </w:rPr>
        <w:t>ES&amp;T</w:t>
      </w:r>
      <w:r w:rsidR="00C509A3" w:rsidRPr="00C509A3">
        <w:rPr>
          <w:sz w:val="16"/>
          <w:szCs w:val="16"/>
          <w:lang w:val="fr-FR"/>
        </w:rPr>
        <w:t xml:space="preserve">. </w:t>
      </w:r>
      <w:hyperlink r:id="rId142" w:history="1">
        <w:r w:rsidR="00C509A3" w:rsidRPr="00A64590">
          <w:rPr>
            <w:rStyle w:val="Hyperlink"/>
            <w:sz w:val="16"/>
            <w:szCs w:val="16"/>
            <w:lang w:val="fr-FR"/>
          </w:rPr>
          <w:t>https://pubs.acs.org/doi/10.1021/acs.est.5c04757</w:t>
        </w:r>
      </w:hyperlink>
      <w:r w:rsidR="00C509A3">
        <w:rPr>
          <w:sz w:val="16"/>
          <w:szCs w:val="16"/>
          <w:lang w:val="fr-FR"/>
        </w:rPr>
        <w:t xml:space="preserve"> </w:t>
      </w:r>
    </w:p>
  </w:footnote>
  <w:footnote w:id="120">
    <w:p w14:paraId="48533ED8" w14:textId="77777777" w:rsidR="005917D7" w:rsidRPr="001E566D" w:rsidRDefault="005917D7" w:rsidP="005917D7">
      <w:pPr>
        <w:pStyle w:val="FootnoteText"/>
        <w:rPr>
          <w:sz w:val="16"/>
          <w:szCs w:val="16"/>
          <w:lang w:val="fr-FR"/>
        </w:rPr>
      </w:pPr>
      <w:r w:rsidRPr="001E566D">
        <w:rPr>
          <w:rStyle w:val="FootnoteReference"/>
          <w:sz w:val="16"/>
          <w:szCs w:val="16"/>
        </w:rPr>
        <w:footnoteRef/>
      </w:r>
      <w:r w:rsidRPr="001E566D">
        <w:rPr>
          <w:sz w:val="16"/>
          <w:szCs w:val="16"/>
          <w:lang w:val="fr-FR"/>
        </w:rPr>
        <w:t xml:space="preserve"> </w:t>
      </w:r>
      <w:hyperlink r:id="rId143" w:history="1">
        <w:r w:rsidRPr="001E566D">
          <w:rPr>
            <w:rStyle w:val="Hyperlink"/>
            <w:sz w:val="16"/>
            <w:szCs w:val="16"/>
            <w:lang w:val="fr-FR"/>
          </w:rPr>
          <w:t>https://eos.com/blog/organic-fertilizers/</w:t>
        </w:r>
      </w:hyperlink>
      <w:r w:rsidRPr="001E566D">
        <w:rPr>
          <w:sz w:val="16"/>
          <w:szCs w:val="16"/>
          <w:lang w:val="fr-FR"/>
        </w:rPr>
        <w:t xml:space="preserve"> </w:t>
      </w:r>
    </w:p>
  </w:footnote>
  <w:footnote w:id="121">
    <w:p w14:paraId="3C9ECA39" w14:textId="3E64BCD3" w:rsidR="005917D7" w:rsidRPr="00D73ADD" w:rsidRDefault="005917D7" w:rsidP="005917D7">
      <w:pPr>
        <w:pStyle w:val="FootnoteText"/>
        <w:rPr>
          <w:sz w:val="16"/>
          <w:szCs w:val="16"/>
          <w:rtl/>
          <w:lang w:val="fr-FR"/>
        </w:rPr>
      </w:pPr>
      <w:r w:rsidRPr="00D73ADD">
        <w:rPr>
          <w:rStyle w:val="FootnoteReference"/>
          <w:sz w:val="16"/>
          <w:szCs w:val="16"/>
        </w:rPr>
        <w:footnoteRef/>
      </w:r>
      <w:r w:rsidRPr="00D73ADD">
        <w:rPr>
          <w:sz w:val="16"/>
          <w:szCs w:val="16"/>
          <w:lang w:val="fr-FR"/>
        </w:rPr>
        <w:t xml:space="preserve"> (1</w:t>
      </w:r>
      <w:r>
        <w:rPr>
          <w:sz w:val="16"/>
          <w:szCs w:val="16"/>
          <w:lang w:val="fr-FR"/>
        </w:rPr>
        <w:t xml:space="preserve">) </w:t>
      </w:r>
      <w:hyperlink r:id="rId144" w:history="1">
        <w:r w:rsidRPr="00462702">
          <w:rPr>
            <w:rStyle w:val="Hyperlink"/>
            <w:sz w:val="16"/>
            <w:szCs w:val="16"/>
            <w:lang w:val="fr-FR"/>
          </w:rPr>
          <w:t>https://www.koppert.com/crop-protection/biological-pest-control/</w:t>
        </w:r>
      </w:hyperlink>
      <w:r>
        <w:rPr>
          <w:sz w:val="16"/>
          <w:szCs w:val="16"/>
          <w:lang w:val="fr-FR"/>
        </w:rPr>
        <w:t xml:space="preserve"> ; (2) </w:t>
      </w:r>
      <w:hyperlink r:id="rId145" w:history="1">
        <w:r w:rsidRPr="00D73ADD">
          <w:rPr>
            <w:rStyle w:val="Hyperlink"/>
            <w:sz w:val="16"/>
            <w:szCs w:val="16"/>
            <w:lang w:val="fr-FR"/>
          </w:rPr>
          <w:t>https://www.ecowatch.com/aloe-peels-insecticide.html</w:t>
        </w:r>
      </w:hyperlink>
      <w:r w:rsidRPr="00D73ADD">
        <w:rPr>
          <w:rFonts w:hint="cs"/>
          <w:sz w:val="16"/>
          <w:szCs w:val="16"/>
          <w:rtl/>
          <w:lang w:val="fr-FR"/>
        </w:rPr>
        <w:t xml:space="preserve"> </w:t>
      </w:r>
      <w:r w:rsidRPr="00D73ADD">
        <w:rPr>
          <w:sz w:val="16"/>
          <w:szCs w:val="16"/>
          <w:lang w:val="fr-FR"/>
        </w:rPr>
        <w:t xml:space="preserve">   </w:t>
      </w:r>
      <w:r w:rsidRPr="00D73ADD">
        <w:rPr>
          <w:rFonts w:hint="cs"/>
          <w:sz w:val="16"/>
          <w:szCs w:val="16"/>
          <w:rtl/>
          <w:lang w:val="fr-FR"/>
        </w:rPr>
        <w:t xml:space="preserve"> </w:t>
      </w:r>
    </w:p>
  </w:footnote>
  <w:footnote w:id="122">
    <w:p w14:paraId="32C0D0D0" w14:textId="77777777" w:rsidR="005917D7" w:rsidRPr="00C51D88" w:rsidRDefault="005917D7" w:rsidP="005917D7">
      <w:pPr>
        <w:pStyle w:val="FootnoteText"/>
        <w:rPr>
          <w:sz w:val="16"/>
          <w:szCs w:val="16"/>
        </w:rPr>
      </w:pPr>
      <w:r w:rsidRPr="00C51D88">
        <w:rPr>
          <w:rStyle w:val="FootnoteReference"/>
          <w:sz w:val="16"/>
          <w:szCs w:val="16"/>
        </w:rPr>
        <w:footnoteRef/>
      </w:r>
      <w:r w:rsidRPr="00C51D88">
        <w:rPr>
          <w:sz w:val="16"/>
          <w:szCs w:val="16"/>
        </w:rPr>
        <w:t xml:space="preserve"> Increasing soil organic matter is related to the issue of CDR - Carbon Dioxide Removal discussed in Ch. 3. See also: </w:t>
      </w:r>
      <w:proofErr w:type="spellStart"/>
      <w:r w:rsidRPr="00C51D88">
        <w:rPr>
          <w:sz w:val="16"/>
          <w:szCs w:val="16"/>
        </w:rPr>
        <w:t>Minasny</w:t>
      </w:r>
      <w:proofErr w:type="spellEnd"/>
      <w:r w:rsidRPr="00C51D88">
        <w:rPr>
          <w:sz w:val="16"/>
          <w:szCs w:val="16"/>
        </w:rPr>
        <w:t xml:space="preserve">, B. et al. (2023) Soil carbon sequestration: Much more than a climate solution. </w:t>
      </w:r>
      <w:r w:rsidRPr="00C51D88">
        <w:rPr>
          <w:i/>
          <w:iCs/>
          <w:sz w:val="16"/>
          <w:szCs w:val="16"/>
        </w:rPr>
        <w:t>ES&amp;T</w:t>
      </w:r>
      <w:r w:rsidRPr="00C51D88">
        <w:rPr>
          <w:sz w:val="16"/>
          <w:szCs w:val="16"/>
        </w:rPr>
        <w:t xml:space="preserve">. </w:t>
      </w:r>
      <w:hyperlink r:id="rId146" w:history="1">
        <w:r w:rsidRPr="00C51D88">
          <w:rPr>
            <w:rStyle w:val="Hyperlink"/>
            <w:sz w:val="16"/>
            <w:szCs w:val="16"/>
          </w:rPr>
          <w:t>https://doi.org/10.1021/acs.est.3c07312</w:t>
        </w:r>
      </w:hyperlink>
      <w:r w:rsidRPr="00C51D88">
        <w:rPr>
          <w:sz w:val="16"/>
          <w:szCs w:val="16"/>
        </w:rPr>
        <w:t xml:space="preserve"> </w:t>
      </w:r>
    </w:p>
  </w:footnote>
  <w:footnote w:id="123">
    <w:p w14:paraId="2A1788D1" w14:textId="77777777" w:rsidR="005917D7" w:rsidRPr="009E277E" w:rsidRDefault="005917D7" w:rsidP="005917D7">
      <w:pPr>
        <w:pStyle w:val="FootnoteText"/>
        <w:rPr>
          <w:sz w:val="16"/>
          <w:szCs w:val="16"/>
          <w:lang w:val="fr-FR"/>
        </w:rPr>
      </w:pPr>
      <w:r w:rsidRPr="009E277E">
        <w:rPr>
          <w:rStyle w:val="FootnoteReference"/>
          <w:sz w:val="16"/>
          <w:szCs w:val="16"/>
        </w:rPr>
        <w:footnoteRef/>
      </w:r>
      <w:r w:rsidRPr="009E277E">
        <w:rPr>
          <w:sz w:val="16"/>
          <w:szCs w:val="16"/>
          <w:lang w:val="fr-FR"/>
        </w:rPr>
        <w:t xml:space="preserve"> </w:t>
      </w:r>
      <w:hyperlink r:id="rId147" w:history="1">
        <w:r w:rsidRPr="009E277E">
          <w:rPr>
            <w:rStyle w:val="Hyperlink"/>
            <w:sz w:val="16"/>
            <w:szCs w:val="16"/>
            <w:lang w:val="fr-FR"/>
          </w:rPr>
          <w:t>https://franklin.cce.cornell.edu/resources/soil-organic-matter-fact-sheet</w:t>
        </w:r>
      </w:hyperlink>
      <w:r w:rsidRPr="009E277E">
        <w:rPr>
          <w:sz w:val="16"/>
          <w:szCs w:val="16"/>
          <w:lang w:val="fr-FR"/>
        </w:rPr>
        <w:t xml:space="preserve"> </w:t>
      </w:r>
    </w:p>
  </w:footnote>
  <w:footnote w:id="124">
    <w:p w14:paraId="63E877D1" w14:textId="77777777" w:rsidR="005917D7" w:rsidRPr="005917D7" w:rsidRDefault="005917D7" w:rsidP="005917D7">
      <w:pPr>
        <w:pStyle w:val="FootnoteText"/>
        <w:rPr>
          <w:sz w:val="16"/>
          <w:szCs w:val="16"/>
        </w:rPr>
      </w:pPr>
      <w:r w:rsidRPr="005917D7">
        <w:rPr>
          <w:rStyle w:val="FootnoteReference"/>
          <w:sz w:val="16"/>
          <w:szCs w:val="16"/>
        </w:rPr>
        <w:footnoteRef/>
      </w:r>
      <w:r w:rsidRPr="005917D7">
        <w:rPr>
          <w:sz w:val="16"/>
          <w:szCs w:val="16"/>
        </w:rPr>
        <w:t xml:space="preserve"> GT</w:t>
      </w:r>
      <w:r w:rsidRPr="005917D7">
        <w:rPr>
          <w:sz w:val="16"/>
          <w:szCs w:val="16"/>
          <w:rtl/>
        </w:rPr>
        <w:t xml:space="preserve"> – </w:t>
      </w:r>
      <w:r w:rsidRPr="005917D7">
        <w:rPr>
          <w:sz w:val="16"/>
          <w:szCs w:val="16"/>
        </w:rPr>
        <w:t>giga-tonne = 10^9 tonne, where 1 tonne = 1,000 kg.</w:t>
      </w:r>
    </w:p>
  </w:footnote>
  <w:footnote w:id="125">
    <w:p w14:paraId="6849681D" w14:textId="77777777" w:rsidR="005917D7" w:rsidRPr="005917D7" w:rsidRDefault="005917D7" w:rsidP="005917D7">
      <w:pPr>
        <w:pStyle w:val="FootnoteText"/>
        <w:rPr>
          <w:sz w:val="16"/>
          <w:szCs w:val="16"/>
        </w:rPr>
      </w:pPr>
      <w:r w:rsidRPr="005917D7">
        <w:rPr>
          <w:rStyle w:val="FootnoteReference"/>
          <w:sz w:val="16"/>
          <w:szCs w:val="16"/>
        </w:rPr>
        <w:footnoteRef/>
      </w:r>
      <w:r w:rsidRPr="005917D7">
        <w:rPr>
          <w:sz w:val="16"/>
          <w:szCs w:val="16"/>
        </w:rPr>
        <w:t xml:space="preserve"> Assuming soil density of 1 g/cm^3, the increase of 0.5% SOM in agricultural soils = increase of 1 kg/m^2 of SOM, which is 0.5 kg C/m^2. As agriculture affects ~ 50E6 km^2, this translates to 25 E12 kg C, or 25 E9 metric tons of C = 25 GT of C. GT</w:t>
      </w:r>
      <w:r w:rsidRPr="005917D7">
        <w:rPr>
          <w:sz w:val="16"/>
          <w:szCs w:val="16"/>
          <w:rtl/>
        </w:rPr>
        <w:t xml:space="preserve"> – </w:t>
      </w:r>
      <w:r w:rsidRPr="005917D7">
        <w:rPr>
          <w:sz w:val="16"/>
          <w:szCs w:val="16"/>
        </w:rPr>
        <w:t>giga-tonne = 10^9 tonne, where 1 tonne = 1,000 kg.</w:t>
      </w:r>
    </w:p>
  </w:footnote>
  <w:footnote w:id="126">
    <w:p w14:paraId="632BFC8C" w14:textId="77777777" w:rsidR="005917D7" w:rsidRPr="005917D7" w:rsidRDefault="005917D7" w:rsidP="005917D7">
      <w:pPr>
        <w:pStyle w:val="FootnoteText"/>
        <w:rPr>
          <w:sz w:val="16"/>
          <w:szCs w:val="16"/>
        </w:rPr>
      </w:pPr>
      <w:r w:rsidRPr="005917D7">
        <w:rPr>
          <w:rStyle w:val="FootnoteReference"/>
          <w:sz w:val="16"/>
          <w:szCs w:val="16"/>
        </w:rPr>
        <w:footnoteRef/>
      </w:r>
      <w:r w:rsidRPr="005917D7">
        <w:rPr>
          <w:sz w:val="16"/>
          <w:szCs w:val="16"/>
        </w:rPr>
        <w:t xml:space="preserve"> IPCC Report 27 February 2022.</w:t>
      </w:r>
    </w:p>
  </w:footnote>
  <w:footnote w:id="127">
    <w:p w14:paraId="298462CC" w14:textId="77777777" w:rsidR="005917D7" w:rsidRPr="005917D7" w:rsidRDefault="005917D7" w:rsidP="005917D7">
      <w:pPr>
        <w:spacing w:after="0" w:line="240" w:lineRule="auto"/>
        <w:rPr>
          <w:sz w:val="16"/>
          <w:szCs w:val="16"/>
          <w:rtl/>
        </w:rPr>
      </w:pPr>
      <w:r w:rsidRPr="005917D7">
        <w:rPr>
          <w:rStyle w:val="FootnoteReference"/>
          <w:sz w:val="16"/>
          <w:szCs w:val="16"/>
        </w:rPr>
        <w:footnoteRef/>
      </w:r>
      <w:r w:rsidRPr="005917D7">
        <w:rPr>
          <w:sz w:val="16"/>
          <w:szCs w:val="16"/>
        </w:rPr>
        <w:t xml:space="preserve"> </w:t>
      </w:r>
      <w:hyperlink r:id="rId148" w:history="1">
        <w:r w:rsidRPr="005917D7">
          <w:rPr>
            <w:rStyle w:val="Hyperlink"/>
            <w:sz w:val="16"/>
            <w:szCs w:val="16"/>
          </w:rPr>
          <w:t>https://www.inrae.fr/en/news/storing-4-1000-carbon-soils-potential-france</w:t>
        </w:r>
      </w:hyperlink>
      <w:r w:rsidRPr="005917D7">
        <w:rPr>
          <w:sz w:val="16"/>
          <w:szCs w:val="16"/>
          <w:rtl/>
        </w:rPr>
        <w:t xml:space="preserve"> </w:t>
      </w:r>
      <w:r w:rsidRPr="005917D7">
        <w:rPr>
          <w:rFonts w:hint="cs"/>
          <w:sz w:val="16"/>
          <w:szCs w:val="16"/>
          <w:rtl/>
        </w:rPr>
        <w:t xml:space="preserve"> </w:t>
      </w:r>
    </w:p>
  </w:footnote>
  <w:footnote w:id="128">
    <w:p w14:paraId="56CF0114" w14:textId="6227980B" w:rsidR="005917D7" w:rsidRPr="005917D7" w:rsidRDefault="005917D7" w:rsidP="005917D7">
      <w:pPr>
        <w:autoSpaceDE w:val="0"/>
        <w:autoSpaceDN w:val="0"/>
        <w:adjustRightInd w:val="0"/>
        <w:spacing w:after="0" w:line="240" w:lineRule="auto"/>
        <w:rPr>
          <w:sz w:val="16"/>
          <w:szCs w:val="16"/>
          <w:rtl/>
        </w:rPr>
      </w:pPr>
      <w:r w:rsidRPr="005917D7">
        <w:rPr>
          <w:rStyle w:val="FootnoteReference"/>
          <w:sz w:val="16"/>
          <w:szCs w:val="16"/>
        </w:rPr>
        <w:footnoteRef/>
      </w:r>
      <w:r w:rsidRPr="005917D7">
        <w:rPr>
          <w:sz w:val="16"/>
          <w:szCs w:val="16"/>
        </w:rPr>
        <w:t xml:space="preserve"> Schlesinger W. H, </w:t>
      </w:r>
      <w:r>
        <w:rPr>
          <w:sz w:val="16"/>
          <w:szCs w:val="16"/>
        </w:rPr>
        <w:t xml:space="preserve">and </w:t>
      </w:r>
      <w:r w:rsidRPr="005917D7">
        <w:rPr>
          <w:sz w:val="16"/>
          <w:szCs w:val="16"/>
        </w:rPr>
        <w:t>Amundson R.</w:t>
      </w:r>
      <w:r w:rsidRPr="005917D7">
        <w:rPr>
          <w:sz w:val="16"/>
          <w:szCs w:val="16"/>
          <w:rtl/>
        </w:rPr>
        <w:t xml:space="preserve"> </w:t>
      </w:r>
      <w:r w:rsidRPr="005917D7">
        <w:rPr>
          <w:sz w:val="16"/>
          <w:szCs w:val="16"/>
        </w:rPr>
        <w:t xml:space="preserve">(2018) Managing for soil carbon sequestration: Let’s get realistic. </w:t>
      </w:r>
      <w:r w:rsidRPr="005917D7">
        <w:rPr>
          <w:i/>
          <w:iCs/>
          <w:sz w:val="16"/>
          <w:szCs w:val="16"/>
        </w:rPr>
        <w:t>Glob Change Biol</w:t>
      </w:r>
      <w:r w:rsidRPr="005917D7">
        <w:rPr>
          <w:sz w:val="16"/>
          <w:szCs w:val="16"/>
        </w:rPr>
        <w:t xml:space="preserve">. </w:t>
      </w:r>
      <w:r w:rsidRPr="005917D7">
        <w:rPr>
          <w:b/>
          <w:bCs/>
          <w:sz w:val="16"/>
          <w:szCs w:val="16"/>
        </w:rPr>
        <w:t>25</w:t>
      </w:r>
      <w:r w:rsidRPr="005917D7">
        <w:rPr>
          <w:sz w:val="16"/>
          <w:szCs w:val="16"/>
        </w:rPr>
        <w:t>, 386–389. DOI: 10.1111/gcb.14478</w:t>
      </w:r>
      <w:r>
        <w:rPr>
          <w:sz w:val="16"/>
          <w:szCs w:val="16"/>
        </w:rPr>
        <w:t xml:space="preserve">. </w:t>
      </w:r>
    </w:p>
  </w:footnote>
  <w:footnote w:id="129">
    <w:p w14:paraId="5E69355B" w14:textId="77777777" w:rsidR="005917D7" w:rsidRPr="005917D7" w:rsidRDefault="005917D7" w:rsidP="005917D7">
      <w:pPr>
        <w:autoSpaceDE w:val="0"/>
        <w:autoSpaceDN w:val="0"/>
        <w:adjustRightInd w:val="0"/>
        <w:spacing w:after="0" w:line="240" w:lineRule="auto"/>
        <w:rPr>
          <w:sz w:val="16"/>
          <w:szCs w:val="16"/>
          <w:rtl/>
        </w:rPr>
      </w:pPr>
      <w:r w:rsidRPr="005917D7">
        <w:rPr>
          <w:rStyle w:val="FootnoteReference"/>
          <w:sz w:val="16"/>
          <w:szCs w:val="16"/>
        </w:rPr>
        <w:footnoteRef/>
      </w:r>
      <w:r w:rsidRPr="005917D7">
        <w:rPr>
          <w:sz w:val="16"/>
          <w:szCs w:val="16"/>
        </w:rPr>
        <w:t xml:space="preserve"> </w:t>
      </w:r>
      <w:proofErr w:type="spellStart"/>
      <w:r w:rsidRPr="005917D7">
        <w:rPr>
          <w:sz w:val="16"/>
          <w:szCs w:val="16"/>
        </w:rPr>
        <w:t>Nordborg</w:t>
      </w:r>
      <w:proofErr w:type="spellEnd"/>
      <w:r w:rsidRPr="005917D7">
        <w:rPr>
          <w:sz w:val="16"/>
          <w:szCs w:val="16"/>
        </w:rPr>
        <w:t xml:space="preserve"> M. (2016) Holistic Management – a critical review of Allan Savory’s grazing method Publisher: SLU/EPOK – Centre for Organic Food &amp; Farming &amp; Chalmers, Swedish University of Agricultural Sciences &amp; Chalmers, Uppsala. ISBN 978-91-576-9424-9</w:t>
      </w:r>
    </w:p>
  </w:footnote>
  <w:footnote w:id="130">
    <w:p w14:paraId="0530BCC7" w14:textId="77777777" w:rsidR="005917D7" w:rsidRPr="005917D7" w:rsidRDefault="005917D7" w:rsidP="005917D7">
      <w:pPr>
        <w:autoSpaceDE w:val="0"/>
        <w:autoSpaceDN w:val="0"/>
        <w:adjustRightInd w:val="0"/>
        <w:spacing w:after="0" w:line="240" w:lineRule="auto"/>
        <w:rPr>
          <w:rFonts w:ascii="Calibri" w:hAnsi="Calibri" w:cs="Calibri"/>
          <w:sz w:val="16"/>
          <w:szCs w:val="16"/>
          <w:rtl/>
        </w:rPr>
      </w:pPr>
      <w:r w:rsidRPr="005917D7">
        <w:rPr>
          <w:rStyle w:val="FootnoteReference"/>
          <w:sz w:val="16"/>
          <w:szCs w:val="16"/>
        </w:rPr>
        <w:footnoteRef/>
      </w:r>
      <w:r w:rsidRPr="005917D7">
        <w:rPr>
          <w:sz w:val="16"/>
          <w:szCs w:val="16"/>
        </w:rPr>
        <w:t xml:space="preserve"> (1) </w:t>
      </w:r>
      <w:proofErr w:type="spellStart"/>
      <w:r w:rsidRPr="005917D7">
        <w:rPr>
          <w:rFonts w:ascii="Calibri" w:hAnsi="Calibri"/>
          <w:sz w:val="16"/>
          <w:szCs w:val="16"/>
        </w:rPr>
        <w:t>Shepon</w:t>
      </w:r>
      <w:proofErr w:type="spellEnd"/>
      <w:r w:rsidRPr="005917D7">
        <w:rPr>
          <w:rFonts w:ascii="Calibri" w:hAnsi="Calibri"/>
          <w:sz w:val="16"/>
          <w:szCs w:val="16"/>
        </w:rPr>
        <w:t>, A., Eshel, G., Noor, E., &amp; Milo, R. (2018). The opportunity cost of animal</w:t>
      </w:r>
      <w:r w:rsidRPr="005917D7">
        <w:rPr>
          <w:rFonts w:ascii="Calibri" w:hAnsi="Calibri" w:cs="Calibri"/>
          <w:sz w:val="16"/>
          <w:szCs w:val="16"/>
        </w:rPr>
        <w:t>-</w:t>
      </w:r>
      <w:r w:rsidRPr="005917D7">
        <w:rPr>
          <w:rFonts w:ascii="Calibri" w:hAnsi="Calibri"/>
          <w:sz w:val="16"/>
          <w:szCs w:val="16"/>
        </w:rPr>
        <w:t xml:space="preserve">based diets exceeds all food losses. </w:t>
      </w:r>
      <w:r w:rsidRPr="005917D7">
        <w:rPr>
          <w:rFonts w:ascii="Calibri" w:hAnsi="Calibri"/>
          <w:i/>
          <w:sz w:val="16"/>
          <w:szCs w:val="16"/>
        </w:rPr>
        <w:t>PNAS</w:t>
      </w:r>
      <w:r w:rsidRPr="005917D7">
        <w:rPr>
          <w:rFonts w:ascii="Calibri" w:hAnsi="Calibri"/>
          <w:sz w:val="16"/>
          <w:szCs w:val="16"/>
        </w:rPr>
        <w:t>,</w:t>
      </w:r>
      <w:r w:rsidRPr="005917D7">
        <w:rPr>
          <w:rFonts w:ascii="Calibri" w:hAnsi="Calibri"/>
          <w:i/>
          <w:sz w:val="16"/>
          <w:szCs w:val="16"/>
        </w:rPr>
        <w:t xml:space="preserve"> </w:t>
      </w:r>
      <w:r w:rsidRPr="005917D7">
        <w:rPr>
          <w:rFonts w:ascii="Calibri" w:hAnsi="Calibri"/>
          <w:b/>
          <w:sz w:val="16"/>
          <w:szCs w:val="16"/>
        </w:rPr>
        <w:t>115</w:t>
      </w:r>
      <w:r w:rsidRPr="005917D7">
        <w:rPr>
          <w:rFonts w:ascii="Calibri" w:hAnsi="Calibri"/>
          <w:sz w:val="16"/>
          <w:szCs w:val="16"/>
        </w:rPr>
        <w:t xml:space="preserve">(15), 3804-3809. </w:t>
      </w:r>
      <w:hyperlink r:id="rId149" w:history="1">
        <w:r w:rsidRPr="005917D7">
          <w:rPr>
            <w:rStyle w:val="Hyperlink"/>
            <w:rFonts w:ascii="Calibri" w:hAnsi="Calibri"/>
            <w:sz w:val="16"/>
            <w:szCs w:val="16"/>
          </w:rPr>
          <w:t>https://doi.org/doi:10.1073/pnas.1713820115</w:t>
        </w:r>
      </w:hyperlink>
      <w:r w:rsidRPr="005917D7">
        <w:rPr>
          <w:rFonts w:ascii="Calibri" w:hAnsi="Calibri" w:cs="Calibri"/>
          <w:sz w:val="16"/>
          <w:szCs w:val="16"/>
        </w:rPr>
        <w:t xml:space="preserve"> </w:t>
      </w:r>
      <w:r w:rsidRPr="005917D7">
        <w:rPr>
          <w:rFonts w:ascii="Calibri" w:hAnsi="Calibri"/>
          <w:sz w:val="16"/>
          <w:szCs w:val="16"/>
        </w:rPr>
        <w:t xml:space="preserve"> </w:t>
      </w:r>
      <w:r w:rsidRPr="005917D7">
        <w:rPr>
          <w:rFonts w:ascii="Calibri" w:hAnsi="Calibri" w:cs="Calibri"/>
          <w:sz w:val="16"/>
          <w:szCs w:val="16"/>
        </w:rPr>
        <w:t xml:space="preserve">; (2) </w:t>
      </w:r>
      <w:hyperlink r:id="rId150" w:history="1">
        <w:r w:rsidRPr="005917D7">
          <w:rPr>
            <w:rStyle w:val="Hyperlink"/>
            <w:rFonts w:ascii="Calibri" w:hAnsi="Calibri" w:cs="Calibri"/>
            <w:sz w:val="16"/>
            <w:szCs w:val="16"/>
          </w:rPr>
          <w:t>https://www.ecowatch.com/peter-singer-interview-ecowatch.html</w:t>
        </w:r>
      </w:hyperlink>
      <w:r w:rsidRPr="005917D7">
        <w:rPr>
          <w:rFonts w:ascii="Calibri" w:hAnsi="Calibri" w:cs="Calibri"/>
          <w:sz w:val="16"/>
          <w:szCs w:val="16"/>
        </w:rPr>
        <w:t xml:space="preserve">; (3) </w:t>
      </w:r>
      <w:hyperlink r:id="rId151" w:history="1">
        <w:r w:rsidRPr="005917D7">
          <w:rPr>
            <w:rStyle w:val="Hyperlink"/>
            <w:rFonts w:ascii="Calibri" w:hAnsi="Calibri" w:cs="Calibri"/>
            <w:sz w:val="16"/>
            <w:szCs w:val="16"/>
          </w:rPr>
          <w:t>https://www.haaretz.co.il/science/2022-10-27/ty-article-magazine/.premium/00000184-18dd-db96-a7c5-9bddfadb0000</w:t>
        </w:r>
      </w:hyperlink>
      <w:r w:rsidRPr="005917D7">
        <w:rPr>
          <w:rFonts w:ascii="Calibri" w:hAnsi="Calibri" w:cs="Calibri"/>
          <w:sz w:val="16"/>
          <w:szCs w:val="16"/>
        </w:rPr>
        <w:t xml:space="preserve"> </w:t>
      </w:r>
    </w:p>
  </w:footnote>
  <w:footnote w:id="131">
    <w:p w14:paraId="39C6D42B" w14:textId="77777777" w:rsidR="005917D7" w:rsidRPr="005917D7" w:rsidRDefault="005917D7" w:rsidP="005917D7">
      <w:pPr>
        <w:pStyle w:val="FootnoteText"/>
        <w:rPr>
          <w:sz w:val="16"/>
          <w:szCs w:val="16"/>
        </w:rPr>
      </w:pPr>
      <w:r w:rsidRPr="005917D7">
        <w:rPr>
          <w:rStyle w:val="FootnoteReference"/>
          <w:sz w:val="16"/>
          <w:szCs w:val="16"/>
        </w:rPr>
        <w:footnoteRef/>
      </w:r>
      <w:r w:rsidRPr="005917D7">
        <w:rPr>
          <w:sz w:val="16"/>
          <w:szCs w:val="16"/>
        </w:rPr>
        <w:t xml:space="preserve"> (1) Eisen MB, Brown PO (2022) Rapid global phaseout of animal agriculture has the potential to stabilize greenhouse gas levels for 30 years and offset 68 percent of CO</w:t>
      </w:r>
      <w:r w:rsidRPr="005917D7">
        <w:rPr>
          <w:rFonts w:hint="cs"/>
          <w:sz w:val="16"/>
          <w:szCs w:val="16"/>
          <w:rtl/>
        </w:rPr>
        <w:t xml:space="preserve"> </w:t>
      </w:r>
      <w:r w:rsidRPr="005917D7">
        <w:rPr>
          <w:sz w:val="16"/>
          <w:szCs w:val="16"/>
        </w:rPr>
        <w:t xml:space="preserve">emissions this century. </w:t>
      </w:r>
      <w:r w:rsidRPr="005917D7">
        <w:rPr>
          <w:i/>
          <w:sz w:val="16"/>
          <w:szCs w:val="16"/>
        </w:rPr>
        <w:t xml:space="preserve">PLOS </w:t>
      </w:r>
      <w:proofErr w:type="spellStart"/>
      <w:r w:rsidRPr="005917D7">
        <w:rPr>
          <w:i/>
          <w:sz w:val="16"/>
          <w:szCs w:val="16"/>
        </w:rPr>
        <w:t>Clim</w:t>
      </w:r>
      <w:proofErr w:type="spellEnd"/>
      <w:r w:rsidRPr="005917D7">
        <w:rPr>
          <w:sz w:val="16"/>
          <w:szCs w:val="16"/>
        </w:rPr>
        <w:t xml:space="preserve"> </w:t>
      </w:r>
      <w:r w:rsidRPr="005917D7">
        <w:rPr>
          <w:b/>
          <w:sz w:val="16"/>
          <w:szCs w:val="16"/>
        </w:rPr>
        <w:t>1</w:t>
      </w:r>
      <w:r w:rsidRPr="005917D7">
        <w:rPr>
          <w:sz w:val="16"/>
          <w:szCs w:val="16"/>
        </w:rPr>
        <w:t xml:space="preserve">(2): e0000010. </w:t>
      </w:r>
      <w:hyperlink r:id="rId152" w:history="1">
        <w:r w:rsidRPr="005917D7">
          <w:rPr>
            <w:rStyle w:val="Hyperlink"/>
            <w:sz w:val="16"/>
            <w:szCs w:val="16"/>
          </w:rPr>
          <w:t>https://doi.org/10.1371/journal.pclm.0000010</w:t>
        </w:r>
      </w:hyperlink>
      <w:r w:rsidRPr="005917D7">
        <w:rPr>
          <w:sz w:val="16"/>
          <w:szCs w:val="16"/>
        </w:rPr>
        <w:t xml:space="preserve"> ; (2) </w:t>
      </w:r>
      <w:hyperlink r:id="rId153" w:history="1">
        <w:r w:rsidRPr="005917D7">
          <w:rPr>
            <w:rStyle w:val="Hyperlink"/>
            <w:sz w:val="16"/>
            <w:szCs w:val="16"/>
          </w:rPr>
          <w:t>https://ourworldindata.org/food-choice-vs-eating-local</w:t>
        </w:r>
      </w:hyperlink>
      <w:r w:rsidRPr="005917D7">
        <w:rPr>
          <w:rFonts w:hint="cs"/>
          <w:sz w:val="16"/>
          <w:szCs w:val="16"/>
          <w:rtl/>
        </w:rPr>
        <w:t xml:space="preserve"> </w:t>
      </w:r>
      <w:r w:rsidRPr="005917D7">
        <w:rPr>
          <w:sz w:val="16"/>
          <w:szCs w:val="16"/>
        </w:rPr>
        <w:t xml:space="preserve"> </w:t>
      </w:r>
    </w:p>
  </w:footnote>
  <w:footnote w:id="132">
    <w:p w14:paraId="1BC6401A" w14:textId="77777777" w:rsidR="005917D7" w:rsidRPr="005917D7" w:rsidRDefault="005917D7" w:rsidP="005917D7">
      <w:pPr>
        <w:pStyle w:val="FootnoteText"/>
        <w:rPr>
          <w:sz w:val="16"/>
          <w:szCs w:val="16"/>
          <w:rtl/>
        </w:rPr>
      </w:pPr>
      <w:r w:rsidRPr="005917D7">
        <w:rPr>
          <w:rStyle w:val="FootnoteReference"/>
          <w:sz w:val="16"/>
          <w:szCs w:val="16"/>
        </w:rPr>
        <w:footnoteRef/>
      </w:r>
      <w:r w:rsidRPr="005917D7">
        <w:rPr>
          <w:sz w:val="16"/>
          <w:szCs w:val="16"/>
        </w:rPr>
        <w:t xml:space="preserve"> </w:t>
      </w:r>
      <w:hyperlink r:id="rId154" w:history="1">
        <w:r w:rsidRPr="005917D7">
          <w:rPr>
            <w:rStyle w:val="Hyperlink"/>
            <w:sz w:val="16"/>
            <w:szCs w:val="16"/>
          </w:rPr>
          <w:t>https://www.ecowatch.com/meat-companies-lobbyists-cop28-sustainability-climate.html</w:t>
        </w:r>
      </w:hyperlink>
      <w:r w:rsidRPr="005917D7">
        <w:rPr>
          <w:rFonts w:hint="cs"/>
          <w:sz w:val="16"/>
          <w:szCs w:val="16"/>
          <w:rtl/>
        </w:rPr>
        <w:t xml:space="preserve"> </w:t>
      </w:r>
    </w:p>
  </w:footnote>
  <w:footnote w:id="133">
    <w:p w14:paraId="1F95EE0E" w14:textId="77777777" w:rsidR="005917D7" w:rsidRPr="005917D7" w:rsidRDefault="005917D7" w:rsidP="005917D7">
      <w:pPr>
        <w:pStyle w:val="FootnoteText"/>
        <w:rPr>
          <w:sz w:val="16"/>
          <w:szCs w:val="16"/>
          <w:rtl/>
        </w:rPr>
      </w:pPr>
      <w:r w:rsidRPr="005917D7">
        <w:rPr>
          <w:rStyle w:val="FootnoteReference"/>
          <w:sz w:val="16"/>
          <w:szCs w:val="16"/>
        </w:rPr>
        <w:footnoteRef/>
      </w:r>
      <w:r w:rsidRPr="005917D7">
        <w:rPr>
          <w:sz w:val="16"/>
          <w:szCs w:val="16"/>
        </w:rPr>
        <w:t xml:space="preserve"> (1) </w:t>
      </w:r>
      <w:proofErr w:type="spellStart"/>
      <w:r w:rsidRPr="005917D7">
        <w:rPr>
          <w:sz w:val="16"/>
          <w:szCs w:val="16"/>
        </w:rPr>
        <w:t>Kortleve</w:t>
      </w:r>
      <w:proofErr w:type="spellEnd"/>
      <w:r w:rsidRPr="005917D7">
        <w:rPr>
          <w:sz w:val="16"/>
          <w:szCs w:val="16"/>
        </w:rPr>
        <w:t xml:space="preserve">, A.J. et al. (2024) Over 80% of the European Union’s common agricultural policy supports emissions-intensive animal products. </w:t>
      </w:r>
      <w:r w:rsidRPr="005917D7">
        <w:rPr>
          <w:i/>
          <w:iCs/>
          <w:sz w:val="16"/>
          <w:szCs w:val="16"/>
        </w:rPr>
        <w:t>Nat Food</w:t>
      </w:r>
      <w:r w:rsidRPr="005917D7">
        <w:rPr>
          <w:sz w:val="16"/>
          <w:szCs w:val="16"/>
        </w:rPr>
        <w:t xml:space="preserve">. </w:t>
      </w:r>
      <w:hyperlink r:id="rId155" w:history="1">
        <w:r w:rsidRPr="005917D7">
          <w:rPr>
            <w:rStyle w:val="Hyperlink"/>
            <w:sz w:val="16"/>
            <w:szCs w:val="16"/>
          </w:rPr>
          <w:t>https://doi.org/10.1038/s43016-024-00949-4</w:t>
        </w:r>
      </w:hyperlink>
      <w:r w:rsidRPr="005917D7">
        <w:rPr>
          <w:sz w:val="16"/>
          <w:szCs w:val="16"/>
        </w:rPr>
        <w:t xml:space="preserve">; (2) </w:t>
      </w:r>
      <w:hyperlink r:id="rId156" w:history="1">
        <w:r w:rsidRPr="005917D7">
          <w:rPr>
            <w:rStyle w:val="Hyperlink"/>
            <w:sz w:val="16"/>
            <w:szCs w:val="16"/>
          </w:rPr>
          <w:t>https://www.ecowatch.com/eu-agriculture-subsidies-animal-farming-plant-based.html</w:t>
        </w:r>
      </w:hyperlink>
      <w:r w:rsidRPr="005917D7">
        <w:rPr>
          <w:rFonts w:hint="cs"/>
          <w:sz w:val="16"/>
          <w:szCs w:val="16"/>
          <w:rtl/>
        </w:rPr>
        <w:t xml:space="preserve"> </w:t>
      </w:r>
    </w:p>
  </w:footnote>
  <w:footnote w:id="134">
    <w:p w14:paraId="55DA42EF" w14:textId="77777777" w:rsidR="005917D7" w:rsidRPr="005917D7" w:rsidRDefault="005917D7" w:rsidP="005917D7">
      <w:pPr>
        <w:pStyle w:val="FootnoteText"/>
        <w:rPr>
          <w:sz w:val="16"/>
          <w:szCs w:val="16"/>
          <w:rtl/>
        </w:rPr>
      </w:pPr>
      <w:r w:rsidRPr="005917D7">
        <w:rPr>
          <w:rStyle w:val="FootnoteReference"/>
          <w:sz w:val="16"/>
          <w:szCs w:val="16"/>
        </w:rPr>
        <w:footnoteRef/>
      </w:r>
      <w:r w:rsidRPr="005917D7">
        <w:rPr>
          <w:sz w:val="16"/>
          <w:szCs w:val="16"/>
        </w:rPr>
        <w:t xml:space="preserve"> </w:t>
      </w:r>
      <w:r w:rsidRPr="005917D7">
        <w:rPr>
          <w:color w:val="222222"/>
          <w:sz w:val="16"/>
          <w:szCs w:val="16"/>
          <w:shd w:val="clear" w:color="auto" w:fill="FFFFFF"/>
        </w:rPr>
        <w:t xml:space="preserve">Clark, M. A., Domingo, N. G., Colgan, K., </w:t>
      </w:r>
      <w:proofErr w:type="spellStart"/>
      <w:r w:rsidRPr="005917D7">
        <w:rPr>
          <w:color w:val="222222"/>
          <w:sz w:val="16"/>
          <w:szCs w:val="16"/>
          <w:shd w:val="clear" w:color="auto" w:fill="FFFFFF"/>
        </w:rPr>
        <w:t>Thakrar</w:t>
      </w:r>
      <w:proofErr w:type="spellEnd"/>
      <w:r w:rsidRPr="005917D7">
        <w:rPr>
          <w:color w:val="222222"/>
          <w:sz w:val="16"/>
          <w:szCs w:val="16"/>
          <w:shd w:val="clear" w:color="auto" w:fill="FFFFFF"/>
        </w:rPr>
        <w:t>, S. K., Tilman, D., Lynch, J., ... &amp; Hill, J. D. (2020). Global food system emissions could preclude achieving the 1.5 and 2 C climate change targets. </w:t>
      </w:r>
      <w:r w:rsidRPr="005917D7">
        <w:rPr>
          <w:i/>
          <w:iCs/>
          <w:color w:val="222222"/>
          <w:sz w:val="16"/>
          <w:szCs w:val="16"/>
          <w:shd w:val="clear" w:color="auto" w:fill="FFFFFF"/>
        </w:rPr>
        <w:t>Science</w:t>
      </w:r>
      <w:r w:rsidRPr="005917D7">
        <w:rPr>
          <w:color w:val="222222"/>
          <w:sz w:val="16"/>
          <w:szCs w:val="16"/>
          <w:shd w:val="clear" w:color="auto" w:fill="FFFFFF"/>
        </w:rPr>
        <w:t> </w:t>
      </w:r>
      <w:r w:rsidRPr="005917D7">
        <w:rPr>
          <w:b/>
          <w:color w:val="222222"/>
          <w:sz w:val="16"/>
          <w:szCs w:val="16"/>
          <w:shd w:val="clear" w:color="auto" w:fill="FFFFFF"/>
        </w:rPr>
        <w:t>370</w:t>
      </w:r>
      <w:r w:rsidRPr="005917D7">
        <w:rPr>
          <w:color w:val="222222"/>
          <w:sz w:val="16"/>
          <w:szCs w:val="16"/>
          <w:shd w:val="clear" w:color="auto" w:fill="FFFFFF"/>
        </w:rPr>
        <w:t>(6517), 705-708.</w:t>
      </w:r>
    </w:p>
  </w:footnote>
  <w:footnote w:id="135">
    <w:p w14:paraId="66CB0B9E" w14:textId="77777777" w:rsidR="00462824" w:rsidRPr="001E5150" w:rsidRDefault="00462824" w:rsidP="00462824">
      <w:pPr>
        <w:pStyle w:val="FootnoteText"/>
        <w:rPr>
          <w:sz w:val="16"/>
          <w:szCs w:val="16"/>
          <w:rtl/>
        </w:rPr>
      </w:pPr>
      <w:r w:rsidRPr="001E5150">
        <w:rPr>
          <w:rStyle w:val="FootnoteReference"/>
          <w:sz w:val="16"/>
          <w:szCs w:val="16"/>
        </w:rPr>
        <w:footnoteRef/>
      </w:r>
      <w:r w:rsidRPr="001E5150">
        <w:rPr>
          <w:sz w:val="16"/>
          <w:szCs w:val="16"/>
        </w:rPr>
        <w:t xml:space="preserve"> </w:t>
      </w:r>
      <w:proofErr w:type="spellStart"/>
      <w:r w:rsidRPr="001E5150">
        <w:rPr>
          <w:sz w:val="16"/>
          <w:szCs w:val="16"/>
        </w:rPr>
        <w:t>Heikonen</w:t>
      </w:r>
      <w:proofErr w:type="spellEnd"/>
      <w:r w:rsidRPr="001E5150">
        <w:rPr>
          <w:sz w:val="16"/>
          <w:szCs w:val="16"/>
        </w:rPr>
        <w:t xml:space="preserve">, S. et al. (2025) Climate change threatens crop diversity at low latitudes. </w:t>
      </w:r>
      <w:r w:rsidRPr="001E5150">
        <w:rPr>
          <w:i/>
          <w:iCs/>
          <w:sz w:val="16"/>
          <w:szCs w:val="16"/>
        </w:rPr>
        <w:t>Nat Food</w:t>
      </w:r>
      <w:r w:rsidRPr="001E5150">
        <w:rPr>
          <w:sz w:val="16"/>
          <w:szCs w:val="16"/>
        </w:rPr>
        <w:t xml:space="preserve">. </w:t>
      </w:r>
      <w:hyperlink r:id="rId157" w:history="1">
        <w:r w:rsidRPr="001E5150">
          <w:rPr>
            <w:rStyle w:val="Hyperlink"/>
            <w:sz w:val="16"/>
            <w:szCs w:val="16"/>
          </w:rPr>
          <w:t>https://doi.org/10.1038/s43016-025-01135-w</w:t>
        </w:r>
      </w:hyperlink>
      <w:r w:rsidRPr="001E5150">
        <w:rPr>
          <w:rFonts w:hint="cs"/>
          <w:sz w:val="16"/>
          <w:szCs w:val="16"/>
          <w:rtl/>
        </w:rPr>
        <w:t xml:space="preserve"> </w:t>
      </w:r>
    </w:p>
  </w:footnote>
  <w:footnote w:id="136">
    <w:p w14:paraId="16899B12" w14:textId="1143FFE6" w:rsidR="00462824" w:rsidRPr="009E277E" w:rsidRDefault="00462824" w:rsidP="00462824">
      <w:pPr>
        <w:pStyle w:val="FootnoteText"/>
        <w:rPr>
          <w:sz w:val="16"/>
          <w:szCs w:val="16"/>
        </w:rPr>
      </w:pPr>
      <w:r w:rsidRPr="009E277E">
        <w:rPr>
          <w:rStyle w:val="FootnoteReference"/>
          <w:sz w:val="16"/>
          <w:szCs w:val="16"/>
        </w:rPr>
        <w:footnoteRef/>
      </w:r>
      <w:r w:rsidRPr="009E277E">
        <w:rPr>
          <w:sz w:val="16"/>
          <w:szCs w:val="16"/>
        </w:rPr>
        <w:t xml:space="preserve"> CO</w:t>
      </w:r>
      <w:r w:rsidRPr="009E277E">
        <w:rPr>
          <w:sz w:val="16"/>
          <w:szCs w:val="16"/>
          <w:vertAlign w:val="subscript"/>
        </w:rPr>
        <w:t>2</w:t>
      </w:r>
      <w:r w:rsidRPr="009E277E">
        <w:rPr>
          <w:sz w:val="16"/>
          <w:szCs w:val="16"/>
        </w:rPr>
        <w:t xml:space="preserve"> fertilization – Increasing levels of CO2 in the atmosphere cause an increase in plant photosynthesis rates. - De </w:t>
      </w:r>
      <w:proofErr w:type="spellStart"/>
      <w:r w:rsidR="00524C31" w:rsidRPr="009E277E">
        <w:rPr>
          <w:sz w:val="16"/>
          <w:szCs w:val="16"/>
        </w:rPr>
        <w:t>GRAAFF</w:t>
      </w:r>
      <w:r w:rsidRPr="009E277E">
        <w:rPr>
          <w:sz w:val="16"/>
          <w:szCs w:val="16"/>
        </w:rPr>
        <w:t>G</w:t>
      </w:r>
      <w:r w:rsidR="00963DCF">
        <w:rPr>
          <w:sz w:val="16"/>
          <w:szCs w:val="16"/>
        </w:rPr>
        <w:t>raaff</w:t>
      </w:r>
      <w:proofErr w:type="spellEnd"/>
      <w:r w:rsidRPr="009E277E">
        <w:rPr>
          <w:sz w:val="16"/>
          <w:szCs w:val="16"/>
        </w:rPr>
        <w:t>, M.-A</w:t>
      </w:r>
      <w:r w:rsidR="00524C31" w:rsidRPr="009E277E">
        <w:rPr>
          <w:sz w:val="16"/>
          <w:szCs w:val="16"/>
        </w:rPr>
        <w:t>., Van GROENIGEN, K.-J., SIX, J., HUNGATE, B. and Van KESSEL, C.</w:t>
      </w:r>
      <w:r w:rsidRPr="009E277E">
        <w:rPr>
          <w:sz w:val="16"/>
          <w:szCs w:val="16"/>
        </w:rPr>
        <w:t>.</w:t>
      </w:r>
      <w:r w:rsidR="00963DCF">
        <w:rPr>
          <w:sz w:val="16"/>
          <w:szCs w:val="16"/>
        </w:rPr>
        <w:t xml:space="preserve"> et al</w:t>
      </w:r>
      <w:r w:rsidRPr="009E277E">
        <w:rPr>
          <w:sz w:val="16"/>
          <w:szCs w:val="16"/>
        </w:rPr>
        <w:t xml:space="preserve">. (2006) Interactions between plant growth and soil nutrient cycling under elevated CO2: </w:t>
      </w:r>
      <w:proofErr w:type="spellStart"/>
      <w:r w:rsidR="00524C31" w:rsidRPr="009E277E">
        <w:rPr>
          <w:sz w:val="16"/>
          <w:szCs w:val="16"/>
        </w:rPr>
        <w:t>a</w:t>
      </w:r>
      <w:r w:rsidR="00963DCF">
        <w:rPr>
          <w:sz w:val="16"/>
          <w:szCs w:val="16"/>
        </w:rPr>
        <w:t>A</w:t>
      </w:r>
      <w:proofErr w:type="spellEnd"/>
      <w:r w:rsidRPr="009E277E">
        <w:rPr>
          <w:sz w:val="16"/>
          <w:szCs w:val="16"/>
        </w:rPr>
        <w:t xml:space="preserve"> meta-analysis. Global Change Biology, 12: 2077-2091. </w:t>
      </w:r>
      <w:hyperlink r:id="rId158" w:history="1">
        <w:r w:rsidRPr="009E277E">
          <w:rPr>
            <w:rStyle w:val="Hyperlink"/>
            <w:sz w:val="16"/>
            <w:szCs w:val="16"/>
          </w:rPr>
          <w:t>https://doi.org/10.1111/j.1365-2486.2006.01240.x</w:t>
        </w:r>
      </w:hyperlink>
      <w:r w:rsidRPr="009E277E">
        <w:rPr>
          <w:sz w:val="16"/>
          <w:szCs w:val="16"/>
        </w:rPr>
        <w:t xml:space="preserve"> </w:t>
      </w:r>
    </w:p>
  </w:footnote>
  <w:footnote w:id="137">
    <w:p w14:paraId="00520959" w14:textId="671ADF7E" w:rsidR="00DD31D0" w:rsidRPr="00DD31D0" w:rsidRDefault="00DD31D0">
      <w:pPr>
        <w:pStyle w:val="FootnoteText"/>
        <w:rPr>
          <w:sz w:val="16"/>
          <w:szCs w:val="16"/>
          <w:rtl/>
        </w:rPr>
      </w:pPr>
      <w:r w:rsidRPr="00DD31D0">
        <w:rPr>
          <w:rStyle w:val="FootnoteReference"/>
          <w:sz w:val="16"/>
          <w:szCs w:val="16"/>
        </w:rPr>
        <w:footnoteRef/>
      </w:r>
      <w:r w:rsidRPr="00DD31D0">
        <w:rPr>
          <w:sz w:val="16"/>
          <w:szCs w:val="16"/>
        </w:rPr>
        <w:t xml:space="preserve"> </w:t>
      </w:r>
      <w:hyperlink r:id="rId159" w:history="1">
        <w:r w:rsidRPr="00DD31D0">
          <w:rPr>
            <w:rStyle w:val="Hyperlink"/>
            <w:sz w:val="16"/>
            <w:szCs w:val="16"/>
          </w:rPr>
          <w:t>https://ess.science.energy.gov/face/</w:t>
        </w:r>
      </w:hyperlink>
      <w:r w:rsidRPr="00DD31D0">
        <w:rPr>
          <w:rFonts w:hint="cs"/>
          <w:sz w:val="16"/>
          <w:szCs w:val="16"/>
          <w:rtl/>
        </w:rPr>
        <w:t xml:space="preserve"> </w:t>
      </w:r>
    </w:p>
  </w:footnote>
  <w:footnote w:id="138">
    <w:p w14:paraId="6AB37886" w14:textId="26B0E1D1" w:rsidR="00760974" w:rsidRPr="00760974" w:rsidRDefault="00760974" w:rsidP="00760974">
      <w:pPr>
        <w:pStyle w:val="FootnoteText"/>
        <w:bidi/>
        <w:rPr>
          <w:sz w:val="16"/>
          <w:szCs w:val="16"/>
          <w:rtl/>
        </w:rPr>
      </w:pPr>
      <w:r w:rsidRPr="00760974">
        <w:rPr>
          <w:rStyle w:val="FootnoteReference"/>
          <w:sz w:val="16"/>
          <w:szCs w:val="16"/>
        </w:rPr>
        <w:footnoteRef/>
      </w:r>
      <w:r w:rsidRPr="00760974">
        <w:rPr>
          <w:sz w:val="16"/>
          <w:szCs w:val="16"/>
        </w:rPr>
        <w:t xml:space="preserve"> </w:t>
      </w:r>
      <w:r w:rsidRPr="00760974">
        <w:rPr>
          <w:rFonts w:hint="cs"/>
          <w:sz w:val="16"/>
          <w:szCs w:val="16"/>
          <w:rtl/>
        </w:rPr>
        <w:t xml:space="preserve"> לגבי צמחי 3</w:t>
      </w:r>
      <w:r w:rsidRPr="00760974">
        <w:rPr>
          <w:rFonts w:hint="cs"/>
          <w:sz w:val="16"/>
          <w:szCs w:val="16"/>
        </w:rPr>
        <w:t>C</w:t>
      </w:r>
      <w:r w:rsidRPr="00760974">
        <w:rPr>
          <w:rFonts w:hint="cs"/>
          <w:sz w:val="16"/>
          <w:szCs w:val="16"/>
          <w:rtl/>
        </w:rPr>
        <w:t xml:space="preserve"> ו-4</w:t>
      </w:r>
      <w:r w:rsidRPr="00760974">
        <w:rPr>
          <w:rFonts w:hint="cs"/>
          <w:sz w:val="16"/>
          <w:szCs w:val="16"/>
        </w:rPr>
        <w:t>C</w:t>
      </w:r>
      <w:r w:rsidRPr="00760974">
        <w:rPr>
          <w:rFonts w:hint="cs"/>
          <w:sz w:val="16"/>
          <w:szCs w:val="16"/>
          <w:rtl/>
        </w:rPr>
        <w:t xml:space="preserve"> באופן כללי ראו פרק 7.</w:t>
      </w:r>
    </w:p>
  </w:footnote>
  <w:footnote w:id="139">
    <w:p w14:paraId="399A6C53" w14:textId="6292BED5" w:rsidR="00CE36A2" w:rsidRPr="00A47AD5" w:rsidRDefault="00CE36A2">
      <w:pPr>
        <w:pStyle w:val="FootnoteText"/>
        <w:rPr>
          <w:sz w:val="14"/>
          <w:szCs w:val="14"/>
        </w:rPr>
      </w:pPr>
      <w:r w:rsidRPr="00CE36A2">
        <w:rPr>
          <w:rStyle w:val="FootnoteReference"/>
          <w:sz w:val="16"/>
          <w:szCs w:val="16"/>
        </w:rPr>
        <w:footnoteRef/>
      </w:r>
      <w:r w:rsidRPr="00CE36A2">
        <w:rPr>
          <w:sz w:val="16"/>
          <w:szCs w:val="16"/>
        </w:rPr>
        <w:t xml:space="preserve"> </w:t>
      </w:r>
      <w:r w:rsidR="00266C09">
        <w:rPr>
          <w:sz w:val="16"/>
          <w:szCs w:val="16"/>
        </w:rPr>
        <w:t xml:space="preserve">(1) </w:t>
      </w:r>
      <w:r w:rsidRPr="00CE36A2">
        <w:rPr>
          <w:sz w:val="16"/>
          <w:szCs w:val="16"/>
        </w:rPr>
        <w:t xml:space="preserve">Ainsworth E.A., Long S.P. (2021) 30 years of free-air carbon dioxide enrichment (FACE): What have we learned about future crop productivity and its potential for adaptation? </w:t>
      </w:r>
      <w:r w:rsidRPr="00CE36A2">
        <w:rPr>
          <w:i/>
          <w:iCs/>
          <w:sz w:val="16"/>
          <w:szCs w:val="16"/>
        </w:rPr>
        <w:t>Glob Chang Biol</w:t>
      </w:r>
      <w:r w:rsidRPr="00CE36A2">
        <w:rPr>
          <w:sz w:val="16"/>
          <w:szCs w:val="16"/>
        </w:rPr>
        <w:t xml:space="preserve">. </w:t>
      </w:r>
      <w:r w:rsidRPr="00CE36A2">
        <w:rPr>
          <w:b/>
          <w:bCs/>
          <w:sz w:val="16"/>
          <w:szCs w:val="16"/>
        </w:rPr>
        <w:t>27</w:t>
      </w:r>
      <w:r w:rsidRPr="00CE36A2">
        <w:rPr>
          <w:sz w:val="16"/>
          <w:szCs w:val="16"/>
        </w:rPr>
        <w:t xml:space="preserve">, 27-49. </w:t>
      </w:r>
      <w:proofErr w:type="spellStart"/>
      <w:r w:rsidRPr="00CE36A2">
        <w:rPr>
          <w:sz w:val="16"/>
          <w:szCs w:val="16"/>
        </w:rPr>
        <w:t>doi</w:t>
      </w:r>
      <w:proofErr w:type="spellEnd"/>
      <w:r w:rsidRPr="00CE36A2">
        <w:rPr>
          <w:sz w:val="16"/>
          <w:szCs w:val="16"/>
        </w:rPr>
        <w:t xml:space="preserve">: 10.1111/gcb.15375. </w:t>
      </w:r>
      <w:hyperlink r:id="rId160" w:history="1">
        <w:r w:rsidRPr="00CE36A2">
          <w:rPr>
            <w:rStyle w:val="Hyperlink"/>
            <w:sz w:val="16"/>
            <w:szCs w:val="16"/>
          </w:rPr>
          <w:t>https://pubmed.ncbi.nlm.nih.gov/33135850/</w:t>
        </w:r>
      </w:hyperlink>
      <w:r w:rsidRPr="00CE36A2">
        <w:rPr>
          <w:sz w:val="16"/>
          <w:szCs w:val="16"/>
        </w:rPr>
        <w:t xml:space="preserve"> </w:t>
      </w:r>
      <w:r w:rsidR="00266C09">
        <w:rPr>
          <w:sz w:val="16"/>
          <w:szCs w:val="16"/>
        </w:rPr>
        <w:t xml:space="preserve">; (2) </w:t>
      </w:r>
      <w:r w:rsidR="00B56776" w:rsidRPr="00B56776">
        <w:rPr>
          <w:sz w:val="16"/>
          <w:szCs w:val="16"/>
        </w:rPr>
        <w:t xml:space="preserve">O'Leary, G. J. et al. (2015) Response of wheat growth, grain yield and water use to elevated CO2 under a Free-Air CO2 Enrichment (FACE) experiment and modelling in a semi-arid environment. Glob Chang Biol. 21, 2670-2686. </w:t>
      </w:r>
      <w:proofErr w:type="spellStart"/>
      <w:r w:rsidR="00B56776" w:rsidRPr="00B56776">
        <w:rPr>
          <w:sz w:val="16"/>
          <w:szCs w:val="16"/>
        </w:rPr>
        <w:t>doi</w:t>
      </w:r>
      <w:proofErr w:type="spellEnd"/>
      <w:r w:rsidR="00B56776" w:rsidRPr="00B56776">
        <w:rPr>
          <w:sz w:val="16"/>
          <w:szCs w:val="16"/>
        </w:rPr>
        <w:t xml:space="preserve">: 10.1111/gcb.12830. </w:t>
      </w:r>
      <w:hyperlink r:id="rId161" w:history="1">
        <w:r w:rsidR="00B56776" w:rsidRPr="000606E8">
          <w:rPr>
            <w:rStyle w:val="Hyperlink"/>
            <w:sz w:val="16"/>
            <w:szCs w:val="16"/>
          </w:rPr>
          <w:t>https://pubmed.ncbi.nlm.nih.gov/25482824/</w:t>
        </w:r>
      </w:hyperlink>
      <w:r w:rsidR="00B56776">
        <w:rPr>
          <w:sz w:val="16"/>
          <w:szCs w:val="16"/>
        </w:rPr>
        <w:t xml:space="preserve"> </w:t>
      </w:r>
      <w:r w:rsidR="00736338">
        <w:rPr>
          <w:sz w:val="16"/>
          <w:szCs w:val="16"/>
        </w:rPr>
        <w:t xml:space="preserve">; (3) </w:t>
      </w:r>
      <w:r w:rsidR="00736338" w:rsidRPr="00736338">
        <w:rPr>
          <w:sz w:val="16"/>
          <w:szCs w:val="16"/>
        </w:rPr>
        <w:t xml:space="preserve">Helman, D., </w:t>
      </w:r>
      <w:proofErr w:type="spellStart"/>
      <w:r w:rsidR="00736338" w:rsidRPr="00736338">
        <w:rPr>
          <w:sz w:val="16"/>
          <w:szCs w:val="16"/>
        </w:rPr>
        <w:t>Bonfil</w:t>
      </w:r>
      <w:proofErr w:type="spellEnd"/>
      <w:r w:rsidR="00736338" w:rsidRPr="00736338">
        <w:rPr>
          <w:sz w:val="16"/>
          <w:szCs w:val="16"/>
        </w:rPr>
        <w:t xml:space="preserve">, D.J. (2022) Six decades of warming and drought in the world’s top wheat-producing countries offset the benefits of rising CO2 to yield. </w:t>
      </w:r>
      <w:r w:rsidR="00736338" w:rsidRPr="00736338">
        <w:rPr>
          <w:i/>
          <w:iCs/>
          <w:sz w:val="16"/>
          <w:szCs w:val="16"/>
        </w:rPr>
        <w:t>Sci Rep</w:t>
      </w:r>
      <w:r w:rsidR="00736338" w:rsidRPr="00736338">
        <w:rPr>
          <w:sz w:val="16"/>
          <w:szCs w:val="16"/>
        </w:rPr>
        <w:t xml:space="preserve"> </w:t>
      </w:r>
      <w:r w:rsidR="00736338" w:rsidRPr="00736338">
        <w:rPr>
          <w:b/>
          <w:bCs/>
          <w:sz w:val="16"/>
          <w:szCs w:val="16"/>
        </w:rPr>
        <w:t>12</w:t>
      </w:r>
      <w:r w:rsidR="00736338" w:rsidRPr="00736338">
        <w:rPr>
          <w:sz w:val="16"/>
          <w:szCs w:val="16"/>
        </w:rPr>
        <w:t xml:space="preserve">, 7921. </w:t>
      </w:r>
      <w:hyperlink r:id="rId162" w:history="1">
        <w:r w:rsidR="00736338" w:rsidRPr="000606E8">
          <w:rPr>
            <w:rStyle w:val="Hyperlink"/>
            <w:sz w:val="16"/>
            <w:szCs w:val="16"/>
          </w:rPr>
          <w:t>https://doi.org/10.1038/s41598-022-11423-1</w:t>
        </w:r>
      </w:hyperlink>
      <w:r w:rsidR="00736338">
        <w:rPr>
          <w:sz w:val="16"/>
          <w:szCs w:val="16"/>
        </w:rPr>
        <w:t xml:space="preserve"> </w:t>
      </w:r>
    </w:p>
  </w:footnote>
  <w:footnote w:id="140">
    <w:p w14:paraId="4C0C19BD" w14:textId="1FCB40BE" w:rsidR="00E876A9" w:rsidRPr="00C62A2D" w:rsidRDefault="00E876A9" w:rsidP="00C62A2D">
      <w:pPr>
        <w:pStyle w:val="FootnoteText"/>
        <w:rPr>
          <w:sz w:val="14"/>
          <w:szCs w:val="14"/>
          <w:rtl/>
        </w:rPr>
      </w:pPr>
      <w:r w:rsidRPr="00E876A9">
        <w:rPr>
          <w:rStyle w:val="FootnoteReference"/>
          <w:sz w:val="16"/>
          <w:szCs w:val="16"/>
        </w:rPr>
        <w:footnoteRef/>
      </w:r>
      <w:r w:rsidRPr="00E876A9">
        <w:rPr>
          <w:sz w:val="16"/>
          <w:szCs w:val="16"/>
        </w:rPr>
        <w:t xml:space="preserve"> </w:t>
      </w:r>
      <w:r w:rsidR="00C62A2D">
        <w:rPr>
          <w:sz w:val="16"/>
          <w:szCs w:val="16"/>
        </w:rPr>
        <w:t xml:space="preserve">(1) </w:t>
      </w:r>
      <w:hyperlink r:id="rId163" w:history="1">
        <w:r w:rsidR="00C62A2D" w:rsidRPr="000606E8">
          <w:rPr>
            <w:rStyle w:val="Hyperlink"/>
            <w:sz w:val="16"/>
            <w:szCs w:val="16"/>
          </w:rPr>
          <w:t>https://svs.gsfc.nasa.gov/4974/</w:t>
        </w:r>
      </w:hyperlink>
      <w:r w:rsidRPr="00E876A9">
        <w:rPr>
          <w:rFonts w:hint="cs"/>
          <w:sz w:val="16"/>
          <w:szCs w:val="16"/>
          <w:rtl/>
        </w:rPr>
        <w:t xml:space="preserve"> </w:t>
      </w:r>
      <w:r w:rsidR="00C62A2D">
        <w:rPr>
          <w:sz w:val="16"/>
          <w:szCs w:val="16"/>
        </w:rPr>
        <w:t xml:space="preserve">; (2) </w:t>
      </w:r>
      <w:r w:rsidR="00C62A2D" w:rsidRPr="00C62A2D">
        <w:rPr>
          <w:sz w:val="16"/>
          <w:szCs w:val="16"/>
        </w:rPr>
        <w:t>Kimball B. A. (2016) Crop responses to elevated CO2 and interactions with H2O, N, and temperature. Current Opinion in Plant Biology 31, 36-43.</w:t>
      </w:r>
      <w:r w:rsidR="00C62A2D">
        <w:rPr>
          <w:sz w:val="16"/>
          <w:szCs w:val="16"/>
        </w:rPr>
        <w:t xml:space="preserve"> </w:t>
      </w:r>
      <w:hyperlink r:id="rId164" w:history="1">
        <w:r w:rsidR="00C62A2D" w:rsidRPr="00C62A2D">
          <w:rPr>
            <w:rStyle w:val="Hyperlink"/>
            <w:sz w:val="14"/>
            <w:szCs w:val="14"/>
          </w:rPr>
          <w:t>https://www.sciencedirect.com/science/article/pii/S1369526616300334?via%3Dihub</w:t>
        </w:r>
      </w:hyperlink>
      <w:r w:rsidR="00C62A2D" w:rsidRPr="00C62A2D">
        <w:rPr>
          <w:sz w:val="14"/>
          <w:szCs w:val="14"/>
        </w:rPr>
        <w:t xml:space="preserve"> </w:t>
      </w:r>
    </w:p>
  </w:footnote>
  <w:footnote w:id="141">
    <w:p w14:paraId="1969D66D" w14:textId="152E4AD5" w:rsidR="00B56776" w:rsidRPr="00736338" w:rsidRDefault="00B56776">
      <w:pPr>
        <w:pStyle w:val="FootnoteText"/>
        <w:rPr>
          <w:sz w:val="16"/>
          <w:szCs w:val="16"/>
        </w:rPr>
      </w:pPr>
      <w:r w:rsidRPr="00736338">
        <w:rPr>
          <w:rStyle w:val="FootnoteReference"/>
          <w:sz w:val="16"/>
          <w:szCs w:val="16"/>
        </w:rPr>
        <w:footnoteRef/>
      </w:r>
      <w:r w:rsidRPr="00736338">
        <w:rPr>
          <w:sz w:val="16"/>
          <w:szCs w:val="16"/>
        </w:rPr>
        <w:t xml:space="preserve"> (1) Myers, S. et al. (2014) Increasing CO2 threatens human nutrition. Nature 510, 139–142. </w:t>
      </w:r>
      <w:hyperlink r:id="rId165" w:history="1">
        <w:r w:rsidRPr="00736338">
          <w:rPr>
            <w:rStyle w:val="Hyperlink"/>
            <w:sz w:val="16"/>
            <w:szCs w:val="16"/>
          </w:rPr>
          <w:t>https://doi.org/10.1038/nature13179</w:t>
        </w:r>
      </w:hyperlink>
      <w:r w:rsidRPr="00736338">
        <w:rPr>
          <w:sz w:val="16"/>
          <w:szCs w:val="16"/>
        </w:rPr>
        <w:t xml:space="preserve">; (2) </w:t>
      </w:r>
      <w:proofErr w:type="spellStart"/>
      <w:r w:rsidRPr="00736338">
        <w:rPr>
          <w:sz w:val="16"/>
          <w:szCs w:val="16"/>
        </w:rPr>
        <w:t>Gojon</w:t>
      </w:r>
      <w:proofErr w:type="spellEnd"/>
      <w:r w:rsidRPr="00736338">
        <w:rPr>
          <w:sz w:val="16"/>
          <w:szCs w:val="16"/>
        </w:rPr>
        <w:t xml:space="preserve">, A. et al. (2023) The decline of plant mineral nutrition under rising CO2: Physiological and molecular aspects of a bad deal. </w:t>
      </w:r>
      <w:r w:rsidRPr="00736338">
        <w:rPr>
          <w:i/>
          <w:iCs/>
          <w:sz w:val="16"/>
          <w:szCs w:val="16"/>
        </w:rPr>
        <w:t>Trends in Plant Science</w:t>
      </w:r>
      <w:r w:rsidRPr="00736338">
        <w:rPr>
          <w:sz w:val="16"/>
          <w:szCs w:val="16"/>
        </w:rPr>
        <w:t xml:space="preserve"> </w:t>
      </w:r>
      <w:r w:rsidRPr="00736338">
        <w:rPr>
          <w:b/>
          <w:bCs/>
          <w:sz w:val="16"/>
          <w:szCs w:val="16"/>
        </w:rPr>
        <w:t>28</w:t>
      </w:r>
      <w:r w:rsidRPr="00736338">
        <w:rPr>
          <w:sz w:val="16"/>
          <w:szCs w:val="16"/>
        </w:rPr>
        <w:t xml:space="preserve">, 185-198. </w:t>
      </w:r>
      <w:hyperlink r:id="rId166" w:history="1">
        <w:r w:rsidRPr="00736338">
          <w:rPr>
            <w:rStyle w:val="Hyperlink"/>
            <w:sz w:val="16"/>
            <w:szCs w:val="16"/>
          </w:rPr>
          <w:t>https://www.sciencedirect.com/science/article/pii/S1360138522002473</w:t>
        </w:r>
      </w:hyperlink>
      <w:r w:rsidR="00371891" w:rsidRPr="00736338">
        <w:rPr>
          <w:sz w:val="16"/>
          <w:szCs w:val="16"/>
        </w:rPr>
        <w:t xml:space="preserve"> ; (3) Jiang, D., </w:t>
      </w:r>
      <w:proofErr w:type="spellStart"/>
      <w:r w:rsidR="00371891" w:rsidRPr="00736338">
        <w:rPr>
          <w:sz w:val="16"/>
          <w:szCs w:val="16"/>
        </w:rPr>
        <w:t>Mulero</w:t>
      </w:r>
      <w:proofErr w:type="spellEnd"/>
      <w:r w:rsidR="00371891" w:rsidRPr="00736338">
        <w:rPr>
          <w:sz w:val="16"/>
          <w:szCs w:val="16"/>
        </w:rPr>
        <w:t xml:space="preserve">, G., </w:t>
      </w:r>
      <w:proofErr w:type="spellStart"/>
      <w:r w:rsidR="00371891" w:rsidRPr="00736338">
        <w:rPr>
          <w:sz w:val="16"/>
          <w:szCs w:val="16"/>
        </w:rPr>
        <w:t>Bonfil</w:t>
      </w:r>
      <w:proofErr w:type="spellEnd"/>
      <w:r w:rsidR="00371891" w:rsidRPr="00736338">
        <w:rPr>
          <w:sz w:val="16"/>
          <w:szCs w:val="16"/>
        </w:rPr>
        <w:t xml:space="preserve">, D.J. &amp; Helman, D. (2022) Early or late? The role of genotype phenology in determining wheat response to drought under future high atmospheric CO2 levels. Plant, Cell &amp; Environment, 45, 3445–3461. </w:t>
      </w:r>
      <w:hyperlink r:id="rId167" w:history="1">
        <w:r w:rsidR="00371891" w:rsidRPr="00736338">
          <w:rPr>
            <w:rStyle w:val="Hyperlink"/>
            <w:sz w:val="16"/>
            <w:szCs w:val="16"/>
          </w:rPr>
          <w:t>https://doi.org/10.1111/pce.14430</w:t>
        </w:r>
      </w:hyperlink>
      <w:r w:rsidR="00371891" w:rsidRPr="00736338">
        <w:rPr>
          <w:sz w:val="16"/>
          <w:szCs w:val="16"/>
        </w:rPr>
        <w:t xml:space="preserve"> </w:t>
      </w:r>
    </w:p>
  </w:footnote>
  <w:footnote w:id="142">
    <w:p w14:paraId="7CD2EB7D" w14:textId="77777777" w:rsidR="001C4CC7" w:rsidRPr="009E277E" w:rsidRDefault="001C4CC7" w:rsidP="001C4CC7">
      <w:pPr>
        <w:pStyle w:val="FootnoteText"/>
        <w:rPr>
          <w:sz w:val="16"/>
          <w:szCs w:val="16"/>
          <w:rtl/>
        </w:rPr>
      </w:pPr>
      <w:r w:rsidRPr="009E277E">
        <w:rPr>
          <w:rStyle w:val="FootnoteReference"/>
          <w:sz w:val="16"/>
          <w:szCs w:val="16"/>
        </w:rPr>
        <w:footnoteRef/>
      </w:r>
      <w:r w:rsidRPr="009E277E">
        <w:rPr>
          <w:sz w:val="16"/>
          <w:szCs w:val="16"/>
        </w:rPr>
        <w:t xml:space="preserve"> (1) Cline W. R. (2008) Global warming and agriculture. Finance &amp; Development March 2008 23-27; (2) Cline W. R. (2007) Global warming and agriculture: Impact estimates by country (Washington: Center for Global Development and Peterson Institute for International Economics).</w:t>
      </w:r>
    </w:p>
  </w:footnote>
  <w:footnote w:id="143">
    <w:p w14:paraId="17A1FFDA" w14:textId="77777777" w:rsidR="00E876A9" w:rsidRPr="00736338" w:rsidRDefault="00E876A9" w:rsidP="00E876A9">
      <w:pPr>
        <w:pStyle w:val="FootnoteText"/>
        <w:rPr>
          <w:sz w:val="16"/>
          <w:szCs w:val="16"/>
          <w:lang w:val="fr-FR"/>
        </w:rPr>
      </w:pPr>
      <w:r w:rsidRPr="00736338">
        <w:rPr>
          <w:rStyle w:val="FootnoteReference"/>
          <w:sz w:val="16"/>
          <w:szCs w:val="16"/>
        </w:rPr>
        <w:footnoteRef/>
      </w:r>
      <w:r w:rsidRPr="00736338">
        <w:rPr>
          <w:sz w:val="16"/>
          <w:szCs w:val="16"/>
          <w:lang w:val="fr-FR"/>
        </w:rPr>
        <w:t xml:space="preserve"> (1) </w:t>
      </w:r>
      <w:r w:rsidRPr="00736338">
        <w:rPr>
          <w:color w:val="222222"/>
          <w:sz w:val="16"/>
          <w:szCs w:val="16"/>
          <w:shd w:val="clear" w:color="auto" w:fill="FFFFFF"/>
          <w:lang w:val="fr-FR"/>
        </w:rPr>
        <w:t xml:space="preserve">Zhu, Z. et al. (2016) </w:t>
      </w:r>
      <w:r w:rsidRPr="00736338">
        <w:rPr>
          <w:color w:val="222222"/>
          <w:sz w:val="16"/>
          <w:szCs w:val="16"/>
          <w:shd w:val="clear" w:color="auto" w:fill="FFFFFF"/>
        </w:rPr>
        <w:t>Greening of the Earth and its drivers. </w:t>
      </w:r>
      <w:r w:rsidRPr="00736338">
        <w:rPr>
          <w:i/>
          <w:iCs/>
          <w:color w:val="222222"/>
          <w:sz w:val="16"/>
          <w:szCs w:val="16"/>
          <w:shd w:val="clear" w:color="auto" w:fill="FFFFFF"/>
        </w:rPr>
        <w:t xml:space="preserve">Nature </w:t>
      </w:r>
      <w:proofErr w:type="spellStart"/>
      <w:r w:rsidRPr="00736338">
        <w:rPr>
          <w:i/>
          <w:iCs/>
          <w:color w:val="222222"/>
          <w:sz w:val="16"/>
          <w:szCs w:val="16"/>
          <w:shd w:val="clear" w:color="auto" w:fill="FFFFFF"/>
        </w:rPr>
        <w:t>Clim</w:t>
      </w:r>
      <w:proofErr w:type="spellEnd"/>
      <w:r w:rsidRPr="00736338">
        <w:rPr>
          <w:i/>
          <w:iCs/>
          <w:color w:val="222222"/>
          <w:sz w:val="16"/>
          <w:szCs w:val="16"/>
          <w:shd w:val="clear" w:color="auto" w:fill="FFFFFF"/>
        </w:rPr>
        <w:t xml:space="preserve"> Change</w:t>
      </w:r>
      <w:r w:rsidRPr="00736338">
        <w:rPr>
          <w:color w:val="222222"/>
          <w:sz w:val="16"/>
          <w:szCs w:val="16"/>
          <w:shd w:val="clear" w:color="auto" w:fill="FFFFFF"/>
        </w:rPr>
        <w:t> </w:t>
      </w:r>
      <w:r w:rsidRPr="00736338">
        <w:rPr>
          <w:b/>
          <w:bCs/>
          <w:color w:val="222222"/>
          <w:sz w:val="16"/>
          <w:szCs w:val="16"/>
          <w:shd w:val="clear" w:color="auto" w:fill="FFFFFF"/>
        </w:rPr>
        <w:t>6</w:t>
      </w:r>
      <w:r w:rsidRPr="00736338">
        <w:rPr>
          <w:color w:val="222222"/>
          <w:sz w:val="16"/>
          <w:szCs w:val="16"/>
          <w:shd w:val="clear" w:color="auto" w:fill="FFFFFF"/>
        </w:rPr>
        <w:t xml:space="preserve">, 791–795. </w:t>
      </w:r>
      <w:hyperlink r:id="rId168" w:history="1">
        <w:r w:rsidRPr="00736338">
          <w:rPr>
            <w:rStyle w:val="Hyperlink"/>
            <w:sz w:val="16"/>
            <w:szCs w:val="16"/>
            <w:shd w:val="clear" w:color="auto" w:fill="FFFFFF"/>
          </w:rPr>
          <w:t>https://doi.org/10.1038/nclimate3004</w:t>
        </w:r>
      </w:hyperlink>
      <w:r w:rsidRPr="00736338">
        <w:rPr>
          <w:rFonts w:hint="cs"/>
          <w:color w:val="222222"/>
          <w:sz w:val="16"/>
          <w:szCs w:val="16"/>
          <w:shd w:val="clear" w:color="auto" w:fill="FFFFFF"/>
          <w:rtl/>
        </w:rPr>
        <w:t xml:space="preserve"> </w:t>
      </w:r>
      <w:r w:rsidRPr="00736338">
        <w:rPr>
          <w:color w:val="222222"/>
          <w:sz w:val="16"/>
          <w:szCs w:val="16"/>
          <w:shd w:val="clear" w:color="auto" w:fill="FFFFFF"/>
        </w:rPr>
        <w:t xml:space="preserve">; (2) </w:t>
      </w:r>
      <w:r w:rsidRPr="00736338">
        <w:rPr>
          <w:sz w:val="16"/>
          <w:szCs w:val="16"/>
        </w:rPr>
        <w:t xml:space="preserve">Donohue, R. J., Roderick, M. L., McVicar, T. R., and Farquhar, G. D. (2013), Impact of CO2 fertilization on maximum foliage cover across the globe's warm, arid environments, </w:t>
      </w:r>
      <w:r w:rsidRPr="00736338">
        <w:rPr>
          <w:i/>
          <w:iCs/>
          <w:sz w:val="16"/>
          <w:szCs w:val="16"/>
        </w:rPr>
        <w:t xml:space="preserve">Geophys. </w:t>
      </w:r>
      <w:proofErr w:type="spellStart"/>
      <w:r w:rsidRPr="00736338">
        <w:rPr>
          <w:i/>
          <w:iCs/>
          <w:sz w:val="16"/>
          <w:szCs w:val="16"/>
          <w:lang w:val="fr-FR"/>
        </w:rPr>
        <w:t>Res</w:t>
      </w:r>
      <w:proofErr w:type="spellEnd"/>
      <w:r w:rsidRPr="00736338">
        <w:rPr>
          <w:i/>
          <w:iCs/>
          <w:sz w:val="16"/>
          <w:szCs w:val="16"/>
          <w:lang w:val="fr-FR"/>
        </w:rPr>
        <w:t xml:space="preserve">. </w:t>
      </w:r>
      <w:proofErr w:type="spellStart"/>
      <w:r w:rsidRPr="00736338">
        <w:rPr>
          <w:i/>
          <w:iCs/>
          <w:sz w:val="16"/>
          <w:szCs w:val="16"/>
          <w:lang w:val="fr-FR"/>
        </w:rPr>
        <w:t>Lett</w:t>
      </w:r>
      <w:proofErr w:type="spellEnd"/>
      <w:r w:rsidRPr="00736338">
        <w:rPr>
          <w:sz w:val="16"/>
          <w:szCs w:val="16"/>
          <w:lang w:val="fr-FR"/>
        </w:rPr>
        <w:t xml:space="preserve">. </w:t>
      </w:r>
      <w:r w:rsidRPr="00736338">
        <w:rPr>
          <w:b/>
          <w:bCs/>
          <w:sz w:val="16"/>
          <w:szCs w:val="16"/>
          <w:lang w:val="fr-FR"/>
        </w:rPr>
        <w:t>40</w:t>
      </w:r>
      <w:r w:rsidRPr="00736338">
        <w:rPr>
          <w:sz w:val="16"/>
          <w:szCs w:val="16"/>
          <w:lang w:val="fr-FR"/>
        </w:rPr>
        <w:t>, 3031–3035, doi:10.1002/grl.50563.</w:t>
      </w:r>
    </w:p>
  </w:footnote>
  <w:footnote w:id="144">
    <w:p w14:paraId="3CE0FD67" w14:textId="77777777" w:rsidR="00E876A9" w:rsidRPr="008A5D68" w:rsidRDefault="00E876A9" w:rsidP="00E876A9">
      <w:pPr>
        <w:pStyle w:val="FootnoteText"/>
        <w:rPr>
          <w:sz w:val="16"/>
          <w:szCs w:val="16"/>
          <w:rtl/>
        </w:rPr>
      </w:pPr>
      <w:r w:rsidRPr="008A5D68">
        <w:rPr>
          <w:rStyle w:val="FootnoteReference"/>
          <w:sz w:val="16"/>
          <w:szCs w:val="16"/>
        </w:rPr>
        <w:footnoteRef/>
      </w:r>
      <w:r w:rsidRPr="008A5D68">
        <w:rPr>
          <w:sz w:val="16"/>
          <w:szCs w:val="16"/>
          <w:lang w:val="fr-FR"/>
        </w:rPr>
        <w:t xml:space="preserve"> </w:t>
      </w:r>
      <w:r w:rsidRPr="008A5D68">
        <w:rPr>
          <w:color w:val="222222"/>
          <w:sz w:val="16"/>
          <w:szCs w:val="16"/>
          <w:shd w:val="clear" w:color="auto" w:fill="FFFFFF"/>
          <w:lang w:val="fr-FR"/>
        </w:rPr>
        <w:t>Zhu, Z.</w:t>
      </w:r>
      <w:r>
        <w:rPr>
          <w:color w:val="222222"/>
          <w:sz w:val="16"/>
          <w:szCs w:val="16"/>
          <w:shd w:val="clear" w:color="auto" w:fill="FFFFFF"/>
          <w:lang w:val="fr-FR"/>
        </w:rPr>
        <w:t xml:space="preserve"> </w:t>
      </w:r>
      <w:r w:rsidRPr="00963DCF">
        <w:rPr>
          <w:color w:val="222222"/>
          <w:sz w:val="16"/>
          <w:szCs w:val="16"/>
          <w:shd w:val="clear" w:color="auto" w:fill="FFFFFF"/>
          <w:lang w:val="fr-FR"/>
        </w:rPr>
        <w:t>et al</w:t>
      </w:r>
      <w:r w:rsidRPr="008A5D68">
        <w:rPr>
          <w:i/>
          <w:iCs/>
          <w:color w:val="222222"/>
          <w:sz w:val="16"/>
          <w:szCs w:val="16"/>
          <w:shd w:val="clear" w:color="auto" w:fill="FFFFFF"/>
          <w:lang w:val="fr-FR"/>
        </w:rPr>
        <w:t>.</w:t>
      </w:r>
      <w:r w:rsidRPr="008A5D68">
        <w:rPr>
          <w:color w:val="222222"/>
          <w:sz w:val="16"/>
          <w:szCs w:val="16"/>
          <w:shd w:val="clear" w:color="auto" w:fill="FFFFFF"/>
          <w:lang w:val="fr-FR"/>
        </w:rPr>
        <w:t> </w:t>
      </w:r>
      <w:r>
        <w:rPr>
          <w:color w:val="222222"/>
          <w:sz w:val="16"/>
          <w:szCs w:val="16"/>
          <w:shd w:val="clear" w:color="auto" w:fill="FFFFFF"/>
          <w:lang w:val="fr-FR"/>
        </w:rPr>
        <w:t xml:space="preserve">(2016) </w:t>
      </w:r>
      <w:r w:rsidRPr="008A5D68">
        <w:rPr>
          <w:color w:val="222222"/>
          <w:sz w:val="16"/>
          <w:szCs w:val="16"/>
          <w:shd w:val="clear" w:color="auto" w:fill="FFFFFF"/>
        </w:rPr>
        <w:t>Greening of the Earth and its drivers. </w:t>
      </w:r>
      <w:r w:rsidRPr="008A5D68">
        <w:rPr>
          <w:i/>
          <w:iCs/>
          <w:color w:val="222222"/>
          <w:sz w:val="16"/>
          <w:szCs w:val="16"/>
          <w:shd w:val="clear" w:color="auto" w:fill="FFFFFF"/>
        </w:rPr>
        <w:t xml:space="preserve">Nature </w:t>
      </w:r>
      <w:proofErr w:type="spellStart"/>
      <w:r w:rsidRPr="008A5D68">
        <w:rPr>
          <w:i/>
          <w:iCs/>
          <w:color w:val="222222"/>
          <w:sz w:val="16"/>
          <w:szCs w:val="16"/>
          <w:shd w:val="clear" w:color="auto" w:fill="FFFFFF"/>
        </w:rPr>
        <w:t>Clim</w:t>
      </w:r>
      <w:proofErr w:type="spellEnd"/>
      <w:r w:rsidRPr="008A5D68">
        <w:rPr>
          <w:i/>
          <w:iCs/>
          <w:color w:val="222222"/>
          <w:sz w:val="16"/>
          <w:szCs w:val="16"/>
          <w:shd w:val="clear" w:color="auto" w:fill="FFFFFF"/>
        </w:rPr>
        <w:t xml:space="preserve"> Change</w:t>
      </w:r>
      <w:r w:rsidRPr="008A5D68">
        <w:rPr>
          <w:color w:val="222222"/>
          <w:sz w:val="16"/>
          <w:szCs w:val="16"/>
          <w:shd w:val="clear" w:color="auto" w:fill="FFFFFF"/>
        </w:rPr>
        <w:t> </w:t>
      </w:r>
      <w:r w:rsidRPr="008A5D68">
        <w:rPr>
          <w:b/>
          <w:bCs/>
          <w:color w:val="222222"/>
          <w:sz w:val="16"/>
          <w:szCs w:val="16"/>
          <w:shd w:val="clear" w:color="auto" w:fill="FFFFFF"/>
        </w:rPr>
        <w:t>6</w:t>
      </w:r>
      <w:r w:rsidRPr="008A5D68">
        <w:rPr>
          <w:color w:val="222222"/>
          <w:sz w:val="16"/>
          <w:szCs w:val="16"/>
          <w:shd w:val="clear" w:color="auto" w:fill="FFFFFF"/>
        </w:rPr>
        <w:t xml:space="preserve">, 791–795. </w:t>
      </w:r>
      <w:hyperlink r:id="rId169" w:history="1">
        <w:r w:rsidRPr="00C31BBE">
          <w:rPr>
            <w:rStyle w:val="Hyperlink"/>
            <w:sz w:val="16"/>
            <w:szCs w:val="16"/>
            <w:shd w:val="clear" w:color="auto" w:fill="FFFFFF"/>
          </w:rPr>
          <w:t>https://doi.org/10.1038/nclimate3004</w:t>
        </w:r>
      </w:hyperlink>
      <w:r>
        <w:rPr>
          <w:color w:val="222222"/>
          <w:sz w:val="16"/>
          <w:szCs w:val="16"/>
          <w:shd w:val="clear" w:color="auto" w:fill="FFFFFF"/>
        </w:rPr>
        <w:t xml:space="preserve"> </w:t>
      </w:r>
    </w:p>
  </w:footnote>
  <w:footnote w:id="145">
    <w:p w14:paraId="1E661C88" w14:textId="77777777" w:rsidR="00E876A9" w:rsidRPr="008A5D68" w:rsidRDefault="00E876A9" w:rsidP="00E876A9">
      <w:pPr>
        <w:autoSpaceDE w:val="0"/>
        <w:autoSpaceDN w:val="0"/>
        <w:adjustRightInd w:val="0"/>
        <w:spacing w:after="0" w:line="240" w:lineRule="auto"/>
        <w:rPr>
          <w:sz w:val="16"/>
          <w:szCs w:val="16"/>
          <w:rtl/>
        </w:rPr>
      </w:pPr>
      <w:r w:rsidRPr="008A5D68">
        <w:rPr>
          <w:rStyle w:val="FootnoteReference"/>
          <w:sz w:val="16"/>
          <w:szCs w:val="16"/>
        </w:rPr>
        <w:footnoteRef/>
      </w:r>
      <w:r w:rsidRPr="008A5D68">
        <w:rPr>
          <w:sz w:val="16"/>
          <w:szCs w:val="16"/>
        </w:rPr>
        <w:t xml:space="preserve"> </w:t>
      </w:r>
      <w:r w:rsidRPr="008A5D68">
        <w:rPr>
          <w:color w:val="222222"/>
          <w:sz w:val="16"/>
          <w:szCs w:val="16"/>
          <w:shd w:val="clear" w:color="auto" w:fill="FFFFFF"/>
        </w:rPr>
        <w:t>Campbell, J. E</w:t>
      </w:r>
      <w:r w:rsidR="0000390A" w:rsidRPr="008A5D68">
        <w:rPr>
          <w:color w:val="222222"/>
          <w:sz w:val="16"/>
          <w:szCs w:val="16"/>
          <w:shd w:val="clear" w:color="auto" w:fill="FFFFFF"/>
        </w:rPr>
        <w:t xml:space="preserve">., Berry, J. A., </w:t>
      </w:r>
      <w:proofErr w:type="spellStart"/>
      <w:r w:rsidR="0000390A" w:rsidRPr="008A5D68">
        <w:rPr>
          <w:color w:val="222222"/>
          <w:sz w:val="16"/>
          <w:szCs w:val="16"/>
          <w:shd w:val="clear" w:color="auto" w:fill="FFFFFF"/>
        </w:rPr>
        <w:t>Seibt</w:t>
      </w:r>
      <w:proofErr w:type="spellEnd"/>
      <w:r w:rsidR="0000390A" w:rsidRPr="008A5D68">
        <w:rPr>
          <w:color w:val="222222"/>
          <w:sz w:val="16"/>
          <w:szCs w:val="16"/>
          <w:shd w:val="clear" w:color="auto" w:fill="FFFFFF"/>
        </w:rPr>
        <w:t xml:space="preserve">, U., Smith, S. J., </w:t>
      </w:r>
      <w:proofErr w:type="spellStart"/>
      <w:r w:rsidR="0000390A" w:rsidRPr="008A5D68">
        <w:rPr>
          <w:color w:val="222222"/>
          <w:sz w:val="16"/>
          <w:szCs w:val="16"/>
          <w:shd w:val="clear" w:color="auto" w:fill="FFFFFF"/>
        </w:rPr>
        <w:t>Montzka</w:t>
      </w:r>
      <w:proofErr w:type="spellEnd"/>
      <w:r w:rsidR="0000390A" w:rsidRPr="008A5D68">
        <w:rPr>
          <w:color w:val="222222"/>
          <w:sz w:val="16"/>
          <w:szCs w:val="16"/>
          <w:shd w:val="clear" w:color="auto" w:fill="FFFFFF"/>
        </w:rPr>
        <w:t xml:space="preserve">, S. A., </w:t>
      </w:r>
      <w:proofErr w:type="spellStart"/>
      <w:r w:rsidR="0000390A" w:rsidRPr="008A5D68">
        <w:rPr>
          <w:color w:val="222222"/>
          <w:sz w:val="16"/>
          <w:szCs w:val="16"/>
          <w:shd w:val="clear" w:color="auto" w:fill="FFFFFF"/>
        </w:rPr>
        <w:t>Launois</w:t>
      </w:r>
      <w:proofErr w:type="spellEnd"/>
      <w:r w:rsidR="0000390A" w:rsidRPr="008A5D68">
        <w:rPr>
          <w:color w:val="222222"/>
          <w:sz w:val="16"/>
          <w:szCs w:val="16"/>
          <w:shd w:val="clear" w:color="auto" w:fill="FFFFFF"/>
        </w:rPr>
        <w:t>, T., ... &amp; Laine, M.</w:t>
      </w:r>
      <w:r w:rsidRPr="008A5D68">
        <w:rPr>
          <w:color w:val="222222"/>
          <w:sz w:val="16"/>
          <w:szCs w:val="16"/>
          <w:shd w:val="clear" w:color="auto" w:fill="FFFFFF"/>
        </w:rPr>
        <w:t>.</w:t>
      </w:r>
      <w:r>
        <w:rPr>
          <w:color w:val="222222"/>
          <w:sz w:val="16"/>
          <w:szCs w:val="16"/>
          <w:shd w:val="clear" w:color="auto" w:fill="FFFFFF"/>
        </w:rPr>
        <w:t xml:space="preserve"> et al</w:t>
      </w:r>
      <w:r w:rsidRPr="008A5D68">
        <w:rPr>
          <w:color w:val="222222"/>
          <w:sz w:val="16"/>
          <w:szCs w:val="16"/>
          <w:shd w:val="clear" w:color="auto" w:fill="FFFFFF"/>
        </w:rPr>
        <w:t>. (2017</w:t>
      </w:r>
      <w:r w:rsidR="0000390A" w:rsidRPr="008A5D68">
        <w:rPr>
          <w:color w:val="222222"/>
          <w:sz w:val="16"/>
          <w:szCs w:val="16"/>
          <w:shd w:val="clear" w:color="auto" w:fill="FFFFFF"/>
        </w:rPr>
        <w:t>).</w:t>
      </w:r>
      <w:r w:rsidRPr="008A5D68">
        <w:rPr>
          <w:color w:val="222222"/>
          <w:sz w:val="16"/>
          <w:szCs w:val="16"/>
          <w:shd w:val="clear" w:color="auto" w:fill="FFFFFF"/>
        </w:rPr>
        <w:t>) Large historical growth in global terrestrial gross primary production. </w:t>
      </w:r>
      <w:r w:rsidRPr="008A5D68">
        <w:rPr>
          <w:i/>
          <w:iCs/>
          <w:color w:val="222222"/>
          <w:sz w:val="16"/>
          <w:szCs w:val="16"/>
          <w:shd w:val="clear" w:color="auto" w:fill="FFFFFF"/>
        </w:rPr>
        <w:t>Nature</w:t>
      </w:r>
      <w:r w:rsidRPr="008A5D68">
        <w:rPr>
          <w:color w:val="222222"/>
          <w:sz w:val="16"/>
          <w:szCs w:val="16"/>
          <w:shd w:val="clear" w:color="auto" w:fill="FFFFFF"/>
        </w:rPr>
        <w:t> </w:t>
      </w:r>
      <w:r w:rsidRPr="008A5D68">
        <w:rPr>
          <w:b/>
          <w:color w:val="222222"/>
          <w:sz w:val="16"/>
          <w:szCs w:val="16"/>
          <w:shd w:val="clear" w:color="auto" w:fill="FFFFFF"/>
        </w:rPr>
        <w:t>544</w:t>
      </w:r>
      <w:r w:rsidRPr="008A5D68">
        <w:rPr>
          <w:color w:val="222222"/>
          <w:sz w:val="16"/>
          <w:szCs w:val="16"/>
          <w:shd w:val="clear" w:color="auto" w:fill="FFFFFF"/>
        </w:rPr>
        <w:t>(7648), 84-87.</w:t>
      </w:r>
    </w:p>
  </w:footnote>
  <w:footnote w:id="146">
    <w:p w14:paraId="28E3F960" w14:textId="77777777" w:rsidR="00462824" w:rsidRPr="009E277E" w:rsidRDefault="00462824" w:rsidP="00462824">
      <w:pPr>
        <w:pStyle w:val="FootnoteText"/>
        <w:rPr>
          <w:sz w:val="16"/>
          <w:szCs w:val="16"/>
          <w:rtl/>
        </w:rPr>
      </w:pPr>
      <w:r w:rsidRPr="009E277E">
        <w:rPr>
          <w:rStyle w:val="FootnoteReference"/>
          <w:sz w:val="16"/>
          <w:szCs w:val="16"/>
        </w:rPr>
        <w:footnoteRef/>
      </w:r>
      <w:r w:rsidRPr="009E277E">
        <w:rPr>
          <w:sz w:val="16"/>
          <w:szCs w:val="16"/>
        </w:rPr>
        <w:t xml:space="preserve"> </w:t>
      </w:r>
      <w:hyperlink r:id="rId170" w:history="1">
        <w:r w:rsidRPr="009E277E">
          <w:rPr>
            <w:rStyle w:val="Hyperlink"/>
            <w:sz w:val="16"/>
            <w:szCs w:val="16"/>
          </w:rPr>
          <w:t>www.haaretz.co.il/misc/article-print-page/.premium.HIGHLIGHT-MAGAZINE-1.10532860</w:t>
        </w:r>
      </w:hyperlink>
      <w:r w:rsidRPr="009E277E">
        <w:rPr>
          <w:sz w:val="16"/>
          <w:szCs w:val="16"/>
          <w:rtl/>
        </w:rPr>
        <w:t xml:space="preserve"> </w:t>
      </w:r>
    </w:p>
  </w:footnote>
  <w:footnote w:id="147">
    <w:p w14:paraId="4CE29B29" w14:textId="77777777" w:rsidR="00462824" w:rsidRPr="008A5D68" w:rsidRDefault="00462824" w:rsidP="00462824">
      <w:pPr>
        <w:pStyle w:val="FootnoteText"/>
        <w:rPr>
          <w:sz w:val="16"/>
          <w:szCs w:val="16"/>
          <w:rtl/>
        </w:rPr>
      </w:pPr>
      <w:r w:rsidRPr="008A5D68">
        <w:rPr>
          <w:rStyle w:val="FootnoteReference"/>
          <w:sz w:val="16"/>
          <w:szCs w:val="16"/>
        </w:rPr>
        <w:footnoteRef/>
      </w:r>
      <w:r w:rsidRPr="008A5D68">
        <w:rPr>
          <w:sz w:val="16"/>
          <w:szCs w:val="16"/>
        </w:rPr>
        <w:t xml:space="preserve"> (1) </w:t>
      </w:r>
      <w:proofErr w:type="spellStart"/>
      <w:r w:rsidRPr="008A5D68">
        <w:rPr>
          <w:color w:val="222222"/>
          <w:sz w:val="16"/>
          <w:szCs w:val="16"/>
          <w:shd w:val="clear" w:color="auto" w:fill="FFFFFF"/>
        </w:rPr>
        <w:t>Chaloner</w:t>
      </w:r>
      <w:proofErr w:type="spellEnd"/>
      <w:r w:rsidRPr="008A5D68">
        <w:rPr>
          <w:color w:val="222222"/>
          <w:sz w:val="16"/>
          <w:szCs w:val="16"/>
          <w:shd w:val="clear" w:color="auto" w:fill="FFFFFF"/>
        </w:rPr>
        <w:t xml:space="preserve">, T. M., </w:t>
      </w:r>
      <w:proofErr w:type="spellStart"/>
      <w:r w:rsidRPr="008A5D68">
        <w:rPr>
          <w:color w:val="222222"/>
          <w:sz w:val="16"/>
          <w:szCs w:val="16"/>
          <w:shd w:val="clear" w:color="auto" w:fill="FFFFFF"/>
        </w:rPr>
        <w:t>Gurr</w:t>
      </w:r>
      <w:proofErr w:type="spellEnd"/>
      <w:r w:rsidRPr="008A5D68">
        <w:rPr>
          <w:color w:val="222222"/>
          <w:sz w:val="16"/>
          <w:szCs w:val="16"/>
          <w:shd w:val="clear" w:color="auto" w:fill="FFFFFF"/>
        </w:rPr>
        <w:t xml:space="preserve">, S. J., &amp; </w:t>
      </w:r>
      <w:proofErr w:type="spellStart"/>
      <w:r w:rsidRPr="008A5D68">
        <w:rPr>
          <w:color w:val="222222"/>
          <w:sz w:val="16"/>
          <w:szCs w:val="16"/>
          <w:shd w:val="clear" w:color="auto" w:fill="FFFFFF"/>
        </w:rPr>
        <w:t>Bebber</w:t>
      </w:r>
      <w:proofErr w:type="spellEnd"/>
      <w:r w:rsidRPr="008A5D68">
        <w:rPr>
          <w:color w:val="222222"/>
          <w:sz w:val="16"/>
          <w:szCs w:val="16"/>
          <w:shd w:val="clear" w:color="auto" w:fill="FFFFFF"/>
        </w:rPr>
        <w:t>, D. P. (2021). Plant pathogen infection risk tracks global crop yields under climate change. </w:t>
      </w:r>
      <w:r w:rsidRPr="008A5D68">
        <w:rPr>
          <w:i/>
          <w:iCs/>
          <w:color w:val="222222"/>
          <w:sz w:val="16"/>
          <w:szCs w:val="16"/>
          <w:shd w:val="clear" w:color="auto" w:fill="FFFFFF"/>
        </w:rPr>
        <w:t>Nature Climate Change</w:t>
      </w:r>
      <w:r w:rsidRPr="008A5D68">
        <w:rPr>
          <w:color w:val="222222"/>
          <w:sz w:val="16"/>
          <w:szCs w:val="16"/>
          <w:shd w:val="clear" w:color="auto" w:fill="FFFFFF"/>
        </w:rPr>
        <w:t>, </w:t>
      </w:r>
      <w:r w:rsidRPr="008A5D68">
        <w:rPr>
          <w:b/>
          <w:color w:val="222222"/>
          <w:sz w:val="16"/>
          <w:szCs w:val="16"/>
          <w:shd w:val="clear" w:color="auto" w:fill="FFFFFF"/>
        </w:rPr>
        <w:t>11</w:t>
      </w:r>
      <w:r w:rsidRPr="008A5D68">
        <w:rPr>
          <w:color w:val="222222"/>
          <w:sz w:val="16"/>
          <w:szCs w:val="16"/>
          <w:shd w:val="clear" w:color="auto" w:fill="FFFFFF"/>
        </w:rPr>
        <w:t xml:space="preserve">(8), 710-715; (2) Deutsch, C. A., Tewksbury, J. J., </w:t>
      </w:r>
      <w:proofErr w:type="spellStart"/>
      <w:r w:rsidRPr="008A5D68">
        <w:rPr>
          <w:color w:val="222222"/>
          <w:sz w:val="16"/>
          <w:szCs w:val="16"/>
          <w:shd w:val="clear" w:color="auto" w:fill="FFFFFF"/>
        </w:rPr>
        <w:t>Tigchelaar</w:t>
      </w:r>
      <w:proofErr w:type="spellEnd"/>
      <w:r w:rsidRPr="008A5D68">
        <w:rPr>
          <w:color w:val="222222"/>
          <w:sz w:val="16"/>
          <w:szCs w:val="16"/>
          <w:shd w:val="clear" w:color="auto" w:fill="FFFFFF"/>
        </w:rPr>
        <w:t xml:space="preserve">, M., Battisti, D. S., Merrill, S. C., Huey, R. B., &amp; Naylor, R. L. (2018). Increase in crop losses to insect pests in a warming climate. </w:t>
      </w:r>
      <w:r w:rsidRPr="008A5D68">
        <w:rPr>
          <w:i/>
          <w:color w:val="222222"/>
          <w:sz w:val="16"/>
          <w:szCs w:val="16"/>
          <w:shd w:val="clear" w:color="auto" w:fill="FFFFFF"/>
          <w:lang w:val="fr-FR"/>
        </w:rPr>
        <w:t>Science</w:t>
      </w:r>
      <w:r w:rsidRPr="008A5D68">
        <w:rPr>
          <w:color w:val="222222"/>
          <w:sz w:val="16"/>
          <w:szCs w:val="16"/>
          <w:shd w:val="clear" w:color="auto" w:fill="FFFFFF"/>
          <w:lang w:val="fr-FR"/>
        </w:rPr>
        <w:t xml:space="preserve"> </w:t>
      </w:r>
      <w:r w:rsidRPr="008A5D68">
        <w:rPr>
          <w:b/>
          <w:color w:val="222222"/>
          <w:sz w:val="16"/>
          <w:szCs w:val="16"/>
          <w:shd w:val="clear" w:color="auto" w:fill="FFFFFF"/>
          <w:lang w:val="fr-FR"/>
        </w:rPr>
        <w:t>361</w:t>
      </w:r>
      <w:r w:rsidRPr="008A5D68">
        <w:rPr>
          <w:color w:val="222222"/>
          <w:sz w:val="16"/>
          <w:szCs w:val="16"/>
          <w:shd w:val="clear" w:color="auto" w:fill="FFFFFF"/>
          <w:lang w:val="fr-FR"/>
        </w:rPr>
        <w:t xml:space="preserve">(6405), 916-919. </w:t>
      </w:r>
      <w:hyperlink r:id="rId171" w:history="1">
        <w:r w:rsidRPr="008A5D68">
          <w:rPr>
            <w:rStyle w:val="Hyperlink"/>
            <w:sz w:val="16"/>
            <w:szCs w:val="16"/>
            <w:shd w:val="clear" w:color="auto" w:fill="FFFFFF"/>
            <w:lang w:val="fr-FR"/>
          </w:rPr>
          <w:t>https://doi.org/doi:10.1126/science.aat3466</w:t>
        </w:r>
      </w:hyperlink>
      <w:r w:rsidRPr="008A5D68">
        <w:rPr>
          <w:color w:val="222222"/>
          <w:sz w:val="16"/>
          <w:szCs w:val="16"/>
          <w:shd w:val="clear" w:color="auto" w:fill="FFFFFF"/>
          <w:lang w:val="fr-FR"/>
        </w:rPr>
        <w:t xml:space="preserve">. </w:t>
      </w:r>
    </w:p>
  </w:footnote>
  <w:footnote w:id="148">
    <w:p w14:paraId="46210BBC" w14:textId="77777777" w:rsidR="00550AFE" w:rsidRPr="003C2309" w:rsidRDefault="00550AFE" w:rsidP="00550AFE">
      <w:pPr>
        <w:pStyle w:val="FootnoteText"/>
        <w:rPr>
          <w:sz w:val="16"/>
          <w:szCs w:val="16"/>
          <w:rtl/>
        </w:rPr>
      </w:pPr>
      <w:r w:rsidRPr="003C2309">
        <w:rPr>
          <w:rStyle w:val="FootnoteReference"/>
          <w:sz w:val="16"/>
          <w:szCs w:val="16"/>
        </w:rPr>
        <w:footnoteRef/>
      </w:r>
      <w:r w:rsidRPr="003C2309">
        <w:rPr>
          <w:sz w:val="16"/>
          <w:szCs w:val="16"/>
        </w:rPr>
        <w:t xml:space="preserve"> (1) </w:t>
      </w:r>
      <w:proofErr w:type="spellStart"/>
      <w:r w:rsidRPr="003C2309">
        <w:rPr>
          <w:sz w:val="16"/>
          <w:szCs w:val="16"/>
        </w:rPr>
        <w:t>Searchinger</w:t>
      </w:r>
      <w:proofErr w:type="spellEnd"/>
      <w:r w:rsidRPr="003C2309">
        <w:rPr>
          <w:sz w:val="16"/>
          <w:szCs w:val="16"/>
        </w:rPr>
        <w:t xml:space="preserve"> T. D., S. </w:t>
      </w:r>
      <w:proofErr w:type="spellStart"/>
      <w:r w:rsidRPr="003C2309">
        <w:rPr>
          <w:sz w:val="16"/>
          <w:szCs w:val="16"/>
        </w:rPr>
        <w:t>Wirsenius</w:t>
      </w:r>
      <w:proofErr w:type="spellEnd"/>
      <w:r w:rsidRPr="003C2309">
        <w:rPr>
          <w:sz w:val="16"/>
          <w:szCs w:val="16"/>
        </w:rPr>
        <w:t xml:space="preserve">, T. </w:t>
      </w:r>
      <w:proofErr w:type="spellStart"/>
      <w:r w:rsidRPr="003C2309">
        <w:rPr>
          <w:sz w:val="16"/>
          <w:szCs w:val="16"/>
        </w:rPr>
        <w:t>Beringer</w:t>
      </w:r>
      <w:proofErr w:type="spellEnd"/>
      <w:r w:rsidRPr="003C2309">
        <w:rPr>
          <w:sz w:val="16"/>
          <w:szCs w:val="16"/>
        </w:rPr>
        <w:t xml:space="preserve">, P. Dumas (2018) Assessing the efficiency of changes in land use for mitigating climate change. </w:t>
      </w:r>
      <w:r w:rsidRPr="003C2309">
        <w:rPr>
          <w:i/>
          <w:iCs/>
          <w:sz w:val="16"/>
          <w:szCs w:val="16"/>
        </w:rPr>
        <w:t>Nature</w:t>
      </w:r>
      <w:r w:rsidRPr="003C2309">
        <w:rPr>
          <w:sz w:val="16"/>
          <w:szCs w:val="16"/>
        </w:rPr>
        <w:t xml:space="preserve"> </w:t>
      </w:r>
      <w:r w:rsidRPr="003C2309">
        <w:rPr>
          <w:b/>
          <w:bCs/>
          <w:sz w:val="16"/>
          <w:szCs w:val="16"/>
        </w:rPr>
        <w:t>564</w:t>
      </w:r>
      <w:r w:rsidRPr="003C2309">
        <w:rPr>
          <w:sz w:val="16"/>
          <w:szCs w:val="16"/>
        </w:rPr>
        <w:t xml:space="preserve">, 249–253 ; (2) Hayek M. N. et al. (2021) The carbon opportunity cost of animal-sourced food production on land. </w:t>
      </w:r>
      <w:r w:rsidRPr="003C2309">
        <w:rPr>
          <w:i/>
          <w:iCs/>
          <w:sz w:val="16"/>
          <w:szCs w:val="16"/>
        </w:rPr>
        <w:t>Nat. Sustain</w:t>
      </w:r>
      <w:r w:rsidRPr="003C2309">
        <w:rPr>
          <w:sz w:val="16"/>
          <w:szCs w:val="16"/>
        </w:rPr>
        <w:t xml:space="preserve">. </w:t>
      </w:r>
      <w:r w:rsidRPr="003C2309">
        <w:rPr>
          <w:b/>
          <w:bCs/>
          <w:sz w:val="16"/>
          <w:szCs w:val="16"/>
        </w:rPr>
        <w:t>4</w:t>
      </w:r>
      <w:r w:rsidRPr="003C2309">
        <w:rPr>
          <w:sz w:val="16"/>
          <w:szCs w:val="16"/>
        </w:rPr>
        <w:t xml:space="preserve">, 21–24; (3) Hayek M.N. et al. (2024) Opportunities for carbon sequestration from removing or intensifying pasture-based beef production, </w:t>
      </w:r>
      <w:r w:rsidRPr="003C2309">
        <w:rPr>
          <w:i/>
          <w:iCs/>
          <w:sz w:val="16"/>
          <w:szCs w:val="16"/>
        </w:rPr>
        <w:t>PNAS</w:t>
      </w:r>
      <w:r w:rsidRPr="003C2309">
        <w:rPr>
          <w:sz w:val="16"/>
          <w:szCs w:val="16"/>
        </w:rPr>
        <w:t xml:space="preserve"> </w:t>
      </w:r>
      <w:r w:rsidRPr="003C2309">
        <w:rPr>
          <w:b/>
          <w:bCs/>
          <w:sz w:val="16"/>
          <w:szCs w:val="16"/>
        </w:rPr>
        <w:t>121</w:t>
      </w:r>
      <w:r w:rsidRPr="003C2309">
        <w:rPr>
          <w:sz w:val="16"/>
          <w:szCs w:val="16"/>
        </w:rPr>
        <w:t xml:space="preserve"> (46) e2405758121, </w:t>
      </w:r>
      <w:hyperlink r:id="rId172" w:history="1">
        <w:r w:rsidRPr="003C2309">
          <w:rPr>
            <w:rStyle w:val="Hyperlink"/>
            <w:sz w:val="16"/>
            <w:szCs w:val="16"/>
          </w:rPr>
          <w:t>https://doi.org/10.1073/pnas.2405758121</w:t>
        </w:r>
      </w:hyperlink>
      <w:r w:rsidRPr="003C2309">
        <w:rPr>
          <w:sz w:val="16"/>
          <w:szCs w:val="16"/>
        </w:rPr>
        <w:t xml:space="preserve">  </w:t>
      </w:r>
    </w:p>
  </w:footnote>
  <w:footnote w:id="149">
    <w:p w14:paraId="7CCC0C07" w14:textId="77777777" w:rsidR="00550AFE" w:rsidRPr="00C47049" w:rsidRDefault="00550AFE" w:rsidP="00550AFE">
      <w:pPr>
        <w:pStyle w:val="FootnoteText"/>
        <w:rPr>
          <w:sz w:val="16"/>
          <w:szCs w:val="16"/>
          <w:rtl/>
        </w:rPr>
      </w:pPr>
      <w:r w:rsidRPr="00C47049">
        <w:rPr>
          <w:rStyle w:val="FootnoteReference"/>
          <w:sz w:val="16"/>
          <w:szCs w:val="16"/>
        </w:rPr>
        <w:footnoteRef/>
      </w:r>
      <w:r w:rsidRPr="00C47049">
        <w:rPr>
          <w:sz w:val="16"/>
          <w:szCs w:val="16"/>
        </w:rPr>
        <w:t xml:space="preserve"> Ernst, Y., et al. (2024) The African regional greenhouse gases budget (2010–2019). Global Biogeochemical Cycles, 38, e2023GB008016. </w:t>
      </w:r>
      <w:hyperlink r:id="rId173" w:history="1">
        <w:r w:rsidRPr="00C47049">
          <w:rPr>
            <w:rStyle w:val="Hyperlink"/>
            <w:sz w:val="16"/>
            <w:szCs w:val="16"/>
          </w:rPr>
          <w:t>https://doi.org/10.1029/2023GB008016</w:t>
        </w:r>
      </w:hyperlink>
      <w:r w:rsidRPr="00C47049">
        <w:rPr>
          <w:rFonts w:hint="cs"/>
          <w:sz w:val="16"/>
          <w:szCs w:val="16"/>
          <w:rtl/>
        </w:rPr>
        <w:t xml:space="preserve"> </w:t>
      </w:r>
    </w:p>
  </w:footnote>
  <w:footnote w:id="150">
    <w:p w14:paraId="6EAEB8FE" w14:textId="1C204601" w:rsidR="00457622" w:rsidRPr="005917D7" w:rsidRDefault="00457622" w:rsidP="00457622">
      <w:pPr>
        <w:pStyle w:val="FootnoteText"/>
        <w:rPr>
          <w:sz w:val="16"/>
          <w:szCs w:val="16"/>
          <w:rtl/>
        </w:rPr>
      </w:pPr>
      <w:r w:rsidRPr="005917D7">
        <w:rPr>
          <w:rStyle w:val="FootnoteReference"/>
          <w:sz w:val="16"/>
          <w:szCs w:val="16"/>
        </w:rPr>
        <w:footnoteRef/>
      </w:r>
      <w:r w:rsidRPr="005917D7">
        <w:rPr>
          <w:sz w:val="16"/>
          <w:szCs w:val="16"/>
        </w:rPr>
        <w:t xml:space="preserve"> (1) Qaim M., </w:t>
      </w:r>
      <w:proofErr w:type="spellStart"/>
      <w:r w:rsidRPr="005917D7">
        <w:rPr>
          <w:sz w:val="16"/>
          <w:szCs w:val="16"/>
        </w:rPr>
        <w:t>Barrangou</w:t>
      </w:r>
      <w:proofErr w:type="spellEnd"/>
      <w:r w:rsidRPr="005917D7">
        <w:rPr>
          <w:sz w:val="16"/>
          <w:szCs w:val="16"/>
        </w:rPr>
        <w:t xml:space="preserve"> R., Ronald P.C. (2024) Sustainability of animal-sourced foods and plant-based alternatives, </w:t>
      </w:r>
      <w:r w:rsidRPr="005917D7">
        <w:rPr>
          <w:i/>
          <w:iCs/>
          <w:sz w:val="16"/>
          <w:szCs w:val="16"/>
        </w:rPr>
        <w:t>PNAS</w:t>
      </w:r>
      <w:r w:rsidRPr="005917D7">
        <w:rPr>
          <w:sz w:val="16"/>
          <w:szCs w:val="16"/>
        </w:rPr>
        <w:t xml:space="preserve"> </w:t>
      </w:r>
      <w:r w:rsidRPr="005917D7">
        <w:rPr>
          <w:b/>
          <w:bCs/>
          <w:sz w:val="16"/>
          <w:szCs w:val="16"/>
        </w:rPr>
        <w:t>121</w:t>
      </w:r>
      <w:r w:rsidRPr="005917D7">
        <w:rPr>
          <w:sz w:val="16"/>
          <w:szCs w:val="16"/>
        </w:rPr>
        <w:t xml:space="preserve"> (50) e2400495121, </w:t>
      </w:r>
      <w:hyperlink r:id="rId174" w:history="1">
        <w:r w:rsidRPr="005917D7">
          <w:rPr>
            <w:rStyle w:val="Hyperlink"/>
            <w:sz w:val="16"/>
            <w:szCs w:val="16"/>
          </w:rPr>
          <w:t>https://doi.org/10.1073/pnas.2400495121</w:t>
        </w:r>
      </w:hyperlink>
      <w:r w:rsidRPr="005917D7">
        <w:rPr>
          <w:sz w:val="16"/>
          <w:szCs w:val="16"/>
        </w:rPr>
        <w:t xml:space="preserve"> + 11 more papers in that issue; (2) Scarborough, P. et al. (2023) Vegans, vegetarians, fish-eaters and meat-eaters in the UK show discrepant environmental impacts. </w:t>
      </w:r>
      <w:r w:rsidRPr="005917D7">
        <w:rPr>
          <w:i/>
          <w:iCs/>
          <w:sz w:val="16"/>
          <w:szCs w:val="16"/>
        </w:rPr>
        <w:t>Nat Food</w:t>
      </w:r>
      <w:r w:rsidRPr="005917D7">
        <w:rPr>
          <w:sz w:val="16"/>
          <w:szCs w:val="16"/>
        </w:rPr>
        <w:t xml:space="preserve"> </w:t>
      </w:r>
      <w:r w:rsidRPr="005917D7">
        <w:rPr>
          <w:b/>
          <w:bCs/>
          <w:sz w:val="16"/>
          <w:szCs w:val="16"/>
        </w:rPr>
        <w:t>4</w:t>
      </w:r>
      <w:r w:rsidRPr="005917D7">
        <w:rPr>
          <w:sz w:val="16"/>
          <w:szCs w:val="16"/>
        </w:rPr>
        <w:t xml:space="preserve">, 565–574. </w:t>
      </w:r>
      <w:hyperlink r:id="rId175" w:history="1">
        <w:r w:rsidRPr="005917D7">
          <w:rPr>
            <w:rStyle w:val="Hyperlink"/>
            <w:sz w:val="16"/>
            <w:szCs w:val="16"/>
          </w:rPr>
          <w:t>https://doi.org/10.1038/s43016-023-00795-w</w:t>
        </w:r>
      </w:hyperlink>
      <w:r w:rsidRPr="005917D7">
        <w:rPr>
          <w:sz w:val="16"/>
          <w:szCs w:val="16"/>
        </w:rPr>
        <w:t xml:space="preserve"> </w:t>
      </w:r>
      <w:r w:rsidR="003A48A0">
        <w:rPr>
          <w:sz w:val="16"/>
          <w:szCs w:val="16"/>
        </w:rPr>
        <w:t xml:space="preserve">; (3) </w:t>
      </w:r>
      <w:r w:rsidR="003A48A0" w:rsidRPr="003A48A0">
        <w:rPr>
          <w:sz w:val="16"/>
          <w:szCs w:val="16"/>
        </w:rPr>
        <w:t xml:space="preserve">Cai, H. et al. (2025) The multiple benefits of Chinese dietary transformation. </w:t>
      </w:r>
      <w:r w:rsidR="003A48A0" w:rsidRPr="003A48A0">
        <w:rPr>
          <w:i/>
          <w:iCs/>
          <w:sz w:val="16"/>
          <w:szCs w:val="16"/>
        </w:rPr>
        <w:t>Nat Sustain</w:t>
      </w:r>
      <w:r w:rsidR="003A48A0" w:rsidRPr="003A48A0">
        <w:rPr>
          <w:sz w:val="16"/>
          <w:szCs w:val="16"/>
        </w:rPr>
        <w:t xml:space="preserve"> </w:t>
      </w:r>
      <w:r w:rsidR="003A48A0" w:rsidRPr="003A48A0">
        <w:rPr>
          <w:b/>
          <w:bCs/>
          <w:sz w:val="16"/>
          <w:szCs w:val="16"/>
        </w:rPr>
        <w:t>8</w:t>
      </w:r>
      <w:r w:rsidR="003A48A0" w:rsidRPr="003A48A0">
        <w:rPr>
          <w:sz w:val="16"/>
          <w:szCs w:val="16"/>
        </w:rPr>
        <w:t xml:space="preserve">, 606–618 (2025). </w:t>
      </w:r>
      <w:hyperlink r:id="rId176" w:history="1">
        <w:r w:rsidR="003A48A0" w:rsidRPr="00B66798">
          <w:rPr>
            <w:rStyle w:val="Hyperlink"/>
            <w:sz w:val="16"/>
            <w:szCs w:val="16"/>
          </w:rPr>
          <w:t>https://doi.org/10.1038/s41893-025-01560-6</w:t>
        </w:r>
      </w:hyperlink>
      <w:r w:rsidR="003A48A0">
        <w:rPr>
          <w:sz w:val="16"/>
          <w:szCs w:val="16"/>
        </w:rPr>
        <w:t xml:space="preserve"> </w:t>
      </w:r>
    </w:p>
  </w:footnote>
  <w:footnote w:id="151">
    <w:p w14:paraId="61AC5662" w14:textId="77777777" w:rsidR="00F06AA9" w:rsidRPr="00F06AA9" w:rsidRDefault="00F06AA9" w:rsidP="00F06AA9">
      <w:pPr>
        <w:pStyle w:val="FootnoteText"/>
        <w:rPr>
          <w:sz w:val="16"/>
          <w:szCs w:val="16"/>
          <w:rtl/>
        </w:rPr>
      </w:pPr>
      <w:r w:rsidRPr="00F06AA9">
        <w:rPr>
          <w:rStyle w:val="FootnoteReference"/>
          <w:sz w:val="16"/>
          <w:szCs w:val="16"/>
        </w:rPr>
        <w:footnoteRef/>
      </w:r>
      <w:r w:rsidRPr="00F06AA9">
        <w:rPr>
          <w:sz w:val="16"/>
          <w:szCs w:val="16"/>
        </w:rPr>
        <w:t xml:space="preserve"> Water-Energy-Food-Ecosystem Nexus - </w:t>
      </w:r>
      <w:hyperlink r:id="rId177" w:history="1">
        <w:r w:rsidRPr="00F06AA9">
          <w:rPr>
            <w:rStyle w:val="Hyperlink"/>
            <w:sz w:val="16"/>
            <w:szCs w:val="16"/>
          </w:rPr>
          <w:t>https://international-partnerships.ec.europa.eu/policies/climate-environment-and-energy/water-energy-food-ecosystem-nexus_en</w:t>
        </w:r>
      </w:hyperlink>
      <w:r w:rsidRPr="00F06AA9">
        <w:rPr>
          <w:rFonts w:hint="cs"/>
          <w:sz w:val="16"/>
          <w:szCs w:val="16"/>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7EC43" w14:textId="233C9663" w:rsidR="007A47D9" w:rsidRDefault="002F0426" w:rsidP="002F0426">
    <w:pPr>
      <w:tabs>
        <w:tab w:val="center" w:pos="4152"/>
        <w:tab w:val="right" w:pos="8305"/>
      </w:tabs>
      <w:spacing w:after="0"/>
    </w:pPr>
    <w:r>
      <w:rPr>
        <w:rtl/>
      </w:rPr>
      <w:tab/>
    </w:r>
    <w:r w:rsidR="002B494D">
      <w:rPr>
        <w:rFonts w:hint="cs"/>
        <w:noProof/>
        <w:rtl/>
        <w:lang w:val="he-IL"/>
      </w:rPr>
      <w:drawing>
        <wp:anchor distT="0" distB="0" distL="114300" distR="114300" simplePos="0" relativeHeight="251661312" behindDoc="0" locked="0" layoutInCell="1" allowOverlap="1" wp14:anchorId="4B987A56" wp14:editId="339A25C9">
          <wp:simplePos x="0" y="0"/>
          <wp:positionH relativeFrom="column">
            <wp:posOffset>-75565</wp:posOffset>
          </wp:positionH>
          <wp:positionV relativeFrom="paragraph">
            <wp:posOffset>-327025</wp:posOffset>
          </wp:positionV>
          <wp:extent cx="418465" cy="67056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sidR="002B494D">
      <w:rPr>
        <w:rFonts w:hint="cs"/>
        <w:rtl/>
      </w:rPr>
      <w:t>משבר הסביבה והאקלים (202</w:t>
    </w:r>
    <w:r w:rsidR="00C20A2B">
      <w:rPr>
        <w:rFonts w:hint="cs"/>
        <w:rtl/>
      </w:rPr>
      <w:t>5</w:t>
    </w:r>
    <w:r w:rsidR="002B494D">
      <w:rPr>
        <w:rFonts w:hint="cs"/>
        <w:rtl/>
      </w:rPr>
      <w:t>)</w:t>
    </w:r>
    <w:r w:rsidR="002318DC">
      <w:rPr>
        <w:rFonts w:hint="cs"/>
        <w:rtl/>
      </w:rPr>
      <w:t>, פרק 2</w:t>
    </w:r>
    <w:r w:rsidR="002B494D">
      <w:rPr>
        <w:rFonts w:hint="cs"/>
        <w:rtl/>
      </w:rPr>
      <w:t xml:space="preserve"> </w:t>
    </w:r>
    <w:r w:rsidR="002B494D">
      <w:rPr>
        <w:rtl/>
      </w:rPr>
      <w:t>–</w:t>
    </w:r>
    <w:r w:rsidR="002B494D">
      <w:rPr>
        <w:rFonts w:hint="cs"/>
        <w:rtl/>
      </w:rPr>
      <w:t xml:space="preserve"> יגאל אראל, מדעי כדור הארץ</w:t>
    </w:r>
    <w:r>
      <w:rPr>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ABF18" w14:textId="782A3AAA" w:rsidR="002B494D" w:rsidRDefault="002B494D" w:rsidP="002B494D">
    <w:pPr>
      <w:spacing w:after="0"/>
      <w:jc w:val="center"/>
    </w:pPr>
    <w:r>
      <w:rPr>
        <w:rFonts w:hint="cs"/>
        <w:noProof/>
        <w:rtl/>
        <w:lang w:val="he-IL"/>
      </w:rPr>
      <w:drawing>
        <wp:anchor distT="0" distB="0" distL="114300" distR="114300" simplePos="0" relativeHeight="251659264" behindDoc="0" locked="0" layoutInCell="1" allowOverlap="1" wp14:anchorId="1346F2AE" wp14:editId="500D0B1C">
          <wp:simplePos x="0" y="0"/>
          <wp:positionH relativeFrom="column">
            <wp:posOffset>-75565</wp:posOffset>
          </wp:positionH>
          <wp:positionV relativeFrom="paragraph">
            <wp:posOffset>-327025</wp:posOffset>
          </wp:positionV>
          <wp:extent cx="418465" cy="670560"/>
          <wp:effectExtent l="0" t="0" r="63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9F7C47">
      <w:rPr>
        <w:rFonts w:hint="cs"/>
        <w:rtl/>
      </w:rPr>
      <w:t>5</w:t>
    </w:r>
    <w:r>
      <w:rPr>
        <w:rFonts w:hint="cs"/>
        <w:rtl/>
      </w:rPr>
      <w:t>)</w:t>
    </w:r>
    <w:r w:rsidR="003C420F">
      <w:rPr>
        <w:rFonts w:hint="cs"/>
        <w:rtl/>
      </w:rPr>
      <w:t>, פרק 2</w:t>
    </w:r>
    <w:r>
      <w:rPr>
        <w:rFonts w:hint="cs"/>
        <w:rtl/>
      </w:rPr>
      <w:t xml:space="preserve">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D24"/>
    <w:multiLevelType w:val="hybridMultilevel"/>
    <w:tmpl w:val="DE8C40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772BFF"/>
    <w:multiLevelType w:val="hybridMultilevel"/>
    <w:tmpl w:val="2C3EA6B6"/>
    <w:lvl w:ilvl="0" w:tplc="30185C4E">
      <w:start w:val="1"/>
      <w:numFmt w:val="bullet"/>
      <w:lvlText w:val="•"/>
      <w:lvlJc w:val="left"/>
      <w:pPr>
        <w:tabs>
          <w:tab w:val="num" w:pos="720"/>
        </w:tabs>
        <w:ind w:left="720" w:hanging="360"/>
      </w:pPr>
      <w:rPr>
        <w:rFonts w:ascii="Arial" w:hAnsi="Arial" w:hint="default"/>
      </w:rPr>
    </w:lvl>
    <w:lvl w:ilvl="1" w:tplc="8020EF52" w:tentative="1">
      <w:start w:val="1"/>
      <w:numFmt w:val="bullet"/>
      <w:lvlText w:val="•"/>
      <w:lvlJc w:val="left"/>
      <w:pPr>
        <w:tabs>
          <w:tab w:val="num" w:pos="1440"/>
        </w:tabs>
        <w:ind w:left="1440" w:hanging="360"/>
      </w:pPr>
      <w:rPr>
        <w:rFonts w:ascii="Arial" w:hAnsi="Arial" w:hint="default"/>
      </w:rPr>
    </w:lvl>
    <w:lvl w:ilvl="2" w:tplc="E4C87B18" w:tentative="1">
      <w:start w:val="1"/>
      <w:numFmt w:val="bullet"/>
      <w:lvlText w:val="•"/>
      <w:lvlJc w:val="left"/>
      <w:pPr>
        <w:tabs>
          <w:tab w:val="num" w:pos="2160"/>
        </w:tabs>
        <w:ind w:left="2160" w:hanging="360"/>
      </w:pPr>
      <w:rPr>
        <w:rFonts w:ascii="Arial" w:hAnsi="Arial" w:hint="default"/>
      </w:rPr>
    </w:lvl>
    <w:lvl w:ilvl="3" w:tplc="BACC92A2" w:tentative="1">
      <w:start w:val="1"/>
      <w:numFmt w:val="bullet"/>
      <w:lvlText w:val="•"/>
      <w:lvlJc w:val="left"/>
      <w:pPr>
        <w:tabs>
          <w:tab w:val="num" w:pos="2880"/>
        </w:tabs>
        <w:ind w:left="2880" w:hanging="360"/>
      </w:pPr>
      <w:rPr>
        <w:rFonts w:ascii="Arial" w:hAnsi="Arial" w:hint="default"/>
      </w:rPr>
    </w:lvl>
    <w:lvl w:ilvl="4" w:tplc="F6326670" w:tentative="1">
      <w:start w:val="1"/>
      <w:numFmt w:val="bullet"/>
      <w:lvlText w:val="•"/>
      <w:lvlJc w:val="left"/>
      <w:pPr>
        <w:tabs>
          <w:tab w:val="num" w:pos="3600"/>
        </w:tabs>
        <w:ind w:left="3600" w:hanging="360"/>
      </w:pPr>
      <w:rPr>
        <w:rFonts w:ascii="Arial" w:hAnsi="Arial" w:hint="default"/>
      </w:rPr>
    </w:lvl>
    <w:lvl w:ilvl="5" w:tplc="34D66292" w:tentative="1">
      <w:start w:val="1"/>
      <w:numFmt w:val="bullet"/>
      <w:lvlText w:val="•"/>
      <w:lvlJc w:val="left"/>
      <w:pPr>
        <w:tabs>
          <w:tab w:val="num" w:pos="4320"/>
        </w:tabs>
        <w:ind w:left="4320" w:hanging="360"/>
      </w:pPr>
      <w:rPr>
        <w:rFonts w:ascii="Arial" w:hAnsi="Arial" w:hint="default"/>
      </w:rPr>
    </w:lvl>
    <w:lvl w:ilvl="6" w:tplc="F8764C76" w:tentative="1">
      <w:start w:val="1"/>
      <w:numFmt w:val="bullet"/>
      <w:lvlText w:val="•"/>
      <w:lvlJc w:val="left"/>
      <w:pPr>
        <w:tabs>
          <w:tab w:val="num" w:pos="5040"/>
        </w:tabs>
        <w:ind w:left="5040" w:hanging="360"/>
      </w:pPr>
      <w:rPr>
        <w:rFonts w:ascii="Arial" w:hAnsi="Arial" w:hint="default"/>
      </w:rPr>
    </w:lvl>
    <w:lvl w:ilvl="7" w:tplc="CADE4240" w:tentative="1">
      <w:start w:val="1"/>
      <w:numFmt w:val="bullet"/>
      <w:lvlText w:val="•"/>
      <w:lvlJc w:val="left"/>
      <w:pPr>
        <w:tabs>
          <w:tab w:val="num" w:pos="5760"/>
        </w:tabs>
        <w:ind w:left="5760" w:hanging="360"/>
      </w:pPr>
      <w:rPr>
        <w:rFonts w:ascii="Arial" w:hAnsi="Arial" w:hint="default"/>
      </w:rPr>
    </w:lvl>
    <w:lvl w:ilvl="8" w:tplc="F86E3D5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F15B45"/>
    <w:multiLevelType w:val="multilevel"/>
    <w:tmpl w:val="1468448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4986A83"/>
    <w:multiLevelType w:val="hybridMultilevel"/>
    <w:tmpl w:val="F5D6A274"/>
    <w:lvl w:ilvl="0" w:tplc="D326F9B2">
      <w:start w:val="1"/>
      <w:numFmt w:val="bullet"/>
      <w:lvlText w:val="•"/>
      <w:lvlJc w:val="left"/>
      <w:pPr>
        <w:tabs>
          <w:tab w:val="num" w:pos="720"/>
        </w:tabs>
        <w:ind w:left="720" w:hanging="360"/>
      </w:pPr>
      <w:rPr>
        <w:rFonts w:ascii="Arial" w:hAnsi="Arial" w:hint="default"/>
      </w:rPr>
    </w:lvl>
    <w:lvl w:ilvl="1" w:tplc="EE7A51D2" w:tentative="1">
      <w:start w:val="1"/>
      <w:numFmt w:val="bullet"/>
      <w:lvlText w:val="•"/>
      <w:lvlJc w:val="left"/>
      <w:pPr>
        <w:tabs>
          <w:tab w:val="num" w:pos="1440"/>
        </w:tabs>
        <w:ind w:left="1440" w:hanging="360"/>
      </w:pPr>
      <w:rPr>
        <w:rFonts w:ascii="Arial" w:hAnsi="Arial" w:hint="default"/>
      </w:rPr>
    </w:lvl>
    <w:lvl w:ilvl="2" w:tplc="6EBC8F30" w:tentative="1">
      <w:start w:val="1"/>
      <w:numFmt w:val="bullet"/>
      <w:lvlText w:val="•"/>
      <w:lvlJc w:val="left"/>
      <w:pPr>
        <w:tabs>
          <w:tab w:val="num" w:pos="2160"/>
        </w:tabs>
        <w:ind w:left="2160" w:hanging="360"/>
      </w:pPr>
      <w:rPr>
        <w:rFonts w:ascii="Arial" w:hAnsi="Arial" w:hint="default"/>
      </w:rPr>
    </w:lvl>
    <w:lvl w:ilvl="3" w:tplc="B78884DE" w:tentative="1">
      <w:start w:val="1"/>
      <w:numFmt w:val="bullet"/>
      <w:lvlText w:val="•"/>
      <w:lvlJc w:val="left"/>
      <w:pPr>
        <w:tabs>
          <w:tab w:val="num" w:pos="2880"/>
        </w:tabs>
        <w:ind w:left="2880" w:hanging="360"/>
      </w:pPr>
      <w:rPr>
        <w:rFonts w:ascii="Arial" w:hAnsi="Arial" w:hint="default"/>
      </w:rPr>
    </w:lvl>
    <w:lvl w:ilvl="4" w:tplc="BCD822AC" w:tentative="1">
      <w:start w:val="1"/>
      <w:numFmt w:val="bullet"/>
      <w:lvlText w:val="•"/>
      <w:lvlJc w:val="left"/>
      <w:pPr>
        <w:tabs>
          <w:tab w:val="num" w:pos="3600"/>
        </w:tabs>
        <w:ind w:left="3600" w:hanging="360"/>
      </w:pPr>
      <w:rPr>
        <w:rFonts w:ascii="Arial" w:hAnsi="Arial" w:hint="default"/>
      </w:rPr>
    </w:lvl>
    <w:lvl w:ilvl="5" w:tplc="6FA47EB4" w:tentative="1">
      <w:start w:val="1"/>
      <w:numFmt w:val="bullet"/>
      <w:lvlText w:val="•"/>
      <w:lvlJc w:val="left"/>
      <w:pPr>
        <w:tabs>
          <w:tab w:val="num" w:pos="4320"/>
        </w:tabs>
        <w:ind w:left="4320" w:hanging="360"/>
      </w:pPr>
      <w:rPr>
        <w:rFonts w:ascii="Arial" w:hAnsi="Arial" w:hint="default"/>
      </w:rPr>
    </w:lvl>
    <w:lvl w:ilvl="6" w:tplc="4D008B9E" w:tentative="1">
      <w:start w:val="1"/>
      <w:numFmt w:val="bullet"/>
      <w:lvlText w:val="•"/>
      <w:lvlJc w:val="left"/>
      <w:pPr>
        <w:tabs>
          <w:tab w:val="num" w:pos="5040"/>
        </w:tabs>
        <w:ind w:left="5040" w:hanging="360"/>
      </w:pPr>
      <w:rPr>
        <w:rFonts w:ascii="Arial" w:hAnsi="Arial" w:hint="default"/>
      </w:rPr>
    </w:lvl>
    <w:lvl w:ilvl="7" w:tplc="CE84396C" w:tentative="1">
      <w:start w:val="1"/>
      <w:numFmt w:val="bullet"/>
      <w:lvlText w:val="•"/>
      <w:lvlJc w:val="left"/>
      <w:pPr>
        <w:tabs>
          <w:tab w:val="num" w:pos="5760"/>
        </w:tabs>
        <w:ind w:left="5760" w:hanging="360"/>
      </w:pPr>
      <w:rPr>
        <w:rFonts w:ascii="Arial" w:hAnsi="Arial" w:hint="default"/>
      </w:rPr>
    </w:lvl>
    <w:lvl w:ilvl="8" w:tplc="7806F4C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5E55B2D"/>
    <w:multiLevelType w:val="hybridMultilevel"/>
    <w:tmpl w:val="30C6AA60"/>
    <w:lvl w:ilvl="0" w:tplc="C638F37A">
      <w:start w:val="1"/>
      <w:numFmt w:val="bullet"/>
      <w:lvlText w:val="•"/>
      <w:lvlJc w:val="left"/>
      <w:pPr>
        <w:tabs>
          <w:tab w:val="num" w:pos="720"/>
        </w:tabs>
        <w:ind w:left="720" w:hanging="360"/>
      </w:pPr>
      <w:rPr>
        <w:rFonts w:ascii="Arial" w:hAnsi="Arial" w:hint="default"/>
      </w:rPr>
    </w:lvl>
    <w:lvl w:ilvl="1" w:tplc="52C24FC4" w:tentative="1">
      <w:start w:val="1"/>
      <w:numFmt w:val="bullet"/>
      <w:lvlText w:val="•"/>
      <w:lvlJc w:val="left"/>
      <w:pPr>
        <w:tabs>
          <w:tab w:val="num" w:pos="1440"/>
        </w:tabs>
        <w:ind w:left="1440" w:hanging="360"/>
      </w:pPr>
      <w:rPr>
        <w:rFonts w:ascii="Arial" w:hAnsi="Arial" w:hint="default"/>
      </w:rPr>
    </w:lvl>
    <w:lvl w:ilvl="2" w:tplc="6582AC04" w:tentative="1">
      <w:start w:val="1"/>
      <w:numFmt w:val="bullet"/>
      <w:lvlText w:val="•"/>
      <w:lvlJc w:val="left"/>
      <w:pPr>
        <w:tabs>
          <w:tab w:val="num" w:pos="2160"/>
        </w:tabs>
        <w:ind w:left="2160" w:hanging="360"/>
      </w:pPr>
      <w:rPr>
        <w:rFonts w:ascii="Arial" w:hAnsi="Arial" w:hint="default"/>
      </w:rPr>
    </w:lvl>
    <w:lvl w:ilvl="3" w:tplc="89AADE8E" w:tentative="1">
      <w:start w:val="1"/>
      <w:numFmt w:val="bullet"/>
      <w:lvlText w:val="•"/>
      <w:lvlJc w:val="left"/>
      <w:pPr>
        <w:tabs>
          <w:tab w:val="num" w:pos="2880"/>
        </w:tabs>
        <w:ind w:left="2880" w:hanging="360"/>
      </w:pPr>
      <w:rPr>
        <w:rFonts w:ascii="Arial" w:hAnsi="Arial" w:hint="default"/>
      </w:rPr>
    </w:lvl>
    <w:lvl w:ilvl="4" w:tplc="6C5EADA0" w:tentative="1">
      <w:start w:val="1"/>
      <w:numFmt w:val="bullet"/>
      <w:lvlText w:val="•"/>
      <w:lvlJc w:val="left"/>
      <w:pPr>
        <w:tabs>
          <w:tab w:val="num" w:pos="3600"/>
        </w:tabs>
        <w:ind w:left="3600" w:hanging="360"/>
      </w:pPr>
      <w:rPr>
        <w:rFonts w:ascii="Arial" w:hAnsi="Arial" w:hint="default"/>
      </w:rPr>
    </w:lvl>
    <w:lvl w:ilvl="5" w:tplc="531E1888" w:tentative="1">
      <w:start w:val="1"/>
      <w:numFmt w:val="bullet"/>
      <w:lvlText w:val="•"/>
      <w:lvlJc w:val="left"/>
      <w:pPr>
        <w:tabs>
          <w:tab w:val="num" w:pos="4320"/>
        </w:tabs>
        <w:ind w:left="4320" w:hanging="360"/>
      </w:pPr>
      <w:rPr>
        <w:rFonts w:ascii="Arial" w:hAnsi="Arial" w:hint="default"/>
      </w:rPr>
    </w:lvl>
    <w:lvl w:ilvl="6" w:tplc="6F266BF4" w:tentative="1">
      <w:start w:val="1"/>
      <w:numFmt w:val="bullet"/>
      <w:lvlText w:val="•"/>
      <w:lvlJc w:val="left"/>
      <w:pPr>
        <w:tabs>
          <w:tab w:val="num" w:pos="5040"/>
        </w:tabs>
        <w:ind w:left="5040" w:hanging="360"/>
      </w:pPr>
      <w:rPr>
        <w:rFonts w:ascii="Arial" w:hAnsi="Arial" w:hint="default"/>
      </w:rPr>
    </w:lvl>
    <w:lvl w:ilvl="7" w:tplc="D408CEA8" w:tentative="1">
      <w:start w:val="1"/>
      <w:numFmt w:val="bullet"/>
      <w:lvlText w:val="•"/>
      <w:lvlJc w:val="left"/>
      <w:pPr>
        <w:tabs>
          <w:tab w:val="num" w:pos="5760"/>
        </w:tabs>
        <w:ind w:left="5760" w:hanging="360"/>
      </w:pPr>
      <w:rPr>
        <w:rFonts w:ascii="Arial" w:hAnsi="Arial" w:hint="default"/>
      </w:rPr>
    </w:lvl>
    <w:lvl w:ilvl="8" w:tplc="874CE8E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133154"/>
    <w:multiLevelType w:val="multilevel"/>
    <w:tmpl w:val="6898FAAE"/>
    <w:lvl w:ilvl="0">
      <w:start w:val="3"/>
      <w:numFmt w:val="decimal"/>
      <w:lvlText w:val="%1."/>
      <w:lvlJc w:val="left"/>
      <w:pPr>
        <w:ind w:left="785"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FE56611"/>
    <w:multiLevelType w:val="hybridMultilevel"/>
    <w:tmpl w:val="B6E29834"/>
    <w:lvl w:ilvl="0" w:tplc="B47EE164">
      <w:start w:val="1"/>
      <w:numFmt w:val="bullet"/>
      <w:lvlText w:val="•"/>
      <w:lvlJc w:val="left"/>
      <w:pPr>
        <w:tabs>
          <w:tab w:val="num" w:pos="1127"/>
        </w:tabs>
        <w:ind w:left="1127" w:hanging="360"/>
      </w:pPr>
      <w:rPr>
        <w:rFonts w:ascii="Arial" w:hAnsi="Arial" w:hint="default"/>
      </w:rPr>
    </w:lvl>
    <w:lvl w:ilvl="1" w:tplc="20000003" w:tentative="1">
      <w:start w:val="1"/>
      <w:numFmt w:val="bullet"/>
      <w:lvlText w:val="o"/>
      <w:lvlJc w:val="left"/>
      <w:pPr>
        <w:ind w:left="1847" w:hanging="360"/>
      </w:pPr>
      <w:rPr>
        <w:rFonts w:ascii="Courier New" w:hAnsi="Courier New" w:cs="Courier New" w:hint="default"/>
      </w:rPr>
    </w:lvl>
    <w:lvl w:ilvl="2" w:tplc="20000005" w:tentative="1">
      <w:start w:val="1"/>
      <w:numFmt w:val="bullet"/>
      <w:lvlText w:val=""/>
      <w:lvlJc w:val="left"/>
      <w:pPr>
        <w:ind w:left="2567" w:hanging="360"/>
      </w:pPr>
      <w:rPr>
        <w:rFonts w:ascii="Wingdings" w:hAnsi="Wingdings" w:hint="default"/>
      </w:rPr>
    </w:lvl>
    <w:lvl w:ilvl="3" w:tplc="20000001" w:tentative="1">
      <w:start w:val="1"/>
      <w:numFmt w:val="bullet"/>
      <w:lvlText w:val=""/>
      <w:lvlJc w:val="left"/>
      <w:pPr>
        <w:ind w:left="3287" w:hanging="360"/>
      </w:pPr>
      <w:rPr>
        <w:rFonts w:ascii="Symbol" w:hAnsi="Symbol" w:hint="default"/>
      </w:rPr>
    </w:lvl>
    <w:lvl w:ilvl="4" w:tplc="20000003" w:tentative="1">
      <w:start w:val="1"/>
      <w:numFmt w:val="bullet"/>
      <w:lvlText w:val="o"/>
      <w:lvlJc w:val="left"/>
      <w:pPr>
        <w:ind w:left="4007" w:hanging="360"/>
      </w:pPr>
      <w:rPr>
        <w:rFonts w:ascii="Courier New" w:hAnsi="Courier New" w:cs="Courier New" w:hint="default"/>
      </w:rPr>
    </w:lvl>
    <w:lvl w:ilvl="5" w:tplc="20000005" w:tentative="1">
      <w:start w:val="1"/>
      <w:numFmt w:val="bullet"/>
      <w:lvlText w:val=""/>
      <w:lvlJc w:val="left"/>
      <w:pPr>
        <w:ind w:left="4727" w:hanging="360"/>
      </w:pPr>
      <w:rPr>
        <w:rFonts w:ascii="Wingdings" w:hAnsi="Wingdings" w:hint="default"/>
      </w:rPr>
    </w:lvl>
    <w:lvl w:ilvl="6" w:tplc="20000001" w:tentative="1">
      <w:start w:val="1"/>
      <w:numFmt w:val="bullet"/>
      <w:lvlText w:val=""/>
      <w:lvlJc w:val="left"/>
      <w:pPr>
        <w:ind w:left="5447" w:hanging="360"/>
      </w:pPr>
      <w:rPr>
        <w:rFonts w:ascii="Symbol" w:hAnsi="Symbol" w:hint="default"/>
      </w:rPr>
    </w:lvl>
    <w:lvl w:ilvl="7" w:tplc="20000003" w:tentative="1">
      <w:start w:val="1"/>
      <w:numFmt w:val="bullet"/>
      <w:lvlText w:val="o"/>
      <w:lvlJc w:val="left"/>
      <w:pPr>
        <w:ind w:left="6167" w:hanging="360"/>
      </w:pPr>
      <w:rPr>
        <w:rFonts w:ascii="Courier New" w:hAnsi="Courier New" w:cs="Courier New" w:hint="default"/>
      </w:rPr>
    </w:lvl>
    <w:lvl w:ilvl="8" w:tplc="20000005" w:tentative="1">
      <w:start w:val="1"/>
      <w:numFmt w:val="bullet"/>
      <w:lvlText w:val=""/>
      <w:lvlJc w:val="left"/>
      <w:pPr>
        <w:ind w:left="6887" w:hanging="360"/>
      </w:pPr>
      <w:rPr>
        <w:rFonts w:ascii="Wingdings" w:hAnsi="Wingdings" w:hint="default"/>
      </w:rPr>
    </w:lvl>
  </w:abstractNum>
  <w:abstractNum w:abstractNumId="7" w15:restartNumberingAfterBreak="0">
    <w:nsid w:val="0FF56116"/>
    <w:multiLevelType w:val="hybridMultilevel"/>
    <w:tmpl w:val="CD141822"/>
    <w:lvl w:ilvl="0" w:tplc="3F3EB4FE">
      <w:start w:val="1"/>
      <w:numFmt w:val="bullet"/>
      <w:lvlText w:val="•"/>
      <w:lvlJc w:val="left"/>
      <w:pPr>
        <w:tabs>
          <w:tab w:val="num" w:pos="720"/>
        </w:tabs>
        <w:ind w:left="720" w:hanging="360"/>
      </w:pPr>
      <w:rPr>
        <w:rFonts w:ascii="Arial" w:hAnsi="Arial" w:hint="default"/>
      </w:rPr>
    </w:lvl>
    <w:lvl w:ilvl="1" w:tplc="15944E84" w:tentative="1">
      <w:start w:val="1"/>
      <w:numFmt w:val="bullet"/>
      <w:lvlText w:val="•"/>
      <w:lvlJc w:val="left"/>
      <w:pPr>
        <w:tabs>
          <w:tab w:val="num" w:pos="1440"/>
        </w:tabs>
        <w:ind w:left="1440" w:hanging="360"/>
      </w:pPr>
      <w:rPr>
        <w:rFonts w:ascii="Arial" w:hAnsi="Arial" w:hint="default"/>
      </w:rPr>
    </w:lvl>
    <w:lvl w:ilvl="2" w:tplc="785E115E" w:tentative="1">
      <w:start w:val="1"/>
      <w:numFmt w:val="bullet"/>
      <w:lvlText w:val="•"/>
      <w:lvlJc w:val="left"/>
      <w:pPr>
        <w:tabs>
          <w:tab w:val="num" w:pos="2160"/>
        </w:tabs>
        <w:ind w:left="2160" w:hanging="360"/>
      </w:pPr>
      <w:rPr>
        <w:rFonts w:ascii="Arial" w:hAnsi="Arial" w:hint="default"/>
      </w:rPr>
    </w:lvl>
    <w:lvl w:ilvl="3" w:tplc="A32EC874" w:tentative="1">
      <w:start w:val="1"/>
      <w:numFmt w:val="bullet"/>
      <w:lvlText w:val="•"/>
      <w:lvlJc w:val="left"/>
      <w:pPr>
        <w:tabs>
          <w:tab w:val="num" w:pos="2880"/>
        </w:tabs>
        <w:ind w:left="2880" w:hanging="360"/>
      </w:pPr>
      <w:rPr>
        <w:rFonts w:ascii="Arial" w:hAnsi="Arial" w:hint="default"/>
      </w:rPr>
    </w:lvl>
    <w:lvl w:ilvl="4" w:tplc="BEFA033E" w:tentative="1">
      <w:start w:val="1"/>
      <w:numFmt w:val="bullet"/>
      <w:lvlText w:val="•"/>
      <w:lvlJc w:val="left"/>
      <w:pPr>
        <w:tabs>
          <w:tab w:val="num" w:pos="3600"/>
        </w:tabs>
        <w:ind w:left="3600" w:hanging="360"/>
      </w:pPr>
      <w:rPr>
        <w:rFonts w:ascii="Arial" w:hAnsi="Arial" w:hint="default"/>
      </w:rPr>
    </w:lvl>
    <w:lvl w:ilvl="5" w:tplc="C47ECA1E" w:tentative="1">
      <w:start w:val="1"/>
      <w:numFmt w:val="bullet"/>
      <w:lvlText w:val="•"/>
      <w:lvlJc w:val="left"/>
      <w:pPr>
        <w:tabs>
          <w:tab w:val="num" w:pos="4320"/>
        </w:tabs>
        <w:ind w:left="4320" w:hanging="360"/>
      </w:pPr>
      <w:rPr>
        <w:rFonts w:ascii="Arial" w:hAnsi="Arial" w:hint="default"/>
      </w:rPr>
    </w:lvl>
    <w:lvl w:ilvl="6" w:tplc="643CEC88" w:tentative="1">
      <w:start w:val="1"/>
      <w:numFmt w:val="bullet"/>
      <w:lvlText w:val="•"/>
      <w:lvlJc w:val="left"/>
      <w:pPr>
        <w:tabs>
          <w:tab w:val="num" w:pos="5040"/>
        </w:tabs>
        <w:ind w:left="5040" w:hanging="360"/>
      </w:pPr>
      <w:rPr>
        <w:rFonts w:ascii="Arial" w:hAnsi="Arial" w:hint="default"/>
      </w:rPr>
    </w:lvl>
    <w:lvl w:ilvl="7" w:tplc="BF9EBA58" w:tentative="1">
      <w:start w:val="1"/>
      <w:numFmt w:val="bullet"/>
      <w:lvlText w:val="•"/>
      <w:lvlJc w:val="left"/>
      <w:pPr>
        <w:tabs>
          <w:tab w:val="num" w:pos="5760"/>
        </w:tabs>
        <w:ind w:left="5760" w:hanging="360"/>
      </w:pPr>
      <w:rPr>
        <w:rFonts w:ascii="Arial" w:hAnsi="Arial" w:hint="default"/>
      </w:rPr>
    </w:lvl>
    <w:lvl w:ilvl="8" w:tplc="79401A7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8675CB5"/>
    <w:multiLevelType w:val="hybridMultilevel"/>
    <w:tmpl w:val="C70CC9C6"/>
    <w:lvl w:ilvl="0" w:tplc="25F44402">
      <w:start w:val="1"/>
      <w:numFmt w:val="bullet"/>
      <w:lvlText w:val="•"/>
      <w:lvlJc w:val="left"/>
      <w:pPr>
        <w:tabs>
          <w:tab w:val="num" w:pos="720"/>
        </w:tabs>
        <w:ind w:left="720" w:hanging="360"/>
      </w:pPr>
      <w:rPr>
        <w:rFonts w:ascii="Arial" w:hAnsi="Arial" w:hint="default"/>
      </w:rPr>
    </w:lvl>
    <w:lvl w:ilvl="1" w:tplc="73DC4F56" w:tentative="1">
      <w:start w:val="1"/>
      <w:numFmt w:val="bullet"/>
      <w:lvlText w:val="•"/>
      <w:lvlJc w:val="left"/>
      <w:pPr>
        <w:tabs>
          <w:tab w:val="num" w:pos="1440"/>
        </w:tabs>
        <w:ind w:left="1440" w:hanging="360"/>
      </w:pPr>
      <w:rPr>
        <w:rFonts w:ascii="Arial" w:hAnsi="Arial" w:hint="default"/>
      </w:rPr>
    </w:lvl>
    <w:lvl w:ilvl="2" w:tplc="F138AFCC" w:tentative="1">
      <w:start w:val="1"/>
      <w:numFmt w:val="bullet"/>
      <w:lvlText w:val="•"/>
      <w:lvlJc w:val="left"/>
      <w:pPr>
        <w:tabs>
          <w:tab w:val="num" w:pos="2160"/>
        </w:tabs>
        <w:ind w:left="2160" w:hanging="360"/>
      </w:pPr>
      <w:rPr>
        <w:rFonts w:ascii="Arial" w:hAnsi="Arial" w:hint="default"/>
      </w:rPr>
    </w:lvl>
    <w:lvl w:ilvl="3" w:tplc="A5D209E8" w:tentative="1">
      <w:start w:val="1"/>
      <w:numFmt w:val="bullet"/>
      <w:lvlText w:val="•"/>
      <w:lvlJc w:val="left"/>
      <w:pPr>
        <w:tabs>
          <w:tab w:val="num" w:pos="2880"/>
        </w:tabs>
        <w:ind w:left="2880" w:hanging="360"/>
      </w:pPr>
      <w:rPr>
        <w:rFonts w:ascii="Arial" w:hAnsi="Arial" w:hint="default"/>
      </w:rPr>
    </w:lvl>
    <w:lvl w:ilvl="4" w:tplc="75F6BDE2" w:tentative="1">
      <w:start w:val="1"/>
      <w:numFmt w:val="bullet"/>
      <w:lvlText w:val="•"/>
      <w:lvlJc w:val="left"/>
      <w:pPr>
        <w:tabs>
          <w:tab w:val="num" w:pos="3600"/>
        </w:tabs>
        <w:ind w:left="3600" w:hanging="360"/>
      </w:pPr>
      <w:rPr>
        <w:rFonts w:ascii="Arial" w:hAnsi="Arial" w:hint="default"/>
      </w:rPr>
    </w:lvl>
    <w:lvl w:ilvl="5" w:tplc="26E80A44" w:tentative="1">
      <w:start w:val="1"/>
      <w:numFmt w:val="bullet"/>
      <w:lvlText w:val="•"/>
      <w:lvlJc w:val="left"/>
      <w:pPr>
        <w:tabs>
          <w:tab w:val="num" w:pos="4320"/>
        </w:tabs>
        <w:ind w:left="4320" w:hanging="360"/>
      </w:pPr>
      <w:rPr>
        <w:rFonts w:ascii="Arial" w:hAnsi="Arial" w:hint="default"/>
      </w:rPr>
    </w:lvl>
    <w:lvl w:ilvl="6" w:tplc="3BC0B958" w:tentative="1">
      <w:start w:val="1"/>
      <w:numFmt w:val="bullet"/>
      <w:lvlText w:val="•"/>
      <w:lvlJc w:val="left"/>
      <w:pPr>
        <w:tabs>
          <w:tab w:val="num" w:pos="5040"/>
        </w:tabs>
        <w:ind w:left="5040" w:hanging="360"/>
      </w:pPr>
      <w:rPr>
        <w:rFonts w:ascii="Arial" w:hAnsi="Arial" w:hint="default"/>
      </w:rPr>
    </w:lvl>
    <w:lvl w:ilvl="7" w:tplc="183E5340" w:tentative="1">
      <w:start w:val="1"/>
      <w:numFmt w:val="bullet"/>
      <w:lvlText w:val="•"/>
      <w:lvlJc w:val="left"/>
      <w:pPr>
        <w:tabs>
          <w:tab w:val="num" w:pos="5760"/>
        </w:tabs>
        <w:ind w:left="5760" w:hanging="360"/>
      </w:pPr>
      <w:rPr>
        <w:rFonts w:ascii="Arial" w:hAnsi="Arial" w:hint="default"/>
      </w:rPr>
    </w:lvl>
    <w:lvl w:ilvl="8" w:tplc="36DCE30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9C67F1D"/>
    <w:multiLevelType w:val="multilevel"/>
    <w:tmpl w:val="360E1AB8"/>
    <w:lvl w:ilvl="0">
      <w:start w:val="1"/>
      <w:numFmt w:val="decimal"/>
      <w:lvlText w:val="%1."/>
      <w:lvlJc w:val="left"/>
      <w:pPr>
        <w:ind w:left="785"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103667"/>
    <w:multiLevelType w:val="multilevel"/>
    <w:tmpl w:val="360E1AB8"/>
    <w:lvl w:ilvl="0">
      <w:start w:val="1"/>
      <w:numFmt w:val="decimal"/>
      <w:lvlText w:val="%1."/>
      <w:lvlJc w:val="left"/>
      <w:pPr>
        <w:ind w:left="785"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C5926EF"/>
    <w:multiLevelType w:val="hybridMultilevel"/>
    <w:tmpl w:val="BAD05028"/>
    <w:lvl w:ilvl="0" w:tplc="7E74BE68">
      <w:start w:val="1"/>
      <w:numFmt w:val="bullet"/>
      <w:lvlText w:val="•"/>
      <w:lvlJc w:val="left"/>
      <w:pPr>
        <w:tabs>
          <w:tab w:val="num" w:pos="720"/>
        </w:tabs>
        <w:ind w:left="720" w:hanging="360"/>
      </w:pPr>
      <w:rPr>
        <w:rFonts w:ascii="Times New Roman" w:hAnsi="Times New Roman" w:hint="default"/>
      </w:rPr>
    </w:lvl>
    <w:lvl w:ilvl="1" w:tplc="1D50DA0C" w:tentative="1">
      <w:start w:val="1"/>
      <w:numFmt w:val="bullet"/>
      <w:lvlText w:val="•"/>
      <w:lvlJc w:val="left"/>
      <w:pPr>
        <w:tabs>
          <w:tab w:val="num" w:pos="1440"/>
        </w:tabs>
        <w:ind w:left="1440" w:hanging="360"/>
      </w:pPr>
      <w:rPr>
        <w:rFonts w:ascii="Times New Roman" w:hAnsi="Times New Roman" w:hint="default"/>
      </w:rPr>
    </w:lvl>
    <w:lvl w:ilvl="2" w:tplc="C0E808BC" w:tentative="1">
      <w:start w:val="1"/>
      <w:numFmt w:val="bullet"/>
      <w:lvlText w:val="•"/>
      <w:lvlJc w:val="left"/>
      <w:pPr>
        <w:tabs>
          <w:tab w:val="num" w:pos="2160"/>
        </w:tabs>
        <w:ind w:left="2160" w:hanging="360"/>
      </w:pPr>
      <w:rPr>
        <w:rFonts w:ascii="Times New Roman" w:hAnsi="Times New Roman" w:hint="default"/>
      </w:rPr>
    </w:lvl>
    <w:lvl w:ilvl="3" w:tplc="848C8882" w:tentative="1">
      <w:start w:val="1"/>
      <w:numFmt w:val="bullet"/>
      <w:lvlText w:val="•"/>
      <w:lvlJc w:val="left"/>
      <w:pPr>
        <w:tabs>
          <w:tab w:val="num" w:pos="2880"/>
        </w:tabs>
        <w:ind w:left="2880" w:hanging="360"/>
      </w:pPr>
      <w:rPr>
        <w:rFonts w:ascii="Times New Roman" w:hAnsi="Times New Roman" w:hint="default"/>
      </w:rPr>
    </w:lvl>
    <w:lvl w:ilvl="4" w:tplc="85E6617A" w:tentative="1">
      <w:start w:val="1"/>
      <w:numFmt w:val="bullet"/>
      <w:lvlText w:val="•"/>
      <w:lvlJc w:val="left"/>
      <w:pPr>
        <w:tabs>
          <w:tab w:val="num" w:pos="3600"/>
        </w:tabs>
        <w:ind w:left="3600" w:hanging="360"/>
      </w:pPr>
      <w:rPr>
        <w:rFonts w:ascii="Times New Roman" w:hAnsi="Times New Roman" w:hint="default"/>
      </w:rPr>
    </w:lvl>
    <w:lvl w:ilvl="5" w:tplc="EA0E99FE" w:tentative="1">
      <w:start w:val="1"/>
      <w:numFmt w:val="bullet"/>
      <w:lvlText w:val="•"/>
      <w:lvlJc w:val="left"/>
      <w:pPr>
        <w:tabs>
          <w:tab w:val="num" w:pos="4320"/>
        </w:tabs>
        <w:ind w:left="4320" w:hanging="360"/>
      </w:pPr>
      <w:rPr>
        <w:rFonts w:ascii="Times New Roman" w:hAnsi="Times New Roman" w:hint="default"/>
      </w:rPr>
    </w:lvl>
    <w:lvl w:ilvl="6" w:tplc="0C043C52" w:tentative="1">
      <w:start w:val="1"/>
      <w:numFmt w:val="bullet"/>
      <w:lvlText w:val="•"/>
      <w:lvlJc w:val="left"/>
      <w:pPr>
        <w:tabs>
          <w:tab w:val="num" w:pos="5040"/>
        </w:tabs>
        <w:ind w:left="5040" w:hanging="360"/>
      </w:pPr>
      <w:rPr>
        <w:rFonts w:ascii="Times New Roman" w:hAnsi="Times New Roman" w:hint="default"/>
      </w:rPr>
    </w:lvl>
    <w:lvl w:ilvl="7" w:tplc="93E8CB62" w:tentative="1">
      <w:start w:val="1"/>
      <w:numFmt w:val="bullet"/>
      <w:lvlText w:val="•"/>
      <w:lvlJc w:val="left"/>
      <w:pPr>
        <w:tabs>
          <w:tab w:val="num" w:pos="5760"/>
        </w:tabs>
        <w:ind w:left="5760" w:hanging="360"/>
      </w:pPr>
      <w:rPr>
        <w:rFonts w:ascii="Times New Roman" w:hAnsi="Times New Roman" w:hint="default"/>
      </w:rPr>
    </w:lvl>
    <w:lvl w:ilvl="8" w:tplc="180AAE1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1C9B2172"/>
    <w:multiLevelType w:val="multilevel"/>
    <w:tmpl w:val="2E60A2C6"/>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CDC5C92"/>
    <w:multiLevelType w:val="multilevel"/>
    <w:tmpl w:val="2E60A2C6"/>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326844"/>
    <w:multiLevelType w:val="multilevel"/>
    <w:tmpl w:val="1A4406DC"/>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F967D94"/>
    <w:multiLevelType w:val="hybridMultilevel"/>
    <w:tmpl w:val="BCEE880A"/>
    <w:lvl w:ilvl="0" w:tplc="5B60F84A">
      <w:start w:val="1"/>
      <w:numFmt w:val="bullet"/>
      <w:lvlText w:val="•"/>
      <w:lvlJc w:val="left"/>
      <w:pPr>
        <w:tabs>
          <w:tab w:val="num" w:pos="720"/>
        </w:tabs>
        <w:ind w:left="720" w:hanging="360"/>
      </w:pPr>
      <w:rPr>
        <w:rFonts w:ascii="Times New Roman" w:hAnsi="Times New Roman" w:hint="default"/>
      </w:rPr>
    </w:lvl>
    <w:lvl w:ilvl="1" w:tplc="F13898B2" w:tentative="1">
      <w:start w:val="1"/>
      <w:numFmt w:val="bullet"/>
      <w:lvlText w:val="•"/>
      <w:lvlJc w:val="left"/>
      <w:pPr>
        <w:tabs>
          <w:tab w:val="num" w:pos="1440"/>
        </w:tabs>
        <w:ind w:left="1440" w:hanging="360"/>
      </w:pPr>
      <w:rPr>
        <w:rFonts w:ascii="Times New Roman" w:hAnsi="Times New Roman" w:hint="default"/>
      </w:rPr>
    </w:lvl>
    <w:lvl w:ilvl="2" w:tplc="805A9682" w:tentative="1">
      <w:start w:val="1"/>
      <w:numFmt w:val="bullet"/>
      <w:lvlText w:val="•"/>
      <w:lvlJc w:val="left"/>
      <w:pPr>
        <w:tabs>
          <w:tab w:val="num" w:pos="2160"/>
        </w:tabs>
        <w:ind w:left="2160" w:hanging="360"/>
      </w:pPr>
      <w:rPr>
        <w:rFonts w:ascii="Times New Roman" w:hAnsi="Times New Roman" w:hint="default"/>
      </w:rPr>
    </w:lvl>
    <w:lvl w:ilvl="3" w:tplc="691238A6" w:tentative="1">
      <w:start w:val="1"/>
      <w:numFmt w:val="bullet"/>
      <w:lvlText w:val="•"/>
      <w:lvlJc w:val="left"/>
      <w:pPr>
        <w:tabs>
          <w:tab w:val="num" w:pos="2880"/>
        </w:tabs>
        <w:ind w:left="2880" w:hanging="360"/>
      </w:pPr>
      <w:rPr>
        <w:rFonts w:ascii="Times New Roman" w:hAnsi="Times New Roman" w:hint="default"/>
      </w:rPr>
    </w:lvl>
    <w:lvl w:ilvl="4" w:tplc="C0062CA6" w:tentative="1">
      <w:start w:val="1"/>
      <w:numFmt w:val="bullet"/>
      <w:lvlText w:val="•"/>
      <w:lvlJc w:val="left"/>
      <w:pPr>
        <w:tabs>
          <w:tab w:val="num" w:pos="3600"/>
        </w:tabs>
        <w:ind w:left="3600" w:hanging="360"/>
      </w:pPr>
      <w:rPr>
        <w:rFonts w:ascii="Times New Roman" w:hAnsi="Times New Roman" w:hint="default"/>
      </w:rPr>
    </w:lvl>
    <w:lvl w:ilvl="5" w:tplc="2BDE34B2" w:tentative="1">
      <w:start w:val="1"/>
      <w:numFmt w:val="bullet"/>
      <w:lvlText w:val="•"/>
      <w:lvlJc w:val="left"/>
      <w:pPr>
        <w:tabs>
          <w:tab w:val="num" w:pos="4320"/>
        </w:tabs>
        <w:ind w:left="4320" w:hanging="360"/>
      </w:pPr>
      <w:rPr>
        <w:rFonts w:ascii="Times New Roman" w:hAnsi="Times New Roman" w:hint="default"/>
      </w:rPr>
    </w:lvl>
    <w:lvl w:ilvl="6" w:tplc="FF5E7602" w:tentative="1">
      <w:start w:val="1"/>
      <w:numFmt w:val="bullet"/>
      <w:lvlText w:val="•"/>
      <w:lvlJc w:val="left"/>
      <w:pPr>
        <w:tabs>
          <w:tab w:val="num" w:pos="5040"/>
        </w:tabs>
        <w:ind w:left="5040" w:hanging="360"/>
      </w:pPr>
      <w:rPr>
        <w:rFonts w:ascii="Times New Roman" w:hAnsi="Times New Roman" w:hint="default"/>
      </w:rPr>
    </w:lvl>
    <w:lvl w:ilvl="7" w:tplc="C05C0446" w:tentative="1">
      <w:start w:val="1"/>
      <w:numFmt w:val="bullet"/>
      <w:lvlText w:val="•"/>
      <w:lvlJc w:val="left"/>
      <w:pPr>
        <w:tabs>
          <w:tab w:val="num" w:pos="5760"/>
        </w:tabs>
        <w:ind w:left="5760" w:hanging="360"/>
      </w:pPr>
      <w:rPr>
        <w:rFonts w:ascii="Times New Roman" w:hAnsi="Times New Roman" w:hint="default"/>
      </w:rPr>
    </w:lvl>
    <w:lvl w:ilvl="8" w:tplc="55389E10"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0B61654"/>
    <w:multiLevelType w:val="hybridMultilevel"/>
    <w:tmpl w:val="95820F8C"/>
    <w:lvl w:ilvl="0" w:tplc="CEC88170">
      <w:start w:val="1"/>
      <w:numFmt w:val="bullet"/>
      <w:lvlText w:val="•"/>
      <w:lvlJc w:val="left"/>
      <w:pPr>
        <w:tabs>
          <w:tab w:val="num" w:pos="720"/>
        </w:tabs>
        <w:ind w:left="720" w:hanging="360"/>
      </w:pPr>
      <w:rPr>
        <w:rFonts w:ascii="Arial" w:hAnsi="Arial" w:hint="default"/>
      </w:rPr>
    </w:lvl>
    <w:lvl w:ilvl="1" w:tplc="0BF2C55C" w:tentative="1">
      <w:start w:val="1"/>
      <w:numFmt w:val="bullet"/>
      <w:lvlText w:val="•"/>
      <w:lvlJc w:val="left"/>
      <w:pPr>
        <w:tabs>
          <w:tab w:val="num" w:pos="1440"/>
        </w:tabs>
        <w:ind w:left="1440" w:hanging="360"/>
      </w:pPr>
      <w:rPr>
        <w:rFonts w:ascii="Arial" w:hAnsi="Arial" w:hint="default"/>
      </w:rPr>
    </w:lvl>
    <w:lvl w:ilvl="2" w:tplc="0C0EE73A" w:tentative="1">
      <w:start w:val="1"/>
      <w:numFmt w:val="bullet"/>
      <w:lvlText w:val="•"/>
      <w:lvlJc w:val="left"/>
      <w:pPr>
        <w:tabs>
          <w:tab w:val="num" w:pos="2160"/>
        </w:tabs>
        <w:ind w:left="2160" w:hanging="360"/>
      </w:pPr>
      <w:rPr>
        <w:rFonts w:ascii="Arial" w:hAnsi="Arial" w:hint="default"/>
      </w:rPr>
    </w:lvl>
    <w:lvl w:ilvl="3" w:tplc="37C29DFE" w:tentative="1">
      <w:start w:val="1"/>
      <w:numFmt w:val="bullet"/>
      <w:lvlText w:val="•"/>
      <w:lvlJc w:val="left"/>
      <w:pPr>
        <w:tabs>
          <w:tab w:val="num" w:pos="2880"/>
        </w:tabs>
        <w:ind w:left="2880" w:hanging="360"/>
      </w:pPr>
      <w:rPr>
        <w:rFonts w:ascii="Arial" w:hAnsi="Arial" w:hint="default"/>
      </w:rPr>
    </w:lvl>
    <w:lvl w:ilvl="4" w:tplc="86003F68" w:tentative="1">
      <w:start w:val="1"/>
      <w:numFmt w:val="bullet"/>
      <w:lvlText w:val="•"/>
      <w:lvlJc w:val="left"/>
      <w:pPr>
        <w:tabs>
          <w:tab w:val="num" w:pos="3600"/>
        </w:tabs>
        <w:ind w:left="3600" w:hanging="360"/>
      </w:pPr>
      <w:rPr>
        <w:rFonts w:ascii="Arial" w:hAnsi="Arial" w:hint="default"/>
      </w:rPr>
    </w:lvl>
    <w:lvl w:ilvl="5" w:tplc="EA4E3A6E" w:tentative="1">
      <w:start w:val="1"/>
      <w:numFmt w:val="bullet"/>
      <w:lvlText w:val="•"/>
      <w:lvlJc w:val="left"/>
      <w:pPr>
        <w:tabs>
          <w:tab w:val="num" w:pos="4320"/>
        </w:tabs>
        <w:ind w:left="4320" w:hanging="360"/>
      </w:pPr>
      <w:rPr>
        <w:rFonts w:ascii="Arial" w:hAnsi="Arial" w:hint="default"/>
      </w:rPr>
    </w:lvl>
    <w:lvl w:ilvl="6" w:tplc="0EB487B6" w:tentative="1">
      <w:start w:val="1"/>
      <w:numFmt w:val="bullet"/>
      <w:lvlText w:val="•"/>
      <w:lvlJc w:val="left"/>
      <w:pPr>
        <w:tabs>
          <w:tab w:val="num" w:pos="5040"/>
        </w:tabs>
        <w:ind w:left="5040" w:hanging="360"/>
      </w:pPr>
      <w:rPr>
        <w:rFonts w:ascii="Arial" w:hAnsi="Arial" w:hint="default"/>
      </w:rPr>
    </w:lvl>
    <w:lvl w:ilvl="7" w:tplc="BDFC0034" w:tentative="1">
      <w:start w:val="1"/>
      <w:numFmt w:val="bullet"/>
      <w:lvlText w:val="•"/>
      <w:lvlJc w:val="left"/>
      <w:pPr>
        <w:tabs>
          <w:tab w:val="num" w:pos="5760"/>
        </w:tabs>
        <w:ind w:left="5760" w:hanging="360"/>
      </w:pPr>
      <w:rPr>
        <w:rFonts w:ascii="Arial" w:hAnsi="Arial" w:hint="default"/>
      </w:rPr>
    </w:lvl>
    <w:lvl w:ilvl="8" w:tplc="3CEA40D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1B273E7"/>
    <w:multiLevelType w:val="hybridMultilevel"/>
    <w:tmpl w:val="45A08604"/>
    <w:lvl w:ilvl="0" w:tplc="D8A4C22C">
      <w:start w:val="1"/>
      <w:numFmt w:val="bullet"/>
      <w:lvlText w:val=""/>
      <w:lvlJc w:val="left"/>
      <w:pPr>
        <w:tabs>
          <w:tab w:val="num" w:pos="720"/>
        </w:tabs>
        <w:ind w:left="720" w:hanging="360"/>
      </w:pPr>
      <w:rPr>
        <w:rFonts w:ascii="Wingdings" w:hAnsi="Wingdings" w:hint="default"/>
      </w:rPr>
    </w:lvl>
    <w:lvl w:ilvl="1" w:tplc="B8B2FEA6" w:tentative="1">
      <w:start w:val="1"/>
      <w:numFmt w:val="bullet"/>
      <w:lvlText w:val=""/>
      <w:lvlJc w:val="left"/>
      <w:pPr>
        <w:tabs>
          <w:tab w:val="num" w:pos="1440"/>
        </w:tabs>
        <w:ind w:left="1440" w:hanging="360"/>
      </w:pPr>
      <w:rPr>
        <w:rFonts w:ascii="Wingdings" w:hAnsi="Wingdings" w:hint="default"/>
      </w:rPr>
    </w:lvl>
    <w:lvl w:ilvl="2" w:tplc="C324E582" w:tentative="1">
      <w:start w:val="1"/>
      <w:numFmt w:val="bullet"/>
      <w:lvlText w:val=""/>
      <w:lvlJc w:val="left"/>
      <w:pPr>
        <w:tabs>
          <w:tab w:val="num" w:pos="2160"/>
        </w:tabs>
        <w:ind w:left="2160" w:hanging="360"/>
      </w:pPr>
      <w:rPr>
        <w:rFonts w:ascii="Wingdings" w:hAnsi="Wingdings" w:hint="default"/>
      </w:rPr>
    </w:lvl>
    <w:lvl w:ilvl="3" w:tplc="633C56A2" w:tentative="1">
      <w:start w:val="1"/>
      <w:numFmt w:val="bullet"/>
      <w:lvlText w:val=""/>
      <w:lvlJc w:val="left"/>
      <w:pPr>
        <w:tabs>
          <w:tab w:val="num" w:pos="2880"/>
        </w:tabs>
        <w:ind w:left="2880" w:hanging="360"/>
      </w:pPr>
      <w:rPr>
        <w:rFonts w:ascii="Wingdings" w:hAnsi="Wingdings" w:hint="default"/>
      </w:rPr>
    </w:lvl>
    <w:lvl w:ilvl="4" w:tplc="212033DC" w:tentative="1">
      <w:start w:val="1"/>
      <w:numFmt w:val="bullet"/>
      <w:lvlText w:val=""/>
      <w:lvlJc w:val="left"/>
      <w:pPr>
        <w:tabs>
          <w:tab w:val="num" w:pos="3600"/>
        </w:tabs>
        <w:ind w:left="3600" w:hanging="360"/>
      </w:pPr>
      <w:rPr>
        <w:rFonts w:ascii="Wingdings" w:hAnsi="Wingdings" w:hint="default"/>
      </w:rPr>
    </w:lvl>
    <w:lvl w:ilvl="5" w:tplc="FFE0EBB8" w:tentative="1">
      <w:start w:val="1"/>
      <w:numFmt w:val="bullet"/>
      <w:lvlText w:val=""/>
      <w:lvlJc w:val="left"/>
      <w:pPr>
        <w:tabs>
          <w:tab w:val="num" w:pos="4320"/>
        </w:tabs>
        <w:ind w:left="4320" w:hanging="360"/>
      </w:pPr>
      <w:rPr>
        <w:rFonts w:ascii="Wingdings" w:hAnsi="Wingdings" w:hint="default"/>
      </w:rPr>
    </w:lvl>
    <w:lvl w:ilvl="6" w:tplc="B3821E98" w:tentative="1">
      <w:start w:val="1"/>
      <w:numFmt w:val="bullet"/>
      <w:lvlText w:val=""/>
      <w:lvlJc w:val="left"/>
      <w:pPr>
        <w:tabs>
          <w:tab w:val="num" w:pos="5040"/>
        </w:tabs>
        <w:ind w:left="5040" w:hanging="360"/>
      </w:pPr>
      <w:rPr>
        <w:rFonts w:ascii="Wingdings" w:hAnsi="Wingdings" w:hint="default"/>
      </w:rPr>
    </w:lvl>
    <w:lvl w:ilvl="7" w:tplc="13D4F4C0" w:tentative="1">
      <w:start w:val="1"/>
      <w:numFmt w:val="bullet"/>
      <w:lvlText w:val=""/>
      <w:lvlJc w:val="left"/>
      <w:pPr>
        <w:tabs>
          <w:tab w:val="num" w:pos="5760"/>
        </w:tabs>
        <w:ind w:left="5760" w:hanging="360"/>
      </w:pPr>
      <w:rPr>
        <w:rFonts w:ascii="Wingdings" w:hAnsi="Wingdings" w:hint="default"/>
      </w:rPr>
    </w:lvl>
    <w:lvl w:ilvl="8" w:tplc="F548964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7B005C"/>
    <w:multiLevelType w:val="hybridMultilevel"/>
    <w:tmpl w:val="1D4678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2A31285"/>
    <w:multiLevelType w:val="hybridMultilevel"/>
    <w:tmpl w:val="41AAA5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9C0767A"/>
    <w:multiLevelType w:val="multilevel"/>
    <w:tmpl w:val="14CA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BC6233"/>
    <w:multiLevelType w:val="hybridMultilevel"/>
    <w:tmpl w:val="151AEE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62A2B00"/>
    <w:multiLevelType w:val="hybridMultilevel"/>
    <w:tmpl w:val="8E48F9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B1C56B5"/>
    <w:multiLevelType w:val="hybridMultilevel"/>
    <w:tmpl w:val="5F34A29E"/>
    <w:lvl w:ilvl="0" w:tplc="F9D637E2">
      <w:start w:val="1"/>
      <w:numFmt w:val="bullet"/>
      <w:lvlText w:val="•"/>
      <w:lvlJc w:val="left"/>
      <w:pPr>
        <w:tabs>
          <w:tab w:val="num" w:pos="720"/>
        </w:tabs>
        <w:ind w:left="720" w:hanging="360"/>
      </w:pPr>
      <w:rPr>
        <w:rFonts w:ascii="Times New Roman" w:hAnsi="Times New Roman" w:hint="default"/>
      </w:rPr>
    </w:lvl>
    <w:lvl w:ilvl="1" w:tplc="510A43DE" w:tentative="1">
      <w:start w:val="1"/>
      <w:numFmt w:val="bullet"/>
      <w:lvlText w:val="•"/>
      <w:lvlJc w:val="left"/>
      <w:pPr>
        <w:tabs>
          <w:tab w:val="num" w:pos="1440"/>
        </w:tabs>
        <w:ind w:left="1440" w:hanging="360"/>
      </w:pPr>
      <w:rPr>
        <w:rFonts w:ascii="Times New Roman" w:hAnsi="Times New Roman" w:hint="default"/>
      </w:rPr>
    </w:lvl>
    <w:lvl w:ilvl="2" w:tplc="F0D0E580" w:tentative="1">
      <w:start w:val="1"/>
      <w:numFmt w:val="bullet"/>
      <w:lvlText w:val="•"/>
      <w:lvlJc w:val="left"/>
      <w:pPr>
        <w:tabs>
          <w:tab w:val="num" w:pos="2160"/>
        </w:tabs>
        <w:ind w:left="2160" w:hanging="360"/>
      </w:pPr>
      <w:rPr>
        <w:rFonts w:ascii="Times New Roman" w:hAnsi="Times New Roman" w:hint="default"/>
      </w:rPr>
    </w:lvl>
    <w:lvl w:ilvl="3" w:tplc="02803BF0" w:tentative="1">
      <w:start w:val="1"/>
      <w:numFmt w:val="bullet"/>
      <w:lvlText w:val="•"/>
      <w:lvlJc w:val="left"/>
      <w:pPr>
        <w:tabs>
          <w:tab w:val="num" w:pos="2880"/>
        </w:tabs>
        <w:ind w:left="2880" w:hanging="360"/>
      </w:pPr>
      <w:rPr>
        <w:rFonts w:ascii="Times New Roman" w:hAnsi="Times New Roman" w:hint="default"/>
      </w:rPr>
    </w:lvl>
    <w:lvl w:ilvl="4" w:tplc="B3A441D6" w:tentative="1">
      <w:start w:val="1"/>
      <w:numFmt w:val="bullet"/>
      <w:lvlText w:val="•"/>
      <w:lvlJc w:val="left"/>
      <w:pPr>
        <w:tabs>
          <w:tab w:val="num" w:pos="3600"/>
        </w:tabs>
        <w:ind w:left="3600" w:hanging="360"/>
      </w:pPr>
      <w:rPr>
        <w:rFonts w:ascii="Times New Roman" w:hAnsi="Times New Roman" w:hint="default"/>
      </w:rPr>
    </w:lvl>
    <w:lvl w:ilvl="5" w:tplc="43C2D720" w:tentative="1">
      <w:start w:val="1"/>
      <w:numFmt w:val="bullet"/>
      <w:lvlText w:val="•"/>
      <w:lvlJc w:val="left"/>
      <w:pPr>
        <w:tabs>
          <w:tab w:val="num" w:pos="4320"/>
        </w:tabs>
        <w:ind w:left="4320" w:hanging="360"/>
      </w:pPr>
      <w:rPr>
        <w:rFonts w:ascii="Times New Roman" w:hAnsi="Times New Roman" w:hint="default"/>
      </w:rPr>
    </w:lvl>
    <w:lvl w:ilvl="6" w:tplc="9916894A" w:tentative="1">
      <w:start w:val="1"/>
      <w:numFmt w:val="bullet"/>
      <w:lvlText w:val="•"/>
      <w:lvlJc w:val="left"/>
      <w:pPr>
        <w:tabs>
          <w:tab w:val="num" w:pos="5040"/>
        </w:tabs>
        <w:ind w:left="5040" w:hanging="360"/>
      </w:pPr>
      <w:rPr>
        <w:rFonts w:ascii="Times New Roman" w:hAnsi="Times New Roman" w:hint="default"/>
      </w:rPr>
    </w:lvl>
    <w:lvl w:ilvl="7" w:tplc="4D866276" w:tentative="1">
      <w:start w:val="1"/>
      <w:numFmt w:val="bullet"/>
      <w:lvlText w:val="•"/>
      <w:lvlJc w:val="left"/>
      <w:pPr>
        <w:tabs>
          <w:tab w:val="num" w:pos="5760"/>
        </w:tabs>
        <w:ind w:left="5760" w:hanging="360"/>
      </w:pPr>
      <w:rPr>
        <w:rFonts w:ascii="Times New Roman" w:hAnsi="Times New Roman" w:hint="default"/>
      </w:rPr>
    </w:lvl>
    <w:lvl w:ilvl="8" w:tplc="B788676A"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3B445687"/>
    <w:multiLevelType w:val="hybridMultilevel"/>
    <w:tmpl w:val="8E7479DA"/>
    <w:lvl w:ilvl="0" w:tplc="10781E32">
      <w:start w:val="1"/>
      <w:numFmt w:val="bullet"/>
      <w:lvlText w:val="•"/>
      <w:lvlJc w:val="left"/>
      <w:pPr>
        <w:tabs>
          <w:tab w:val="num" w:pos="720"/>
        </w:tabs>
        <w:ind w:left="720" w:hanging="360"/>
      </w:pPr>
      <w:rPr>
        <w:rFonts w:ascii="Times New Roman" w:hAnsi="Times New Roman" w:hint="default"/>
      </w:rPr>
    </w:lvl>
    <w:lvl w:ilvl="1" w:tplc="ED8A61A0" w:tentative="1">
      <w:start w:val="1"/>
      <w:numFmt w:val="bullet"/>
      <w:lvlText w:val="•"/>
      <w:lvlJc w:val="left"/>
      <w:pPr>
        <w:tabs>
          <w:tab w:val="num" w:pos="1440"/>
        </w:tabs>
        <w:ind w:left="1440" w:hanging="360"/>
      </w:pPr>
      <w:rPr>
        <w:rFonts w:ascii="Times New Roman" w:hAnsi="Times New Roman" w:hint="default"/>
      </w:rPr>
    </w:lvl>
    <w:lvl w:ilvl="2" w:tplc="9AE60312" w:tentative="1">
      <w:start w:val="1"/>
      <w:numFmt w:val="bullet"/>
      <w:lvlText w:val="•"/>
      <w:lvlJc w:val="left"/>
      <w:pPr>
        <w:tabs>
          <w:tab w:val="num" w:pos="2160"/>
        </w:tabs>
        <w:ind w:left="2160" w:hanging="360"/>
      </w:pPr>
      <w:rPr>
        <w:rFonts w:ascii="Times New Roman" w:hAnsi="Times New Roman" w:hint="default"/>
      </w:rPr>
    </w:lvl>
    <w:lvl w:ilvl="3" w:tplc="22C40E8C" w:tentative="1">
      <w:start w:val="1"/>
      <w:numFmt w:val="bullet"/>
      <w:lvlText w:val="•"/>
      <w:lvlJc w:val="left"/>
      <w:pPr>
        <w:tabs>
          <w:tab w:val="num" w:pos="2880"/>
        </w:tabs>
        <w:ind w:left="2880" w:hanging="360"/>
      </w:pPr>
      <w:rPr>
        <w:rFonts w:ascii="Times New Roman" w:hAnsi="Times New Roman" w:hint="default"/>
      </w:rPr>
    </w:lvl>
    <w:lvl w:ilvl="4" w:tplc="87065444" w:tentative="1">
      <w:start w:val="1"/>
      <w:numFmt w:val="bullet"/>
      <w:lvlText w:val="•"/>
      <w:lvlJc w:val="left"/>
      <w:pPr>
        <w:tabs>
          <w:tab w:val="num" w:pos="3600"/>
        </w:tabs>
        <w:ind w:left="3600" w:hanging="360"/>
      </w:pPr>
      <w:rPr>
        <w:rFonts w:ascii="Times New Roman" w:hAnsi="Times New Roman" w:hint="default"/>
      </w:rPr>
    </w:lvl>
    <w:lvl w:ilvl="5" w:tplc="114C0C00" w:tentative="1">
      <w:start w:val="1"/>
      <w:numFmt w:val="bullet"/>
      <w:lvlText w:val="•"/>
      <w:lvlJc w:val="left"/>
      <w:pPr>
        <w:tabs>
          <w:tab w:val="num" w:pos="4320"/>
        </w:tabs>
        <w:ind w:left="4320" w:hanging="360"/>
      </w:pPr>
      <w:rPr>
        <w:rFonts w:ascii="Times New Roman" w:hAnsi="Times New Roman" w:hint="default"/>
      </w:rPr>
    </w:lvl>
    <w:lvl w:ilvl="6" w:tplc="DAFECE56" w:tentative="1">
      <w:start w:val="1"/>
      <w:numFmt w:val="bullet"/>
      <w:lvlText w:val="•"/>
      <w:lvlJc w:val="left"/>
      <w:pPr>
        <w:tabs>
          <w:tab w:val="num" w:pos="5040"/>
        </w:tabs>
        <w:ind w:left="5040" w:hanging="360"/>
      </w:pPr>
      <w:rPr>
        <w:rFonts w:ascii="Times New Roman" w:hAnsi="Times New Roman" w:hint="default"/>
      </w:rPr>
    </w:lvl>
    <w:lvl w:ilvl="7" w:tplc="76F4FFB8" w:tentative="1">
      <w:start w:val="1"/>
      <w:numFmt w:val="bullet"/>
      <w:lvlText w:val="•"/>
      <w:lvlJc w:val="left"/>
      <w:pPr>
        <w:tabs>
          <w:tab w:val="num" w:pos="5760"/>
        </w:tabs>
        <w:ind w:left="5760" w:hanging="360"/>
      </w:pPr>
      <w:rPr>
        <w:rFonts w:ascii="Times New Roman" w:hAnsi="Times New Roman" w:hint="default"/>
      </w:rPr>
    </w:lvl>
    <w:lvl w:ilvl="8" w:tplc="0492CB8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3DBE5DD0"/>
    <w:multiLevelType w:val="multilevel"/>
    <w:tmpl w:val="8BAA6C76"/>
    <w:lvl w:ilvl="0">
      <w:start w:val="3"/>
      <w:numFmt w:val="decimal"/>
      <w:lvlText w:val="%1."/>
      <w:lvlJc w:val="left"/>
      <w:pPr>
        <w:ind w:left="785"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E2008AB"/>
    <w:multiLevelType w:val="hybridMultilevel"/>
    <w:tmpl w:val="8AC084C4"/>
    <w:lvl w:ilvl="0" w:tplc="CB1A2EA8">
      <w:start w:val="1"/>
      <w:numFmt w:val="bullet"/>
      <w:lvlText w:val=""/>
      <w:lvlJc w:val="left"/>
      <w:pPr>
        <w:tabs>
          <w:tab w:val="num" w:pos="720"/>
        </w:tabs>
        <w:ind w:left="720" w:hanging="360"/>
      </w:pPr>
      <w:rPr>
        <w:rFonts w:ascii="Wingdings" w:hAnsi="Wingdings" w:hint="default"/>
      </w:rPr>
    </w:lvl>
    <w:lvl w:ilvl="1" w:tplc="4080EA88" w:tentative="1">
      <w:start w:val="1"/>
      <w:numFmt w:val="bullet"/>
      <w:lvlText w:val=""/>
      <w:lvlJc w:val="left"/>
      <w:pPr>
        <w:tabs>
          <w:tab w:val="num" w:pos="1440"/>
        </w:tabs>
        <w:ind w:left="1440" w:hanging="360"/>
      </w:pPr>
      <w:rPr>
        <w:rFonts w:ascii="Wingdings" w:hAnsi="Wingdings" w:hint="default"/>
      </w:rPr>
    </w:lvl>
    <w:lvl w:ilvl="2" w:tplc="161ED3A6" w:tentative="1">
      <w:start w:val="1"/>
      <w:numFmt w:val="bullet"/>
      <w:lvlText w:val=""/>
      <w:lvlJc w:val="left"/>
      <w:pPr>
        <w:tabs>
          <w:tab w:val="num" w:pos="2160"/>
        </w:tabs>
        <w:ind w:left="2160" w:hanging="360"/>
      </w:pPr>
      <w:rPr>
        <w:rFonts w:ascii="Wingdings" w:hAnsi="Wingdings" w:hint="default"/>
      </w:rPr>
    </w:lvl>
    <w:lvl w:ilvl="3" w:tplc="00D09474" w:tentative="1">
      <w:start w:val="1"/>
      <w:numFmt w:val="bullet"/>
      <w:lvlText w:val=""/>
      <w:lvlJc w:val="left"/>
      <w:pPr>
        <w:tabs>
          <w:tab w:val="num" w:pos="2880"/>
        </w:tabs>
        <w:ind w:left="2880" w:hanging="360"/>
      </w:pPr>
      <w:rPr>
        <w:rFonts w:ascii="Wingdings" w:hAnsi="Wingdings" w:hint="default"/>
      </w:rPr>
    </w:lvl>
    <w:lvl w:ilvl="4" w:tplc="9288EA14" w:tentative="1">
      <w:start w:val="1"/>
      <w:numFmt w:val="bullet"/>
      <w:lvlText w:val=""/>
      <w:lvlJc w:val="left"/>
      <w:pPr>
        <w:tabs>
          <w:tab w:val="num" w:pos="3600"/>
        </w:tabs>
        <w:ind w:left="3600" w:hanging="360"/>
      </w:pPr>
      <w:rPr>
        <w:rFonts w:ascii="Wingdings" w:hAnsi="Wingdings" w:hint="default"/>
      </w:rPr>
    </w:lvl>
    <w:lvl w:ilvl="5" w:tplc="81C86562" w:tentative="1">
      <w:start w:val="1"/>
      <w:numFmt w:val="bullet"/>
      <w:lvlText w:val=""/>
      <w:lvlJc w:val="left"/>
      <w:pPr>
        <w:tabs>
          <w:tab w:val="num" w:pos="4320"/>
        </w:tabs>
        <w:ind w:left="4320" w:hanging="360"/>
      </w:pPr>
      <w:rPr>
        <w:rFonts w:ascii="Wingdings" w:hAnsi="Wingdings" w:hint="default"/>
      </w:rPr>
    </w:lvl>
    <w:lvl w:ilvl="6" w:tplc="EC60CD34" w:tentative="1">
      <w:start w:val="1"/>
      <w:numFmt w:val="bullet"/>
      <w:lvlText w:val=""/>
      <w:lvlJc w:val="left"/>
      <w:pPr>
        <w:tabs>
          <w:tab w:val="num" w:pos="5040"/>
        </w:tabs>
        <w:ind w:left="5040" w:hanging="360"/>
      </w:pPr>
      <w:rPr>
        <w:rFonts w:ascii="Wingdings" w:hAnsi="Wingdings" w:hint="default"/>
      </w:rPr>
    </w:lvl>
    <w:lvl w:ilvl="7" w:tplc="01AC7D90" w:tentative="1">
      <w:start w:val="1"/>
      <w:numFmt w:val="bullet"/>
      <w:lvlText w:val=""/>
      <w:lvlJc w:val="left"/>
      <w:pPr>
        <w:tabs>
          <w:tab w:val="num" w:pos="5760"/>
        </w:tabs>
        <w:ind w:left="5760" w:hanging="360"/>
      </w:pPr>
      <w:rPr>
        <w:rFonts w:ascii="Wingdings" w:hAnsi="Wingdings" w:hint="default"/>
      </w:rPr>
    </w:lvl>
    <w:lvl w:ilvl="8" w:tplc="8EEC612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4F617D"/>
    <w:multiLevelType w:val="hybridMultilevel"/>
    <w:tmpl w:val="79CC1BF0"/>
    <w:lvl w:ilvl="0" w:tplc="05C6CC70">
      <w:start w:val="1"/>
      <w:numFmt w:val="bullet"/>
      <w:lvlText w:val="•"/>
      <w:lvlJc w:val="left"/>
      <w:pPr>
        <w:tabs>
          <w:tab w:val="num" w:pos="720"/>
        </w:tabs>
        <w:ind w:left="720" w:hanging="360"/>
      </w:pPr>
      <w:rPr>
        <w:rFonts w:ascii="Arial" w:hAnsi="Arial" w:hint="default"/>
      </w:rPr>
    </w:lvl>
    <w:lvl w:ilvl="1" w:tplc="88B85D4C" w:tentative="1">
      <w:start w:val="1"/>
      <w:numFmt w:val="bullet"/>
      <w:lvlText w:val="•"/>
      <w:lvlJc w:val="left"/>
      <w:pPr>
        <w:tabs>
          <w:tab w:val="num" w:pos="1440"/>
        </w:tabs>
        <w:ind w:left="1440" w:hanging="360"/>
      </w:pPr>
      <w:rPr>
        <w:rFonts w:ascii="Arial" w:hAnsi="Arial" w:hint="default"/>
      </w:rPr>
    </w:lvl>
    <w:lvl w:ilvl="2" w:tplc="9A52A2B6" w:tentative="1">
      <w:start w:val="1"/>
      <w:numFmt w:val="bullet"/>
      <w:lvlText w:val="•"/>
      <w:lvlJc w:val="left"/>
      <w:pPr>
        <w:tabs>
          <w:tab w:val="num" w:pos="2160"/>
        </w:tabs>
        <w:ind w:left="2160" w:hanging="360"/>
      </w:pPr>
      <w:rPr>
        <w:rFonts w:ascii="Arial" w:hAnsi="Arial" w:hint="default"/>
      </w:rPr>
    </w:lvl>
    <w:lvl w:ilvl="3" w:tplc="B67C4566" w:tentative="1">
      <w:start w:val="1"/>
      <w:numFmt w:val="bullet"/>
      <w:lvlText w:val="•"/>
      <w:lvlJc w:val="left"/>
      <w:pPr>
        <w:tabs>
          <w:tab w:val="num" w:pos="2880"/>
        </w:tabs>
        <w:ind w:left="2880" w:hanging="360"/>
      </w:pPr>
      <w:rPr>
        <w:rFonts w:ascii="Arial" w:hAnsi="Arial" w:hint="default"/>
      </w:rPr>
    </w:lvl>
    <w:lvl w:ilvl="4" w:tplc="D8E6A60E" w:tentative="1">
      <w:start w:val="1"/>
      <w:numFmt w:val="bullet"/>
      <w:lvlText w:val="•"/>
      <w:lvlJc w:val="left"/>
      <w:pPr>
        <w:tabs>
          <w:tab w:val="num" w:pos="3600"/>
        </w:tabs>
        <w:ind w:left="3600" w:hanging="360"/>
      </w:pPr>
      <w:rPr>
        <w:rFonts w:ascii="Arial" w:hAnsi="Arial" w:hint="default"/>
      </w:rPr>
    </w:lvl>
    <w:lvl w:ilvl="5" w:tplc="DEEEF20C" w:tentative="1">
      <w:start w:val="1"/>
      <w:numFmt w:val="bullet"/>
      <w:lvlText w:val="•"/>
      <w:lvlJc w:val="left"/>
      <w:pPr>
        <w:tabs>
          <w:tab w:val="num" w:pos="4320"/>
        </w:tabs>
        <w:ind w:left="4320" w:hanging="360"/>
      </w:pPr>
      <w:rPr>
        <w:rFonts w:ascii="Arial" w:hAnsi="Arial" w:hint="default"/>
      </w:rPr>
    </w:lvl>
    <w:lvl w:ilvl="6" w:tplc="5B4275FA" w:tentative="1">
      <w:start w:val="1"/>
      <w:numFmt w:val="bullet"/>
      <w:lvlText w:val="•"/>
      <w:lvlJc w:val="left"/>
      <w:pPr>
        <w:tabs>
          <w:tab w:val="num" w:pos="5040"/>
        </w:tabs>
        <w:ind w:left="5040" w:hanging="360"/>
      </w:pPr>
      <w:rPr>
        <w:rFonts w:ascii="Arial" w:hAnsi="Arial" w:hint="default"/>
      </w:rPr>
    </w:lvl>
    <w:lvl w:ilvl="7" w:tplc="6CA68A64" w:tentative="1">
      <w:start w:val="1"/>
      <w:numFmt w:val="bullet"/>
      <w:lvlText w:val="•"/>
      <w:lvlJc w:val="left"/>
      <w:pPr>
        <w:tabs>
          <w:tab w:val="num" w:pos="5760"/>
        </w:tabs>
        <w:ind w:left="5760" w:hanging="360"/>
      </w:pPr>
      <w:rPr>
        <w:rFonts w:ascii="Arial" w:hAnsi="Arial" w:hint="default"/>
      </w:rPr>
    </w:lvl>
    <w:lvl w:ilvl="8" w:tplc="C496265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1E363B5"/>
    <w:multiLevelType w:val="hybridMultilevel"/>
    <w:tmpl w:val="CA6AEEC2"/>
    <w:lvl w:ilvl="0" w:tplc="2000000F">
      <w:start w:val="1"/>
      <w:numFmt w:val="decimal"/>
      <w:lvlText w:val="%1."/>
      <w:lvlJc w:val="left"/>
      <w:pPr>
        <w:ind w:left="1069" w:hanging="360"/>
      </w:p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9" w15:restartNumberingAfterBreak="0">
    <w:nsid w:val="4655783A"/>
    <w:multiLevelType w:val="hybridMultilevel"/>
    <w:tmpl w:val="2384E672"/>
    <w:lvl w:ilvl="0" w:tplc="3F16B85E">
      <w:start w:val="1"/>
      <w:numFmt w:val="lowerLetter"/>
      <w:lvlText w:val="%1)"/>
      <w:lvlJc w:val="left"/>
      <w:pPr>
        <w:tabs>
          <w:tab w:val="num" w:pos="720"/>
        </w:tabs>
        <w:ind w:left="720" w:hanging="360"/>
      </w:pPr>
    </w:lvl>
    <w:lvl w:ilvl="1" w:tplc="804EBF44" w:tentative="1">
      <w:start w:val="1"/>
      <w:numFmt w:val="lowerLetter"/>
      <w:lvlText w:val="%2)"/>
      <w:lvlJc w:val="left"/>
      <w:pPr>
        <w:tabs>
          <w:tab w:val="num" w:pos="1440"/>
        </w:tabs>
        <w:ind w:left="1440" w:hanging="360"/>
      </w:pPr>
    </w:lvl>
    <w:lvl w:ilvl="2" w:tplc="0A00F318" w:tentative="1">
      <w:start w:val="1"/>
      <w:numFmt w:val="lowerLetter"/>
      <w:lvlText w:val="%3)"/>
      <w:lvlJc w:val="left"/>
      <w:pPr>
        <w:tabs>
          <w:tab w:val="num" w:pos="2160"/>
        </w:tabs>
        <w:ind w:left="2160" w:hanging="360"/>
      </w:pPr>
    </w:lvl>
    <w:lvl w:ilvl="3" w:tplc="A5D0CA52" w:tentative="1">
      <w:start w:val="1"/>
      <w:numFmt w:val="lowerLetter"/>
      <w:lvlText w:val="%4)"/>
      <w:lvlJc w:val="left"/>
      <w:pPr>
        <w:tabs>
          <w:tab w:val="num" w:pos="2880"/>
        </w:tabs>
        <w:ind w:left="2880" w:hanging="360"/>
      </w:pPr>
    </w:lvl>
    <w:lvl w:ilvl="4" w:tplc="400467DE" w:tentative="1">
      <w:start w:val="1"/>
      <w:numFmt w:val="lowerLetter"/>
      <w:lvlText w:val="%5)"/>
      <w:lvlJc w:val="left"/>
      <w:pPr>
        <w:tabs>
          <w:tab w:val="num" w:pos="3600"/>
        </w:tabs>
        <w:ind w:left="3600" w:hanging="360"/>
      </w:pPr>
    </w:lvl>
    <w:lvl w:ilvl="5" w:tplc="09020E4C" w:tentative="1">
      <w:start w:val="1"/>
      <w:numFmt w:val="lowerLetter"/>
      <w:lvlText w:val="%6)"/>
      <w:lvlJc w:val="left"/>
      <w:pPr>
        <w:tabs>
          <w:tab w:val="num" w:pos="4320"/>
        </w:tabs>
        <w:ind w:left="4320" w:hanging="360"/>
      </w:pPr>
    </w:lvl>
    <w:lvl w:ilvl="6" w:tplc="FB524344" w:tentative="1">
      <w:start w:val="1"/>
      <w:numFmt w:val="lowerLetter"/>
      <w:lvlText w:val="%7)"/>
      <w:lvlJc w:val="left"/>
      <w:pPr>
        <w:tabs>
          <w:tab w:val="num" w:pos="5040"/>
        </w:tabs>
        <w:ind w:left="5040" w:hanging="360"/>
      </w:pPr>
    </w:lvl>
    <w:lvl w:ilvl="7" w:tplc="1B32B5D4" w:tentative="1">
      <w:start w:val="1"/>
      <w:numFmt w:val="lowerLetter"/>
      <w:lvlText w:val="%8)"/>
      <w:lvlJc w:val="left"/>
      <w:pPr>
        <w:tabs>
          <w:tab w:val="num" w:pos="5760"/>
        </w:tabs>
        <w:ind w:left="5760" w:hanging="360"/>
      </w:pPr>
    </w:lvl>
    <w:lvl w:ilvl="8" w:tplc="3CCCB6D6" w:tentative="1">
      <w:start w:val="1"/>
      <w:numFmt w:val="lowerLetter"/>
      <w:lvlText w:val="%9)"/>
      <w:lvlJc w:val="left"/>
      <w:pPr>
        <w:tabs>
          <w:tab w:val="num" w:pos="6480"/>
        </w:tabs>
        <w:ind w:left="6480" w:hanging="360"/>
      </w:pPr>
    </w:lvl>
  </w:abstractNum>
  <w:abstractNum w:abstractNumId="30" w15:restartNumberingAfterBreak="0">
    <w:nsid w:val="488432B1"/>
    <w:multiLevelType w:val="multilevel"/>
    <w:tmpl w:val="2000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1" w15:restartNumberingAfterBreak="0">
    <w:nsid w:val="4F6E06B3"/>
    <w:multiLevelType w:val="hybridMultilevel"/>
    <w:tmpl w:val="60ECCAB6"/>
    <w:lvl w:ilvl="0" w:tplc="545A8E0E">
      <w:start w:val="1"/>
      <w:numFmt w:val="bullet"/>
      <w:lvlText w:val="•"/>
      <w:lvlJc w:val="left"/>
      <w:pPr>
        <w:tabs>
          <w:tab w:val="num" w:pos="720"/>
        </w:tabs>
        <w:ind w:left="720" w:hanging="360"/>
      </w:pPr>
      <w:rPr>
        <w:rFonts w:ascii="Arial" w:hAnsi="Arial" w:hint="default"/>
      </w:rPr>
    </w:lvl>
    <w:lvl w:ilvl="1" w:tplc="1EB44974" w:tentative="1">
      <w:start w:val="1"/>
      <w:numFmt w:val="bullet"/>
      <w:lvlText w:val="•"/>
      <w:lvlJc w:val="left"/>
      <w:pPr>
        <w:tabs>
          <w:tab w:val="num" w:pos="1440"/>
        </w:tabs>
        <w:ind w:left="1440" w:hanging="360"/>
      </w:pPr>
      <w:rPr>
        <w:rFonts w:ascii="Arial" w:hAnsi="Arial" w:hint="default"/>
      </w:rPr>
    </w:lvl>
    <w:lvl w:ilvl="2" w:tplc="339AE55E" w:tentative="1">
      <w:start w:val="1"/>
      <w:numFmt w:val="bullet"/>
      <w:lvlText w:val="•"/>
      <w:lvlJc w:val="left"/>
      <w:pPr>
        <w:tabs>
          <w:tab w:val="num" w:pos="2160"/>
        </w:tabs>
        <w:ind w:left="2160" w:hanging="360"/>
      </w:pPr>
      <w:rPr>
        <w:rFonts w:ascii="Arial" w:hAnsi="Arial" w:hint="default"/>
      </w:rPr>
    </w:lvl>
    <w:lvl w:ilvl="3" w:tplc="0220F9DA" w:tentative="1">
      <w:start w:val="1"/>
      <w:numFmt w:val="bullet"/>
      <w:lvlText w:val="•"/>
      <w:lvlJc w:val="left"/>
      <w:pPr>
        <w:tabs>
          <w:tab w:val="num" w:pos="2880"/>
        </w:tabs>
        <w:ind w:left="2880" w:hanging="360"/>
      </w:pPr>
      <w:rPr>
        <w:rFonts w:ascii="Arial" w:hAnsi="Arial" w:hint="default"/>
      </w:rPr>
    </w:lvl>
    <w:lvl w:ilvl="4" w:tplc="D1FEB6F8" w:tentative="1">
      <w:start w:val="1"/>
      <w:numFmt w:val="bullet"/>
      <w:lvlText w:val="•"/>
      <w:lvlJc w:val="left"/>
      <w:pPr>
        <w:tabs>
          <w:tab w:val="num" w:pos="3600"/>
        </w:tabs>
        <w:ind w:left="3600" w:hanging="360"/>
      </w:pPr>
      <w:rPr>
        <w:rFonts w:ascii="Arial" w:hAnsi="Arial" w:hint="default"/>
      </w:rPr>
    </w:lvl>
    <w:lvl w:ilvl="5" w:tplc="FBE8A5A4" w:tentative="1">
      <w:start w:val="1"/>
      <w:numFmt w:val="bullet"/>
      <w:lvlText w:val="•"/>
      <w:lvlJc w:val="left"/>
      <w:pPr>
        <w:tabs>
          <w:tab w:val="num" w:pos="4320"/>
        </w:tabs>
        <w:ind w:left="4320" w:hanging="360"/>
      </w:pPr>
      <w:rPr>
        <w:rFonts w:ascii="Arial" w:hAnsi="Arial" w:hint="default"/>
      </w:rPr>
    </w:lvl>
    <w:lvl w:ilvl="6" w:tplc="03B6A786" w:tentative="1">
      <w:start w:val="1"/>
      <w:numFmt w:val="bullet"/>
      <w:lvlText w:val="•"/>
      <w:lvlJc w:val="left"/>
      <w:pPr>
        <w:tabs>
          <w:tab w:val="num" w:pos="5040"/>
        </w:tabs>
        <w:ind w:left="5040" w:hanging="360"/>
      </w:pPr>
      <w:rPr>
        <w:rFonts w:ascii="Arial" w:hAnsi="Arial" w:hint="default"/>
      </w:rPr>
    </w:lvl>
    <w:lvl w:ilvl="7" w:tplc="59A6AEDE" w:tentative="1">
      <w:start w:val="1"/>
      <w:numFmt w:val="bullet"/>
      <w:lvlText w:val="•"/>
      <w:lvlJc w:val="left"/>
      <w:pPr>
        <w:tabs>
          <w:tab w:val="num" w:pos="5760"/>
        </w:tabs>
        <w:ind w:left="5760" w:hanging="360"/>
      </w:pPr>
      <w:rPr>
        <w:rFonts w:ascii="Arial" w:hAnsi="Arial" w:hint="default"/>
      </w:rPr>
    </w:lvl>
    <w:lvl w:ilvl="8" w:tplc="137CBF5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0545E3C"/>
    <w:multiLevelType w:val="hybridMultilevel"/>
    <w:tmpl w:val="ECFAC184"/>
    <w:lvl w:ilvl="0" w:tplc="57DAE292">
      <w:start w:val="1"/>
      <w:numFmt w:val="bullet"/>
      <w:lvlText w:val="•"/>
      <w:lvlJc w:val="left"/>
      <w:pPr>
        <w:tabs>
          <w:tab w:val="num" w:pos="720"/>
        </w:tabs>
        <w:ind w:left="720" w:hanging="360"/>
      </w:pPr>
      <w:rPr>
        <w:rFonts w:ascii="Times New Roman" w:hAnsi="Times New Roman" w:hint="default"/>
      </w:rPr>
    </w:lvl>
    <w:lvl w:ilvl="1" w:tplc="AD262FA4" w:tentative="1">
      <w:start w:val="1"/>
      <w:numFmt w:val="bullet"/>
      <w:lvlText w:val="•"/>
      <w:lvlJc w:val="left"/>
      <w:pPr>
        <w:tabs>
          <w:tab w:val="num" w:pos="1440"/>
        </w:tabs>
        <w:ind w:left="1440" w:hanging="360"/>
      </w:pPr>
      <w:rPr>
        <w:rFonts w:ascii="Times New Roman" w:hAnsi="Times New Roman" w:hint="default"/>
      </w:rPr>
    </w:lvl>
    <w:lvl w:ilvl="2" w:tplc="34C84294" w:tentative="1">
      <w:start w:val="1"/>
      <w:numFmt w:val="bullet"/>
      <w:lvlText w:val="•"/>
      <w:lvlJc w:val="left"/>
      <w:pPr>
        <w:tabs>
          <w:tab w:val="num" w:pos="2160"/>
        </w:tabs>
        <w:ind w:left="2160" w:hanging="360"/>
      </w:pPr>
      <w:rPr>
        <w:rFonts w:ascii="Times New Roman" w:hAnsi="Times New Roman" w:hint="default"/>
      </w:rPr>
    </w:lvl>
    <w:lvl w:ilvl="3" w:tplc="79B47E32" w:tentative="1">
      <w:start w:val="1"/>
      <w:numFmt w:val="bullet"/>
      <w:lvlText w:val="•"/>
      <w:lvlJc w:val="left"/>
      <w:pPr>
        <w:tabs>
          <w:tab w:val="num" w:pos="2880"/>
        </w:tabs>
        <w:ind w:left="2880" w:hanging="360"/>
      </w:pPr>
      <w:rPr>
        <w:rFonts w:ascii="Times New Roman" w:hAnsi="Times New Roman" w:hint="default"/>
      </w:rPr>
    </w:lvl>
    <w:lvl w:ilvl="4" w:tplc="A0824DF0" w:tentative="1">
      <w:start w:val="1"/>
      <w:numFmt w:val="bullet"/>
      <w:lvlText w:val="•"/>
      <w:lvlJc w:val="left"/>
      <w:pPr>
        <w:tabs>
          <w:tab w:val="num" w:pos="3600"/>
        </w:tabs>
        <w:ind w:left="3600" w:hanging="360"/>
      </w:pPr>
      <w:rPr>
        <w:rFonts w:ascii="Times New Roman" w:hAnsi="Times New Roman" w:hint="default"/>
      </w:rPr>
    </w:lvl>
    <w:lvl w:ilvl="5" w:tplc="47DC3134" w:tentative="1">
      <w:start w:val="1"/>
      <w:numFmt w:val="bullet"/>
      <w:lvlText w:val="•"/>
      <w:lvlJc w:val="left"/>
      <w:pPr>
        <w:tabs>
          <w:tab w:val="num" w:pos="4320"/>
        </w:tabs>
        <w:ind w:left="4320" w:hanging="360"/>
      </w:pPr>
      <w:rPr>
        <w:rFonts w:ascii="Times New Roman" w:hAnsi="Times New Roman" w:hint="default"/>
      </w:rPr>
    </w:lvl>
    <w:lvl w:ilvl="6" w:tplc="10E6B54E" w:tentative="1">
      <w:start w:val="1"/>
      <w:numFmt w:val="bullet"/>
      <w:lvlText w:val="•"/>
      <w:lvlJc w:val="left"/>
      <w:pPr>
        <w:tabs>
          <w:tab w:val="num" w:pos="5040"/>
        </w:tabs>
        <w:ind w:left="5040" w:hanging="360"/>
      </w:pPr>
      <w:rPr>
        <w:rFonts w:ascii="Times New Roman" w:hAnsi="Times New Roman" w:hint="default"/>
      </w:rPr>
    </w:lvl>
    <w:lvl w:ilvl="7" w:tplc="E5BCDC06" w:tentative="1">
      <w:start w:val="1"/>
      <w:numFmt w:val="bullet"/>
      <w:lvlText w:val="•"/>
      <w:lvlJc w:val="left"/>
      <w:pPr>
        <w:tabs>
          <w:tab w:val="num" w:pos="5760"/>
        </w:tabs>
        <w:ind w:left="5760" w:hanging="360"/>
      </w:pPr>
      <w:rPr>
        <w:rFonts w:ascii="Times New Roman" w:hAnsi="Times New Roman" w:hint="default"/>
      </w:rPr>
    </w:lvl>
    <w:lvl w:ilvl="8" w:tplc="7CB0E678"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527235C0"/>
    <w:multiLevelType w:val="hybridMultilevel"/>
    <w:tmpl w:val="7A3605A2"/>
    <w:lvl w:ilvl="0" w:tplc="569E6926">
      <w:start w:val="1"/>
      <w:numFmt w:val="bullet"/>
      <w:lvlText w:val="•"/>
      <w:lvlJc w:val="left"/>
      <w:pPr>
        <w:tabs>
          <w:tab w:val="num" w:pos="720"/>
        </w:tabs>
        <w:ind w:left="720" w:hanging="360"/>
      </w:pPr>
      <w:rPr>
        <w:rFonts w:ascii="Arial" w:hAnsi="Arial" w:hint="default"/>
      </w:rPr>
    </w:lvl>
    <w:lvl w:ilvl="1" w:tplc="6300565E" w:tentative="1">
      <w:start w:val="1"/>
      <w:numFmt w:val="bullet"/>
      <w:lvlText w:val="•"/>
      <w:lvlJc w:val="left"/>
      <w:pPr>
        <w:tabs>
          <w:tab w:val="num" w:pos="1440"/>
        </w:tabs>
        <w:ind w:left="1440" w:hanging="360"/>
      </w:pPr>
      <w:rPr>
        <w:rFonts w:ascii="Arial" w:hAnsi="Arial" w:hint="default"/>
      </w:rPr>
    </w:lvl>
    <w:lvl w:ilvl="2" w:tplc="CAC6A066" w:tentative="1">
      <w:start w:val="1"/>
      <w:numFmt w:val="bullet"/>
      <w:lvlText w:val="•"/>
      <w:lvlJc w:val="left"/>
      <w:pPr>
        <w:tabs>
          <w:tab w:val="num" w:pos="2160"/>
        </w:tabs>
        <w:ind w:left="2160" w:hanging="360"/>
      </w:pPr>
      <w:rPr>
        <w:rFonts w:ascii="Arial" w:hAnsi="Arial" w:hint="default"/>
      </w:rPr>
    </w:lvl>
    <w:lvl w:ilvl="3" w:tplc="E55204A6" w:tentative="1">
      <w:start w:val="1"/>
      <w:numFmt w:val="bullet"/>
      <w:lvlText w:val="•"/>
      <w:lvlJc w:val="left"/>
      <w:pPr>
        <w:tabs>
          <w:tab w:val="num" w:pos="2880"/>
        </w:tabs>
        <w:ind w:left="2880" w:hanging="360"/>
      </w:pPr>
      <w:rPr>
        <w:rFonts w:ascii="Arial" w:hAnsi="Arial" w:hint="default"/>
      </w:rPr>
    </w:lvl>
    <w:lvl w:ilvl="4" w:tplc="BF50F822" w:tentative="1">
      <w:start w:val="1"/>
      <w:numFmt w:val="bullet"/>
      <w:lvlText w:val="•"/>
      <w:lvlJc w:val="left"/>
      <w:pPr>
        <w:tabs>
          <w:tab w:val="num" w:pos="3600"/>
        </w:tabs>
        <w:ind w:left="3600" w:hanging="360"/>
      </w:pPr>
      <w:rPr>
        <w:rFonts w:ascii="Arial" w:hAnsi="Arial" w:hint="default"/>
      </w:rPr>
    </w:lvl>
    <w:lvl w:ilvl="5" w:tplc="EA4CF26E" w:tentative="1">
      <w:start w:val="1"/>
      <w:numFmt w:val="bullet"/>
      <w:lvlText w:val="•"/>
      <w:lvlJc w:val="left"/>
      <w:pPr>
        <w:tabs>
          <w:tab w:val="num" w:pos="4320"/>
        </w:tabs>
        <w:ind w:left="4320" w:hanging="360"/>
      </w:pPr>
      <w:rPr>
        <w:rFonts w:ascii="Arial" w:hAnsi="Arial" w:hint="default"/>
      </w:rPr>
    </w:lvl>
    <w:lvl w:ilvl="6" w:tplc="2D1AB218" w:tentative="1">
      <w:start w:val="1"/>
      <w:numFmt w:val="bullet"/>
      <w:lvlText w:val="•"/>
      <w:lvlJc w:val="left"/>
      <w:pPr>
        <w:tabs>
          <w:tab w:val="num" w:pos="5040"/>
        </w:tabs>
        <w:ind w:left="5040" w:hanging="360"/>
      </w:pPr>
      <w:rPr>
        <w:rFonts w:ascii="Arial" w:hAnsi="Arial" w:hint="default"/>
      </w:rPr>
    </w:lvl>
    <w:lvl w:ilvl="7" w:tplc="F5846BBA" w:tentative="1">
      <w:start w:val="1"/>
      <w:numFmt w:val="bullet"/>
      <w:lvlText w:val="•"/>
      <w:lvlJc w:val="left"/>
      <w:pPr>
        <w:tabs>
          <w:tab w:val="num" w:pos="5760"/>
        </w:tabs>
        <w:ind w:left="5760" w:hanging="360"/>
      </w:pPr>
      <w:rPr>
        <w:rFonts w:ascii="Arial" w:hAnsi="Arial" w:hint="default"/>
      </w:rPr>
    </w:lvl>
    <w:lvl w:ilvl="8" w:tplc="4F5850F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28F785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C0900EE"/>
    <w:multiLevelType w:val="multilevel"/>
    <w:tmpl w:val="9654A29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0F72205"/>
    <w:multiLevelType w:val="hybridMultilevel"/>
    <w:tmpl w:val="AEA47B1C"/>
    <w:lvl w:ilvl="0" w:tplc="5ED0AE4A">
      <w:start w:val="1"/>
      <w:numFmt w:val="bullet"/>
      <w:lvlText w:val="•"/>
      <w:lvlJc w:val="left"/>
      <w:pPr>
        <w:tabs>
          <w:tab w:val="num" w:pos="720"/>
        </w:tabs>
        <w:ind w:left="720" w:hanging="360"/>
      </w:pPr>
      <w:rPr>
        <w:rFonts w:ascii="Arial" w:hAnsi="Arial" w:hint="default"/>
      </w:rPr>
    </w:lvl>
    <w:lvl w:ilvl="1" w:tplc="CA50DD12" w:tentative="1">
      <w:start w:val="1"/>
      <w:numFmt w:val="bullet"/>
      <w:lvlText w:val="•"/>
      <w:lvlJc w:val="left"/>
      <w:pPr>
        <w:tabs>
          <w:tab w:val="num" w:pos="1440"/>
        </w:tabs>
        <w:ind w:left="1440" w:hanging="360"/>
      </w:pPr>
      <w:rPr>
        <w:rFonts w:ascii="Arial" w:hAnsi="Arial" w:hint="default"/>
      </w:rPr>
    </w:lvl>
    <w:lvl w:ilvl="2" w:tplc="A73E7128" w:tentative="1">
      <w:start w:val="1"/>
      <w:numFmt w:val="bullet"/>
      <w:lvlText w:val="•"/>
      <w:lvlJc w:val="left"/>
      <w:pPr>
        <w:tabs>
          <w:tab w:val="num" w:pos="2160"/>
        </w:tabs>
        <w:ind w:left="2160" w:hanging="360"/>
      </w:pPr>
      <w:rPr>
        <w:rFonts w:ascii="Arial" w:hAnsi="Arial" w:hint="default"/>
      </w:rPr>
    </w:lvl>
    <w:lvl w:ilvl="3" w:tplc="A2CE6744" w:tentative="1">
      <w:start w:val="1"/>
      <w:numFmt w:val="bullet"/>
      <w:lvlText w:val="•"/>
      <w:lvlJc w:val="left"/>
      <w:pPr>
        <w:tabs>
          <w:tab w:val="num" w:pos="2880"/>
        </w:tabs>
        <w:ind w:left="2880" w:hanging="360"/>
      </w:pPr>
      <w:rPr>
        <w:rFonts w:ascii="Arial" w:hAnsi="Arial" w:hint="default"/>
      </w:rPr>
    </w:lvl>
    <w:lvl w:ilvl="4" w:tplc="264A28FC" w:tentative="1">
      <w:start w:val="1"/>
      <w:numFmt w:val="bullet"/>
      <w:lvlText w:val="•"/>
      <w:lvlJc w:val="left"/>
      <w:pPr>
        <w:tabs>
          <w:tab w:val="num" w:pos="3600"/>
        </w:tabs>
        <w:ind w:left="3600" w:hanging="360"/>
      </w:pPr>
      <w:rPr>
        <w:rFonts w:ascii="Arial" w:hAnsi="Arial" w:hint="default"/>
      </w:rPr>
    </w:lvl>
    <w:lvl w:ilvl="5" w:tplc="958EF950" w:tentative="1">
      <w:start w:val="1"/>
      <w:numFmt w:val="bullet"/>
      <w:lvlText w:val="•"/>
      <w:lvlJc w:val="left"/>
      <w:pPr>
        <w:tabs>
          <w:tab w:val="num" w:pos="4320"/>
        </w:tabs>
        <w:ind w:left="4320" w:hanging="360"/>
      </w:pPr>
      <w:rPr>
        <w:rFonts w:ascii="Arial" w:hAnsi="Arial" w:hint="default"/>
      </w:rPr>
    </w:lvl>
    <w:lvl w:ilvl="6" w:tplc="10BC560E" w:tentative="1">
      <w:start w:val="1"/>
      <w:numFmt w:val="bullet"/>
      <w:lvlText w:val="•"/>
      <w:lvlJc w:val="left"/>
      <w:pPr>
        <w:tabs>
          <w:tab w:val="num" w:pos="5040"/>
        </w:tabs>
        <w:ind w:left="5040" w:hanging="360"/>
      </w:pPr>
      <w:rPr>
        <w:rFonts w:ascii="Arial" w:hAnsi="Arial" w:hint="default"/>
      </w:rPr>
    </w:lvl>
    <w:lvl w:ilvl="7" w:tplc="C5D4F734" w:tentative="1">
      <w:start w:val="1"/>
      <w:numFmt w:val="bullet"/>
      <w:lvlText w:val="•"/>
      <w:lvlJc w:val="left"/>
      <w:pPr>
        <w:tabs>
          <w:tab w:val="num" w:pos="5760"/>
        </w:tabs>
        <w:ind w:left="5760" w:hanging="360"/>
      </w:pPr>
      <w:rPr>
        <w:rFonts w:ascii="Arial" w:hAnsi="Arial" w:hint="default"/>
      </w:rPr>
    </w:lvl>
    <w:lvl w:ilvl="8" w:tplc="4AE6B0A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586067A"/>
    <w:multiLevelType w:val="hybridMultilevel"/>
    <w:tmpl w:val="51D23902"/>
    <w:lvl w:ilvl="0" w:tplc="5296AB82">
      <w:start w:val="1"/>
      <w:numFmt w:val="bullet"/>
      <w:lvlText w:val="•"/>
      <w:lvlJc w:val="left"/>
      <w:pPr>
        <w:tabs>
          <w:tab w:val="num" w:pos="720"/>
        </w:tabs>
        <w:ind w:left="720" w:hanging="360"/>
      </w:pPr>
      <w:rPr>
        <w:rFonts w:ascii="Arial" w:hAnsi="Arial" w:hint="default"/>
      </w:rPr>
    </w:lvl>
    <w:lvl w:ilvl="1" w:tplc="1B64553E" w:tentative="1">
      <w:start w:val="1"/>
      <w:numFmt w:val="bullet"/>
      <w:lvlText w:val="•"/>
      <w:lvlJc w:val="left"/>
      <w:pPr>
        <w:tabs>
          <w:tab w:val="num" w:pos="1440"/>
        </w:tabs>
        <w:ind w:left="1440" w:hanging="360"/>
      </w:pPr>
      <w:rPr>
        <w:rFonts w:ascii="Arial" w:hAnsi="Arial" w:hint="default"/>
      </w:rPr>
    </w:lvl>
    <w:lvl w:ilvl="2" w:tplc="B71C5D06" w:tentative="1">
      <w:start w:val="1"/>
      <w:numFmt w:val="bullet"/>
      <w:lvlText w:val="•"/>
      <w:lvlJc w:val="left"/>
      <w:pPr>
        <w:tabs>
          <w:tab w:val="num" w:pos="2160"/>
        </w:tabs>
        <w:ind w:left="2160" w:hanging="360"/>
      </w:pPr>
      <w:rPr>
        <w:rFonts w:ascii="Arial" w:hAnsi="Arial" w:hint="default"/>
      </w:rPr>
    </w:lvl>
    <w:lvl w:ilvl="3" w:tplc="0E30C316" w:tentative="1">
      <w:start w:val="1"/>
      <w:numFmt w:val="bullet"/>
      <w:lvlText w:val="•"/>
      <w:lvlJc w:val="left"/>
      <w:pPr>
        <w:tabs>
          <w:tab w:val="num" w:pos="2880"/>
        </w:tabs>
        <w:ind w:left="2880" w:hanging="360"/>
      </w:pPr>
      <w:rPr>
        <w:rFonts w:ascii="Arial" w:hAnsi="Arial" w:hint="default"/>
      </w:rPr>
    </w:lvl>
    <w:lvl w:ilvl="4" w:tplc="A4CCA6F8" w:tentative="1">
      <w:start w:val="1"/>
      <w:numFmt w:val="bullet"/>
      <w:lvlText w:val="•"/>
      <w:lvlJc w:val="left"/>
      <w:pPr>
        <w:tabs>
          <w:tab w:val="num" w:pos="3600"/>
        </w:tabs>
        <w:ind w:left="3600" w:hanging="360"/>
      </w:pPr>
      <w:rPr>
        <w:rFonts w:ascii="Arial" w:hAnsi="Arial" w:hint="default"/>
      </w:rPr>
    </w:lvl>
    <w:lvl w:ilvl="5" w:tplc="FDB483E4" w:tentative="1">
      <w:start w:val="1"/>
      <w:numFmt w:val="bullet"/>
      <w:lvlText w:val="•"/>
      <w:lvlJc w:val="left"/>
      <w:pPr>
        <w:tabs>
          <w:tab w:val="num" w:pos="4320"/>
        </w:tabs>
        <w:ind w:left="4320" w:hanging="360"/>
      </w:pPr>
      <w:rPr>
        <w:rFonts w:ascii="Arial" w:hAnsi="Arial" w:hint="default"/>
      </w:rPr>
    </w:lvl>
    <w:lvl w:ilvl="6" w:tplc="6A6C3FEA" w:tentative="1">
      <w:start w:val="1"/>
      <w:numFmt w:val="bullet"/>
      <w:lvlText w:val="•"/>
      <w:lvlJc w:val="left"/>
      <w:pPr>
        <w:tabs>
          <w:tab w:val="num" w:pos="5040"/>
        </w:tabs>
        <w:ind w:left="5040" w:hanging="360"/>
      </w:pPr>
      <w:rPr>
        <w:rFonts w:ascii="Arial" w:hAnsi="Arial" w:hint="default"/>
      </w:rPr>
    </w:lvl>
    <w:lvl w:ilvl="7" w:tplc="5CA6E386" w:tentative="1">
      <w:start w:val="1"/>
      <w:numFmt w:val="bullet"/>
      <w:lvlText w:val="•"/>
      <w:lvlJc w:val="left"/>
      <w:pPr>
        <w:tabs>
          <w:tab w:val="num" w:pos="5760"/>
        </w:tabs>
        <w:ind w:left="5760" w:hanging="360"/>
      </w:pPr>
      <w:rPr>
        <w:rFonts w:ascii="Arial" w:hAnsi="Arial" w:hint="default"/>
      </w:rPr>
    </w:lvl>
    <w:lvl w:ilvl="8" w:tplc="1EF289C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95833FA"/>
    <w:multiLevelType w:val="hybridMultilevel"/>
    <w:tmpl w:val="8B5854D0"/>
    <w:lvl w:ilvl="0" w:tplc="48266EC0">
      <w:start w:val="1"/>
      <w:numFmt w:val="bullet"/>
      <w:lvlText w:val="•"/>
      <w:lvlJc w:val="left"/>
      <w:pPr>
        <w:tabs>
          <w:tab w:val="num" w:pos="720"/>
        </w:tabs>
        <w:ind w:left="720" w:hanging="360"/>
      </w:pPr>
      <w:rPr>
        <w:rFonts w:ascii="Times New Roman" w:hAnsi="Times New Roman" w:hint="default"/>
      </w:rPr>
    </w:lvl>
    <w:lvl w:ilvl="1" w:tplc="3B4AFF4E">
      <w:numFmt w:val="bullet"/>
      <w:lvlText w:val="•"/>
      <w:lvlJc w:val="left"/>
      <w:pPr>
        <w:tabs>
          <w:tab w:val="num" w:pos="1440"/>
        </w:tabs>
        <w:ind w:left="1440" w:hanging="360"/>
      </w:pPr>
      <w:rPr>
        <w:rFonts w:ascii="Times New Roman" w:hAnsi="Times New Roman" w:hint="default"/>
      </w:rPr>
    </w:lvl>
    <w:lvl w:ilvl="2" w:tplc="18B2D36A" w:tentative="1">
      <w:start w:val="1"/>
      <w:numFmt w:val="bullet"/>
      <w:lvlText w:val="•"/>
      <w:lvlJc w:val="left"/>
      <w:pPr>
        <w:tabs>
          <w:tab w:val="num" w:pos="2160"/>
        </w:tabs>
        <w:ind w:left="2160" w:hanging="360"/>
      </w:pPr>
      <w:rPr>
        <w:rFonts w:ascii="Times New Roman" w:hAnsi="Times New Roman" w:hint="default"/>
      </w:rPr>
    </w:lvl>
    <w:lvl w:ilvl="3" w:tplc="3D38F118" w:tentative="1">
      <w:start w:val="1"/>
      <w:numFmt w:val="bullet"/>
      <w:lvlText w:val="•"/>
      <w:lvlJc w:val="left"/>
      <w:pPr>
        <w:tabs>
          <w:tab w:val="num" w:pos="2880"/>
        </w:tabs>
        <w:ind w:left="2880" w:hanging="360"/>
      </w:pPr>
      <w:rPr>
        <w:rFonts w:ascii="Times New Roman" w:hAnsi="Times New Roman" w:hint="default"/>
      </w:rPr>
    </w:lvl>
    <w:lvl w:ilvl="4" w:tplc="DB061F2C" w:tentative="1">
      <w:start w:val="1"/>
      <w:numFmt w:val="bullet"/>
      <w:lvlText w:val="•"/>
      <w:lvlJc w:val="left"/>
      <w:pPr>
        <w:tabs>
          <w:tab w:val="num" w:pos="3600"/>
        </w:tabs>
        <w:ind w:left="3600" w:hanging="360"/>
      </w:pPr>
      <w:rPr>
        <w:rFonts w:ascii="Times New Roman" w:hAnsi="Times New Roman" w:hint="default"/>
      </w:rPr>
    </w:lvl>
    <w:lvl w:ilvl="5" w:tplc="48B6C686" w:tentative="1">
      <w:start w:val="1"/>
      <w:numFmt w:val="bullet"/>
      <w:lvlText w:val="•"/>
      <w:lvlJc w:val="left"/>
      <w:pPr>
        <w:tabs>
          <w:tab w:val="num" w:pos="4320"/>
        </w:tabs>
        <w:ind w:left="4320" w:hanging="360"/>
      </w:pPr>
      <w:rPr>
        <w:rFonts w:ascii="Times New Roman" w:hAnsi="Times New Roman" w:hint="default"/>
      </w:rPr>
    </w:lvl>
    <w:lvl w:ilvl="6" w:tplc="BF5E17F4" w:tentative="1">
      <w:start w:val="1"/>
      <w:numFmt w:val="bullet"/>
      <w:lvlText w:val="•"/>
      <w:lvlJc w:val="left"/>
      <w:pPr>
        <w:tabs>
          <w:tab w:val="num" w:pos="5040"/>
        </w:tabs>
        <w:ind w:left="5040" w:hanging="360"/>
      </w:pPr>
      <w:rPr>
        <w:rFonts w:ascii="Times New Roman" w:hAnsi="Times New Roman" w:hint="default"/>
      </w:rPr>
    </w:lvl>
    <w:lvl w:ilvl="7" w:tplc="37B213D4" w:tentative="1">
      <w:start w:val="1"/>
      <w:numFmt w:val="bullet"/>
      <w:lvlText w:val="•"/>
      <w:lvlJc w:val="left"/>
      <w:pPr>
        <w:tabs>
          <w:tab w:val="num" w:pos="5760"/>
        </w:tabs>
        <w:ind w:left="5760" w:hanging="360"/>
      </w:pPr>
      <w:rPr>
        <w:rFonts w:ascii="Times New Roman" w:hAnsi="Times New Roman" w:hint="default"/>
      </w:rPr>
    </w:lvl>
    <w:lvl w:ilvl="8" w:tplc="23500798"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6BA30E2F"/>
    <w:multiLevelType w:val="multilevel"/>
    <w:tmpl w:val="F3A827F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CE021B5"/>
    <w:multiLevelType w:val="hybridMultilevel"/>
    <w:tmpl w:val="A65498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6F9D2B8C"/>
    <w:multiLevelType w:val="hybridMultilevel"/>
    <w:tmpl w:val="C0E47D2C"/>
    <w:lvl w:ilvl="0" w:tplc="75FEED6C">
      <w:start w:val="1"/>
      <w:numFmt w:val="bullet"/>
      <w:lvlText w:val="•"/>
      <w:lvlJc w:val="left"/>
      <w:pPr>
        <w:tabs>
          <w:tab w:val="num" w:pos="720"/>
        </w:tabs>
        <w:ind w:left="720" w:hanging="360"/>
      </w:pPr>
      <w:rPr>
        <w:rFonts w:ascii="Arial" w:hAnsi="Arial" w:hint="default"/>
      </w:rPr>
    </w:lvl>
    <w:lvl w:ilvl="1" w:tplc="E17E543A" w:tentative="1">
      <w:start w:val="1"/>
      <w:numFmt w:val="bullet"/>
      <w:lvlText w:val="•"/>
      <w:lvlJc w:val="left"/>
      <w:pPr>
        <w:tabs>
          <w:tab w:val="num" w:pos="1440"/>
        </w:tabs>
        <w:ind w:left="1440" w:hanging="360"/>
      </w:pPr>
      <w:rPr>
        <w:rFonts w:ascii="Arial" w:hAnsi="Arial" w:hint="default"/>
      </w:rPr>
    </w:lvl>
    <w:lvl w:ilvl="2" w:tplc="8B10637E" w:tentative="1">
      <w:start w:val="1"/>
      <w:numFmt w:val="bullet"/>
      <w:lvlText w:val="•"/>
      <w:lvlJc w:val="left"/>
      <w:pPr>
        <w:tabs>
          <w:tab w:val="num" w:pos="2160"/>
        </w:tabs>
        <w:ind w:left="2160" w:hanging="360"/>
      </w:pPr>
      <w:rPr>
        <w:rFonts w:ascii="Arial" w:hAnsi="Arial" w:hint="default"/>
      </w:rPr>
    </w:lvl>
    <w:lvl w:ilvl="3" w:tplc="32B83AAC" w:tentative="1">
      <w:start w:val="1"/>
      <w:numFmt w:val="bullet"/>
      <w:lvlText w:val="•"/>
      <w:lvlJc w:val="left"/>
      <w:pPr>
        <w:tabs>
          <w:tab w:val="num" w:pos="2880"/>
        </w:tabs>
        <w:ind w:left="2880" w:hanging="360"/>
      </w:pPr>
      <w:rPr>
        <w:rFonts w:ascii="Arial" w:hAnsi="Arial" w:hint="default"/>
      </w:rPr>
    </w:lvl>
    <w:lvl w:ilvl="4" w:tplc="524E04F0" w:tentative="1">
      <w:start w:val="1"/>
      <w:numFmt w:val="bullet"/>
      <w:lvlText w:val="•"/>
      <w:lvlJc w:val="left"/>
      <w:pPr>
        <w:tabs>
          <w:tab w:val="num" w:pos="3600"/>
        </w:tabs>
        <w:ind w:left="3600" w:hanging="360"/>
      </w:pPr>
      <w:rPr>
        <w:rFonts w:ascii="Arial" w:hAnsi="Arial" w:hint="default"/>
      </w:rPr>
    </w:lvl>
    <w:lvl w:ilvl="5" w:tplc="B71E739E" w:tentative="1">
      <w:start w:val="1"/>
      <w:numFmt w:val="bullet"/>
      <w:lvlText w:val="•"/>
      <w:lvlJc w:val="left"/>
      <w:pPr>
        <w:tabs>
          <w:tab w:val="num" w:pos="4320"/>
        </w:tabs>
        <w:ind w:left="4320" w:hanging="360"/>
      </w:pPr>
      <w:rPr>
        <w:rFonts w:ascii="Arial" w:hAnsi="Arial" w:hint="default"/>
      </w:rPr>
    </w:lvl>
    <w:lvl w:ilvl="6" w:tplc="F05EF096" w:tentative="1">
      <w:start w:val="1"/>
      <w:numFmt w:val="bullet"/>
      <w:lvlText w:val="•"/>
      <w:lvlJc w:val="left"/>
      <w:pPr>
        <w:tabs>
          <w:tab w:val="num" w:pos="5040"/>
        </w:tabs>
        <w:ind w:left="5040" w:hanging="360"/>
      </w:pPr>
      <w:rPr>
        <w:rFonts w:ascii="Arial" w:hAnsi="Arial" w:hint="default"/>
      </w:rPr>
    </w:lvl>
    <w:lvl w:ilvl="7" w:tplc="30BC0D04" w:tentative="1">
      <w:start w:val="1"/>
      <w:numFmt w:val="bullet"/>
      <w:lvlText w:val="•"/>
      <w:lvlJc w:val="left"/>
      <w:pPr>
        <w:tabs>
          <w:tab w:val="num" w:pos="5760"/>
        </w:tabs>
        <w:ind w:left="5760" w:hanging="360"/>
      </w:pPr>
      <w:rPr>
        <w:rFonts w:ascii="Arial" w:hAnsi="Arial" w:hint="default"/>
      </w:rPr>
    </w:lvl>
    <w:lvl w:ilvl="8" w:tplc="9E62839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FFF4786"/>
    <w:multiLevelType w:val="hybridMultilevel"/>
    <w:tmpl w:val="69820C28"/>
    <w:lvl w:ilvl="0" w:tplc="B47EE164">
      <w:start w:val="1"/>
      <w:numFmt w:val="bullet"/>
      <w:lvlText w:val="•"/>
      <w:lvlJc w:val="left"/>
      <w:pPr>
        <w:tabs>
          <w:tab w:val="num" w:pos="720"/>
        </w:tabs>
        <w:ind w:left="720" w:hanging="360"/>
      </w:pPr>
      <w:rPr>
        <w:rFonts w:ascii="Arial" w:hAnsi="Arial" w:hint="default"/>
      </w:rPr>
    </w:lvl>
    <w:lvl w:ilvl="1" w:tplc="767E5EB2" w:tentative="1">
      <w:start w:val="1"/>
      <w:numFmt w:val="bullet"/>
      <w:lvlText w:val="•"/>
      <w:lvlJc w:val="left"/>
      <w:pPr>
        <w:tabs>
          <w:tab w:val="num" w:pos="1440"/>
        </w:tabs>
        <w:ind w:left="1440" w:hanging="360"/>
      </w:pPr>
      <w:rPr>
        <w:rFonts w:ascii="Arial" w:hAnsi="Arial" w:hint="default"/>
      </w:rPr>
    </w:lvl>
    <w:lvl w:ilvl="2" w:tplc="42285FEE" w:tentative="1">
      <w:start w:val="1"/>
      <w:numFmt w:val="bullet"/>
      <w:lvlText w:val="•"/>
      <w:lvlJc w:val="left"/>
      <w:pPr>
        <w:tabs>
          <w:tab w:val="num" w:pos="2160"/>
        </w:tabs>
        <w:ind w:left="2160" w:hanging="360"/>
      </w:pPr>
      <w:rPr>
        <w:rFonts w:ascii="Arial" w:hAnsi="Arial" w:hint="default"/>
      </w:rPr>
    </w:lvl>
    <w:lvl w:ilvl="3" w:tplc="ADC2A12C" w:tentative="1">
      <w:start w:val="1"/>
      <w:numFmt w:val="bullet"/>
      <w:lvlText w:val="•"/>
      <w:lvlJc w:val="left"/>
      <w:pPr>
        <w:tabs>
          <w:tab w:val="num" w:pos="2880"/>
        </w:tabs>
        <w:ind w:left="2880" w:hanging="360"/>
      </w:pPr>
      <w:rPr>
        <w:rFonts w:ascii="Arial" w:hAnsi="Arial" w:hint="default"/>
      </w:rPr>
    </w:lvl>
    <w:lvl w:ilvl="4" w:tplc="B1E2A204" w:tentative="1">
      <w:start w:val="1"/>
      <w:numFmt w:val="bullet"/>
      <w:lvlText w:val="•"/>
      <w:lvlJc w:val="left"/>
      <w:pPr>
        <w:tabs>
          <w:tab w:val="num" w:pos="3600"/>
        </w:tabs>
        <w:ind w:left="3600" w:hanging="360"/>
      </w:pPr>
      <w:rPr>
        <w:rFonts w:ascii="Arial" w:hAnsi="Arial" w:hint="default"/>
      </w:rPr>
    </w:lvl>
    <w:lvl w:ilvl="5" w:tplc="DA265FE8" w:tentative="1">
      <w:start w:val="1"/>
      <w:numFmt w:val="bullet"/>
      <w:lvlText w:val="•"/>
      <w:lvlJc w:val="left"/>
      <w:pPr>
        <w:tabs>
          <w:tab w:val="num" w:pos="4320"/>
        </w:tabs>
        <w:ind w:left="4320" w:hanging="360"/>
      </w:pPr>
      <w:rPr>
        <w:rFonts w:ascii="Arial" w:hAnsi="Arial" w:hint="default"/>
      </w:rPr>
    </w:lvl>
    <w:lvl w:ilvl="6" w:tplc="DB24A3D8" w:tentative="1">
      <w:start w:val="1"/>
      <w:numFmt w:val="bullet"/>
      <w:lvlText w:val="•"/>
      <w:lvlJc w:val="left"/>
      <w:pPr>
        <w:tabs>
          <w:tab w:val="num" w:pos="5040"/>
        </w:tabs>
        <w:ind w:left="5040" w:hanging="360"/>
      </w:pPr>
      <w:rPr>
        <w:rFonts w:ascii="Arial" w:hAnsi="Arial" w:hint="default"/>
      </w:rPr>
    </w:lvl>
    <w:lvl w:ilvl="7" w:tplc="01BE39C0" w:tentative="1">
      <w:start w:val="1"/>
      <w:numFmt w:val="bullet"/>
      <w:lvlText w:val="•"/>
      <w:lvlJc w:val="left"/>
      <w:pPr>
        <w:tabs>
          <w:tab w:val="num" w:pos="5760"/>
        </w:tabs>
        <w:ind w:left="5760" w:hanging="360"/>
      </w:pPr>
      <w:rPr>
        <w:rFonts w:ascii="Arial" w:hAnsi="Arial" w:hint="default"/>
      </w:rPr>
    </w:lvl>
    <w:lvl w:ilvl="8" w:tplc="D9E25C70"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0AF3976"/>
    <w:multiLevelType w:val="hybridMultilevel"/>
    <w:tmpl w:val="44443E90"/>
    <w:lvl w:ilvl="0" w:tplc="F9D637E2">
      <w:start w:val="1"/>
      <w:numFmt w:val="bullet"/>
      <w:lvlText w:val="•"/>
      <w:lvlJc w:val="left"/>
      <w:pPr>
        <w:tabs>
          <w:tab w:val="num" w:pos="1080"/>
        </w:tabs>
        <w:ind w:left="1080" w:hanging="360"/>
      </w:pPr>
      <w:rPr>
        <w:rFonts w:ascii="Times New Roman" w:hAnsi="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72D34DE1"/>
    <w:multiLevelType w:val="multilevel"/>
    <w:tmpl w:val="4A9E1F78"/>
    <w:lvl w:ilvl="0">
      <w:start w:val="1"/>
      <w:numFmt w:val="decimal"/>
      <w:lvlText w:val="%1."/>
      <w:lvlJc w:val="left"/>
      <w:pPr>
        <w:ind w:left="785"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70B39DC"/>
    <w:multiLevelType w:val="hybridMultilevel"/>
    <w:tmpl w:val="E9C2561C"/>
    <w:lvl w:ilvl="0" w:tplc="F09E866C">
      <w:start w:val="1"/>
      <w:numFmt w:val="bullet"/>
      <w:lvlText w:val="•"/>
      <w:lvlJc w:val="left"/>
      <w:pPr>
        <w:tabs>
          <w:tab w:val="num" w:pos="720"/>
        </w:tabs>
        <w:ind w:left="720" w:hanging="360"/>
      </w:pPr>
      <w:rPr>
        <w:rFonts w:ascii="Arial" w:hAnsi="Arial" w:hint="default"/>
      </w:rPr>
    </w:lvl>
    <w:lvl w:ilvl="1" w:tplc="5CB03786" w:tentative="1">
      <w:start w:val="1"/>
      <w:numFmt w:val="bullet"/>
      <w:lvlText w:val="•"/>
      <w:lvlJc w:val="left"/>
      <w:pPr>
        <w:tabs>
          <w:tab w:val="num" w:pos="1440"/>
        </w:tabs>
        <w:ind w:left="1440" w:hanging="360"/>
      </w:pPr>
      <w:rPr>
        <w:rFonts w:ascii="Arial" w:hAnsi="Arial" w:hint="default"/>
      </w:rPr>
    </w:lvl>
    <w:lvl w:ilvl="2" w:tplc="95881AB2" w:tentative="1">
      <w:start w:val="1"/>
      <w:numFmt w:val="bullet"/>
      <w:lvlText w:val="•"/>
      <w:lvlJc w:val="left"/>
      <w:pPr>
        <w:tabs>
          <w:tab w:val="num" w:pos="2160"/>
        </w:tabs>
        <w:ind w:left="2160" w:hanging="360"/>
      </w:pPr>
      <w:rPr>
        <w:rFonts w:ascii="Arial" w:hAnsi="Arial" w:hint="default"/>
      </w:rPr>
    </w:lvl>
    <w:lvl w:ilvl="3" w:tplc="63A2DB12" w:tentative="1">
      <w:start w:val="1"/>
      <w:numFmt w:val="bullet"/>
      <w:lvlText w:val="•"/>
      <w:lvlJc w:val="left"/>
      <w:pPr>
        <w:tabs>
          <w:tab w:val="num" w:pos="2880"/>
        </w:tabs>
        <w:ind w:left="2880" w:hanging="360"/>
      </w:pPr>
      <w:rPr>
        <w:rFonts w:ascii="Arial" w:hAnsi="Arial" w:hint="default"/>
      </w:rPr>
    </w:lvl>
    <w:lvl w:ilvl="4" w:tplc="D58AA250" w:tentative="1">
      <w:start w:val="1"/>
      <w:numFmt w:val="bullet"/>
      <w:lvlText w:val="•"/>
      <w:lvlJc w:val="left"/>
      <w:pPr>
        <w:tabs>
          <w:tab w:val="num" w:pos="3600"/>
        </w:tabs>
        <w:ind w:left="3600" w:hanging="360"/>
      </w:pPr>
      <w:rPr>
        <w:rFonts w:ascii="Arial" w:hAnsi="Arial" w:hint="default"/>
      </w:rPr>
    </w:lvl>
    <w:lvl w:ilvl="5" w:tplc="5C4C582A" w:tentative="1">
      <w:start w:val="1"/>
      <w:numFmt w:val="bullet"/>
      <w:lvlText w:val="•"/>
      <w:lvlJc w:val="left"/>
      <w:pPr>
        <w:tabs>
          <w:tab w:val="num" w:pos="4320"/>
        </w:tabs>
        <w:ind w:left="4320" w:hanging="360"/>
      </w:pPr>
      <w:rPr>
        <w:rFonts w:ascii="Arial" w:hAnsi="Arial" w:hint="default"/>
      </w:rPr>
    </w:lvl>
    <w:lvl w:ilvl="6" w:tplc="98289DC4" w:tentative="1">
      <w:start w:val="1"/>
      <w:numFmt w:val="bullet"/>
      <w:lvlText w:val="•"/>
      <w:lvlJc w:val="left"/>
      <w:pPr>
        <w:tabs>
          <w:tab w:val="num" w:pos="5040"/>
        </w:tabs>
        <w:ind w:left="5040" w:hanging="360"/>
      </w:pPr>
      <w:rPr>
        <w:rFonts w:ascii="Arial" w:hAnsi="Arial" w:hint="default"/>
      </w:rPr>
    </w:lvl>
    <w:lvl w:ilvl="7" w:tplc="CEF06B90" w:tentative="1">
      <w:start w:val="1"/>
      <w:numFmt w:val="bullet"/>
      <w:lvlText w:val="•"/>
      <w:lvlJc w:val="left"/>
      <w:pPr>
        <w:tabs>
          <w:tab w:val="num" w:pos="5760"/>
        </w:tabs>
        <w:ind w:left="5760" w:hanging="360"/>
      </w:pPr>
      <w:rPr>
        <w:rFonts w:ascii="Arial" w:hAnsi="Arial" w:hint="default"/>
      </w:rPr>
    </w:lvl>
    <w:lvl w:ilvl="8" w:tplc="DED4E834"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73B6CB9"/>
    <w:multiLevelType w:val="hybridMultilevel"/>
    <w:tmpl w:val="7BD04426"/>
    <w:lvl w:ilvl="0" w:tplc="F9C6C5A8">
      <w:start w:val="1"/>
      <w:numFmt w:val="bullet"/>
      <w:lvlText w:val="•"/>
      <w:lvlJc w:val="left"/>
      <w:pPr>
        <w:tabs>
          <w:tab w:val="num" w:pos="720"/>
        </w:tabs>
        <w:ind w:left="720" w:hanging="360"/>
      </w:pPr>
      <w:rPr>
        <w:rFonts w:ascii="Arial" w:hAnsi="Arial" w:hint="default"/>
      </w:rPr>
    </w:lvl>
    <w:lvl w:ilvl="1" w:tplc="4D8C50EE" w:tentative="1">
      <w:start w:val="1"/>
      <w:numFmt w:val="bullet"/>
      <w:lvlText w:val="•"/>
      <w:lvlJc w:val="left"/>
      <w:pPr>
        <w:tabs>
          <w:tab w:val="num" w:pos="1440"/>
        </w:tabs>
        <w:ind w:left="1440" w:hanging="360"/>
      </w:pPr>
      <w:rPr>
        <w:rFonts w:ascii="Arial" w:hAnsi="Arial" w:hint="default"/>
      </w:rPr>
    </w:lvl>
    <w:lvl w:ilvl="2" w:tplc="4E240D6C" w:tentative="1">
      <w:start w:val="1"/>
      <w:numFmt w:val="bullet"/>
      <w:lvlText w:val="•"/>
      <w:lvlJc w:val="left"/>
      <w:pPr>
        <w:tabs>
          <w:tab w:val="num" w:pos="2160"/>
        </w:tabs>
        <w:ind w:left="2160" w:hanging="360"/>
      </w:pPr>
      <w:rPr>
        <w:rFonts w:ascii="Arial" w:hAnsi="Arial" w:hint="default"/>
      </w:rPr>
    </w:lvl>
    <w:lvl w:ilvl="3" w:tplc="31F27304" w:tentative="1">
      <w:start w:val="1"/>
      <w:numFmt w:val="bullet"/>
      <w:lvlText w:val="•"/>
      <w:lvlJc w:val="left"/>
      <w:pPr>
        <w:tabs>
          <w:tab w:val="num" w:pos="2880"/>
        </w:tabs>
        <w:ind w:left="2880" w:hanging="360"/>
      </w:pPr>
      <w:rPr>
        <w:rFonts w:ascii="Arial" w:hAnsi="Arial" w:hint="default"/>
      </w:rPr>
    </w:lvl>
    <w:lvl w:ilvl="4" w:tplc="000620DC" w:tentative="1">
      <w:start w:val="1"/>
      <w:numFmt w:val="bullet"/>
      <w:lvlText w:val="•"/>
      <w:lvlJc w:val="left"/>
      <w:pPr>
        <w:tabs>
          <w:tab w:val="num" w:pos="3600"/>
        </w:tabs>
        <w:ind w:left="3600" w:hanging="360"/>
      </w:pPr>
      <w:rPr>
        <w:rFonts w:ascii="Arial" w:hAnsi="Arial" w:hint="default"/>
      </w:rPr>
    </w:lvl>
    <w:lvl w:ilvl="5" w:tplc="E6CEEF6C" w:tentative="1">
      <w:start w:val="1"/>
      <w:numFmt w:val="bullet"/>
      <w:lvlText w:val="•"/>
      <w:lvlJc w:val="left"/>
      <w:pPr>
        <w:tabs>
          <w:tab w:val="num" w:pos="4320"/>
        </w:tabs>
        <w:ind w:left="4320" w:hanging="360"/>
      </w:pPr>
      <w:rPr>
        <w:rFonts w:ascii="Arial" w:hAnsi="Arial" w:hint="default"/>
      </w:rPr>
    </w:lvl>
    <w:lvl w:ilvl="6" w:tplc="B23E72AE" w:tentative="1">
      <w:start w:val="1"/>
      <w:numFmt w:val="bullet"/>
      <w:lvlText w:val="•"/>
      <w:lvlJc w:val="left"/>
      <w:pPr>
        <w:tabs>
          <w:tab w:val="num" w:pos="5040"/>
        </w:tabs>
        <w:ind w:left="5040" w:hanging="360"/>
      </w:pPr>
      <w:rPr>
        <w:rFonts w:ascii="Arial" w:hAnsi="Arial" w:hint="default"/>
      </w:rPr>
    </w:lvl>
    <w:lvl w:ilvl="7" w:tplc="F18C12F6" w:tentative="1">
      <w:start w:val="1"/>
      <w:numFmt w:val="bullet"/>
      <w:lvlText w:val="•"/>
      <w:lvlJc w:val="left"/>
      <w:pPr>
        <w:tabs>
          <w:tab w:val="num" w:pos="5760"/>
        </w:tabs>
        <w:ind w:left="5760" w:hanging="360"/>
      </w:pPr>
      <w:rPr>
        <w:rFonts w:ascii="Arial" w:hAnsi="Arial" w:hint="default"/>
      </w:rPr>
    </w:lvl>
    <w:lvl w:ilvl="8" w:tplc="DA9C0E7C"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F1F1D9C"/>
    <w:multiLevelType w:val="multilevel"/>
    <w:tmpl w:val="20D857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9"/>
  </w:num>
  <w:num w:numId="2">
    <w:abstractNumId w:val="42"/>
  </w:num>
  <w:num w:numId="3">
    <w:abstractNumId w:val="11"/>
  </w:num>
  <w:num w:numId="4">
    <w:abstractNumId w:val="15"/>
  </w:num>
  <w:num w:numId="5">
    <w:abstractNumId w:val="24"/>
  </w:num>
  <w:num w:numId="6">
    <w:abstractNumId w:val="23"/>
  </w:num>
  <w:num w:numId="7">
    <w:abstractNumId w:val="26"/>
  </w:num>
  <w:num w:numId="8">
    <w:abstractNumId w:val="17"/>
  </w:num>
  <w:num w:numId="9">
    <w:abstractNumId w:val="36"/>
  </w:num>
  <w:num w:numId="10">
    <w:abstractNumId w:val="32"/>
  </w:num>
  <w:num w:numId="11">
    <w:abstractNumId w:val="37"/>
  </w:num>
  <w:num w:numId="12">
    <w:abstractNumId w:val="3"/>
  </w:num>
  <w:num w:numId="13">
    <w:abstractNumId w:val="38"/>
  </w:num>
  <w:num w:numId="14">
    <w:abstractNumId w:val="27"/>
  </w:num>
  <w:num w:numId="15">
    <w:abstractNumId w:val="8"/>
  </w:num>
  <w:num w:numId="16">
    <w:abstractNumId w:val="46"/>
  </w:num>
  <w:num w:numId="17">
    <w:abstractNumId w:val="7"/>
  </w:num>
  <w:num w:numId="18">
    <w:abstractNumId w:val="45"/>
  </w:num>
  <w:num w:numId="19">
    <w:abstractNumId w:val="4"/>
  </w:num>
  <w:num w:numId="20">
    <w:abstractNumId w:val="33"/>
  </w:num>
  <w:num w:numId="21">
    <w:abstractNumId w:val="41"/>
  </w:num>
  <w:num w:numId="22">
    <w:abstractNumId w:val="31"/>
  </w:num>
  <w:num w:numId="23">
    <w:abstractNumId w:val="1"/>
  </w:num>
  <w:num w:numId="24">
    <w:abstractNumId w:val="16"/>
  </w:num>
  <w:num w:numId="25">
    <w:abstractNumId w:val="10"/>
  </w:num>
  <w:num w:numId="26">
    <w:abstractNumId w:val="20"/>
  </w:num>
  <w:num w:numId="27">
    <w:abstractNumId w:val="44"/>
  </w:num>
  <w:num w:numId="28">
    <w:abstractNumId w:val="9"/>
  </w:num>
  <w:num w:numId="29">
    <w:abstractNumId w:val="25"/>
  </w:num>
  <w:num w:numId="30">
    <w:abstractNumId w:val="6"/>
  </w:num>
  <w:num w:numId="31">
    <w:abstractNumId w:val="28"/>
  </w:num>
  <w:num w:numId="32">
    <w:abstractNumId w:val="21"/>
  </w:num>
  <w:num w:numId="33">
    <w:abstractNumId w:val="5"/>
  </w:num>
  <w:num w:numId="34">
    <w:abstractNumId w:val="40"/>
  </w:num>
  <w:num w:numId="35">
    <w:abstractNumId w:val="30"/>
  </w:num>
  <w:num w:numId="36">
    <w:abstractNumId w:val="13"/>
  </w:num>
  <w:num w:numId="37">
    <w:abstractNumId w:val="12"/>
  </w:num>
  <w:num w:numId="38">
    <w:abstractNumId w:val="35"/>
  </w:num>
  <w:num w:numId="39">
    <w:abstractNumId w:val="19"/>
  </w:num>
  <w:num w:numId="40">
    <w:abstractNumId w:val="34"/>
  </w:num>
  <w:num w:numId="41">
    <w:abstractNumId w:val="47"/>
  </w:num>
  <w:num w:numId="42">
    <w:abstractNumId w:val="18"/>
  </w:num>
  <w:num w:numId="43">
    <w:abstractNumId w:val="0"/>
  </w:num>
  <w:num w:numId="44">
    <w:abstractNumId w:val="43"/>
  </w:num>
  <w:num w:numId="45">
    <w:abstractNumId w:val="39"/>
  </w:num>
  <w:num w:numId="46">
    <w:abstractNumId w:val="14"/>
  </w:num>
  <w:num w:numId="47">
    <w:abstractNumId w:val="2"/>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06"/>
    <w:rsid w:val="000032F4"/>
    <w:rsid w:val="0000390A"/>
    <w:rsid w:val="0000392E"/>
    <w:rsid w:val="00004493"/>
    <w:rsid w:val="00006443"/>
    <w:rsid w:val="00007CFB"/>
    <w:rsid w:val="0001003B"/>
    <w:rsid w:val="0001297E"/>
    <w:rsid w:val="00012B22"/>
    <w:rsid w:val="0001329C"/>
    <w:rsid w:val="000132DD"/>
    <w:rsid w:val="000144A5"/>
    <w:rsid w:val="00014F42"/>
    <w:rsid w:val="000153B9"/>
    <w:rsid w:val="00015927"/>
    <w:rsid w:val="00015C48"/>
    <w:rsid w:val="000168C0"/>
    <w:rsid w:val="00017B15"/>
    <w:rsid w:val="000202B7"/>
    <w:rsid w:val="00020A55"/>
    <w:rsid w:val="00021659"/>
    <w:rsid w:val="000216D1"/>
    <w:rsid w:val="0002237E"/>
    <w:rsid w:val="00022751"/>
    <w:rsid w:val="000230BD"/>
    <w:rsid w:val="00023DAE"/>
    <w:rsid w:val="000250FA"/>
    <w:rsid w:val="000276F6"/>
    <w:rsid w:val="00027F6C"/>
    <w:rsid w:val="000312E6"/>
    <w:rsid w:val="00032720"/>
    <w:rsid w:val="00033A2E"/>
    <w:rsid w:val="00033B23"/>
    <w:rsid w:val="00034072"/>
    <w:rsid w:val="00035C5E"/>
    <w:rsid w:val="00037EAC"/>
    <w:rsid w:val="0004035A"/>
    <w:rsid w:val="00041C09"/>
    <w:rsid w:val="00041F06"/>
    <w:rsid w:val="0004215D"/>
    <w:rsid w:val="00042189"/>
    <w:rsid w:val="00042CA9"/>
    <w:rsid w:val="00043578"/>
    <w:rsid w:val="00043752"/>
    <w:rsid w:val="00043948"/>
    <w:rsid w:val="00043CDF"/>
    <w:rsid w:val="000457AB"/>
    <w:rsid w:val="00046CC7"/>
    <w:rsid w:val="0005002A"/>
    <w:rsid w:val="00050718"/>
    <w:rsid w:val="00050848"/>
    <w:rsid w:val="00051605"/>
    <w:rsid w:val="0005215A"/>
    <w:rsid w:val="000522CF"/>
    <w:rsid w:val="00052491"/>
    <w:rsid w:val="00052798"/>
    <w:rsid w:val="000530D6"/>
    <w:rsid w:val="0005422F"/>
    <w:rsid w:val="0005509A"/>
    <w:rsid w:val="000553AD"/>
    <w:rsid w:val="00056683"/>
    <w:rsid w:val="0005676E"/>
    <w:rsid w:val="00056956"/>
    <w:rsid w:val="00057305"/>
    <w:rsid w:val="000579DF"/>
    <w:rsid w:val="00061F5F"/>
    <w:rsid w:val="000625B4"/>
    <w:rsid w:val="00062F5F"/>
    <w:rsid w:val="000636A4"/>
    <w:rsid w:val="00063ED6"/>
    <w:rsid w:val="000647BA"/>
    <w:rsid w:val="00064A34"/>
    <w:rsid w:val="00065380"/>
    <w:rsid w:val="00066B68"/>
    <w:rsid w:val="0006732C"/>
    <w:rsid w:val="000720D7"/>
    <w:rsid w:val="00072F6C"/>
    <w:rsid w:val="0007566D"/>
    <w:rsid w:val="000765AB"/>
    <w:rsid w:val="00080ABF"/>
    <w:rsid w:val="000821CB"/>
    <w:rsid w:val="0008255C"/>
    <w:rsid w:val="00083793"/>
    <w:rsid w:val="000840F5"/>
    <w:rsid w:val="00084602"/>
    <w:rsid w:val="00084CC5"/>
    <w:rsid w:val="0008638E"/>
    <w:rsid w:val="00087552"/>
    <w:rsid w:val="00090D2C"/>
    <w:rsid w:val="0009175B"/>
    <w:rsid w:val="00091A9E"/>
    <w:rsid w:val="0009215B"/>
    <w:rsid w:val="00096789"/>
    <w:rsid w:val="000968FE"/>
    <w:rsid w:val="000A0390"/>
    <w:rsid w:val="000A0918"/>
    <w:rsid w:val="000A1C47"/>
    <w:rsid w:val="000A1E42"/>
    <w:rsid w:val="000A3B91"/>
    <w:rsid w:val="000A3FCC"/>
    <w:rsid w:val="000A470F"/>
    <w:rsid w:val="000A47D4"/>
    <w:rsid w:val="000A5630"/>
    <w:rsid w:val="000A6AD5"/>
    <w:rsid w:val="000A71AF"/>
    <w:rsid w:val="000B1607"/>
    <w:rsid w:val="000B1977"/>
    <w:rsid w:val="000B301E"/>
    <w:rsid w:val="000B3B0A"/>
    <w:rsid w:val="000B407B"/>
    <w:rsid w:val="000C1B01"/>
    <w:rsid w:val="000C1BC2"/>
    <w:rsid w:val="000C4A66"/>
    <w:rsid w:val="000C5B1C"/>
    <w:rsid w:val="000C60CB"/>
    <w:rsid w:val="000C6FE3"/>
    <w:rsid w:val="000C7169"/>
    <w:rsid w:val="000C77B5"/>
    <w:rsid w:val="000C7D88"/>
    <w:rsid w:val="000D226C"/>
    <w:rsid w:val="000D2990"/>
    <w:rsid w:val="000D3270"/>
    <w:rsid w:val="000D436F"/>
    <w:rsid w:val="000D4F48"/>
    <w:rsid w:val="000D6BC4"/>
    <w:rsid w:val="000D71C5"/>
    <w:rsid w:val="000D7989"/>
    <w:rsid w:val="000D7AA6"/>
    <w:rsid w:val="000E0FFD"/>
    <w:rsid w:val="000E1229"/>
    <w:rsid w:val="000E2D4F"/>
    <w:rsid w:val="000E3C8C"/>
    <w:rsid w:val="000E4087"/>
    <w:rsid w:val="000E6E88"/>
    <w:rsid w:val="000E75DE"/>
    <w:rsid w:val="000E79DF"/>
    <w:rsid w:val="000E7E7D"/>
    <w:rsid w:val="000F0D21"/>
    <w:rsid w:val="000F0EFA"/>
    <w:rsid w:val="000F14EC"/>
    <w:rsid w:val="000F15F7"/>
    <w:rsid w:val="000F34FD"/>
    <w:rsid w:val="000F38B9"/>
    <w:rsid w:val="000F40E3"/>
    <w:rsid w:val="000F40EE"/>
    <w:rsid w:val="000F51FB"/>
    <w:rsid w:val="000F5319"/>
    <w:rsid w:val="000F7561"/>
    <w:rsid w:val="00100123"/>
    <w:rsid w:val="001008FE"/>
    <w:rsid w:val="00101C97"/>
    <w:rsid w:val="00101F83"/>
    <w:rsid w:val="00101F91"/>
    <w:rsid w:val="00102D9A"/>
    <w:rsid w:val="00102EE4"/>
    <w:rsid w:val="001063E7"/>
    <w:rsid w:val="001069ED"/>
    <w:rsid w:val="001100F9"/>
    <w:rsid w:val="001105A4"/>
    <w:rsid w:val="001109B9"/>
    <w:rsid w:val="00113B30"/>
    <w:rsid w:val="00113C30"/>
    <w:rsid w:val="0011422E"/>
    <w:rsid w:val="00115C49"/>
    <w:rsid w:val="00116DF8"/>
    <w:rsid w:val="001229A4"/>
    <w:rsid w:val="00123789"/>
    <w:rsid w:val="00125A3B"/>
    <w:rsid w:val="00126871"/>
    <w:rsid w:val="00127119"/>
    <w:rsid w:val="00131A64"/>
    <w:rsid w:val="001323E3"/>
    <w:rsid w:val="00132456"/>
    <w:rsid w:val="0013345B"/>
    <w:rsid w:val="001350CF"/>
    <w:rsid w:val="0013541B"/>
    <w:rsid w:val="00137986"/>
    <w:rsid w:val="001421AD"/>
    <w:rsid w:val="001421E4"/>
    <w:rsid w:val="001424D0"/>
    <w:rsid w:val="00142F0F"/>
    <w:rsid w:val="00143719"/>
    <w:rsid w:val="00143C2D"/>
    <w:rsid w:val="00143DC9"/>
    <w:rsid w:val="00143F49"/>
    <w:rsid w:val="001466C4"/>
    <w:rsid w:val="00146BD3"/>
    <w:rsid w:val="0015049A"/>
    <w:rsid w:val="0015085E"/>
    <w:rsid w:val="00150D2B"/>
    <w:rsid w:val="00150FAF"/>
    <w:rsid w:val="0015361F"/>
    <w:rsid w:val="00155543"/>
    <w:rsid w:val="00160088"/>
    <w:rsid w:val="001603A3"/>
    <w:rsid w:val="00160C0A"/>
    <w:rsid w:val="00161B4F"/>
    <w:rsid w:val="00163701"/>
    <w:rsid w:val="00163F96"/>
    <w:rsid w:val="0016488B"/>
    <w:rsid w:val="00166151"/>
    <w:rsid w:val="00166449"/>
    <w:rsid w:val="00166E3A"/>
    <w:rsid w:val="00167B13"/>
    <w:rsid w:val="00167EF3"/>
    <w:rsid w:val="00170B6F"/>
    <w:rsid w:val="001716CD"/>
    <w:rsid w:val="0017197D"/>
    <w:rsid w:val="00171A91"/>
    <w:rsid w:val="0017267A"/>
    <w:rsid w:val="00172DC8"/>
    <w:rsid w:val="00173CA8"/>
    <w:rsid w:val="00173CE7"/>
    <w:rsid w:val="001743F9"/>
    <w:rsid w:val="0017501E"/>
    <w:rsid w:val="001755FC"/>
    <w:rsid w:val="00176343"/>
    <w:rsid w:val="0017657D"/>
    <w:rsid w:val="0017673B"/>
    <w:rsid w:val="00176ED4"/>
    <w:rsid w:val="00177925"/>
    <w:rsid w:val="00180531"/>
    <w:rsid w:val="00180E06"/>
    <w:rsid w:val="00184395"/>
    <w:rsid w:val="00184C84"/>
    <w:rsid w:val="00185F7D"/>
    <w:rsid w:val="00186014"/>
    <w:rsid w:val="001861F8"/>
    <w:rsid w:val="0019040F"/>
    <w:rsid w:val="00190883"/>
    <w:rsid w:val="00190E2D"/>
    <w:rsid w:val="0019164B"/>
    <w:rsid w:val="0019183C"/>
    <w:rsid w:val="00191859"/>
    <w:rsid w:val="00192886"/>
    <w:rsid w:val="00194B58"/>
    <w:rsid w:val="00195A29"/>
    <w:rsid w:val="00195DE2"/>
    <w:rsid w:val="00197D44"/>
    <w:rsid w:val="001A070F"/>
    <w:rsid w:val="001A1DBE"/>
    <w:rsid w:val="001A1E07"/>
    <w:rsid w:val="001A2813"/>
    <w:rsid w:val="001A2820"/>
    <w:rsid w:val="001A3788"/>
    <w:rsid w:val="001A4494"/>
    <w:rsid w:val="001B10CB"/>
    <w:rsid w:val="001B1414"/>
    <w:rsid w:val="001B1B50"/>
    <w:rsid w:val="001B441F"/>
    <w:rsid w:val="001B4B12"/>
    <w:rsid w:val="001B6924"/>
    <w:rsid w:val="001B6AA8"/>
    <w:rsid w:val="001B712B"/>
    <w:rsid w:val="001B7ADF"/>
    <w:rsid w:val="001C0E28"/>
    <w:rsid w:val="001C1BD5"/>
    <w:rsid w:val="001C203D"/>
    <w:rsid w:val="001C25B7"/>
    <w:rsid w:val="001C33C7"/>
    <w:rsid w:val="001C47FD"/>
    <w:rsid w:val="001C4CC7"/>
    <w:rsid w:val="001C4D1A"/>
    <w:rsid w:val="001C55BE"/>
    <w:rsid w:val="001C6980"/>
    <w:rsid w:val="001D0033"/>
    <w:rsid w:val="001D03BC"/>
    <w:rsid w:val="001D19EB"/>
    <w:rsid w:val="001D1BAC"/>
    <w:rsid w:val="001D3DCB"/>
    <w:rsid w:val="001D4136"/>
    <w:rsid w:val="001D41A1"/>
    <w:rsid w:val="001D4799"/>
    <w:rsid w:val="001D4A5B"/>
    <w:rsid w:val="001D4DD9"/>
    <w:rsid w:val="001D53FE"/>
    <w:rsid w:val="001D66B0"/>
    <w:rsid w:val="001D6F86"/>
    <w:rsid w:val="001D702F"/>
    <w:rsid w:val="001D7724"/>
    <w:rsid w:val="001D7826"/>
    <w:rsid w:val="001D7AAA"/>
    <w:rsid w:val="001D7FCB"/>
    <w:rsid w:val="001E005B"/>
    <w:rsid w:val="001E1812"/>
    <w:rsid w:val="001E18A1"/>
    <w:rsid w:val="001E2340"/>
    <w:rsid w:val="001E334A"/>
    <w:rsid w:val="001E3E24"/>
    <w:rsid w:val="001E50B0"/>
    <w:rsid w:val="001E5150"/>
    <w:rsid w:val="001E566D"/>
    <w:rsid w:val="001E5D3F"/>
    <w:rsid w:val="001F1393"/>
    <w:rsid w:val="001F2964"/>
    <w:rsid w:val="001F323E"/>
    <w:rsid w:val="001F35C8"/>
    <w:rsid w:val="001F360A"/>
    <w:rsid w:val="001F394F"/>
    <w:rsid w:val="001F3AF5"/>
    <w:rsid w:val="001F65CC"/>
    <w:rsid w:val="00200D3F"/>
    <w:rsid w:val="002015C0"/>
    <w:rsid w:val="0020204F"/>
    <w:rsid w:val="002031CD"/>
    <w:rsid w:val="00203D77"/>
    <w:rsid w:val="00204643"/>
    <w:rsid w:val="00205CD9"/>
    <w:rsid w:val="002071F5"/>
    <w:rsid w:val="00211260"/>
    <w:rsid w:val="00211DCC"/>
    <w:rsid w:val="00211FEF"/>
    <w:rsid w:val="00212A07"/>
    <w:rsid w:val="00212C9B"/>
    <w:rsid w:val="00212DE2"/>
    <w:rsid w:val="00212E73"/>
    <w:rsid w:val="00213EC8"/>
    <w:rsid w:val="00213F56"/>
    <w:rsid w:val="002151FF"/>
    <w:rsid w:val="002162F3"/>
    <w:rsid w:val="00216FB9"/>
    <w:rsid w:val="00217997"/>
    <w:rsid w:val="00217CA8"/>
    <w:rsid w:val="00220657"/>
    <w:rsid w:val="00221492"/>
    <w:rsid w:val="0022167F"/>
    <w:rsid w:val="00222A32"/>
    <w:rsid w:val="00223E1B"/>
    <w:rsid w:val="00225E4A"/>
    <w:rsid w:val="002318DC"/>
    <w:rsid w:val="00233A9C"/>
    <w:rsid w:val="00234EA6"/>
    <w:rsid w:val="002361DB"/>
    <w:rsid w:val="002378F1"/>
    <w:rsid w:val="00237C4E"/>
    <w:rsid w:val="00240CEF"/>
    <w:rsid w:val="0024144D"/>
    <w:rsid w:val="002420C6"/>
    <w:rsid w:val="00245C14"/>
    <w:rsid w:val="00246FD2"/>
    <w:rsid w:val="00247D9A"/>
    <w:rsid w:val="00247ECC"/>
    <w:rsid w:val="00250470"/>
    <w:rsid w:val="00250962"/>
    <w:rsid w:val="00250E85"/>
    <w:rsid w:val="00251322"/>
    <w:rsid w:val="002538F8"/>
    <w:rsid w:val="002546CA"/>
    <w:rsid w:val="00255792"/>
    <w:rsid w:val="00255F3F"/>
    <w:rsid w:val="00257339"/>
    <w:rsid w:val="00260AE5"/>
    <w:rsid w:val="002616CA"/>
    <w:rsid w:val="00262750"/>
    <w:rsid w:val="00262C38"/>
    <w:rsid w:val="00262FFF"/>
    <w:rsid w:val="002632CE"/>
    <w:rsid w:val="00265262"/>
    <w:rsid w:val="002660C3"/>
    <w:rsid w:val="0026617D"/>
    <w:rsid w:val="00266C09"/>
    <w:rsid w:val="00266CD6"/>
    <w:rsid w:val="0027014C"/>
    <w:rsid w:val="00271CFE"/>
    <w:rsid w:val="00274046"/>
    <w:rsid w:val="00275D6B"/>
    <w:rsid w:val="00276027"/>
    <w:rsid w:val="002762BA"/>
    <w:rsid w:val="00276548"/>
    <w:rsid w:val="002769FC"/>
    <w:rsid w:val="00281428"/>
    <w:rsid w:val="002820F5"/>
    <w:rsid w:val="00283425"/>
    <w:rsid w:val="0028474E"/>
    <w:rsid w:val="00284FB0"/>
    <w:rsid w:val="00290F0C"/>
    <w:rsid w:val="00292CB1"/>
    <w:rsid w:val="0029413D"/>
    <w:rsid w:val="002946AE"/>
    <w:rsid w:val="002958EB"/>
    <w:rsid w:val="002963BA"/>
    <w:rsid w:val="002967E3"/>
    <w:rsid w:val="002A0ABA"/>
    <w:rsid w:val="002A0F5F"/>
    <w:rsid w:val="002A20A9"/>
    <w:rsid w:val="002A25A1"/>
    <w:rsid w:val="002A2A29"/>
    <w:rsid w:val="002A4875"/>
    <w:rsid w:val="002A5D5B"/>
    <w:rsid w:val="002A64A8"/>
    <w:rsid w:val="002B06E0"/>
    <w:rsid w:val="002B15CB"/>
    <w:rsid w:val="002B1ECC"/>
    <w:rsid w:val="002B1FC9"/>
    <w:rsid w:val="002B2DCD"/>
    <w:rsid w:val="002B31CF"/>
    <w:rsid w:val="002B337F"/>
    <w:rsid w:val="002B494D"/>
    <w:rsid w:val="002B4FD4"/>
    <w:rsid w:val="002B77E4"/>
    <w:rsid w:val="002C01BF"/>
    <w:rsid w:val="002C1CC7"/>
    <w:rsid w:val="002C1ED0"/>
    <w:rsid w:val="002C2202"/>
    <w:rsid w:val="002C28A4"/>
    <w:rsid w:val="002C467B"/>
    <w:rsid w:val="002C50E9"/>
    <w:rsid w:val="002C6FE7"/>
    <w:rsid w:val="002C781F"/>
    <w:rsid w:val="002C7CE9"/>
    <w:rsid w:val="002D083F"/>
    <w:rsid w:val="002D1A82"/>
    <w:rsid w:val="002D1B55"/>
    <w:rsid w:val="002D1D8E"/>
    <w:rsid w:val="002D2EEC"/>
    <w:rsid w:val="002D2EED"/>
    <w:rsid w:val="002D2F3F"/>
    <w:rsid w:val="002D6E94"/>
    <w:rsid w:val="002D7282"/>
    <w:rsid w:val="002E0672"/>
    <w:rsid w:val="002E0D5C"/>
    <w:rsid w:val="002E1AE5"/>
    <w:rsid w:val="002E4050"/>
    <w:rsid w:val="002E42F2"/>
    <w:rsid w:val="002E5860"/>
    <w:rsid w:val="002E5918"/>
    <w:rsid w:val="002E7ECD"/>
    <w:rsid w:val="002F0426"/>
    <w:rsid w:val="002F05BB"/>
    <w:rsid w:val="002F0CF4"/>
    <w:rsid w:val="002F2D68"/>
    <w:rsid w:val="002F3287"/>
    <w:rsid w:val="002F3D0A"/>
    <w:rsid w:val="002F4F69"/>
    <w:rsid w:val="00300A7B"/>
    <w:rsid w:val="00300D6F"/>
    <w:rsid w:val="0030304D"/>
    <w:rsid w:val="00303F4F"/>
    <w:rsid w:val="00304966"/>
    <w:rsid w:val="0030568D"/>
    <w:rsid w:val="00306336"/>
    <w:rsid w:val="00306D24"/>
    <w:rsid w:val="003101C8"/>
    <w:rsid w:val="00310B5F"/>
    <w:rsid w:val="003119A4"/>
    <w:rsid w:val="00314A37"/>
    <w:rsid w:val="003167A8"/>
    <w:rsid w:val="0031682D"/>
    <w:rsid w:val="00316A16"/>
    <w:rsid w:val="00316A83"/>
    <w:rsid w:val="00317AA3"/>
    <w:rsid w:val="00320B52"/>
    <w:rsid w:val="003213C8"/>
    <w:rsid w:val="00322371"/>
    <w:rsid w:val="0032300D"/>
    <w:rsid w:val="003230F1"/>
    <w:rsid w:val="00325431"/>
    <w:rsid w:val="003254F2"/>
    <w:rsid w:val="00325F69"/>
    <w:rsid w:val="003260FA"/>
    <w:rsid w:val="003278D7"/>
    <w:rsid w:val="0033001E"/>
    <w:rsid w:val="00330DBD"/>
    <w:rsid w:val="0033193B"/>
    <w:rsid w:val="00332B74"/>
    <w:rsid w:val="00332F88"/>
    <w:rsid w:val="00334A01"/>
    <w:rsid w:val="00334AB0"/>
    <w:rsid w:val="0033507E"/>
    <w:rsid w:val="00335313"/>
    <w:rsid w:val="0033631C"/>
    <w:rsid w:val="0033698E"/>
    <w:rsid w:val="00340A69"/>
    <w:rsid w:val="00341FBB"/>
    <w:rsid w:val="003423CA"/>
    <w:rsid w:val="00342596"/>
    <w:rsid w:val="00343322"/>
    <w:rsid w:val="00344583"/>
    <w:rsid w:val="00344E45"/>
    <w:rsid w:val="00346C8A"/>
    <w:rsid w:val="003508DA"/>
    <w:rsid w:val="003518FD"/>
    <w:rsid w:val="00351AC6"/>
    <w:rsid w:val="00353B8E"/>
    <w:rsid w:val="00354AAB"/>
    <w:rsid w:val="003555D0"/>
    <w:rsid w:val="003560C3"/>
    <w:rsid w:val="00361066"/>
    <w:rsid w:val="003622F5"/>
    <w:rsid w:val="00364A42"/>
    <w:rsid w:val="00367D1B"/>
    <w:rsid w:val="00371185"/>
    <w:rsid w:val="00371891"/>
    <w:rsid w:val="00371B8B"/>
    <w:rsid w:val="003725C2"/>
    <w:rsid w:val="0037272F"/>
    <w:rsid w:val="00372DA0"/>
    <w:rsid w:val="0037358C"/>
    <w:rsid w:val="00373CF5"/>
    <w:rsid w:val="0037448E"/>
    <w:rsid w:val="003760C4"/>
    <w:rsid w:val="0037753B"/>
    <w:rsid w:val="00377F50"/>
    <w:rsid w:val="00380330"/>
    <w:rsid w:val="00381039"/>
    <w:rsid w:val="0038271F"/>
    <w:rsid w:val="0038322A"/>
    <w:rsid w:val="00383E8C"/>
    <w:rsid w:val="00384610"/>
    <w:rsid w:val="00386711"/>
    <w:rsid w:val="0038674C"/>
    <w:rsid w:val="00387797"/>
    <w:rsid w:val="00387EA8"/>
    <w:rsid w:val="00393F98"/>
    <w:rsid w:val="00395D69"/>
    <w:rsid w:val="003962D6"/>
    <w:rsid w:val="003963B0"/>
    <w:rsid w:val="003A00EC"/>
    <w:rsid w:val="003A02B0"/>
    <w:rsid w:val="003A1754"/>
    <w:rsid w:val="003A1A4B"/>
    <w:rsid w:val="003A3D1A"/>
    <w:rsid w:val="003A42DC"/>
    <w:rsid w:val="003A47F9"/>
    <w:rsid w:val="003A48A0"/>
    <w:rsid w:val="003A4D9B"/>
    <w:rsid w:val="003A685A"/>
    <w:rsid w:val="003B0DE3"/>
    <w:rsid w:val="003B268B"/>
    <w:rsid w:val="003B3074"/>
    <w:rsid w:val="003B3192"/>
    <w:rsid w:val="003B32D0"/>
    <w:rsid w:val="003B3E7B"/>
    <w:rsid w:val="003B6895"/>
    <w:rsid w:val="003B6B21"/>
    <w:rsid w:val="003B6D91"/>
    <w:rsid w:val="003B7221"/>
    <w:rsid w:val="003B73D8"/>
    <w:rsid w:val="003B7C7E"/>
    <w:rsid w:val="003B7D5E"/>
    <w:rsid w:val="003C1C64"/>
    <w:rsid w:val="003C2309"/>
    <w:rsid w:val="003C3B1B"/>
    <w:rsid w:val="003C420F"/>
    <w:rsid w:val="003C763A"/>
    <w:rsid w:val="003C783D"/>
    <w:rsid w:val="003C7AC5"/>
    <w:rsid w:val="003D02D3"/>
    <w:rsid w:val="003D08C1"/>
    <w:rsid w:val="003D092B"/>
    <w:rsid w:val="003D0E11"/>
    <w:rsid w:val="003D15C5"/>
    <w:rsid w:val="003D41E5"/>
    <w:rsid w:val="003D4BF3"/>
    <w:rsid w:val="003D5960"/>
    <w:rsid w:val="003D5C84"/>
    <w:rsid w:val="003D6350"/>
    <w:rsid w:val="003D754E"/>
    <w:rsid w:val="003E0B76"/>
    <w:rsid w:val="003E703F"/>
    <w:rsid w:val="003F0666"/>
    <w:rsid w:val="003F2628"/>
    <w:rsid w:val="003F56E8"/>
    <w:rsid w:val="003F58D0"/>
    <w:rsid w:val="003F6106"/>
    <w:rsid w:val="003F61AA"/>
    <w:rsid w:val="003F6381"/>
    <w:rsid w:val="003F6E60"/>
    <w:rsid w:val="003F730E"/>
    <w:rsid w:val="004001F4"/>
    <w:rsid w:val="00400835"/>
    <w:rsid w:val="0040120D"/>
    <w:rsid w:val="00402CEF"/>
    <w:rsid w:val="0040404E"/>
    <w:rsid w:val="004075AB"/>
    <w:rsid w:val="004076E6"/>
    <w:rsid w:val="00407F9C"/>
    <w:rsid w:val="004103DF"/>
    <w:rsid w:val="00410BCB"/>
    <w:rsid w:val="00410EFA"/>
    <w:rsid w:val="00410F6C"/>
    <w:rsid w:val="00410FD6"/>
    <w:rsid w:val="00411DCC"/>
    <w:rsid w:val="00412225"/>
    <w:rsid w:val="00413BD1"/>
    <w:rsid w:val="00413CD4"/>
    <w:rsid w:val="00414969"/>
    <w:rsid w:val="00422189"/>
    <w:rsid w:val="00422CE3"/>
    <w:rsid w:val="00424A41"/>
    <w:rsid w:val="0042501F"/>
    <w:rsid w:val="00425069"/>
    <w:rsid w:val="0042534A"/>
    <w:rsid w:val="00425B4C"/>
    <w:rsid w:val="0042794A"/>
    <w:rsid w:val="00427F9C"/>
    <w:rsid w:val="00432E3A"/>
    <w:rsid w:val="004334A5"/>
    <w:rsid w:val="004357C7"/>
    <w:rsid w:val="00435C60"/>
    <w:rsid w:val="0043751F"/>
    <w:rsid w:val="004412DF"/>
    <w:rsid w:val="004443FC"/>
    <w:rsid w:val="00444C3B"/>
    <w:rsid w:val="00446D55"/>
    <w:rsid w:val="00446EB3"/>
    <w:rsid w:val="00450E07"/>
    <w:rsid w:val="00452B26"/>
    <w:rsid w:val="00452D4A"/>
    <w:rsid w:val="0045326F"/>
    <w:rsid w:val="004532C3"/>
    <w:rsid w:val="0045353D"/>
    <w:rsid w:val="004539E6"/>
    <w:rsid w:val="0045436E"/>
    <w:rsid w:val="004567B0"/>
    <w:rsid w:val="004568F3"/>
    <w:rsid w:val="00456915"/>
    <w:rsid w:val="00457622"/>
    <w:rsid w:val="00462824"/>
    <w:rsid w:val="004632E9"/>
    <w:rsid w:val="00463737"/>
    <w:rsid w:val="00463AA3"/>
    <w:rsid w:val="00464582"/>
    <w:rsid w:val="004652F0"/>
    <w:rsid w:val="00466396"/>
    <w:rsid w:val="004671AD"/>
    <w:rsid w:val="00467B86"/>
    <w:rsid w:val="00467C71"/>
    <w:rsid w:val="004711F4"/>
    <w:rsid w:val="004736F7"/>
    <w:rsid w:val="00473D06"/>
    <w:rsid w:val="00475500"/>
    <w:rsid w:val="00476068"/>
    <w:rsid w:val="00476446"/>
    <w:rsid w:val="00477AE6"/>
    <w:rsid w:val="00482563"/>
    <w:rsid w:val="00482887"/>
    <w:rsid w:val="00482E49"/>
    <w:rsid w:val="00484A50"/>
    <w:rsid w:val="00484C76"/>
    <w:rsid w:val="00485E9F"/>
    <w:rsid w:val="00487A7B"/>
    <w:rsid w:val="00487D57"/>
    <w:rsid w:val="00491AFF"/>
    <w:rsid w:val="004928B5"/>
    <w:rsid w:val="004932F0"/>
    <w:rsid w:val="00494E63"/>
    <w:rsid w:val="00495F95"/>
    <w:rsid w:val="0049631D"/>
    <w:rsid w:val="004965DE"/>
    <w:rsid w:val="00497F15"/>
    <w:rsid w:val="004A0330"/>
    <w:rsid w:val="004A172F"/>
    <w:rsid w:val="004A27E1"/>
    <w:rsid w:val="004A2F1E"/>
    <w:rsid w:val="004A3088"/>
    <w:rsid w:val="004A48F8"/>
    <w:rsid w:val="004A5ADD"/>
    <w:rsid w:val="004A6066"/>
    <w:rsid w:val="004A68BD"/>
    <w:rsid w:val="004A700A"/>
    <w:rsid w:val="004B20EC"/>
    <w:rsid w:val="004B24AE"/>
    <w:rsid w:val="004B3114"/>
    <w:rsid w:val="004B31CC"/>
    <w:rsid w:val="004B3539"/>
    <w:rsid w:val="004B3F4D"/>
    <w:rsid w:val="004B74EC"/>
    <w:rsid w:val="004C01AF"/>
    <w:rsid w:val="004C1FC8"/>
    <w:rsid w:val="004C3730"/>
    <w:rsid w:val="004C3A40"/>
    <w:rsid w:val="004C4066"/>
    <w:rsid w:val="004C43E4"/>
    <w:rsid w:val="004C4A53"/>
    <w:rsid w:val="004C4E00"/>
    <w:rsid w:val="004C52AE"/>
    <w:rsid w:val="004C52B4"/>
    <w:rsid w:val="004C6AEF"/>
    <w:rsid w:val="004C74F8"/>
    <w:rsid w:val="004C772E"/>
    <w:rsid w:val="004C7A32"/>
    <w:rsid w:val="004D0272"/>
    <w:rsid w:val="004D0733"/>
    <w:rsid w:val="004D27E1"/>
    <w:rsid w:val="004D319A"/>
    <w:rsid w:val="004D3263"/>
    <w:rsid w:val="004D3A32"/>
    <w:rsid w:val="004D49E1"/>
    <w:rsid w:val="004E28A4"/>
    <w:rsid w:val="004E35C8"/>
    <w:rsid w:val="004E3705"/>
    <w:rsid w:val="004E5A2D"/>
    <w:rsid w:val="004E6A4B"/>
    <w:rsid w:val="004E6BC0"/>
    <w:rsid w:val="004F0471"/>
    <w:rsid w:val="004F0528"/>
    <w:rsid w:val="004F199B"/>
    <w:rsid w:val="004F2DD8"/>
    <w:rsid w:val="004F353B"/>
    <w:rsid w:val="004F5192"/>
    <w:rsid w:val="004F53FD"/>
    <w:rsid w:val="004F56FD"/>
    <w:rsid w:val="004F5E66"/>
    <w:rsid w:val="004F7C87"/>
    <w:rsid w:val="00500E13"/>
    <w:rsid w:val="005033E9"/>
    <w:rsid w:val="005043D3"/>
    <w:rsid w:val="00504CBA"/>
    <w:rsid w:val="00506083"/>
    <w:rsid w:val="005066EF"/>
    <w:rsid w:val="00507CF9"/>
    <w:rsid w:val="00510535"/>
    <w:rsid w:val="005109A7"/>
    <w:rsid w:val="00511C3B"/>
    <w:rsid w:val="00511F1D"/>
    <w:rsid w:val="0051258C"/>
    <w:rsid w:val="00514180"/>
    <w:rsid w:val="00514465"/>
    <w:rsid w:val="005155AC"/>
    <w:rsid w:val="00515D55"/>
    <w:rsid w:val="00515FEC"/>
    <w:rsid w:val="00517D49"/>
    <w:rsid w:val="00517F07"/>
    <w:rsid w:val="0052016F"/>
    <w:rsid w:val="00521D7D"/>
    <w:rsid w:val="005234C6"/>
    <w:rsid w:val="00523627"/>
    <w:rsid w:val="00524C31"/>
    <w:rsid w:val="00525127"/>
    <w:rsid w:val="00525A2D"/>
    <w:rsid w:val="00525EA9"/>
    <w:rsid w:val="00527E65"/>
    <w:rsid w:val="0053127D"/>
    <w:rsid w:val="00531877"/>
    <w:rsid w:val="00531C49"/>
    <w:rsid w:val="005331A3"/>
    <w:rsid w:val="005333AF"/>
    <w:rsid w:val="00533FA4"/>
    <w:rsid w:val="00534FC2"/>
    <w:rsid w:val="005353E1"/>
    <w:rsid w:val="00535422"/>
    <w:rsid w:val="00535CF5"/>
    <w:rsid w:val="0053606C"/>
    <w:rsid w:val="00536A0E"/>
    <w:rsid w:val="00537224"/>
    <w:rsid w:val="0053781C"/>
    <w:rsid w:val="00542E94"/>
    <w:rsid w:val="00544970"/>
    <w:rsid w:val="00545734"/>
    <w:rsid w:val="00546EE6"/>
    <w:rsid w:val="0054721B"/>
    <w:rsid w:val="00550A79"/>
    <w:rsid w:val="00550AFE"/>
    <w:rsid w:val="00551052"/>
    <w:rsid w:val="00553299"/>
    <w:rsid w:val="005534C9"/>
    <w:rsid w:val="00553EA4"/>
    <w:rsid w:val="005547A2"/>
    <w:rsid w:val="005552DA"/>
    <w:rsid w:val="0055562E"/>
    <w:rsid w:val="00555BC0"/>
    <w:rsid w:val="00555F06"/>
    <w:rsid w:val="005562F9"/>
    <w:rsid w:val="00557007"/>
    <w:rsid w:val="005578A1"/>
    <w:rsid w:val="00557DAE"/>
    <w:rsid w:val="005610FC"/>
    <w:rsid w:val="005619F2"/>
    <w:rsid w:val="005625D1"/>
    <w:rsid w:val="00563187"/>
    <w:rsid w:val="00565A37"/>
    <w:rsid w:val="0056656D"/>
    <w:rsid w:val="0056752A"/>
    <w:rsid w:val="00567D2A"/>
    <w:rsid w:val="00567DE0"/>
    <w:rsid w:val="00570C55"/>
    <w:rsid w:val="00572749"/>
    <w:rsid w:val="00572DC5"/>
    <w:rsid w:val="00574A3A"/>
    <w:rsid w:val="00575166"/>
    <w:rsid w:val="00577F0B"/>
    <w:rsid w:val="0058193E"/>
    <w:rsid w:val="00581A72"/>
    <w:rsid w:val="00582D61"/>
    <w:rsid w:val="00583161"/>
    <w:rsid w:val="00583743"/>
    <w:rsid w:val="00584C18"/>
    <w:rsid w:val="00585F40"/>
    <w:rsid w:val="00586035"/>
    <w:rsid w:val="005917D7"/>
    <w:rsid w:val="00593C72"/>
    <w:rsid w:val="0059634F"/>
    <w:rsid w:val="0059640C"/>
    <w:rsid w:val="00596903"/>
    <w:rsid w:val="00596B6D"/>
    <w:rsid w:val="005A0169"/>
    <w:rsid w:val="005A0CB2"/>
    <w:rsid w:val="005A1248"/>
    <w:rsid w:val="005A1933"/>
    <w:rsid w:val="005A4040"/>
    <w:rsid w:val="005A56BA"/>
    <w:rsid w:val="005A5A98"/>
    <w:rsid w:val="005B1065"/>
    <w:rsid w:val="005B1D30"/>
    <w:rsid w:val="005B3AEF"/>
    <w:rsid w:val="005B5C82"/>
    <w:rsid w:val="005B6D21"/>
    <w:rsid w:val="005B6DDE"/>
    <w:rsid w:val="005C03DC"/>
    <w:rsid w:val="005C1760"/>
    <w:rsid w:val="005C2792"/>
    <w:rsid w:val="005C3774"/>
    <w:rsid w:val="005C4852"/>
    <w:rsid w:val="005C52F9"/>
    <w:rsid w:val="005C5F0E"/>
    <w:rsid w:val="005C6736"/>
    <w:rsid w:val="005C6AA4"/>
    <w:rsid w:val="005C7698"/>
    <w:rsid w:val="005D03F0"/>
    <w:rsid w:val="005D063B"/>
    <w:rsid w:val="005D0AEF"/>
    <w:rsid w:val="005D0FD5"/>
    <w:rsid w:val="005D190D"/>
    <w:rsid w:val="005D41D3"/>
    <w:rsid w:val="005D4FEB"/>
    <w:rsid w:val="005D52DB"/>
    <w:rsid w:val="005D5816"/>
    <w:rsid w:val="005D62A2"/>
    <w:rsid w:val="005D63E4"/>
    <w:rsid w:val="005D6CEE"/>
    <w:rsid w:val="005D72A8"/>
    <w:rsid w:val="005E0BB2"/>
    <w:rsid w:val="005E1D97"/>
    <w:rsid w:val="005E2AB0"/>
    <w:rsid w:val="005E4803"/>
    <w:rsid w:val="005E4B3E"/>
    <w:rsid w:val="005E5389"/>
    <w:rsid w:val="005E6ABC"/>
    <w:rsid w:val="005E6DBA"/>
    <w:rsid w:val="005E7E32"/>
    <w:rsid w:val="005F0826"/>
    <w:rsid w:val="005F209D"/>
    <w:rsid w:val="005F4255"/>
    <w:rsid w:val="005F5AC3"/>
    <w:rsid w:val="005F5CAA"/>
    <w:rsid w:val="005F6B71"/>
    <w:rsid w:val="005F7E12"/>
    <w:rsid w:val="006014CA"/>
    <w:rsid w:val="006016DA"/>
    <w:rsid w:val="0060231D"/>
    <w:rsid w:val="006033FE"/>
    <w:rsid w:val="0060514F"/>
    <w:rsid w:val="00605200"/>
    <w:rsid w:val="00605483"/>
    <w:rsid w:val="00610795"/>
    <w:rsid w:val="00610EDC"/>
    <w:rsid w:val="006118AC"/>
    <w:rsid w:val="00611B05"/>
    <w:rsid w:val="006124B0"/>
    <w:rsid w:val="0061257F"/>
    <w:rsid w:val="006134A9"/>
    <w:rsid w:val="00613D1D"/>
    <w:rsid w:val="00616AF6"/>
    <w:rsid w:val="00616D63"/>
    <w:rsid w:val="00616D91"/>
    <w:rsid w:val="00617626"/>
    <w:rsid w:val="006176E1"/>
    <w:rsid w:val="0062072C"/>
    <w:rsid w:val="0062110F"/>
    <w:rsid w:val="006216C2"/>
    <w:rsid w:val="00622182"/>
    <w:rsid w:val="00623121"/>
    <w:rsid w:val="00623196"/>
    <w:rsid w:val="00623427"/>
    <w:rsid w:val="006253A0"/>
    <w:rsid w:val="00626282"/>
    <w:rsid w:val="0062776C"/>
    <w:rsid w:val="00630852"/>
    <w:rsid w:val="00630FA3"/>
    <w:rsid w:val="00631939"/>
    <w:rsid w:val="00632F6C"/>
    <w:rsid w:val="006339DE"/>
    <w:rsid w:val="00633F0D"/>
    <w:rsid w:val="00635431"/>
    <w:rsid w:val="00635500"/>
    <w:rsid w:val="0063644A"/>
    <w:rsid w:val="00636A73"/>
    <w:rsid w:val="006371B5"/>
    <w:rsid w:val="0063739F"/>
    <w:rsid w:val="006433FC"/>
    <w:rsid w:val="0064341A"/>
    <w:rsid w:val="00643855"/>
    <w:rsid w:val="00643C6D"/>
    <w:rsid w:val="00645B43"/>
    <w:rsid w:val="00652EB1"/>
    <w:rsid w:val="00653320"/>
    <w:rsid w:val="00653EB6"/>
    <w:rsid w:val="0065413D"/>
    <w:rsid w:val="00654356"/>
    <w:rsid w:val="00656B62"/>
    <w:rsid w:val="00657433"/>
    <w:rsid w:val="0065795B"/>
    <w:rsid w:val="00657EF6"/>
    <w:rsid w:val="006628D4"/>
    <w:rsid w:val="006650CB"/>
    <w:rsid w:val="00665222"/>
    <w:rsid w:val="00665AD6"/>
    <w:rsid w:val="00666487"/>
    <w:rsid w:val="00666B44"/>
    <w:rsid w:val="00667FBB"/>
    <w:rsid w:val="00670675"/>
    <w:rsid w:val="0067206D"/>
    <w:rsid w:val="00672DC2"/>
    <w:rsid w:val="0067338E"/>
    <w:rsid w:val="0067433C"/>
    <w:rsid w:val="0067438D"/>
    <w:rsid w:val="0067532B"/>
    <w:rsid w:val="00675C57"/>
    <w:rsid w:val="006771BA"/>
    <w:rsid w:val="0067725E"/>
    <w:rsid w:val="006804D3"/>
    <w:rsid w:val="0068452C"/>
    <w:rsid w:val="006864EE"/>
    <w:rsid w:val="00687043"/>
    <w:rsid w:val="00687066"/>
    <w:rsid w:val="00687C05"/>
    <w:rsid w:val="006921E0"/>
    <w:rsid w:val="00692B76"/>
    <w:rsid w:val="00692EE7"/>
    <w:rsid w:val="00696188"/>
    <w:rsid w:val="00696E02"/>
    <w:rsid w:val="00697883"/>
    <w:rsid w:val="00697D2C"/>
    <w:rsid w:val="006A0339"/>
    <w:rsid w:val="006A28F3"/>
    <w:rsid w:val="006A35D1"/>
    <w:rsid w:val="006A6D36"/>
    <w:rsid w:val="006A7BC8"/>
    <w:rsid w:val="006B05FC"/>
    <w:rsid w:val="006B0D2D"/>
    <w:rsid w:val="006B2C2F"/>
    <w:rsid w:val="006B4F36"/>
    <w:rsid w:val="006B5419"/>
    <w:rsid w:val="006B6ECA"/>
    <w:rsid w:val="006C2E6B"/>
    <w:rsid w:val="006C45A8"/>
    <w:rsid w:val="006C47EC"/>
    <w:rsid w:val="006C6D4B"/>
    <w:rsid w:val="006C74E2"/>
    <w:rsid w:val="006C755E"/>
    <w:rsid w:val="006D037B"/>
    <w:rsid w:val="006D09DB"/>
    <w:rsid w:val="006D1932"/>
    <w:rsid w:val="006D2A86"/>
    <w:rsid w:val="006D548D"/>
    <w:rsid w:val="006D5778"/>
    <w:rsid w:val="006D5A0D"/>
    <w:rsid w:val="006D5E08"/>
    <w:rsid w:val="006D60A8"/>
    <w:rsid w:val="006D652D"/>
    <w:rsid w:val="006E0059"/>
    <w:rsid w:val="006E0FC5"/>
    <w:rsid w:val="006E129F"/>
    <w:rsid w:val="006E1403"/>
    <w:rsid w:val="006E17D4"/>
    <w:rsid w:val="006E286A"/>
    <w:rsid w:val="006E3520"/>
    <w:rsid w:val="006E3CF0"/>
    <w:rsid w:val="006E4300"/>
    <w:rsid w:val="006F0D25"/>
    <w:rsid w:val="006F1515"/>
    <w:rsid w:val="006F1FEC"/>
    <w:rsid w:val="006F2B67"/>
    <w:rsid w:val="006F2D46"/>
    <w:rsid w:val="00700141"/>
    <w:rsid w:val="00700177"/>
    <w:rsid w:val="007008B6"/>
    <w:rsid w:val="00701ECD"/>
    <w:rsid w:val="00702689"/>
    <w:rsid w:val="00702B73"/>
    <w:rsid w:val="00703294"/>
    <w:rsid w:val="00703A1D"/>
    <w:rsid w:val="007048A1"/>
    <w:rsid w:val="00704B6A"/>
    <w:rsid w:val="00704F46"/>
    <w:rsid w:val="00705698"/>
    <w:rsid w:val="00707559"/>
    <w:rsid w:val="00707F29"/>
    <w:rsid w:val="007110B2"/>
    <w:rsid w:val="007111B0"/>
    <w:rsid w:val="0071223F"/>
    <w:rsid w:val="00712924"/>
    <w:rsid w:val="00712F1B"/>
    <w:rsid w:val="007130BC"/>
    <w:rsid w:val="007132C8"/>
    <w:rsid w:val="00715916"/>
    <w:rsid w:val="00715ADA"/>
    <w:rsid w:val="00715D19"/>
    <w:rsid w:val="007211C6"/>
    <w:rsid w:val="007211DD"/>
    <w:rsid w:val="007221C4"/>
    <w:rsid w:val="007244C6"/>
    <w:rsid w:val="0072459C"/>
    <w:rsid w:val="007247C0"/>
    <w:rsid w:val="0072676D"/>
    <w:rsid w:val="0072692C"/>
    <w:rsid w:val="0072765C"/>
    <w:rsid w:val="00727808"/>
    <w:rsid w:val="00730185"/>
    <w:rsid w:val="00734AEB"/>
    <w:rsid w:val="00734CEA"/>
    <w:rsid w:val="007353C9"/>
    <w:rsid w:val="00736338"/>
    <w:rsid w:val="0073642D"/>
    <w:rsid w:val="007403E9"/>
    <w:rsid w:val="0074051B"/>
    <w:rsid w:val="007405A1"/>
    <w:rsid w:val="0074217E"/>
    <w:rsid w:val="0074238E"/>
    <w:rsid w:val="00743814"/>
    <w:rsid w:val="00744962"/>
    <w:rsid w:val="007453FE"/>
    <w:rsid w:val="00745873"/>
    <w:rsid w:val="00745C1A"/>
    <w:rsid w:val="0074607A"/>
    <w:rsid w:val="0074609B"/>
    <w:rsid w:val="00747320"/>
    <w:rsid w:val="00747378"/>
    <w:rsid w:val="00750654"/>
    <w:rsid w:val="007508C7"/>
    <w:rsid w:val="007524E1"/>
    <w:rsid w:val="00753B09"/>
    <w:rsid w:val="007552C8"/>
    <w:rsid w:val="007570E2"/>
    <w:rsid w:val="00760974"/>
    <w:rsid w:val="0076233C"/>
    <w:rsid w:val="0076256F"/>
    <w:rsid w:val="00762D51"/>
    <w:rsid w:val="00762EC1"/>
    <w:rsid w:val="00763321"/>
    <w:rsid w:val="007650A8"/>
    <w:rsid w:val="007660CE"/>
    <w:rsid w:val="00766943"/>
    <w:rsid w:val="0076746A"/>
    <w:rsid w:val="00767934"/>
    <w:rsid w:val="007724AF"/>
    <w:rsid w:val="007738B9"/>
    <w:rsid w:val="00777294"/>
    <w:rsid w:val="00777F2D"/>
    <w:rsid w:val="00780D1B"/>
    <w:rsid w:val="00780F9E"/>
    <w:rsid w:val="00781E7C"/>
    <w:rsid w:val="00782399"/>
    <w:rsid w:val="00782675"/>
    <w:rsid w:val="0078414A"/>
    <w:rsid w:val="007852BF"/>
    <w:rsid w:val="007858C5"/>
    <w:rsid w:val="00785962"/>
    <w:rsid w:val="00785C44"/>
    <w:rsid w:val="0078647D"/>
    <w:rsid w:val="00786872"/>
    <w:rsid w:val="00786F0B"/>
    <w:rsid w:val="007919D0"/>
    <w:rsid w:val="007938CF"/>
    <w:rsid w:val="007951A0"/>
    <w:rsid w:val="00795572"/>
    <w:rsid w:val="00795A45"/>
    <w:rsid w:val="00796289"/>
    <w:rsid w:val="007962FF"/>
    <w:rsid w:val="00797F2F"/>
    <w:rsid w:val="007A038B"/>
    <w:rsid w:val="007A222F"/>
    <w:rsid w:val="007A2441"/>
    <w:rsid w:val="007A2901"/>
    <w:rsid w:val="007A2E9B"/>
    <w:rsid w:val="007A376F"/>
    <w:rsid w:val="007A47D9"/>
    <w:rsid w:val="007A4E7A"/>
    <w:rsid w:val="007A5549"/>
    <w:rsid w:val="007A6CE6"/>
    <w:rsid w:val="007A78BC"/>
    <w:rsid w:val="007B04C7"/>
    <w:rsid w:val="007B1FAF"/>
    <w:rsid w:val="007B3935"/>
    <w:rsid w:val="007B3F9C"/>
    <w:rsid w:val="007B4ECA"/>
    <w:rsid w:val="007B6F38"/>
    <w:rsid w:val="007B7E07"/>
    <w:rsid w:val="007C01B3"/>
    <w:rsid w:val="007C0287"/>
    <w:rsid w:val="007C06A8"/>
    <w:rsid w:val="007C0A31"/>
    <w:rsid w:val="007C1D0D"/>
    <w:rsid w:val="007C33A3"/>
    <w:rsid w:val="007C362C"/>
    <w:rsid w:val="007C3DFE"/>
    <w:rsid w:val="007C5201"/>
    <w:rsid w:val="007C5351"/>
    <w:rsid w:val="007C5ADF"/>
    <w:rsid w:val="007C62A4"/>
    <w:rsid w:val="007C74EF"/>
    <w:rsid w:val="007C7A87"/>
    <w:rsid w:val="007C7B5E"/>
    <w:rsid w:val="007D066F"/>
    <w:rsid w:val="007D08F8"/>
    <w:rsid w:val="007D0BDD"/>
    <w:rsid w:val="007D10AB"/>
    <w:rsid w:val="007D184F"/>
    <w:rsid w:val="007D2AC4"/>
    <w:rsid w:val="007D3AD7"/>
    <w:rsid w:val="007D46C5"/>
    <w:rsid w:val="007D5977"/>
    <w:rsid w:val="007D77AD"/>
    <w:rsid w:val="007E1217"/>
    <w:rsid w:val="007E1486"/>
    <w:rsid w:val="007E29CC"/>
    <w:rsid w:val="007E3305"/>
    <w:rsid w:val="007E4C63"/>
    <w:rsid w:val="007E5D5D"/>
    <w:rsid w:val="007E6CFF"/>
    <w:rsid w:val="007E7194"/>
    <w:rsid w:val="007E7446"/>
    <w:rsid w:val="007F0841"/>
    <w:rsid w:val="007F1B1E"/>
    <w:rsid w:val="007F1D46"/>
    <w:rsid w:val="007F2461"/>
    <w:rsid w:val="007F26C2"/>
    <w:rsid w:val="007F2723"/>
    <w:rsid w:val="007F2C0F"/>
    <w:rsid w:val="007F3FC4"/>
    <w:rsid w:val="007F5A10"/>
    <w:rsid w:val="007F7E79"/>
    <w:rsid w:val="007F7F5E"/>
    <w:rsid w:val="00801150"/>
    <w:rsid w:val="0080121E"/>
    <w:rsid w:val="008016E5"/>
    <w:rsid w:val="00802D8E"/>
    <w:rsid w:val="008052CA"/>
    <w:rsid w:val="0080546F"/>
    <w:rsid w:val="008067C7"/>
    <w:rsid w:val="00806A48"/>
    <w:rsid w:val="00806D62"/>
    <w:rsid w:val="00806DD7"/>
    <w:rsid w:val="008076EB"/>
    <w:rsid w:val="008100F4"/>
    <w:rsid w:val="0081103E"/>
    <w:rsid w:val="008115C4"/>
    <w:rsid w:val="00811DF3"/>
    <w:rsid w:val="00811F95"/>
    <w:rsid w:val="00812C65"/>
    <w:rsid w:val="00812CEF"/>
    <w:rsid w:val="0081365B"/>
    <w:rsid w:val="00813AC3"/>
    <w:rsid w:val="00813D22"/>
    <w:rsid w:val="00814272"/>
    <w:rsid w:val="008142B7"/>
    <w:rsid w:val="008148E8"/>
    <w:rsid w:val="00814973"/>
    <w:rsid w:val="008150B9"/>
    <w:rsid w:val="0081609B"/>
    <w:rsid w:val="0081706A"/>
    <w:rsid w:val="00822E57"/>
    <w:rsid w:val="00824B67"/>
    <w:rsid w:val="008256DB"/>
    <w:rsid w:val="00826949"/>
    <w:rsid w:val="00827C68"/>
    <w:rsid w:val="00827CFC"/>
    <w:rsid w:val="00827FE2"/>
    <w:rsid w:val="0083039D"/>
    <w:rsid w:val="008311CC"/>
    <w:rsid w:val="00831AF5"/>
    <w:rsid w:val="0083229E"/>
    <w:rsid w:val="008326D0"/>
    <w:rsid w:val="00832B02"/>
    <w:rsid w:val="00832C8F"/>
    <w:rsid w:val="00833C6E"/>
    <w:rsid w:val="00833DD4"/>
    <w:rsid w:val="00834697"/>
    <w:rsid w:val="00834F80"/>
    <w:rsid w:val="00834FCA"/>
    <w:rsid w:val="00837354"/>
    <w:rsid w:val="00837A33"/>
    <w:rsid w:val="008409B7"/>
    <w:rsid w:val="00843B10"/>
    <w:rsid w:val="00844D21"/>
    <w:rsid w:val="00844EBA"/>
    <w:rsid w:val="00845052"/>
    <w:rsid w:val="0084587E"/>
    <w:rsid w:val="00845B2C"/>
    <w:rsid w:val="0084697D"/>
    <w:rsid w:val="00847962"/>
    <w:rsid w:val="0085091E"/>
    <w:rsid w:val="00851161"/>
    <w:rsid w:val="00852599"/>
    <w:rsid w:val="00853BDC"/>
    <w:rsid w:val="0085520E"/>
    <w:rsid w:val="0085693D"/>
    <w:rsid w:val="008608E7"/>
    <w:rsid w:val="0086210C"/>
    <w:rsid w:val="008631B0"/>
    <w:rsid w:val="008633C0"/>
    <w:rsid w:val="00864665"/>
    <w:rsid w:val="00865806"/>
    <w:rsid w:val="0086652C"/>
    <w:rsid w:val="00866FB6"/>
    <w:rsid w:val="008675DA"/>
    <w:rsid w:val="00871AE1"/>
    <w:rsid w:val="0087742A"/>
    <w:rsid w:val="0088123D"/>
    <w:rsid w:val="00881EE7"/>
    <w:rsid w:val="008831E3"/>
    <w:rsid w:val="008837A5"/>
    <w:rsid w:val="00886AA4"/>
    <w:rsid w:val="00887416"/>
    <w:rsid w:val="0088741F"/>
    <w:rsid w:val="00890DBD"/>
    <w:rsid w:val="008914A9"/>
    <w:rsid w:val="00891DD8"/>
    <w:rsid w:val="0089415C"/>
    <w:rsid w:val="00896E91"/>
    <w:rsid w:val="008974B0"/>
    <w:rsid w:val="008979D1"/>
    <w:rsid w:val="00897B84"/>
    <w:rsid w:val="00897BA2"/>
    <w:rsid w:val="008A24CD"/>
    <w:rsid w:val="008A27FC"/>
    <w:rsid w:val="008A2E33"/>
    <w:rsid w:val="008A2F7F"/>
    <w:rsid w:val="008A30B1"/>
    <w:rsid w:val="008A34BC"/>
    <w:rsid w:val="008A5275"/>
    <w:rsid w:val="008A5D68"/>
    <w:rsid w:val="008B1311"/>
    <w:rsid w:val="008B17CA"/>
    <w:rsid w:val="008B24F0"/>
    <w:rsid w:val="008B2C84"/>
    <w:rsid w:val="008B3876"/>
    <w:rsid w:val="008B44A2"/>
    <w:rsid w:val="008B4DDD"/>
    <w:rsid w:val="008B591D"/>
    <w:rsid w:val="008B6C5B"/>
    <w:rsid w:val="008B7E5C"/>
    <w:rsid w:val="008B7F41"/>
    <w:rsid w:val="008C2A6F"/>
    <w:rsid w:val="008C327D"/>
    <w:rsid w:val="008C5447"/>
    <w:rsid w:val="008C7FF1"/>
    <w:rsid w:val="008D1E62"/>
    <w:rsid w:val="008D2341"/>
    <w:rsid w:val="008D28E3"/>
    <w:rsid w:val="008D634F"/>
    <w:rsid w:val="008D687F"/>
    <w:rsid w:val="008E1638"/>
    <w:rsid w:val="008E251B"/>
    <w:rsid w:val="008E337A"/>
    <w:rsid w:val="008E39F6"/>
    <w:rsid w:val="008E3E56"/>
    <w:rsid w:val="008E4F78"/>
    <w:rsid w:val="008E526A"/>
    <w:rsid w:val="008E5741"/>
    <w:rsid w:val="008E631E"/>
    <w:rsid w:val="008F1976"/>
    <w:rsid w:val="008F2ECD"/>
    <w:rsid w:val="008F4EE3"/>
    <w:rsid w:val="008F5F89"/>
    <w:rsid w:val="008F724C"/>
    <w:rsid w:val="008F7C20"/>
    <w:rsid w:val="00901115"/>
    <w:rsid w:val="009014E5"/>
    <w:rsid w:val="0090265C"/>
    <w:rsid w:val="00902760"/>
    <w:rsid w:val="00903EC5"/>
    <w:rsid w:val="0090540E"/>
    <w:rsid w:val="00905D2D"/>
    <w:rsid w:val="0091079A"/>
    <w:rsid w:val="00911ADC"/>
    <w:rsid w:val="0091203B"/>
    <w:rsid w:val="00914992"/>
    <w:rsid w:val="00914CC2"/>
    <w:rsid w:val="009159C1"/>
    <w:rsid w:val="00916EBB"/>
    <w:rsid w:val="00921DE8"/>
    <w:rsid w:val="00922DCA"/>
    <w:rsid w:val="00922ED9"/>
    <w:rsid w:val="009250C6"/>
    <w:rsid w:val="009252FF"/>
    <w:rsid w:val="00927DFE"/>
    <w:rsid w:val="00930A6E"/>
    <w:rsid w:val="0093405F"/>
    <w:rsid w:val="009343E3"/>
    <w:rsid w:val="00934E82"/>
    <w:rsid w:val="00934F82"/>
    <w:rsid w:val="009350AD"/>
    <w:rsid w:val="009366F5"/>
    <w:rsid w:val="00937E90"/>
    <w:rsid w:val="009421A5"/>
    <w:rsid w:val="00942284"/>
    <w:rsid w:val="0094280C"/>
    <w:rsid w:val="00942A57"/>
    <w:rsid w:val="00942FBF"/>
    <w:rsid w:val="0094361E"/>
    <w:rsid w:val="00943F4C"/>
    <w:rsid w:val="0094463C"/>
    <w:rsid w:val="009459D4"/>
    <w:rsid w:val="009461AD"/>
    <w:rsid w:val="00946563"/>
    <w:rsid w:val="00947CF1"/>
    <w:rsid w:val="00950010"/>
    <w:rsid w:val="00950577"/>
    <w:rsid w:val="00951179"/>
    <w:rsid w:val="00951A56"/>
    <w:rsid w:val="0095214B"/>
    <w:rsid w:val="00953210"/>
    <w:rsid w:val="00953CC2"/>
    <w:rsid w:val="0095402D"/>
    <w:rsid w:val="00954120"/>
    <w:rsid w:val="00954585"/>
    <w:rsid w:val="00954F94"/>
    <w:rsid w:val="009573A7"/>
    <w:rsid w:val="00957B8B"/>
    <w:rsid w:val="00960F4C"/>
    <w:rsid w:val="009616FB"/>
    <w:rsid w:val="0096238B"/>
    <w:rsid w:val="009626A5"/>
    <w:rsid w:val="0096353A"/>
    <w:rsid w:val="00963620"/>
    <w:rsid w:val="0096365D"/>
    <w:rsid w:val="00963DCF"/>
    <w:rsid w:val="00964876"/>
    <w:rsid w:val="00965ED4"/>
    <w:rsid w:val="00966F58"/>
    <w:rsid w:val="00970A8A"/>
    <w:rsid w:val="00971790"/>
    <w:rsid w:val="0097267B"/>
    <w:rsid w:val="00974431"/>
    <w:rsid w:val="00975268"/>
    <w:rsid w:val="00980B42"/>
    <w:rsid w:val="009811B2"/>
    <w:rsid w:val="00981502"/>
    <w:rsid w:val="009818C4"/>
    <w:rsid w:val="00982A57"/>
    <w:rsid w:val="00982D29"/>
    <w:rsid w:val="00983713"/>
    <w:rsid w:val="009852CE"/>
    <w:rsid w:val="00985315"/>
    <w:rsid w:val="00985789"/>
    <w:rsid w:val="0098742B"/>
    <w:rsid w:val="00987507"/>
    <w:rsid w:val="00990155"/>
    <w:rsid w:val="00990FA3"/>
    <w:rsid w:val="00991346"/>
    <w:rsid w:val="009921B8"/>
    <w:rsid w:val="009928F7"/>
    <w:rsid w:val="009929E2"/>
    <w:rsid w:val="009939EC"/>
    <w:rsid w:val="0099513A"/>
    <w:rsid w:val="009A06E8"/>
    <w:rsid w:val="009A14BE"/>
    <w:rsid w:val="009A1D81"/>
    <w:rsid w:val="009A2038"/>
    <w:rsid w:val="009A4B21"/>
    <w:rsid w:val="009A55DE"/>
    <w:rsid w:val="009A6251"/>
    <w:rsid w:val="009B1EDA"/>
    <w:rsid w:val="009B2D79"/>
    <w:rsid w:val="009B44E2"/>
    <w:rsid w:val="009B4D8E"/>
    <w:rsid w:val="009B4F3A"/>
    <w:rsid w:val="009B5E53"/>
    <w:rsid w:val="009B6A75"/>
    <w:rsid w:val="009B751A"/>
    <w:rsid w:val="009B7B5E"/>
    <w:rsid w:val="009C168D"/>
    <w:rsid w:val="009C2D4E"/>
    <w:rsid w:val="009C2DAC"/>
    <w:rsid w:val="009C50CB"/>
    <w:rsid w:val="009C51DB"/>
    <w:rsid w:val="009C640B"/>
    <w:rsid w:val="009C6768"/>
    <w:rsid w:val="009C6F40"/>
    <w:rsid w:val="009D05D1"/>
    <w:rsid w:val="009D0A88"/>
    <w:rsid w:val="009D0AFF"/>
    <w:rsid w:val="009D1040"/>
    <w:rsid w:val="009D1697"/>
    <w:rsid w:val="009D1B25"/>
    <w:rsid w:val="009D1BE3"/>
    <w:rsid w:val="009D22ED"/>
    <w:rsid w:val="009D3BE8"/>
    <w:rsid w:val="009E277E"/>
    <w:rsid w:val="009E2AEA"/>
    <w:rsid w:val="009E3015"/>
    <w:rsid w:val="009E4141"/>
    <w:rsid w:val="009E51C2"/>
    <w:rsid w:val="009E6CBA"/>
    <w:rsid w:val="009E704B"/>
    <w:rsid w:val="009F172D"/>
    <w:rsid w:val="009F1738"/>
    <w:rsid w:val="009F18D8"/>
    <w:rsid w:val="009F3E9D"/>
    <w:rsid w:val="009F3EAE"/>
    <w:rsid w:val="009F40BB"/>
    <w:rsid w:val="009F4920"/>
    <w:rsid w:val="009F5817"/>
    <w:rsid w:val="009F69AD"/>
    <w:rsid w:val="009F6D18"/>
    <w:rsid w:val="009F7C47"/>
    <w:rsid w:val="00A00288"/>
    <w:rsid w:val="00A00957"/>
    <w:rsid w:val="00A02CD2"/>
    <w:rsid w:val="00A03C1D"/>
    <w:rsid w:val="00A0435F"/>
    <w:rsid w:val="00A04C22"/>
    <w:rsid w:val="00A0628B"/>
    <w:rsid w:val="00A07690"/>
    <w:rsid w:val="00A10106"/>
    <w:rsid w:val="00A12904"/>
    <w:rsid w:val="00A1310F"/>
    <w:rsid w:val="00A145A9"/>
    <w:rsid w:val="00A160CC"/>
    <w:rsid w:val="00A2060F"/>
    <w:rsid w:val="00A20AF4"/>
    <w:rsid w:val="00A20E08"/>
    <w:rsid w:val="00A24857"/>
    <w:rsid w:val="00A261C1"/>
    <w:rsid w:val="00A26E2C"/>
    <w:rsid w:val="00A30C88"/>
    <w:rsid w:val="00A320A2"/>
    <w:rsid w:val="00A32E79"/>
    <w:rsid w:val="00A33450"/>
    <w:rsid w:val="00A33480"/>
    <w:rsid w:val="00A336C7"/>
    <w:rsid w:val="00A347BC"/>
    <w:rsid w:val="00A34AED"/>
    <w:rsid w:val="00A36FAF"/>
    <w:rsid w:val="00A37FD4"/>
    <w:rsid w:val="00A40370"/>
    <w:rsid w:val="00A4161D"/>
    <w:rsid w:val="00A41C6F"/>
    <w:rsid w:val="00A42675"/>
    <w:rsid w:val="00A428CE"/>
    <w:rsid w:val="00A431D0"/>
    <w:rsid w:val="00A43506"/>
    <w:rsid w:val="00A4363C"/>
    <w:rsid w:val="00A43907"/>
    <w:rsid w:val="00A441C8"/>
    <w:rsid w:val="00A44485"/>
    <w:rsid w:val="00A47AD5"/>
    <w:rsid w:val="00A5172F"/>
    <w:rsid w:val="00A53283"/>
    <w:rsid w:val="00A5331A"/>
    <w:rsid w:val="00A53A87"/>
    <w:rsid w:val="00A53B96"/>
    <w:rsid w:val="00A53F9C"/>
    <w:rsid w:val="00A54DEF"/>
    <w:rsid w:val="00A60F04"/>
    <w:rsid w:val="00A61528"/>
    <w:rsid w:val="00A6221B"/>
    <w:rsid w:val="00A62703"/>
    <w:rsid w:val="00A63987"/>
    <w:rsid w:val="00A647E2"/>
    <w:rsid w:val="00A66E5F"/>
    <w:rsid w:val="00A67DB6"/>
    <w:rsid w:val="00A67EDC"/>
    <w:rsid w:val="00A70977"/>
    <w:rsid w:val="00A729CD"/>
    <w:rsid w:val="00A72DBA"/>
    <w:rsid w:val="00A73A2D"/>
    <w:rsid w:val="00A747A1"/>
    <w:rsid w:val="00A7542B"/>
    <w:rsid w:val="00A75540"/>
    <w:rsid w:val="00A75B14"/>
    <w:rsid w:val="00A7609C"/>
    <w:rsid w:val="00A765AB"/>
    <w:rsid w:val="00A765F0"/>
    <w:rsid w:val="00A8049B"/>
    <w:rsid w:val="00A80E5E"/>
    <w:rsid w:val="00A82548"/>
    <w:rsid w:val="00A828E3"/>
    <w:rsid w:val="00A82D29"/>
    <w:rsid w:val="00A86C69"/>
    <w:rsid w:val="00A86C7B"/>
    <w:rsid w:val="00A87327"/>
    <w:rsid w:val="00A9022D"/>
    <w:rsid w:val="00A90DD9"/>
    <w:rsid w:val="00A91B2F"/>
    <w:rsid w:val="00A925DC"/>
    <w:rsid w:val="00A939BE"/>
    <w:rsid w:val="00A9460D"/>
    <w:rsid w:val="00A94FDB"/>
    <w:rsid w:val="00A95C0C"/>
    <w:rsid w:val="00A969C8"/>
    <w:rsid w:val="00AA01C4"/>
    <w:rsid w:val="00AA021C"/>
    <w:rsid w:val="00AA10C5"/>
    <w:rsid w:val="00AA152D"/>
    <w:rsid w:val="00AA2A3B"/>
    <w:rsid w:val="00AA4084"/>
    <w:rsid w:val="00AA4383"/>
    <w:rsid w:val="00AA5A4F"/>
    <w:rsid w:val="00AA5C25"/>
    <w:rsid w:val="00AA76D6"/>
    <w:rsid w:val="00AA7E46"/>
    <w:rsid w:val="00AB05AB"/>
    <w:rsid w:val="00AB0B21"/>
    <w:rsid w:val="00AB123E"/>
    <w:rsid w:val="00AB344E"/>
    <w:rsid w:val="00AB35EE"/>
    <w:rsid w:val="00AB3722"/>
    <w:rsid w:val="00AB4F4E"/>
    <w:rsid w:val="00AB50EB"/>
    <w:rsid w:val="00AB571B"/>
    <w:rsid w:val="00AB5891"/>
    <w:rsid w:val="00AB6657"/>
    <w:rsid w:val="00AB6961"/>
    <w:rsid w:val="00AC023D"/>
    <w:rsid w:val="00AC027C"/>
    <w:rsid w:val="00AC09CC"/>
    <w:rsid w:val="00AC214F"/>
    <w:rsid w:val="00AC2AD9"/>
    <w:rsid w:val="00AC41F5"/>
    <w:rsid w:val="00AC4A64"/>
    <w:rsid w:val="00AC582D"/>
    <w:rsid w:val="00AC5AAE"/>
    <w:rsid w:val="00AC685B"/>
    <w:rsid w:val="00AC6E7C"/>
    <w:rsid w:val="00AD0040"/>
    <w:rsid w:val="00AD086D"/>
    <w:rsid w:val="00AD0876"/>
    <w:rsid w:val="00AD16A8"/>
    <w:rsid w:val="00AD1D64"/>
    <w:rsid w:val="00AD354B"/>
    <w:rsid w:val="00AD5BD2"/>
    <w:rsid w:val="00AD64DE"/>
    <w:rsid w:val="00AD6F30"/>
    <w:rsid w:val="00AE0FE0"/>
    <w:rsid w:val="00AE1E0E"/>
    <w:rsid w:val="00AE256E"/>
    <w:rsid w:val="00AE2A9E"/>
    <w:rsid w:val="00AE5719"/>
    <w:rsid w:val="00AE5948"/>
    <w:rsid w:val="00AE6858"/>
    <w:rsid w:val="00AE72DD"/>
    <w:rsid w:val="00AE7649"/>
    <w:rsid w:val="00AF249A"/>
    <w:rsid w:val="00AF2E37"/>
    <w:rsid w:val="00AF385C"/>
    <w:rsid w:val="00AF46C7"/>
    <w:rsid w:val="00AF4B2E"/>
    <w:rsid w:val="00AF6C75"/>
    <w:rsid w:val="00B0132D"/>
    <w:rsid w:val="00B0165C"/>
    <w:rsid w:val="00B021C7"/>
    <w:rsid w:val="00B02C07"/>
    <w:rsid w:val="00B05A39"/>
    <w:rsid w:val="00B06190"/>
    <w:rsid w:val="00B07F31"/>
    <w:rsid w:val="00B103B1"/>
    <w:rsid w:val="00B106D9"/>
    <w:rsid w:val="00B11037"/>
    <w:rsid w:val="00B12125"/>
    <w:rsid w:val="00B151CC"/>
    <w:rsid w:val="00B20EDE"/>
    <w:rsid w:val="00B21CFE"/>
    <w:rsid w:val="00B2295D"/>
    <w:rsid w:val="00B24AA8"/>
    <w:rsid w:val="00B255D4"/>
    <w:rsid w:val="00B257BD"/>
    <w:rsid w:val="00B2659D"/>
    <w:rsid w:val="00B26727"/>
    <w:rsid w:val="00B26853"/>
    <w:rsid w:val="00B2686F"/>
    <w:rsid w:val="00B30C95"/>
    <w:rsid w:val="00B3105F"/>
    <w:rsid w:val="00B3142F"/>
    <w:rsid w:val="00B3143B"/>
    <w:rsid w:val="00B31592"/>
    <w:rsid w:val="00B32235"/>
    <w:rsid w:val="00B34548"/>
    <w:rsid w:val="00B41104"/>
    <w:rsid w:val="00B418EF"/>
    <w:rsid w:val="00B42126"/>
    <w:rsid w:val="00B4334C"/>
    <w:rsid w:val="00B4486B"/>
    <w:rsid w:val="00B44DF7"/>
    <w:rsid w:val="00B45400"/>
    <w:rsid w:val="00B4553E"/>
    <w:rsid w:val="00B466A2"/>
    <w:rsid w:val="00B476CC"/>
    <w:rsid w:val="00B477E9"/>
    <w:rsid w:val="00B52DFA"/>
    <w:rsid w:val="00B54050"/>
    <w:rsid w:val="00B55F44"/>
    <w:rsid w:val="00B56675"/>
    <w:rsid w:val="00B56776"/>
    <w:rsid w:val="00B56A94"/>
    <w:rsid w:val="00B56F1C"/>
    <w:rsid w:val="00B5723E"/>
    <w:rsid w:val="00B6017E"/>
    <w:rsid w:val="00B60385"/>
    <w:rsid w:val="00B60DE1"/>
    <w:rsid w:val="00B61F77"/>
    <w:rsid w:val="00B62A4E"/>
    <w:rsid w:val="00B62D87"/>
    <w:rsid w:val="00B62ED6"/>
    <w:rsid w:val="00B63537"/>
    <w:rsid w:val="00B63995"/>
    <w:rsid w:val="00B64717"/>
    <w:rsid w:val="00B64D0B"/>
    <w:rsid w:val="00B651D9"/>
    <w:rsid w:val="00B65853"/>
    <w:rsid w:val="00B70953"/>
    <w:rsid w:val="00B80532"/>
    <w:rsid w:val="00B82935"/>
    <w:rsid w:val="00B84A1C"/>
    <w:rsid w:val="00B84E7D"/>
    <w:rsid w:val="00B865B2"/>
    <w:rsid w:val="00B876D4"/>
    <w:rsid w:val="00B9106C"/>
    <w:rsid w:val="00B92218"/>
    <w:rsid w:val="00B92728"/>
    <w:rsid w:val="00B93266"/>
    <w:rsid w:val="00B95086"/>
    <w:rsid w:val="00B96DB9"/>
    <w:rsid w:val="00B97F6C"/>
    <w:rsid w:val="00BA0BB5"/>
    <w:rsid w:val="00BA14C0"/>
    <w:rsid w:val="00BA234E"/>
    <w:rsid w:val="00BA26C2"/>
    <w:rsid w:val="00BA3556"/>
    <w:rsid w:val="00BA3F06"/>
    <w:rsid w:val="00BA42CB"/>
    <w:rsid w:val="00BA5CB1"/>
    <w:rsid w:val="00BA6B74"/>
    <w:rsid w:val="00BA6C57"/>
    <w:rsid w:val="00BA7AA3"/>
    <w:rsid w:val="00BA7F82"/>
    <w:rsid w:val="00BB1DF7"/>
    <w:rsid w:val="00BB2A70"/>
    <w:rsid w:val="00BB6B33"/>
    <w:rsid w:val="00BB6D07"/>
    <w:rsid w:val="00BB760A"/>
    <w:rsid w:val="00BC1409"/>
    <w:rsid w:val="00BC18D6"/>
    <w:rsid w:val="00BC23A2"/>
    <w:rsid w:val="00BC248F"/>
    <w:rsid w:val="00BC2969"/>
    <w:rsid w:val="00BC2A34"/>
    <w:rsid w:val="00BC31B7"/>
    <w:rsid w:val="00BC4F2B"/>
    <w:rsid w:val="00BC7E3F"/>
    <w:rsid w:val="00BC7F10"/>
    <w:rsid w:val="00BD041E"/>
    <w:rsid w:val="00BD0495"/>
    <w:rsid w:val="00BD04F0"/>
    <w:rsid w:val="00BD0BE8"/>
    <w:rsid w:val="00BD2494"/>
    <w:rsid w:val="00BD32A4"/>
    <w:rsid w:val="00BD36CD"/>
    <w:rsid w:val="00BD4487"/>
    <w:rsid w:val="00BD54F5"/>
    <w:rsid w:val="00BD60C3"/>
    <w:rsid w:val="00BD6C21"/>
    <w:rsid w:val="00BD6DE7"/>
    <w:rsid w:val="00BD7C52"/>
    <w:rsid w:val="00BE011D"/>
    <w:rsid w:val="00BE254C"/>
    <w:rsid w:val="00BE2AA2"/>
    <w:rsid w:val="00BE2AB1"/>
    <w:rsid w:val="00BE2AB5"/>
    <w:rsid w:val="00BE30DC"/>
    <w:rsid w:val="00BE3C2B"/>
    <w:rsid w:val="00BE4932"/>
    <w:rsid w:val="00BE79C4"/>
    <w:rsid w:val="00BE7C72"/>
    <w:rsid w:val="00BF4F50"/>
    <w:rsid w:val="00BF5944"/>
    <w:rsid w:val="00BF7EC0"/>
    <w:rsid w:val="00BF7F29"/>
    <w:rsid w:val="00C0012B"/>
    <w:rsid w:val="00C00966"/>
    <w:rsid w:val="00C010D1"/>
    <w:rsid w:val="00C011CA"/>
    <w:rsid w:val="00C01290"/>
    <w:rsid w:val="00C01437"/>
    <w:rsid w:val="00C0528B"/>
    <w:rsid w:val="00C05F18"/>
    <w:rsid w:val="00C06DCD"/>
    <w:rsid w:val="00C07239"/>
    <w:rsid w:val="00C11301"/>
    <w:rsid w:val="00C1261C"/>
    <w:rsid w:val="00C150B6"/>
    <w:rsid w:val="00C152A9"/>
    <w:rsid w:val="00C165C2"/>
    <w:rsid w:val="00C20597"/>
    <w:rsid w:val="00C205E2"/>
    <w:rsid w:val="00C20A2B"/>
    <w:rsid w:val="00C20C7C"/>
    <w:rsid w:val="00C2174B"/>
    <w:rsid w:val="00C2235A"/>
    <w:rsid w:val="00C226C8"/>
    <w:rsid w:val="00C228A5"/>
    <w:rsid w:val="00C22D4A"/>
    <w:rsid w:val="00C23DF3"/>
    <w:rsid w:val="00C26655"/>
    <w:rsid w:val="00C27605"/>
    <w:rsid w:val="00C27820"/>
    <w:rsid w:val="00C31684"/>
    <w:rsid w:val="00C31819"/>
    <w:rsid w:val="00C35D9C"/>
    <w:rsid w:val="00C36117"/>
    <w:rsid w:val="00C37532"/>
    <w:rsid w:val="00C401D1"/>
    <w:rsid w:val="00C4075D"/>
    <w:rsid w:val="00C411A3"/>
    <w:rsid w:val="00C414F7"/>
    <w:rsid w:val="00C426FA"/>
    <w:rsid w:val="00C4351A"/>
    <w:rsid w:val="00C4367E"/>
    <w:rsid w:val="00C4411E"/>
    <w:rsid w:val="00C44ACE"/>
    <w:rsid w:val="00C4500F"/>
    <w:rsid w:val="00C45718"/>
    <w:rsid w:val="00C47049"/>
    <w:rsid w:val="00C509A3"/>
    <w:rsid w:val="00C512AE"/>
    <w:rsid w:val="00C51D88"/>
    <w:rsid w:val="00C52FF4"/>
    <w:rsid w:val="00C565D3"/>
    <w:rsid w:val="00C568B9"/>
    <w:rsid w:val="00C60DB1"/>
    <w:rsid w:val="00C60EB6"/>
    <w:rsid w:val="00C626EA"/>
    <w:rsid w:val="00C62A2D"/>
    <w:rsid w:val="00C6412A"/>
    <w:rsid w:val="00C64386"/>
    <w:rsid w:val="00C65941"/>
    <w:rsid w:val="00C66310"/>
    <w:rsid w:val="00C66311"/>
    <w:rsid w:val="00C667CF"/>
    <w:rsid w:val="00C66940"/>
    <w:rsid w:val="00C66A4A"/>
    <w:rsid w:val="00C66FF5"/>
    <w:rsid w:val="00C679D3"/>
    <w:rsid w:val="00C713E6"/>
    <w:rsid w:val="00C7239F"/>
    <w:rsid w:val="00C7384E"/>
    <w:rsid w:val="00C74182"/>
    <w:rsid w:val="00C76224"/>
    <w:rsid w:val="00C80AC6"/>
    <w:rsid w:val="00C80B0B"/>
    <w:rsid w:val="00C80DB9"/>
    <w:rsid w:val="00C81A55"/>
    <w:rsid w:val="00C82668"/>
    <w:rsid w:val="00C831EE"/>
    <w:rsid w:val="00C83AE2"/>
    <w:rsid w:val="00C842B4"/>
    <w:rsid w:val="00C84A62"/>
    <w:rsid w:val="00C85E60"/>
    <w:rsid w:val="00C87D9E"/>
    <w:rsid w:val="00C90141"/>
    <w:rsid w:val="00C90AB1"/>
    <w:rsid w:val="00C90F05"/>
    <w:rsid w:val="00C9288C"/>
    <w:rsid w:val="00C92F88"/>
    <w:rsid w:val="00C93747"/>
    <w:rsid w:val="00C93E79"/>
    <w:rsid w:val="00C96B04"/>
    <w:rsid w:val="00C97CEB"/>
    <w:rsid w:val="00CA0EA1"/>
    <w:rsid w:val="00CA21DE"/>
    <w:rsid w:val="00CA2C51"/>
    <w:rsid w:val="00CA2DD1"/>
    <w:rsid w:val="00CA307B"/>
    <w:rsid w:val="00CA3A11"/>
    <w:rsid w:val="00CA3EC4"/>
    <w:rsid w:val="00CA41FF"/>
    <w:rsid w:val="00CA4918"/>
    <w:rsid w:val="00CA6A6F"/>
    <w:rsid w:val="00CA70C1"/>
    <w:rsid w:val="00CA7CBA"/>
    <w:rsid w:val="00CB06EF"/>
    <w:rsid w:val="00CB082A"/>
    <w:rsid w:val="00CB15E1"/>
    <w:rsid w:val="00CB191C"/>
    <w:rsid w:val="00CB208B"/>
    <w:rsid w:val="00CB2276"/>
    <w:rsid w:val="00CB3978"/>
    <w:rsid w:val="00CB4F1A"/>
    <w:rsid w:val="00CB526C"/>
    <w:rsid w:val="00CB5CCF"/>
    <w:rsid w:val="00CB74AE"/>
    <w:rsid w:val="00CB78DF"/>
    <w:rsid w:val="00CC0934"/>
    <w:rsid w:val="00CC0C79"/>
    <w:rsid w:val="00CC0EA0"/>
    <w:rsid w:val="00CC1735"/>
    <w:rsid w:val="00CC1B3E"/>
    <w:rsid w:val="00CC2EDC"/>
    <w:rsid w:val="00CC7381"/>
    <w:rsid w:val="00CD051E"/>
    <w:rsid w:val="00CD1778"/>
    <w:rsid w:val="00CD2527"/>
    <w:rsid w:val="00CD335C"/>
    <w:rsid w:val="00CD3D20"/>
    <w:rsid w:val="00CD461B"/>
    <w:rsid w:val="00CD49EF"/>
    <w:rsid w:val="00CD5F58"/>
    <w:rsid w:val="00CD75B0"/>
    <w:rsid w:val="00CD7901"/>
    <w:rsid w:val="00CD7DCD"/>
    <w:rsid w:val="00CD7F5F"/>
    <w:rsid w:val="00CE0E72"/>
    <w:rsid w:val="00CE188F"/>
    <w:rsid w:val="00CE1902"/>
    <w:rsid w:val="00CE2237"/>
    <w:rsid w:val="00CE293A"/>
    <w:rsid w:val="00CE36A2"/>
    <w:rsid w:val="00CE49F0"/>
    <w:rsid w:val="00CE7611"/>
    <w:rsid w:val="00CE7732"/>
    <w:rsid w:val="00CE79AE"/>
    <w:rsid w:val="00CF1F7F"/>
    <w:rsid w:val="00CF235A"/>
    <w:rsid w:val="00CF258A"/>
    <w:rsid w:val="00CF26AF"/>
    <w:rsid w:val="00CF2CC4"/>
    <w:rsid w:val="00CF3B2D"/>
    <w:rsid w:val="00CF59BE"/>
    <w:rsid w:val="00D002B5"/>
    <w:rsid w:val="00D014EC"/>
    <w:rsid w:val="00D01D9C"/>
    <w:rsid w:val="00D0231A"/>
    <w:rsid w:val="00D03858"/>
    <w:rsid w:val="00D0567E"/>
    <w:rsid w:val="00D05BB1"/>
    <w:rsid w:val="00D062A4"/>
    <w:rsid w:val="00D06734"/>
    <w:rsid w:val="00D10E51"/>
    <w:rsid w:val="00D12B73"/>
    <w:rsid w:val="00D13250"/>
    <w:rsid w:val="00D139F2"/>
    <w:rsid w:val="00D14FBE"/>
    <w:rsid w:val="00D16234"/>
    <w:rsid w:val="00D17485"/>
    <w:rsid w:val="00D20BEE"/>
    <w:rsid w:val="00D218C0"/>
    <w:rsid w:val="00D22B62"/>
    <w:rsid w:val="00D23226"/>
    <w:rsid w:val="00D24AA2"/>
    <w:rsid w:val="00D24DDF"/>
    <w:rsid w:val="00D2573E"/>
    <w:rsid w:val="00D25D05"/>
    <w:rsid w:val="00D268DA"/>
    <w:rsid w:val="00D26F2A"/>
    <w:rsid w:val="00D27757"/>
    <w:rsid w:val="00D306C8"/>
    <w:rsid w:val="00D32920"/>
    <w:rsid w:val="00D32C19"/>
    <w:rsid w:val="00D33B9A"/>
    <w:rsid w:val="00D36394"/>
    <w:rsid w:val="00D36883"/>
    <w:rsid w:val="00D37B1F"/>
    <w:rsid w:val="00D414D8"/>
    <w:rsid w:val="00D4188A"/>
    <w:rsid w:val="00D41B62"/>
    <w:rsid w:val="00D42D53"/>
    <w:rsid w:val="00D42E8B"/>
    <w:rsid w:val="00D43117"/>
    <w:rsid w:val="00D43E02"/>
    <w:rsid w:val="00D441D4"/>
    <w:rsid w:val="00D449D7"/>
    <w:rsid w:val="00D44E51"/>
    <w:rsid w:val="00D458C5"/>
    <w:rsid w:val="00D45BF4"/>
    <w:rsid w:val="00D45E36"/>
    <w:rsid w:val="00D46D01"/>
    <w:rsid w:val="00D47D8D"/>
    <w:rsid w:val="00D50046"/>
    <w:rsid w:val="00D50AB2"/>
    <w:rsid w:val="00D50B1E"/>
    <w:rsid w:val="00D51213"/>
    <w:rsid w:val="00D519AC"/>
    <w:rsid w:val="00D52F1C"/>
    <w:rsid w:val="00D53126"/>
    <w:rsid w:val="00D53B79"/>
    <w:rsid w:val="00D53F0E"/>
    <w:rsid w:val="00D554AD"/>
    <w:rsid w:val="00D55C3D"/>
    <w:rsid w:val="00D56A4E"/>
    <w:rsid w:val="00D56F45"/>
    <w:rsid w:val="00D57204"/>
    <w:rsid w:val="00D572C2"/>
    <w:rsid w:val="00D57C83"/>
    <w:rsid w:val="00D61053"/>
    <w:rsid w:val="00D6120E"/>
    <w:rsid w:val="00D617F2"/>
    <w:rsid w:val="00D620F1"/>
    <w:rsid w:val="00D6231F"/>
    <w:rsid w:val="00D624E0"/>
    <w:rsid w:val="00D6482E"/>
    <w:rsid w:val="00D65A86"/>
    <w:rsid w:val="00D67457"/>
    <w:rsid w:val="00D67507"/>
    <w:rsid w:val="00D67DC4"/>
    <w:rsid w:val="00D703A6"/>
    <w:rsid w:val="00D70784"/>
    <w:rsid w:val="00D712BA"/>
    <w:rsid w:val="00D716B0"/>
    <w:rsid w:val="00D716FC"/>
    <w:rsid w:val="00D732CF"/>
    <w:rsid w:val="00D73749"/>
    <w:rsid w:val="00D73ADD"/>
    <w:rsid w:val="00D7450E"/>
    <w:rsid w:val="00D74EE8"/>
    <w:rsid w:val="00D76843"/>
    <w:rsid w:val="00D81861"/>
    <w:rsid w:val="00D82318"/>
    <w:rsid w:val="00D82C0F"/>
    <w:rsid w:val="00D84406"/>
    <w:rsid w:val="00D85946"/>
    <w:rsid w:val="00D9011B"/>
    <w:rsid w:val="00D91286"/>
    <w:rsid w:val="00D91517"/>
    <w:rsid w:val="00D93139"/>
    <w:rsid w:val="00D94091"/>
    <w:rsid w:val="00D949C7"/>
    <w:rsid w:val="00D957A5"/>
    <w:rsid w:val="00D95CF6"/>
    <w:rsid w:val="00D96E2D"/>
    <w:rsid w:val="00D97395"/>
    <w:rsid w:val="00DA0D69"/>
    <w:rsid w:val="00DA3740"/>
    <w:rsid w:val="00DA390F"/>
    <w:rsid w:val="00DA4BE1"/>
    <w:rsid w:val="00DA72F8"/>
    <w:rsid w:val="00DB0B34"/>
    <w:rsid w:val="00DB27E5"/>
    <w:rsid w:val="00DB283C"/>
    <w:rsid w:val="00DB3162"/>
    <w:rsid w:val="00DB351B"/>
    <w:rsid w:val="00DB35A2"/>
    <w:rsid w:val="00DB39B6"/>
    <w:rsid w:val="00DB3C40"/>
    <w:rsid w:val="00DB5798"/>
    <w:rsid w:val="00DB6B5B"/>
    <w:rsid w:val="00DB6D88"/>
    <w:rsid w:val="00DB71F3"/>
    <w:rsid w:val="00DC332B"/>
    <w:rsid w:val="00DC4731"/>
    <w:rsid w:val="00DC4CFD"/>
    <w:rsid w:val="00DC6F06"/>
    <w:rsid w:val="00DC6F7C"/>
    <w:rsid w:val="00DC6FD8"/>
    <w:rsid w:val="00DD0894"/>
    <w:rsid w:val="00DD31D0"/>
    <w:rsid w:val="00DD347A"/>
    <w:rsid w:val="00DD470C"/>
    <w:rsid w:val="00DD4C64"/>
    <w:rsid w:val="00DD4DFC"/>
    <w:rsid w:val="00DD532B"/>
    <w:rsid w:val="00DD68D1"/>
    <w:rsid w:val="00DD6B36"/>
    <w:rsid w:val="00DE15E4"/>
    <w:rsid w:val="00DE16C3"/>
    <w:rsid w:val="00DE1E0D"/>
    <w:rsid w:val="00DE2485"/>
    <w:rsid w:val="00DE2713"/>
    <w:rsid w:val="00DE2D2A"/>
    <w:rsid w:val="00DE3EA9"/>
    <w:rsid w:val="00DE5BF6"/>
    <w:rsid w:val="00DE7469"/>
    <w:rsid w:val="00DF128E"/>
    <w:rsid w:val="00DF23CC"/>
    <w:rsid w:val="00DF2C4B"/>
    <w:rsid w:val="00DF3B80"/>
    <w:rsid w:val="00DF5323"/>
    <w:rsid w:val="00DF5D3E"/>
    <w:rsid w:val="00DF6112"/>
    <w:rsid w:val="00DF6E17"/>
    <w:rsid w:val="00DF6F57"/>
    <w:rsid w:val="00E017F6"/>
    <w:rsid w:val="00E01A80"/>
    <w:rsid w:val="00E01BF5"/>
    <w:rsid w:val="00E052D6"/>
    <w:rsid w:val="00E05456"/>
    <w:rsid w:val="00E05B3F"/>
    <w:rsid w:val="00E05C87"/>
    <w:rsid w:val="00E06490"/>
    <w:rsid w:val="00E07615"/>
    <w:rsid w:val="00E12132"/>
    <w:rsid w:val="00E124DA"/>
    <w:rsid w:val="00E1251E"/>
    <w:rsid w:val="00E127F8"/>
    <w:rsid w:val="00E12E41"/>
    <w:rsid w:val="00E132B8"/>
    <w:rsid w:val="00E13D28"/>
    <w:rsid w:val="00E14433"/>
    <w:rsid w:val="00E15171"/>
    <w:rsid w:val="00E16E5E"/>
    <w:rsid w:val="00E20A82"/>
    <w:rsid w:val="00E20CBA"/>
    <w:rsid w:val="00E219C7"/>
    <w:rsid w:val="00E221A2"/>
    <w:rsid w:val="00E227ED"/>
    <w:rsid w:val="00E22C68"/>
    <w:rsid w:val="00E23696"/>
    <w:rsid w:val="00E24557"/>
    <w:rsid w:val="00E2720C"/>
    <w:rsid w:val="00E31AA1"/>
    <w:rsid w:val="00E3303E"/>
    <w:rsid w:val="00E35822"/>
    <w:rsid w:val="00E373AA"/>
    <w:rsid w:val="00E4001B"/>
    <w:rsid w:val="00E400CA"/>
    <w:rsid w:val="00E40895"/>
    <w:rsid w:val="00E44008"/>
    <w:rsid w:val="00E441FC"/>
    <w:rsid w:val="00E44247"/>
    <w:rsid w:val="00E453B1"/>
    <w:rsid w:val="00E45CCB"/>
    <w:rsid w:val="00E46B34"/>
    <w:rsid w:val="00E475FF"/>
    <w:rsid w:val="00E50BF5"/>
    <w:rsid w:val="00E51DEB"/>
    <w:rsid w:val="00E52258"/>
    <w:rsid w:val="00E531BF"/>
    <w:rsid w:val="00E5347B"/>
    <w:rsid w:val="00E54E0F"/>
    <w:rsid w:val="00E563A7"/>
    <w:rsid w:val="00E566C7"/>
    <w:rsid w:val="00E56C04"/>
    <w:rsid w:val="00E5781C"/>
    <w:rsid w:val="00E60043"/>
    <w:rsid w:val="00E60134"/>
    <w:rsid w:val="00E6035F"/>
    <w:rsid w:val="00E60549"/>
    <w:rsid w:val="00E619B8"/>
    <w:rsid w:val="00E64C60"/>
    <w:rsid w:val="00E663E4"/>
    <w:rsid w:val="00E666D9"/>
    <w:rsid w:val="00E6697A"/>
    <w:rsid w:val="00E715FA"/>
    <w:rsid w:val="00E7458B"/>
    <w:rsid w:val="00E75B53"/>
    <w:rsid w:val="00E7794E"/>
    <w:rsid w:val="00E77CC4"/>
    <w:rsid w:val="00E80387"/>
    <w:rsid w:val="00E80536"/>
    <w:rsid w:val="00E807BD"/>
    <w:rsid w:val="00E82106"/>
    <w:rsid w:val="00E82697"/>
    <w:rsid w:val="00E84CD5"/>
    <w:rsid w:val="00E853EA"/>
    <w:rsid w:val="00E85B55"/>
    <w:rsid w:val="00E86789"/>
    <w:rsid w:val="00E86F23"/>
    <w:rsid w:val="00E86F6E"/>
    <w:rsid w:val="00E876A9"/>
    <w:rsid w:val="00E87813"/>
    <w:rsid w:val="00E87A52"/>
    <w:rsid w:val="00E87EF1"/>
    <w:rsid w:val="00E93B08"/>
    <w:rsid w:val="00E93D85"/>
    <w:rsid w:val="00E97AC2"/>
    <w:rsid w:val="00EA0044"/>
    <w:rsid w:val="00EA0CE2"/>
    <w:rsid w:val="00EA1112"/>
    <w:rsid w:val="00EA1AA0"/>
    <w:rsid w:val="00EA1C23"/>
    <w:rsid w:val="00EA2930"/>
    <w:rsid w:val="00EA360B"/>
    <w:rsid w:val="00EA6BB2"/>
    <w:rsid w:val="00EB0489"/>
    <w:rsid w:val="00EB04B8"/>
    <w:rsid w:val="00EB0D4D"/>
    <w:rsid w:val="00EB1F56"/>
    <w:rsid w:val="00EB2065"/>
    <w:rsid w:val="00EB3093"/>
    <w:rsid w:val="00EB31B9"/>
    <w:rsid w:val="00EB35E1"/>
    <w:rsid w:val="00EB60CE"/>
    <w:rsid w:val="00EB6F59"/>
    <w:rsid w:val="00EB7B84"/>
    <w:rsid w:val="00EC017C"/>
    <w:rsid w:val="00EC22FA"/>
    <w:rsid w:val="00EC29E2"/>
    <w:rsid w:val="00EC2BE9"/>
    <w:rsid w:val="00EC3CE1"/>
    <w:rsid w:val="00EC438A"/>
    <w:rsid w:val="00EC4735"/>
    <w:rsid w:val="00EC5B6F"/>
    <w:rsid w:val="00EC5E40"/>
    <w:rsid w:val="00EC5FFA"/>
    <w:rsid w:val="00EC6CB4"/>
    <w:rsid w:val="00EC78B9"/>
    <w:rsid w:val="00EC7B3C"/>
    <w:rsid w:val="00ED012D"/>
    <w:rsid w:val="00ED077B"/>
    <w:rsid w:val="00ED08DA"/>
    <w:rsid w:val="00ED0F97"/>
    <w:rsid w:val="00ED1895"/>
    <w:rsid w:val="00ED1D8B"/>
    <w:rsid w:val="00ED20C7"/>
    <w:rsid w:val="00ED216F"/>
    <w:rsid w:val="00ED22BF"/>
    <w:rsid w:val="00ED297E"/>
    <w:rsid w:val="00ED2F22"/>
    <w:rsid w:val="00ED3433"/>
    <w:rsid w:val="00ED3719"/>
    <w:rsid w:val="00ED40A0"/>
    <w:rsid w:val="00ED565F"/>
    <w:rsid w:val="00ED597B"/>
    <w:rsid w:val="00ED6952"/>
    <w:rsid w:val="00ED6E2D"/>
    <w:rsid w:val="00EE05A6"/>
    <w:rsid w:val="00EE07DC"/>
    <w:rsid w:val="00EE080B"/>
    <w:rsid w:val="00EE0FC5"/>
    <w:rsid w:val="00EE17C7"/>
    <w:rsid w:val="00EE2066"/>
    <w:rsid w:val="00EE2A3A"/>
    <w:rsid w:val="00EE30F6"/>
    <w:rsid w:val="00EE5F32"/>
    <w:rsid w:val="00EE7EE8"/>
    <w:rsid w:val="00EF1F3A"/>
    <w:rsid w:val="00EF2854"/>
    <w:rsid w:val="00EF2B8D"/>
    <w:rsid w:val="00EF4A76"/>
    <w:rsid w:val="00EF4D82"/>
    <w:rsid w:val="00EF5269"/>
    <w:rsid w:val="00EF5357"/>
    <w:rsid w:val="00EF5B26"/>
    <w:rsid w:val="00EF62F2"/>
    <w:rsid w:val="00EF673F"/>
    <w:rsid w:val="00F001A5"/>
    <w:rsid w:val="00F00836"/>
    <w:rsid w:val="00F01FBD"/>
    <w:rsid w:val="00F02E50"/>
    <w:rsid w:val="00F035C4"/>
    <w:rsid w:val="00F039A8"/>
    <w:rsid w:val="00F04BF5"/>
    <w:rsid w:val="00F04CED"/>
    <w:rsid w:val="00F06AA9"/>
    <w:rsid w:val="00F07713"/>
    <w:rsid w:val="00F07A5D"/>
    <w:rsid w:val="00F113D1"/>
    <w:rsid w:val="00F12E45"/>
    <w:rsid w:val="00F13ECC"/>
    <w:rsid w:val="00F13EEB"/>
    <w:rsid w:val="00F158EA"/>
    <w:rsid w:val="00F1682D"/>
    <w:rsid w:val="00F17C31"/>
    <w:rsid w:val="00F17D53"/>
    <w:rsid w:val="00F17DFE"/>
    <w:rsid w:val="00F17F88"/>
    <w:rsid w:val="00F20217"/>
    <w:rsid w:val="00F23D24"/>
    <w:rsid w:val="00F25744"/>
    <w:rsid w:val="00F25CCA"/>
    <w:rsid w:val="00F26349"/>
    <w:rsid w:val="00F27066"/>
    <w:rsid w:val="00F27321"/>
    <w:rsid w:val="00F3044A"/>
    <w:rsid w:val="00F30925"/>
    <w:rsid w:val="00F30D85"/>
    <w:rsid w:val="00F32465"/>
    <w:rsid w:val="00F33247"/>
    <w:rsid w:val="00F346BA"/>
    <w:rsid w:val="00F366BB"/>
    <w:rsid w:val="00F40BDF"/>
    <w:rsid w:val="00F41965"/>
    <w:rsid w:val="00F425FE"/>
    <w:rsid w:val="00F42EF6"/>
    <w:rsid w:val="00F438B1"/>
    <w:rsid w:val="00F44BEA"/>
    <w:rsid w:val="00F45D96"/>
    <w:rsid w:val="00F4751C"/>
    <w:rsid w:val="00F5072F"/>
    <w:rsid w:val="00F517B4"/>
    <w:rsid w:val="00F51D9C"/>
    <w:rsid w:val="00F557A1"/>
    <w:rsid w:val="00F5587B"/>
    <w:rsid w:val="00F5613C"/>
    <w:rsid w:val="00F56175"/>
    <w:rsid w:val="00F56332"/>
    <w:rsid w:val="00F56E6C"/>
    <w:rsid w:val="00F571C4"/>
    <w:rsid w:val="00F57579"/>
    <w:rsid w:val="00F60398"/>
    <w:rsid w:val="00F61896"/>
    <w:rsid w:val="00F6197B"/>
    <w:rsid w:val="00F62367"/>
    <w:rsid w:val="00F6288A"/>
    <w:rsid w:val="00F65B7B"/>
    <w:rsid w:val="00F66E2D"/>
    <w:rsid w:val="00F6793D"/>
    <w:rsid w:val="00F70103"/>
    <w:rsid w:val="00F701C3"/>
    <w:rsid w:val="00F70ED4"/>
    <w:rsid w:val="00F72A9A"/>
    <w:rsid w:val="00F72EF4"/>
    <w:rsid w:val="00F740EA"/>
    <w:rsid w:val="00F74155"/>
    <w:rsid w:val="00F747F7"/>
    <w:rsid w:val="00F74D40"/>
    <w:rsid w:val="00F760BD"/>
    <w:rsid w:val="00F77074"/>
    <w:rsid w:val="00F807C6"/>
    <w:rsid w:val="00F81FCB"/>
    <w:rsid w:val="00F8242B"/>
    <w:rsid w:val="00F825C3"/>
    <w:rsid w:val="00F82DD4"/>
    <w:rsid w:val="00F84ED3"/>
    <w:rsid w:val="00F86425"/>
    <w:rsid w:val="00F87D42"/>
    <w:rsid w:val="00F87F01"/>
    <w:rsid w:val="00F907DA"/>
    <w:rsid w:val="00F924E9"/>
    <w:rsid w:val="00F92989"/>
    <w:rsid w:val="00F92A36"/>
    <w:rsid w:val="00F92BB9"/>
    <w:rsid w:val="00F93D37"/>
    <w:rsid w:val="00F9490B"/>
    <w:rsid w:val="00F96D14"/>
    <w:rsid w:val="00F9705E"/>
    <w:rsid w:val="00FA013E"/>
    <w:rsid w:val="00FA2648"/>
    <w:rsid w:val="00FA2D3D"/>
    <w:rsid w:val="00FA3498"/>
    <w:rsid w:val="00FA3983"/>
    <w:rsid w:val="00FA4507"/>
    <w:rsid w:val="00FA72AC"/>
    <w:rsid w:val="00FA752D"/>
    <w:rsid w:val="00FB019C"/>
    <w:rsid w:val="00FB0A0A"/>
    <w:rsid w:val="00FB109A"/>
    <w:rsid w:val="00FB197F"/>
    <w:rsid w:val="00FB211B"/>
    <w:rsid w:val="00FB35C5"/>
    <w:rsid w:val="00FB45C0"/>
    <w:rsid w:val="00FB45EA"/>
    <w:rsid w:val="00FB635B"/>
    <w:rsid w:val="00FB6B86"/>
    <w:rsid w:val="00FB7194"/>
    <w:rsid w:val="00FC1338"/>
    <w:rsid w:val="00FC34C9"/>
    <w:rsid w:val="00FC4292"/>
    <w:rsid w:val="00FC4B9D"/>
    <w:rsid w:val="00FC4BEE"/>
    <w:rsid w:val="00FC4D2A"/>
    <w:rsid w:val="00FC55A6"/>
    <w:rsid w:val="00FC73FF"/>
    <w:rsid w:val="00FD21BA"/>
    <w:rsid w:val="00FD2385"/>
    <w:rsid w:val="00FD2386"/>
    <w:rsid w:val="00FD2B7E"/>
    <w:rsid w:val="00FD2D85"/>
    <w:rsid w:val="00FD663F"/>
    <w:rsid w:val="00FD683C"/>
    <w:rsid w:val="00FD6E0A"/>
    <w:rsid w:val="00FE19FF"/>
    <w:rsid w:val="00FE1A12"/>
    <w:rsid w:val="00FE2672"/>
    <w:rsid w:val="00FE2B9A"/>
    <w:rsid w:val="00FE4036"/>
    <w:rsid w:val="00FE40D7"/>
    <w:rsid w:val="00FE4E94"/>
    <w:rsid w:val="00FE6748"/>
    <w:rsid w:val="00FF069F"/>
    <w:rsid w:val="00FF17FF"/>
    <w:rsid w:val="00FF3A7D"/>
    <w:rsid w:val="00FF40F7"/>
    <w:rsid w:val="00FF4373"/>
    <w:rsid w:val="00FF4596"/>
    <w:rsid w:val="00FF4EF2"/>
    <w:rsid w:val="00FF541F"/>
    <w:rsid w:val="00FF54A3"/>
    <w:rsid w:val="00FF60DB"/>
    <w:rsid w:val="00FF6BF5"/>
    <w:rsid w:val="00FF707D"/>
    <w:rsid w:val="00FF7893"/>
    <w:rsid w:val="00FF7A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1885E"/>
  <w15:docId w15:val="{35FBD1CB-3BEB-4BA7-9B34-EB156F591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141"/>
    <w:pPr>
      <w:keepNext/>
      <w:keepLines/>
      <w:numPr>
        <w:numId w:val="35"/>
      </w:numPr>
      <w:spacing w:before="240" w:after="0"/>
      <w:outlineLvl w:val="0"/>
    </w:pPr>
    <w:rPr>
      <w:rFonts w:asciiTheme="majorHAnsi" w:eastAsiaTheme="majorEastAsia" w:hAnsiTheme="majorHAnsi" w:cstheme="majorBidi"/>
      <w:b w:val="0"/>
      <w:color w:val="2F5496" w:themeColor="accent1" w:themeShade="BF"/>
      <w:sz w:val="32"/>
      <w:szCs w:val="32"/>
    </w:rPr>
  </w:style>
  <w:style w:type="paragraph" w:styleId="Heading2">
    <w:name w:val="heading 2"/>
    <w:basedOn w:val="Normal"/>
    <w:link w:val="Heading2Char"/>
    <w:uiPriority w:val="9"/>
    <w:qFormat/>
    <w:rsid w:val="000D226C"/>
    <w:pPr>
      <w:numPr>
        <w:ilvl w:val="1"/>
        <w:numId w:val="35"/>
      </w:numPr>
      <w:spacing w:before="100" w:beforeAutospacing="1" w:after="100" w:afterAutospacing="1" w:line="240" w:lineRule="auto"/>
      <w:outlineLvl w:val="1"/>
    </w:pPr>
    <w:rPr>
      <w:rFonts w:ascii="Times New Roman" w:eastAsia="Times New Roman" w:hAnsi="Times New Roman" w:cs="Times New Roman"/>
      <w:b w:val="0"/>
      <w:bCs/>
      <w:sz w:val="36"/>
      <w:szCs w:val="36"/>
    </w:rPr>
  </w:style>
  <w:style w:type="paragraph" w:styleId="Heading3">
    <w:name w:val="heading 3"/>
    <w:basedOn w:val="Normal"/>
    <w:link w:val="Heading3Char"/>
    <w:uiPriority w:val="9"/>
    <w:qFormat/>
    <w:rsid w:val="000D226C"/>
    <w:pPr>
      <w:numPr>
        <w:ilvl w:val="2"/>
        <w:numId w:val="35"/>
      </w:numPr>
      <w:spacing w:before="100" w:beforeAutospacing="1" w:after="100" w:afterAutospacing="1" w:line="240" w:lineRule="auto"/>
      <w:outlineLvl w:val="2"/>
    </w:pPr>
    <w:rPr>
      <w:rFonts w:ascii="Times New Roman" w:eastAsia="Times New Roman" w:hAnsi="Times New Roman" w:cs="Times New Roman"/>
      <w:b w:val="0"/>
      <w:bCs/>
      <w:sz w:val="27"/>
      <w:szCs w:val="27"/>
    </w:rPr>
  </w:style>
  <w:style w:type="paragraph" w:styleId="Heading4">
    <w:name w:val="heading 4"/>
    <w:basedOn w:val="Normal"/>
    <w:next w:val="Normal"/>
    <w:link w:val="Heading4Char"/>
    <w:uiPriority w:val="9"/>
    <w:semiHidden/>
    <w:unhideWhenUsed/>
    <w:qFormat/>
    <w:rsid w:val="00177925"/>
    <w:pPr>
      <w:keepNext/>
      <w:keepLines/>
      <w:numPr>
        <w:ilvl w:val="3"/>
        <w:numId w:val="35"/>
      </w:numPr>
      <w:spacing w:before="40" w:after="0"/>
      <w:outlineLvl w:val="3"/>
    </w:pPr>
    <w:rPr>
      <w:rFonts w:asciiTheme="majorHAnsi" w:eastAsiaTheme="majorEastAsia" w:hAnsiTheme="majorHAnsi" w:cstheme="majorBidi"/>
      <w:b w:val="0"/>
      <w:i/>
      <w:iCs/>
      <w:color w:val="2F5496" w:themeColor="accent1" w:themeShade="BF"/>
    </w:rPr>
  </w:style>
  <w:style w:type="paragraph" w:styleId="Heading5">
    <w:name w:val="heading 5"/>
    <w:basedOn w:val="Normal"/>
    <w:next w:val="Normal"/>
    <w:link w:val="Heading5Char"/>
    <w:uiPriority w:val="9"/>
    <w:semiHidden/>
    <w:unhideWhenUsed/>
    <w:qFormat/>
    <w:rsid w:val="00177925"/>
    <w:pPr>
      <w:keepNext/>
      <w:keepLines/>
      <w:numPr>
        <w:ilvl w:val="4"/>
        <w:numId w:val="35"/>
      </w:numPr>
      <w:spacing w:before="40" w:after="0"/>
      <w:outlineLvl w:val="4"/>
    </w:pPr>
    <w:rPr>
      <w:rFonts w:asciiTheme="majorHAnsi" w:eastAsiaTheme="majorEastAsia" w:hAnsiTheme="majorHAnsi" w:cstheme="majorBidi"/>
      <w:b w:val="0"/>
      <w:color w:val="2F5496" w:themeColor="accent1" w:themeShade="BF"/>
    </w:rPr>
  </w:style>
  <w:style w:type="paragraph" w:styleId="Heading6">
    <w:name w:val="heading 6"/>
    <w:basedOn w:val="Normal"/>
    <w:next w:val="Normal"/>
    <w:link w:val="Heading6Char"/>
    <w:uiPriority w:val="9"/>
    <w:semiHidden/>
    <w:unhideWhenUsed/>
    <w:qFormat/>
    <w:rsid w:val="00177925"/>
    <w:pPr>
      <w:keepNext/>
      <w:keepLines/>
      <w:numPr>
        <w:ilvl w:val="5"/>
        <w:numId w:val="35"/>
      </w:numPr>
      <w:spacing w:before="40" w:after="0"/>
      <w:outlineLvl w:val="5"/>
    </w:pPr>
    <w:rPr>
      <w:rFonts w:asciiTheme="majorHAnsi" w:eastAsiaTheme="majorEastAsia" w:hAnsiTheme="majorHAnsi" w:cstheme="majorBidi"/>
      <w:b w:val="0"/>
      <w:color w:val="1F3763" w:themeColor="accent1" w:themeShade="7F"/>
    </w:rPr>
  </w:style>
  <w:style w:type="paragraph" w:styleId="Heading7">
    <w:name w:val="heading 7"/>
    <w:basedOn w:val="Normal"/>
    <w:next w:val="Normal"/>
    <w:link w:val="Heading7Char"/>
    <w:uiPriority w:val="9"/>
    <w:semiHidden/>
    <w:unhideWhenUsed/>
    <w:qFormat/>
    <w:rsid w:val="00177925"/>
    <w:pPr>
      <w:keepNext/>
      <w:keepLines/>
      <w:numPr>
        <w:ilvl w:val="6"/>
        <w:numId w:val="35"/>
      </w:numPr>
      <w:spacing w:before="40" w:after="0"/>
      <w:outlineLvl w:val="6"/>
    </w:pPr>
    <w:rPr>
      <w:rFonts w:asciiTheme="majorHAnsi" w:eastAsiaTheme="majorEastAsia" w:hAnsiTheme="majorHAnsi" w:cstheme="majorBidi"/>
      <w:b w:val="0"/>
      <w:i/>
      <w:iCs/>
      <w:color w:val="1F3763" w:themeColor="accent1" w:themeShade="7F"/>
    </w:rPr>
  </w:style>
  <w:style w:type="paragraph" w:styleId="Heading8">
    <w:name w:val="heading 8"/>
    <w:basedOn w:val="Normal"/>
    <w:next w:val="Normal"/>
    <w:link w:val="Heading8Char"/>
    <w:uiPriority w:val="9"/>
    <w:semiHidden/>
    <w:unhideWhenUsed/>
    <w:qFormat/>
    <w:rsid w:val="00177925"/>
    <w:pPr>
      <w:keepNext/>
      <w:keepLines/>
      <w:numPr>
        <w:ilvl w:val="7"/>
        <w:numId w:val="35"/>
      </w:numPr>
      <w:spacing w:before="40" w:after="0"/>
      <w:outlineLvl w:val="7"/>
    </w:pPr>
    <w:rPr>
      <w:rFonts w:asciiTheme="majorHAnsi" w:eastAsiaTheme="majorEastAsia" w:hAnsiTheme="majorHAnsi" w:cstheme="majorBidi"/>
      <w:b w:val="0"/>
      <w:color w:val="272727" w:themeColor="text1" w:themeTint="D8"/>
      <w:sz w:val="21"/>
      <w:szCs w:val="21"/>
    </w:rPr>
  </w:style>
  <w:style w:type="paragraph" w:styleId="Heading9">
    <w:name w:val="heading 9"/>
    <w:basedOn w:val="Normal"/>
    <w:next w:val="Normal"/>
    <w:link w:val="Heading9Char"/>
    <w:uiPriority w:val="9"/>
    <w:semiHidden/>
    <w:unhideWhenUsed/>
    <w:qFormat/>
    <w:rsid w:val="00177925"/>
    <w:pPr>
      <w:keepNext/>
      <w:keepLines/>
      <w:numPr>
        <w:ilvl w:val="8"/>
        <w:numId w:val="35"/>
      </w:numPr>
      <w:spacing w:before="40" w:after="0"/>
      <w:outlineLvl w:val="8"/>
    </w:pPr>
    <w:rPr>
      <w:rFonts w:asciiTheme="majorHAnsi" w:eastAsiaTheme="majorEastAsia" w:hAnsiTheme="majorHAnsi" w:cstheme="majorBidi"/>
      <w:b w:val="0"/>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DF5D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5D3E"/>
    <w:rPr>
      <w:sz w:val="20"/>
      <w:szCs w:val="20"/>
    </w:rPr>
  </w:style>
  <w:style w:type="character" w:styleId="EndnoteReference">
    <w:name w:val="endnote reference"/>
    <w:basedOn w:val="DefaultParagraphFont"/>
    <w:uiPriority w:val="99"/>
    <w:semiHidden/>
    <w:unhideWhenUsed/>
    <w:rsid w:val="00DF5D3E"/>
    <w:rPr>
      <w:vertAlign w:val="superscript"/>
    </w:rPr>
  </w:style>
  <w:style w:type="paragraph" w:styleId="FootnoteText">
    <w:name w:val="footnote text"/>
    <w:basedOn w:val="Normal"/>
    <w:link w:val="FootnoteTextChar"/>
    <w:uiPriority w:val="99"/>
    <w:unhideWhenUsed/>
    <w:rsid w:val="00DF5D3E"/>
    <w:pPr>
      <w:spacing w:after="0" w:line="240" w:lineRule="auto"/>
    </w:pPr>
    <w:rPr>
      <w:sz w:val="20"/>
      <w:szCs w:val="20"/>
    </w:rPr>
  </w:style>
  <w:style w:type="character" w:customStyle="1" w:styleId="FootnoteTextChar">
    <w:name w:val="Footnote Text Char"/>
    <w:basedOn w:val="DefaultParagraphFont"/>
    <w:link w:val="FootnoteText"/>
    <w:uiPriority w:val="99"/>
    <w:rsid w:val="00DF5D3E"/>
    <w:rPr>
      <w:sz w:val="20"/>
      <w:szCs w:val="20"/>
    </w:rPr>
  </w:style>
  <w:style w:type="character" w:styleId="FootnoteReference">
    <w:name w:val="footnote reference"/>
    <w:basedOn w:val="DefaultParagraphFont"/>
    <w:uiPriority w:val="99"/>
    <w:semiHidden/>
    <w:unhideWhenUsed/>
    <w:rsid w:val="00DF5D3E"/>
    <w:rPr>
      <w:vertAlign w:val="superscript"/>
    </w:rPr>
  </w:style>
  <w:style w:type="character" w:styleId="Hyperlink">
    <w:name w:val="Hyperlink"/>
    <w:basedOn w:val="DefaultParagraphFont"/>
    <w:uiPriority w:val="99"/>
    <w:unhideWhenUsed/>
    <w:rsid w:val="00EB6F59"/>
    <w:rPr>
      <w:color w:val="0563C1" w:themeColor="hyperlink"/>
      <w:u w:val="single"/>
    </w:rPr>
  </w:style>
  <w:style w:type="character" w:styleId="UnresolvedMention">
    <w:name w:val="Unresolved Mention"/>
    <w:basedOn w:val="DefaultParagraphFont"/>
    <w:uiPriority w:val="99"/>
    <w:semiHidden/>
    <w:unhideWhenUsed/>
    <w:rsid w:val="00D957A5"/>
    <w:rPr>
      <w:color w:val="605E5C"/>
      <w:shd w:val="clear" w:color="auto" w:fill="E1DFDD"/>
    </w:rPr>
  </w:style>
  <w:style w:type="paragraph" w:styleId="NormalWeb">
    <w:name w:val="Normal (Web)"/>
    <w:basedOn w:val="Normal"/>
    <w:uiPriority w:val="99"/>
    <w:semiHidden/>
    <w:unhideWhenUsed/>
    <w:rsid w:val="002967E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3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CE7"/>
  </w:style>
  <w:style w:type="paragraph" w:styleId="Footer">
    <w:name w:val="footer"/>
    <w:basedOn w:val="Normal"/>
    <w:link w:val="FooterChar"/>
    <w:uiPriority w:val="99"/>
    <w:unhideWhenUsed/>
    <w:rsid w:val="00173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CE7"/>
  </w:style>
  <w:style w:type="character" w:customStyle="1" w:styleId="reference-accessdate">
    <w:name w:val="reference-accessdate"/>
    <w:basedOn w:val="DefaultParagraphFont"/>
    <w:rsid w:val="00A33450"/>
  </w:style>
  <w:style w:type="character" w:customStyle="1" w:styleId="nowrap">
    <w:name w:val="nowrap"/>
    <w:basedOn w:val="DefaultParagraphFont"/>
    <w:rsid w:val="00A33450"/>
  </w:style>
  <w:style w:type="character" w:styleId="Emphasis">
    <w:name w:val="Emphasis"/>
    <w:basedOn w:val="DefaultParagraphFont"/>
    <w:uiPriority w:val="20"/>
    <w:qFormat/>
    <w:rsid w:val="0020204F"/>
    <w:rPr>
      <w:i/>
      <w:iCs/>
    </w:rPr>
  </w:style>
  <w:style w:type="character" w:styleId="FollowedHyperlink">
    <w:name w:val="FollowedHyperlink"/>
    <w:basedOn w:val="DefaultParagraphFont"/>
    <w:uiPriority w:val="99"/>
    <w:semiHidden/>
    <w:unhideWhenUsed/>
    <w:rsid w:val="00AD0040"/>
    <w:rPr>
      <w:color w:val="954F72" w:themeColor="followedHyperlink"/>
      <w:u w:val="single"/>
    </w:rPr>
  </w:style>
  <w:style w:type="paragraph" w:styleId="ListParagraph">
    <w:name w:val="List Paragraph"/>
    <w:basedOn w:val="Normal"/>
    <w:uiPriority w:val="34"/>
    <w:qFormat/>
    <w:rsid w:val="00B06190"/>
    <w:pPr>
      <w:ind w:left="720"/>
      <w:contextualSpacing/>
    </w:pPr>
  </w:style>
  <w:style w:type="character" w:customStyle="1" w:styleId="Heading2Char">
    <w:name w:val="Heading 2 Char"/>
    <w:basedOn w:val="DefaultParagraphFont"/>
    <w:link w:val="Heading2"/>
    <w:uiPriority w:val="9"/>
    <w:rsid w:val="000D22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226C"/>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9E4141"/>
    <w:rPr>
      <w:rFonts w:asciiTheme="majorHAnsi" w:eastAsiaTheme="majorEastAsia" w:hAnsiTheme="majorHAnsi" w:cstheme="majorBidi"/>
      <w:color w:val="2F5496" w:themeColor="accent1" w:themeShade="BF"/>
      <w:sz w:val="32"/>
      <w:szCs w:val="32"/>
    </w:rPr>
  </w:style>
  <w:style w:type="character" w:customStyle="1" w:styleId="h4">
    <w:name w:val="h4"/>
    <w:basedOn w:val="DefaultParagraphFont"/>
    <w:rsid w:val="005333AF"/>
  </w:style>
  <w:style w:type="character" w:styleId="HTMLCite">
    <w:name w:val="HTML Cite"/>
    <w:basedOn w:val="DefaultParagraphFont"/>
    <w:uiPriority w:val="99"/>
    <w:semiHidden/>
    <w:unhideWhenUsed/>
    <w:rsid w:val="00EC29E2"/>
    <w:rPr>
      <w:i/>
      <w:iCs/>
    </w:rPr>
  </w:style>
  <w:style w:type="character" w:customStyle="1" w:styleId="cs1-lock-free">
    <w:name w:val="cs1-lock-free"/>
    <w:basedOn w:val="DefaultParagraphFont"/>
    <w:rsid w:val="00EC29E2"/>
  </w:style>
  <w:style w:type="character" w:customStyle="1" w:styleId="mw-cite-backlink">
    <w:name w:val="mw-cite-backlink"/>
    <w:basedOn w:val="DefaultParagraphFont"/>
    <w:rsid w:val="00EC29E2"/>
  </w:style>
  <w:style w:type="character" w:customStyle="1" w:styleId="cite-accessibility-label">
    <w:name w:val="cite-accessibility-label"/>
    <w:basedOn w:val="DefaultParagraphFont"/>
    <w:rsid w:val="00EC29E2"/>
  </w:style>
  <w:style w:type="paragraph" w:styleId="NoSpacing">
    <w:name w:val="No Spacing"/>
    <w:link w:val="NoSpacingChar"/>
    <w:uiPriority w:val="1"/>
    <w:qFormat/>
    <w:rsid w:val="00A336C7"/>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A336C7"/>
    <w:rPr>
      <w:rFonts w:eastAsiaTheme="minorEastAsia"/>
      <w:lang w:val="en-US" w:bidi="ar-SA"/>
    </w:rPr>
  </w:style>
  <w:style w:type="paragraph" w:styleId="TOC2">
    <w:name w:val="toc 2"/>
    <w:basedOn w:val="Normal"/>
    <w:next w:val="Normal"/>
    <w:autoRedefine/>
    <w:uiPriority w:val="39"/>
    <w:unhideWhenUsed/>
    <w:rsid w:val="000D6BC4"/>
    <w:pPr>
      <w:spacing w:after="100"/>
      <w:ind w:left="220"/>
    </w:pPr>
  </w:style>
  <w:style w:type="paragraph" w:styleId="TOC3">
    <w:name w:val="toc 3"/>
    <w:basedOn w:val="Normal"/>
    <w:next w:val="Normal"/>
    <w:autoRedefine/>
    <w:uiPriority w:val="39"/>
    <w:unhideWhenUsed/>
    <w:rsid w:val="000D6BC4"/>
    <w:pPr>
      <w:spacing w:after="100"/>
      <w:ind w:left="440"/>
    </w:pPr>
  </w:style>
  <w:style w:type="character" w:customStyle="1" w:styleId="Heading4Char">
    <w:name w:val="Heading 4 Char"/>
    <w:basedOn w:val="DefaultParagraphFont"/>
    <w:link w:val="Heading4"/>
    <w:uiPriority w:val="9"/>
    <w:semiHidden/>
    <w:rsid w:val="0017792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7792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7792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792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779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792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77925"/>
    <w:pPr>
      <w:numPr>
        <w:numId w:val="0"/>
      </w:numPr>
      <w:outlineLvl w:val="9"/>
    </w:pPr>
    <w:rPr>
      <w:lang w:bidi="ar-SA"/>
    </w:rPr>
  </w:style>
  <w:style w:type="paragraph" w:styleId="TOC1">
    <w:name w:val="toc 1"/>
    <w:basedOn w:val="Normal"/>
    <w:next w:val="Normal"/>
    <w:autoRedefine/>
    <w:uiPriority w:val="39"/>
    <w:unhideWhenUsed/>
    <w:rsid w:val="00177925"/>
    <w:pPr>
      <w:spacing w:after="100"/>
    </w:pPr>
  </w:style>
  <w:style w:type="character" w:styleId="CommentReference">
    <w:name w:val="annotation reference"/>
    <w:basedOn w:val="DefaultParagraphFont"/>
    <w:uiPriority w:val="99"/>
    <w:semiHidden/>
    <w:unhideWhenUsed/>
    <w:rsid w:val="008311CC"/>
    <w:rPr>
      <w:sz w:val="16"/>
      <w:szCs w:val="16"/>
    </w:rPr>
  </w:style>
  <w:style w:type="paragraph" w:styleId="CommentText">
    <w:name w:val="annotation text"/>
    <w:basedOn w:val="Normal"/>
    <w:link w:val="CommentTextChar"/>
    <w:uiPriority w:val="99"/>
    <w:unhideWhenUsed/>
    <w:rsid w:val="008311CC"/>
    <w:pPr>
      <w:spacing w:line="240" w:lineRule="auto"/>
    </w:pPr>
    <w:rPr>
      <w:sz w:val="20"/>
      <w:szCs w:val="20"/>
    </w:rPr>
  </w:style>
  <w:style w:type="character" w:customStyle="1" w:styleId="CommentTextChar">
    <w:name w:val="Comment Text Char"/>
    <w:basedOn w:val="DefaultParagraphFont"/>
    <w:link w:val="CommentText"/>
    <w:uiPriority w:val="99"/>
    <w:rsid w:val="008311CC"/>
    <w:rPr>
      <w:sz w:val="20"/>
      <w:szCs w:val="20"/>
    </w:rPr>
  </w:style>
  <w:style w:type="paragraph" w:styleId="CommentSubject">
    <w:name w:val="annotation subject"/>
    <w:basedOn w:val="CommentText"/>
    <w:next w:val="CommentText"/>
    <w:link w:val="CommentSubjectChar"/>
    <w:uiPriority w:val="99"/>
    <w:semiHidden/>
    <w:unhideWhenUsed/>
    <w:rsid w:val="008311CC"/>
    <w:rPr>
      <w:b/>
      <w:bCs/>
    </w:rPr>
  </w:style>
  <w:style w:type="character" w:customStyle="1" w:styleId="CommentSubjectChar">
    <w:name w:val="Comment Subject Char"/>
    <w:basedOn w:val="CommentTextChar"/>
    <w:link w:val="CommentSubject"/>
    <w:uiPriority w:val="99"/>
    <w:semiHidden/>
    <w:rsid w:val="008311CC"/>
    <w:rPr>
      <w:b/>
      <w:bCs/>
      <w:sz w:val="20"/>
      <w:szCs w:val="20"/>
    </w:rPr>
  </w:style>
  <w:style w:type="paragraph" w:styleId="BalloonText">
    <w:name w:val="Balloon Text"/>
    <w:basedOn w:val="Normal"/>
    <w:link w:val="BalloonTextChar"/>
    <w:uiPriority w:val="99"/>
    <w:semiHidden/>
    <w:unhideWhenUsed/>
    <w:rsid w:val="008311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11CC"/>
    <w:rPr>
      <w:rFonts w:ascii="Segoe UI" w:hAnsi="Segoe UI" w:cs="Segoe UI"/>
      <w:sz w:val="18"/>
      <w:szCs w:val="18"/>
    </w:rPr>
  </w:style>
  <w:style w:type="character" w:customStyle="1" w:styleId="UnresolvedMention1">
    <w:name w:val="Unresolved Mention1"/>
    <w:basedOn w:val="DefaultParagraphFont"/>
    <w:uiPriority w:val="99"/>
    <w:semiHidden/>
    <w:unhideWhenUsed/>
    <w:rsid w:val="007A47D9"/>
    <w:rPr>
      <w:color w:val="605E5C"/>
      <w:shd w:val="clear" w:color="auto" w:fill="E1DFDD"/>
    </w:rPr>
  </w:style>
  <w:style w:type="paragraph" w:styleId="Revision">
    <w:name w:val="Revision"/>
    <w:hidden/>
    <w:uiPriority w:val="99"/>
    <w:semiHidden/>
    <w:rsid w:val="007A47D9"/>
    <w:pPr>
      <w:spacing w:after="0" w:line="240" w:lineRule="auto"/>
    </w:pPr>
  </w:style>
  <w:style w:type="character" w:customStyle="1" w:styleId="cf01">
    <w:name w:val="cf01"/>
    <w:basedOn w:val="DefaultParagraphFont"/>
    <w:rsid w:val="00B82935"/>
    <w:rPr>
      <w:rFonts w:ascii="Tahoma" w:hAnsi="Tahoma" w:cs="Tahoma"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9636">
      <w:bodyDiv w:val="1"/>
      <w:marLeft w:val="0"/>
      <w:marRight w:val="0"/>
      <w:marTop w:val="0"/>
      <w:marBottom w:val="0"/>
      <w:divBdr>
        <w:top w:val="none" w:sz="0" w:space="0" w:color="auto"/>
        <w:left w:val="none" w:sz="0" w:space="0" w:color="auto"/>
        <w:bottom w:val="none" w:sz="0" w:space="0" w:color="auto"/>
        <w:right w:val="none" w:sz="0" w:space="0" w:color="auto"/>
      </w:divBdr>
    </w:div>
    <w:div w:id="27530918">
      <w:bodyDiv w:val="1"/>
      <w:marLeft w:val="0"/>
      <w:marRight w:val="0"/>
      <w:marTop w:val="0"/>
      <w:marBottom w:val="0"/>
      <w:divBdr>
        <w:top w:val="none" w:sz="0" w:space="0" w:color="auto"/>
        <w:left w:val="none" w:sz="0" w:space="0" w:color="auto"/>
        <w:bottom w:val="none" w:sz="0" w:space="0" w:color="auto"/>
        <w:right w:val="none" w:sz="0" w:space="0" w:color="auto"/>
      </w:divBdr>
    </w:div>
    <w:div w:id="57674298">
      <w:bodyDiv w:val="1"/>
      <w:marLeft w:val="0"/>
      <w:marRight w:val="0"/>
      <w:marTop w:val="0"/>
      <w:marBottom w:val="0"/>
      <w:divBdr>
        <w:top w:val="none" w:sz="0" w:space="0" w:color="auto"/>
        <w:left w:val="none" w:sz="0" w:space="0" w:color="auto"/>
        <w:bottom w:val="none" w:sz="0" w:space="0" w:color="auto"/>
        <w:right w:val="none" w:sz="0" w:space="0" w:color="auto"/>
      </w:divBdr>
      <w:divsChild>
        <w:div w:id="15280223">
          <w:marLeft w:val="0"/>
          <w:marRight w:val="446"/>
          <w:marTop w:val="0"/>
          <w:marBottom w:val="0"/>
          <w:divBdr>
            <w:top w:val="none" w:sz="0" w:space="0" w:color="auto"/>
            <w:left w:val="none" w:sz="0" w:space="0" w:color="auto"/>
            <w:bottom w:val="none" w:sz="0" w:space="0" w:color="auto"/>
            <w:right w:val="none" w:sz="0" w:space="0" w:color="auto"/>
          </w:divBdr>
        </w:div>
        <w:div w:id="59914585">
          <w:marLeft w:val="0"/>
          <w:marRight w:val="446"/>
          <w:marTop w:val="0"/>
          <w:marBottom w:val="0"/>
          <w:divBdr>
            <w:top w:val="none" w:sz="0" w:space="0" w:color="auto"/>
            <w:left w:val="none" w:sz="0" w:space="0" w:color="auto"/>
            <w:bottom w:val="none" w:sz="0" w:space="0" w:color="auto"/>
            <w:right w:val="none" w:sz="0" w:space="0" w:color="auto"/>
          </w:divBdr>
        </w:div>
        <w:div w:id="73943108">
          <w:marLeft w:val="0"/>
          <w:marRight w:val="446"/>
          <w:marTop w:val="0"/>
          <w:marBottom w:val="0"/>
          <w:divBdr>
            <w:top w:val="none" w:sz="0" w:space="0" w:color="auto"/>
            <w:left w:val="none" w:sz="0" w:space="0" w:color="auto"/>
            <w:bottom w:val="none" w:sz="0" w:space="0" w:color="auto"/>
            <w:right w:val="none" w:sz="0" w:space="0" w:color="auto"/>
          </w:divBdr>
        </w:div>
        <w:div w:id="237709040">
          <w:marLeft w:val="0"/>
          <w:marRight w:val="446"/>
          <w:marTop w:val="0"/>
          <w:marBottom w:val="0"/>
          <w:divBdr>
            <w:top w:val="none" w:sz="0" w:space="0" w:color="auto"/>
            <w:left w:val="none" w:sz="0" w:space="0" w:color="auto"/>
            <w:bottom w:val="none" w:sz="0" w:space="0" w:color="auto"/>
            <w:right w:val="none" w:sz="0" w:space="0" w:color="auto"/>
          </w:divBdr>
        </w:div>
        <w:div w:id="975138215">
          <w:marLeft w:val="0"/>
          <w:marRight w:val="446"/>
          <w:marTop w:val="0"/>
          <w:marBottom w:val="0"/>
          <w:divBdr>
            <w:top w:val="none" w:sz="0" w:space="0" w:color="auto"/>
            <w:left w:val="none" w:sz="0" w:space="0" w:color="auto"/>
            <w:bottom w:val="none" w:sz="0" w:space="0" w:color="auto"/>
            <w:right w:val="none" w:sz="0" w:space="0" w:color="auto"/>
          </w:divBdr>
        </w:div>
        <w:div w:id="1019552759">
          <w:marLeft w:val="0"/>
          <w:marRight w:val="446"/>
          <w:marTop w:val="0"/>
          <w:marBottom w:val="0"/>
          <w:divBdr>
            <w:top w:val="none" w:sz="0" w:space="0" w:color="auto"/>
            <w:left w:val="none" w:sz="0" w:space="0" w:color="auto"/>
            <w:bottom w:val="none" w:sz="0" w:space="0" w:color="auto"/>
            <w:right w:val="none" w:sz="0" w:space="0" w:color="auto"/>
          </w:divBdr>
        </w:div>
        <w:div w:id="1915629204">
          <w:marLeft w:val="0"/>
          <w:marRight w:val="446"/>
          <w:marTop w:val="0"/>
          <w:marBottom w:val="0"/>
          <w:divBdr>
            <w:top w:val="none" w:sz="0" w:space="0" w:color="auto"/>
            <w:left w:val="none" w:sz="0" w:space="0" w:color="auto"/>
            <w:bottom w:val="none" w:sz="0" w:space="0" w:color="auto"/>
            <w:right w:val="none" w:sz="0" w:space="0" w:color="auto"/>
          </w:divBdr>
        </w:div>
      </w:divsChild>
    </w:div>
    <w:div w:id="63531176">
      <w:bodyDiv w:val="1"/>
      <w:marLeft w:val="0"/>
      <w:marRight w:val="0"/>
      <w:marTop w:val="0"/>
      <w:marBottom w:val="0"/>
      <w:divBdr>
        <w:top w:val="none" w:sz="0" w:space="0" w:color="auto"/>
        <w:left w:val="none" w:sz="0" w:space="0" w:color="auto"/>
        <w:bottom w:val="none" w:sz="0" w:space="0" w:color="auto"/>
        <w:right w:val="none" w:sz="0" w:space="0" w:color="auto"/>
      </w:divBdr>
    </w:div>
    <w:div w:id="68307619">
      <w:bodyDiv w:val="1"/>
      <w:marLeft w:val="0"/>
      <w:marRight w:val="0"/>
      <w:marTop w:val="0"/>
      <w:marBottom w:val="0"/>
      <w:divBdr>
        <w:top w:val="none" w:sz="0" w:space="0" w:color="auto"/>
        <w:left w:val="none" w:sz="0" w:space="0" w:color="auto"/>
        <w:bottom w:val="none" w:sz="0" w:space="0" w:color="auto"/>
        <w:right w:val="none" w:sz="0" w:space="0" w:color="auto"/>
      </w:divBdr>
    </w:div>
    <w:div w:id="81418947">
      <w:bodyDiv w:val="1"/>
      <w:marLeft w:val="0"/>
      <w:marRight w:val="0"/>
      <w:marTop w:val="0"/>
      <w:marBottom w:val="0"/>
      <w:divBdr>
        <w:top w:val="none" w:sz="0" w:space="0" w:color="auto"/>
        <w:left w:val="none" w:sz="0" w:space="0" w:color="auto"/>
        <w:bottom w:val="none" w:sz="0" w:space="0" w:color="auto"/>
        <w:right w:val="none" w:sz="0" w:space="0" w:color="auto"/>
      </w:divBdr>
    </w:div>
    <w:div w:id="84301470">
      <w:bodyDiv w:val="1"/>
      <w:marLeft w:val="0"/>
      <w:marRight w:val="0"/>
      <w:marTop w:val="0"/>
      <w:marBottom w:val="0"/>
      <w:divBdr>
        <w:top w:val="none" w:sz="0" w:space="0" w:color="auto"/>
        <w:left w:val="none" w:sz="0" w:space="0" w:color="auto"/>
        <w:bottom w:val="none" w:sz="0" w:space="0" w:color="auto"/>
        <w:right w:val="none" w:sz="0" w:space="0" w:color="auto"/>
      </w:divBdr>
      <w:divsChild>
        <w:div w:id="359748654">
          <w:marLeft w:val="0"/>
          <w:marRight w:val="0"/>
          <w:marTop w:val="375"/>
          <w:marBottom w:val="0"/>
          <w:divBdr>
            <w:top w:val="none" w:sz="0" w:space="0" w:color="auto"/>
            <w:left w:val="none" w:sz="0" w:space="0" w:color="auto"/>
            <w:bottom w:val="none" w:sz="0" w:space="0" w:color="auto"/>
            <w:right w:val="none" w:sz="0" w:space="0" w:color="auto"/>
          </w:divBdr>
          <w:divsChild>
            <w:div w:id="8465981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5201552">
      <w:bodyDiv w:val="1"/>
      <w:marLeft w:val="0"/>
      <w:marRight w:val="0"/>
      <w:marTop w:val="0"/>
      <w:marBottom w:val="0"/>
      <w:divBdr>
        <w:top w:val="none" w:sz="0" w:space="0" w:color="auto"/>
        <w:left w:val="none" w:sz="0" w:space="0" w:color="auto"/>
        <w:bottom w:val="none" w:sz="0" w:space="0" w:color="auto"/>
        <w:right w:val="none" w:sz="0" w:space="0" w:color="auto"/>
      </w:divBdr>
    </w:div>
    <w:div w:id="85657039">
      <w:bodyDiv w:val="1"/>
      <w:marLeft w:val="0"/>
      <w:marRight w:val="0"/>
      <w:marTop w:val="0"/>
      <w:marBottom w:val="0"/>
      <w:divBdr>
        <w:top w:val="none" w:sz="0" w:space="0" w:color="auto"/>
        <w:left w:val="none" w:sz="0" w:space="0" w:color="auto"/>
        <w:bottom w:val="none" w:sz="0" w:space="0" w:color="auto"/>
        <w:right w:val="none" w:sz="0" w:space="0" w:color="auto"/>
      </w:divBdr>
    </w:div>
    <w:div w:id="103113233">
      <w:bodyDiv w:val="1"/>
      <w:marLeft w:val="0"/>
      <w:marRight w:val="0"/>
      <w:marTop w:val="0"/>
      <w:marBottom w:val="0"/>
      <w:divBdr>
        <w:top w:val="none" w:sz="0" w:space="0" w:color="auto"/>
        <w:left w:val="none" w:sz="0" w:space="0" w:color="auto"/>
        <w:bottom w:val="none" w:sz="0" w:space="0" w:color="auto"/>
        <w:right w:val="none" w:sz="0" w:space="0" w:color="auto"/>
      </w:divBdr>
    </w:div>
    <w:div w:id="107822610">
      <w:bodyDiv w:val="1"/>
      <w:marLeft w:val="0"/>
      <w:marRight w:val="0"/>
      <w:marTop w:val="0"/>
      <w:marBottom w:val="0"/>
      <w:divBdr>
        <w:top w:val="none" w:sz="0" w:space="0" w:color="auto"/>
        <w:left w:val="none" w:sz="0" w:space="0" w:color="auto"/>
        <w:bottom w:val="none" w:sz="0" w:space="0" w:color="auto"/>
        <w:right w:val="none" w:sz="0" w:space="0" w:color="auto"/>
      </w:divBdr>
    </w:div>
    <w:div w:id="117603364">
      <w:bodyDiv w:val="1"/>
      <w:marLeft w:val="0"/>
      <w:marRight w:val="0"/>
      <w:marTop w:val="0"/>
      <w:marBottom w:val="0"/>
      <w:divBdr>
        <w:top w:val="none" w:sz="0" w:space="0" w:color="auto"/>
        <w:left w:val="none" w:sz="0" w:space="0" w:color="auto"/>
        <w:bottom w:val="none" w:sz="0" w:space="0" w:color="auto"/>
        <w:right w:val="none" w:sz="0" w:space="0" w:color="auto"/>
      </w:divBdr>
    </w:div>
    <w:div w:id="121389813">
      <w:bodyDiv w:val="1"/>
      <w:marLeft w:val="0"/>
      <w:marRight w:val="0"/>
      <w:marTop w:val="0"/>
      <w:marBottom w:val="0"/>
      <w:divBdr>
        <w:top w:val="none" w:sz="0" w:space="0" w:color="auto"/>
        <w:left w:val="none" w:sz="0" w:space="0" w:color="auto"/>
        <w:bottom w:val="none" w:sz="0" w:space="0" w:color="auto"/>
        <w:right w:val="none" w:sz="0" w:space="0" w:color="auto"/>
      </w:divBdr>
    </w:div>
    <w:div w:id="145323068">
      <w:bodyDiv w:val="1"/>
      <w:marLeft w:val="0"/>
      <w:marRight w:val="0"/>
      <w:marTop w:val="0"/>
      <w:marBottom w:val="0"/>
      <w:divBdr>
        <w:top w:val="none" w:sz="0" w:space="0" w:color="auto"/>
        <w:left w:val="none" w:sz="0" w:space="0" w:color="auto"/>
        <w:bottom w:val="none" w:sz="0" w:space="0" w:color="auto"/>
        <w:right w:val="none" w:sz="0" w:space="0" w:color="auto"/>
      </w:divBdr>
    </w:div>
    <w:div w:id="149442333">
      <w:bodyDiv w:val="1"/>
      <w:marLeft w:val="0"/>
      <w:marRight w:val="0"/>
      <w:marTop w:val="0"/>
      <w:marBottom w:val="0"/>
      <w:divBdr>
        <w:top w:val="none" w:sz="0" w:space="0" w:color="auto"/>
        <w:left w:val="none" w:sz="0" w:space="0" w:color="auto"/>
        <w:bottom w:val="none" w:sz="0" w:space="0" w:color="auto"/>
        <w:right w:val="none" w:sz="0" w:space="0" w:color="auto"/>
      </w:divBdr>
    </w:div>
    <w:div w:id="169564486">
      <w:bodyDiv w:val="1"/>
      <w:marLeft w:val="0"/>
      <w:marRight w:val="0"/>
      <w:marTop w:val="0"/>
      <w:marBottom w:val="0"/>
      <w:divBdr>
        <w:top w:val="none" w:sz="0" w:space="0" w:color="auto"/>
        <w:left w:val="none" w:sz="0" w:space="0" w:color="auto"/>
        <w:bottom w:val="none" w:sz="0" w:space="0" w:color="auto"/>
        <w:right w:val="none" w:sz="0" w:space="0" w:color="auto"/>
      </w:divBdr>
    </w:div>
    <w:div w:id="183908667">
      <w:bodyDiv w:val="1"/>
      <w:marLeft w:val="0"/>
      <w:marRight w:val="0"/>
      <w:marTop w:val="0"/>
      <w:marBottom w:val="0"/>
      <w:divBdr>
        <w:top w:val="none" w:sz="0" w:space="0" w:color="auto"/>
        <w:left w:val="none" w:sz="0" w:space="0" w:color="auto"/>
        <w:bottom w:val="none" w:sz="0" w:space="0" w:color="auto"/>
        <w:right w:val="none" w:sz="0" w:space="0" w:color="auto"/>
      </w:divBdr>
    </w:div>
    <w:div w:id="192891660">
      <w:bodyDiv w:val="1"/>
      <w:marLeft w:val="0"/>
      <w:marRight w:val="0"/>
      <w:marTop w:val="0"/>
      <w:marBottom w:val="0"/>
      <w:divBdr>
        <w:top w:val="none" w:sz="0" w:space="0" w:color="auto"/>
        <w:left w:val="none" w:sz="0" w:space="0" w:color="auto"/>
        <w:bottom w:val="none" w:sz="0" w:space="0" w:color="auto"/>
        <w:right w:val="none" w:sz="0" w:space="0" w:color="auto"/>
      </w:divBdr>
    </w:div>
    <w:div w:id="215895623">
      <w:bodyDiv w:val="1"/>
      <w:marLeft w:val="0"/>
      <w:marRight w:val="0"/>
      <w:marTop w:val="0"/>
      <w:marBottom w:val="0"/>
      <w:divBdr>
        <w:top w:val="none" w:sz="0" w:space="0" w:color="auto"/>
        <w:left w:val="none" w:sz="0" w:space="0" w:color="auto"/>
        <w:bottom w:val="none" w:sz="0" w:space="0" w:color="auto"/>
        <w:right w:val="none" w:sz="0" w:space="0" w:color="auto"/>
      </w:divBdr>
    </w:div>
    <w:div w:id="220289421">
      <w:bodyDiv w:val="1"/>
      <w:marLeft w:val="0"/>
      <w:marRight w:val="0"/>
      <w:marTop w:val="0"/>
      <w:marBottom w:val="0"/>
      <w:divBdr>
        <w:top w:val="none" w:sz="0" w:space="0" w:color="auto"/>
        <w:left w:val="none" w:sz="0" w:space="0" w:color="auto"/>
        <w:bottom w:val="none" w:sz="0" w:space="0" w:color="auto"/>
        <w:right w:val="none" w:sz="0" w:space="0" w:color="auto"/>
      </w:divBdr>
    </w:div>
    <w:div w:id="256060794">
      <w:bodyDiv w:val="1"/>
      <w:marLeft w:val="0"/>
      <w:marRight w:val="0"/>
      <w:marTop w:val="0"/>
      <w:marBottom w:val="0"/>
      <w:divBdr>
        <w:top w:val="none" w:sz="0" w:space="0" w:color="auto"/>
        <w:left w:val="none" w:sz="0" w:space="0" w:color="auto"/>
        <w:bottom w:val="none" w:sz="0" w:space="0" w:color="auto"/>
        <w:right w:val="none" w:sz="0" w:space="0" w:color="auto"/>
      </w:divBdr>
    </w:div>
    <w:div w:id="322468276">
      <w:bodyDiv w:val="1"/>
      <w:marLeft w:val="0"/>
      <w:marRight w:val="0"/>
      <w:marTop w:val="0"/>
      <w:marBottom w:val="0"/>
      <w:divBdr>
        <w:top w:val="none" w:sz="0" w:space="0" w:color="auto"/>
        <w:left w:val="none" w:sz="0" w:space="0" w:color="auto"/>
        <w:bottom w:val="none" w:sz="0" w:space="0" w:color="auto"/>
        <w:right w:val="none" w:sz="0" w:space="0" w:color="auto"/>
      </w:divBdr>
      <w:divsChild>
        <w:div w:id="208806036">
          <w:marLeft w:val="0"/>
          <w:marRight w:val="547"/>
          <w:marTop w:val="115"/>
          <w:marBottom w:val="0"/>
          <w:divBdr>
            <w:top w:val="none" w:sz="0" w:space="0" w:color="auto"/>
            <w:left w:val="none" w:sz="0" w:space="0" w:color="auto"/>
            <w:bottom w:val="none" w:sz="0" w:space="0" w:color="auto"/>
            <w:right w:val="none" w:sz="0" w:space="0" w:color="auto"/>
          </w:divBdr>
        </w:div>
        <w:div w:id="1066681059">
          <w:marLeft w:val="0"/>
          <w:marRight w:val="547"/>
          <w:marTop w:val="115"/>
          <w:marBottom w:val="0"/>
          <w:divBdr>
            <w:top w:val="none" w:sz="0" w:space="0" w:color="auto"/>
            <w:left w:val="none" w:sz="0" w:space="0" w:color="auto"/>
            <w:bottom w:val="none" w:sz="0" w:space="0" w:color="auto"/>
            <w:right w:val="none" w:sz="0" w:space="0" w:color="auto"/>
          </w:divBdr>
        </w:div>
        <w:div w:id="1402487776">
          <w:marLeft w:val="0"/>
          <w:marRight w:val="547"/>
          <w:marTop w:val="115"/>
          <w:marBottom w:val="0"/>
          <w:divBdr>
            <w:top w:val="none" w:sz="0" w:space="0" w:color="auto"/>
            <w:left w:val="none" w:sz="0" w:space="0" w:color="auto"/>
            <w:bottom w:val="none" w:sz="0" w:space="0" w:color="auto"/>
            <w:right w:val="none" w:sz="0" w:space="0" w:color="auto"/>
          </w:divBdr>
        </w:div>
        <w:div w:id="1552620609">
          <w:marLeft w:val="0"/>
          <w:marRight w:val="547"/>
          <w:marTop w:val="115"/>
          <w:marBottom w:val="0"/>
          <w:divBdr>
            <w:top w:val="none" w:sz="0" w:space="0" w:color="auto"/>
            <w:left w:val="none" w:sz="0" w:space="0" w:color="auto"/>
            <w:bottom w:val="none" w:sz="0" w:space="0" w:color="auto"/>
            <w:right w:val="none" w:sz="0" w:space="0" w:color="auto"/>
          </w:divBdr>
        </w:div>
        <w:div w:id="1912931335">
          <w:marLeft w:val="0"/>
          <w:marRight w:val="547"/>
          <w:marTop w:val="115"/>
          <w:marBottom w:val="0"/>
          <w:divBdr>
            <w:top w:val="none" w:sz="0" w:space="0" w:color="auto"/>
            <w:left w:val="none" w:sz="0" w:space="0" w:color="auto"/>
            <w:bottom w:val="none" w:sz="0" w:space="0" w:color="auto"/>
            <w:right w:val="none" w:sz="0" w:space="0" w:color="auto"/>
          </w:divBdr>
        </w:div>
        <w:div w:id="2116443250">
          <w:marLeft w:val="0"/>
          <w:marRight w:val="547"/>
          <w:marTop w:val="115"/>
          <w:marBottom w:val="0"/>
          <w:divBdr>
            <w:top w:val="none" w:sz="0" w:space="0" w:color="auto"/>
            <w:left w:val="none" w:sz="0" w:space="0" w:color="auto"/>
            <w:bottom w:val="none" w:sz="0" w:space="0" w:color="auto"/>
            <w:right w:val="none" w:sz="0" w:space="0" w:color="auto"/>
          </w:divBdr>
        </w:div>
      </w:divsChild>
    </w:div>
    <w:div w:id="359551153">
      <w:bodyDiv w:val="1"/>
      <w:marLeft w:val="0"/>
      <w:marRight w:val="0"/>
      <w:marTop w:val="0"/>
      <w:marBottom w:val="0"/>
      <w:divBdr>
        <w:top w:val="none" w:sz="0" w:space="0" w:color="auto"/>
        <w:left w:val="none" w:sz="0" w:space="0" w:color="auto"/>
        <w:bottom w:val="none" w:sz="0" w:space="0" w:color="auto"/>
        <w:right w:val="none" w:sz="0" w:space="0" w:color="auto"/>
      </w:divBdr>
    </w:div>
    <w:div w:id="366637738">
      <w:bodyDiv w:val="1"/>
      <w:marLeft w:val="0"/>
      <w:marRight w:val="0"/>
      <w:marTop w:val="0"/>
      <w:marBottom w:val="0"/>
      <w:divBdr>
        <w:top w:val="none" w:sz="0" w:space="0" w:color="auto"/>
        <w:left w:val="none" w:sz="0" w:space="0" w:color="auto"/>
        <w:bottom w:val="none" w:sz="0" w:space="0" w:color="auto"/>
        <w:right w:val="none" w:sz="0" w:space="0" w:color="auto"/>
      </w:divBdr>
    </w:div>
    <w:div w:id="370542433">
      <w:bodyDiv w:val="1"/>
      <w:marLeft w:val="0"/>
      <w:marRight w:val="0"/>
      <w:marTop w:val="0"/>
      <w:marBottom w:val="0"/>
      <w:divBdr>
        <w:top w:val="none" w:sz="0" w:space="0" w:color="auto"/>
        <w:left w:val="none" w:sz="0" w:space="0" w:color="auto"/>
        <w:bottom w:val="none" w:sz="0" w:space="0" w:color="auto"/>
        <w:right w:val="none" w:sz="0" w:space="0" w:color="auto"/>
      </w:divBdr>
    </w:div>
    <w:div w:id="371156121">
      <w:bodyDiv w:val="1"/>
      <w:marLeft w:val="0"/>
      <w:marRight w:val="0"/>
      <w:marTop w:val="0"/>
      <w:marBottom w:val="0"/>
      <w:divBdr>
        <w:top w:val="none" w:sz="0" w:space="0" w:color="auto"/>
        <w:left w:val="none" w:sz="0" w:space="0" w:color="auto"/>
        <w:bottom w:val="none" w:sz="0" w:space="0" w:color="auto"/>
        <w:right w:val="none" w:sz="0" w:space="0" w:color="auto"/>
      </w:divBdr>
    </w:div>
    <w:div w:id="410197854">
      <w:bodyDiv w:val="1"/>
      <w:marLeft w:val="0"/>
      <w:marRight w:val="0"/>
      <w:marTop w:val="0"/>
      <w:marBottom w:val="0"/>
      <w:divBdr>
        <w:top w:val="none" w:sz="0" w:space="0" w:color="auto"/>
        <w:left w:val="none" w:sz="0" w:space="0" w:color="auto"/>
        <w:bottom w:val="none" w:sz="0" w:space="0" w:color="auto"/>
        <w:right w:val="none" w:sz="0" w:space="0" w:color="auto"/>
      </w:divBdr>
    </w:div>
    <w:div w:id="433747843">
      <w:bodyDiv w:val="1"/>
      <w:marLeft w:val="0"/>
      <w:marRight w:val="0"/>
      <w:marTop w:val="0"/>
      <w:marBottom w:val="0"/>
      <w:divBdr>
        <w:top w:val="none" w:sz="0" w:space="0" w:color="auto"/>
        <w:left w:val="none" w:sz="0" w:space="0" w:color="auto"/>
        <w:bottom w:val="none" w:sz="0" w:space="0" w:color="auto"/>
        <w:right w:val="none" w:sz="0" w:space="0" w:color="auto"/>
      </w:divBdr>
    </w:div>
    <w:div w:id="454254524">
      <w:bodyDiv w:val="1"/>
      <w:marLeft w:val="0"/>
      <w:marRight w:val="0"/>
      <w:marTop w:val="0"/>
      <w:marBottom w:val="0"/>
      <w:divBdr>
        <w:top w:val="none" w:sz="0" w:space="0" w:color="auto"/>
        <w:left w:val="none" w:sz="0" w:space="0" w:color="auto"/>
        <w:bottom w:val="none" w:sz="0" w:space="0" w:color="auto"/>
        <w:right w:val="none" w:sz="0" w:space="0" w:color="auto"/>
      </w:divBdr>
    </w:div>
    <w:div w:id="475295615">
      <w:bodyDiv w:val="1"/>
      <w:marLeft w:val="0"/>
      <w:marRight w:val="0"/>
      <w:marTop w:val="0"/>
      <w:marBottom w:val="0"/>
      <w:divBdr>
        <w:top w:val="none" w:sz="0" w:space="0" w:color="auto"/>
        <w:left w:val="none" w:sz="0" w:space="0" w:color="auto"/>
        <w:bottom w:val="none" w:sz="0" w:space="0" w:color="auto"/>
        <w:right w:val="none" w:sz="0" w:space="0" w:color="auto"/>
      </w:divBdr>
    </w:div>
    <w:div w:id="479419752">
      <w:bodyDiv w:val="1"/>
      <w:marLeft w:val="0"/>
      <w:marRight w:val="0"/>
      <w:marTop w:val="0"/>
      <w:marBottom w:val="0"/>
      <w:divBdr>
        <w:top w:val="none" w:sz="0" w:space="0" w:color="auto"/>
        <w:left w:val="none" w:sz="0" w:space="0" w:color="auto"/>
        <w:bottom w:val="none" w:sz="0" w:space="0" w:color="auto"/>
        <w:right w:val="none" w:sz="0" w:space="0" w:color="auto"/>
      </w:divBdr>
    </w:div>
    <w:div w:id="486239890">
      <w:bodyDiv w:val="1"/>
      <w:marLeft w:val="0"/>
      <w:marRight w:val="0"/>
      <w:marTop w:val="0"/>
      <w:marBottom w:val="0"/>
      <w:divBdr>
        <w:top w:val="none" w:sz="0" w:space="0" w:color="auto"/>
        <w:left w:val="none" w:sz="0" w:space="0" w:color="auto"/>
        <w:bottom w:val="none" w:sz="0" w:space="0" w:color="auto"/>
        <w:right w:val="none" w:sz="0" w:space="0" w:color="auto"/>
      </w:divBdr>
      <w:divsChild>
        <w:div w:id="1341784289">
          <w:marLeft w:val="0"/>
          <w:marRight w:val="446"/>
          <w:marTop w:val="240"/>
          <w:marBottom w:val="0"/>
          <w:divBdr>
            <w:top w:val="none" w:sz="0" w:space="0" w:color="auto"/>
            <w:left w:val="none" w:sz="0" w:space="0" w:color="auto"/>
            <w:bottom w:val="none" w:sz="0" w:space="0" w:color="auto"/>
            <w:right w:val="none" w:sz="0" w:space="0" w:color="auto"/>
          </w:divBdr>
        </w:div>
        <w:div w:id="1346443703">
          <w:marLeft w:val="0"/>
          <w:marRight w:val="446"/>
          <w:marTop w:val="240"/>
          <w:marBottom w:val="0"/>
          <w:divBdr>
            <w:top w:val="none" w:sz="0" w:space="0" w:color="auto"/>
            <w:left w:val="none" w:sz="0" w:space="0" w:color="auto"/>
            <w:bottom w:val="none" w:sz="0" w:space="0" w:color="auto"/>
            <w:right w:val="none" w:sz="0" w:space="0" w:color="auto"/>
          </w:divBdr>
        </w:div>
      </w:divsChild>
    </w:div>
    <w:div w:id="502277669">
      <w:bodyDiv w:val="1"/>
      <w:marLeft w:val="0"/>
      <w:marRight w:val="0"/>
      <w:marTop w:val="0"/>
      <w:marBottom w:val="0"/>
      <w:divBdr>
        <w:top w:val="none" w:sz="0" w:space="0" w:color="auto"/>
        <w:left w:val="none" w:sz="0" w:space="0" w:color="auto"/>
        <w:bottom w:val="none" w:sz="0" w:space="0" w:color="auto"/>
        <w:right w:val="none" w:sz="0" w:space="0" w:color="auto"/>
      </w:divBdr>
    </w:div>
    <w:div w:id="509294740">
      <w:bodyDiv w:val="1"/>
      <w:marLeft w:val="0"/>
      <w:marRight w:val="0"/>
      <w:marTop w:val="0"/>
      <w:marBottom w:val="0"/>
      <w:divBdr>
        <w:top w:val="none" w:sz="0" w:space="0" w:color="auto"/>
        <w:left w:val="none" w:sz="0" w:space="0" w:color="auto"/>
        <w:bottom w:val="none" w:sz="0" w:space="0" w:color="auto"/>
        <w:right w:val="none" w:sz="0" w:space="0" w:color="auto"/>
      </w:divBdr>
    </w:div>
    <w:div w:id="514851040">
      <w:bodyDiv w:val="1"/>
      <w:marLeft w:val="0"/>
      <w:marRight w:val="0"/>
      <w:marTop w:val="0"/>
      <w:marBottom w:val="0"/>
      <w:divBdr>
        <w:top w:val="none" w:sz="0" w:space="0" w:color="auto"/>
        <w:left w:val="none" w:sz="0" w:space="0" w:color="auto"/>
        <w:bottom w:val="none" w:sz="0" w:space="0" w:color="auto"/>
        <w:right w:val="none" w:sz="0" w:space="0" w:color="auto"/>
      </w:divBdr>
    </w:div>
    <w:div w:id="517306864">
      <w:bodyDiv w:val="1"/>
      <w:marLeft w:val="0"/>
      <w:marRight w:val="0"/>
      <w:marTop w:val="0"/>
      <w:marBottom w:val="0"/>
      <w:divBdr>
        <w:top w:val="none" w:sz="0" w:space="0" w:color="auto"/>
        <w:left w:val="none" w:sz="0" w:space="0" w:color="auto"/>
        <w:bottom w:val="none" w:sz="0" w:space="0" w:color="auto"/>
        <w:right w:val="none" w:sz="0" w:space="0" w:color="auto"/>
      </w:divBdr>
    </w:div>
    <w:div w:id="520094332">
      <w:bodyDiv w:val="1"/>
      <w:marLeft w:val="0"/>
      <w:marRight w:val="0"/>
      <w:marTop w:val="0"/>
      <w:marBottom w:val="0"/>
      <w:divBdr>
        <w:top w:val="none" w:sz="0" w:space="0" w:color="auto"/>
        <w:left w:val="none" w:sz="0" w:space="0" w:color="auto"/>
        <w:bottom w:val="none" w:sz="0" w:space="0" w:color="auto"/>
        <w:right w:val="none" w:sz="0" w:space="0" w:color="auto"/>
      </w:divBdr>
      <w:divsChild>
        <w:div w:id="27881927">
          <w:marLeft w:val="547"/>
          <w:marRight w:val="0"/>
          <w:marTop w:val="96"/>
          <w:marBottom w:val="0"/>
          <w:divBdr>
            <w:top w:val="none" w:sz="0" w:space="0" w:color="auto"/>
            <w:left w:val="none" w:sz="0" w:space="0" w:color="auto"/>
            <w:bottom w:val="none" w:sz="0" w:space="0" w:color="auto"/>
            <w:right w:val="none" w:sz="0" w:space="0" w:color="auto"/>
          </w:divBdr>
        </w:div>
        <w:div w:id="137041890">
          <w:marLeft w:val="547"/>
          <w:marRight w:val="0"/>
          <w:marTop w:val="96"/>
          <w:marBottom w:val="0"/>
          <w:divBdr>
            <w:top w:val="none" w:sz="0" w:space="0" w:color="auto"/>
            <w:left w:val="none" w:sz="0" w:space="0" w:color="auto"/>
            <w:bottom w:val="none" w:sz="0" w:space="0" w:color="auto"/>
            <w:right w:val="none" w:sz="0" w:space="0" w:color="auto"/>
          </w:divBdr>
        </w:div>
        <w:div w:id="168260210">
          <w:marLeft w:val="547"/>
          <w:marRight w:val="0"/>
          <w:marTop w:val="96"/>
          <w:marBottom w:val="0"/>
          <w:divBdr>
            <w:top w:val="none" w:sz="0" w:space="0" w:color="auto"/>
            <w:left w:val="none" w:sz="0" w:space="0" w:color="auto"/>
            <w:bottom w:val="none" w:sz="0" w:space="0" w:color="auto"/>
            <w:right w:val="none" w:sz="0" w:space="0" w:color="auto"/>
          </w:divBdr>
        </w:div>
        <w:div w:id="431054630">
          <w:marLeft w:val="547"/>
          <w:marRight w:val="0"/>
          <w:marTop w:val="96"/>
          <w:marBottom w:val="0"/>
          <w:divBdr>
            <w:top w:val="none" w:sz="0" w:space="0" w:color="auto"/>
            <w:left w:val="none" w:sz="0" w:space="0" w:color="auto"/>
            <w:bottom w:val="none" w:sz="0" w:space="0" w:color="auto"/>
            <w:right w:val="none" w:sz="0" w:space="0" w:color="auto"/>
          </w:divBdr>
        </w:div>
        <w:div w:id="1114716720">
          <w:marLeft w:val="547"/>
          <w:marRight w:val="0"/>
          <w:marTop w:val="96"/>
          <w:marBottom w:val="0"/>
          <w:divBdr>
            <w:top w:val="none" w:sz="0" w:space="0" w:color="auto"/>
            <w:left w:val="none" w:sz="0" w:space="0" w:color="auto"/>
            <w:bottom w:val="none" w:sz="0" w:space="0" w:color="auto"/>
            <w:right w:val="none" w:sz="0" w:space="0" w:color="auto"/>
          </w:divBdr>
        </w:div>
        <w:div w:id="1491485347">
          <w:marLeft w:val="547"/>
          <w:marRight w:val="0"/>
          <w:marTop w:val="96"/>
          <w:marBottom w:val="0"/>
          <w:divBdr>
            <w:top w:val="none" w:sz="0" w:space="0" w:color="auto"/>
            <w:left w:val="none" w:sz="0" w:space="0" w:color="auto"/>
            <w:bottom w:val="none" w:sz="0" w:space="0" w:color="auto"/>
            <w:right w:val="none" w:sz="0" w:space="0" w:color="auto"/>
          </w:divBdr>
        </w:div>
        <w:div w:id="1504931302">
          <w:marLeft w:val="547"/>
          <w:marRight w:val="0"/>
          <w:marTop w:val="96"/>
          <w:marBottom w:val="0"/>
          <w:divBdr>
            <w:top w:val="none" w:sz="0" w:space="0" w:color="auto"/>
            <w:left w:val="none" w:sz="0" w:space="0" w:color="auto"/>
            <w:bottom w:val="none" w:sz="0" w:space="0" w:color="auto"/>
            <w:right w:val="none" w:sz="0" w:space="0" w:color="auto"/>
          </w:divBdr>
        </w:div>
        <w:div w:id="1906718146">
          <w:marLeft w:val="547"/>
          <w:marRight w:val="0"/>
          <w:marTop w:val="96"/>
          <w:marBottom w:val="0"/>
          <w:divBdr>
            <w:top w:val="none" w:sz="0" w:space="0" w:color="auto"/>
            <w:left w:val="none" w:sz="0" w:space="0" w:color="auto"/>
            <w:bottom w:val="none" w:sz="0" w:space="0" w:color="auto"/>
            <w:right w:val="none" w:sz="0" w:space="0" w:color="auto"/>
          </w:divBdr>
        </w:div>
        <w:div w:id="1929267565">
          <w:marLeft w:val="547"/>
          <w:marRight w:val="0"/>
          <w:marTop w:val="96"/>
          <w:marBottom w:val="0"/>
          <w:divBdr>
            <w:top w:val="none" w:sz="0" w:space="0" w:color="auto"/>
            <w:left w:val="none" w:sz="0" w:space="0" w:color="auto"/>
            <w:bottom w:val="none" w:sz="0" w:space="0" w:color="auto"/>
            <w:right w:val="none" w:sz="0" w:space="0" w:color="auto"/>
          </w:divBdr>
        </w:div>
      </w:divsChild>
    </w:div>
    <w:div w:id="532226462">
      <w:bodyDiv w:val="1"/>
      <w:marLeft w:val="0"/>
      <w:marRight w:val="0"/>
      <w:marTop w:val="0"/>
      <w:marBottom w:val="0"/>
      <w:divBdr>
        <w:top w:val="none" w:sz="0" w:space="0" w:color="auto"/>
        <w:left w:val="none" w:sz="0" w:space="0" w:color="auto"/>
        <w:bottom w:val="none" w:sz="0" w:space="0" w:color="auto"/>
        <w:right w:val="none" w:sz="0" w:space="0" w:color="auto"/>
      </w:divBdr>
    </w:div>
    <w:div w:id="535822425">
      <w:bodyDiv w:val="1"/>
      <w:marLeft w:val="0"/>
      <w:marRight w:val="0"/>
      <w:marTop w:val="0"/>
      <w:marBottom w:val="0"/>
      <w:divBdr>
        <w:top w:val="none" w:sz="0" w:space="0" w:color="auto"/>
        <w:left w:val="none" w:sz="0" w:space="0" w:color="auto"/>
        <w:bottom w:val="none" w:sz="0" w:space="0" w:color="auto"/>
        <w:right w:val="none" w:sz="0" w:space="0" w:color="auto"/>
      </w:divBdr>
    </w:div>
    <w:div w:id="555554320">
      <w:bodyDiv w:val="1"/>
      <w:marLeft w:val="0"/>
      <w:marRight w:val="0"/>
      <w:marTop w:val="0"/>
      <w:marBottom w:val="0"/>
      <w:divBdr>
        <w:top w:val="none" w:sz="0" w:space="0" w:color="auto"/>
        <w:left w:val="none" w:sz="0" w:space="0" w:color="auto"/>
        <w:bottom w:val="none" w:sz="0" w:space="0" w:color="auto"/>
        <w:right w:val="none" w:sz="0" w:space="0" w:color="auto"/>
      </w:divBdr>
    </w:div>
    <w:div w:id="577786893">
      <w:bodyDiv w:val="1"/>
      <w:marLeft w:val="0"/>
      <w:marRight w:val="0"/>
      <w:marTop w:val="0"/>
      <w:marBottom w:val="0"/>
      <w:divBdr>
        <w:top w:val="none" w:sz="0" w:space="0" w:color="auto"/>
        <w:left w:val="none" w:sz="0" w:space="0" w:color="auto"/>
        <w:bottom w:val="none" w:sz="0" w:space="0" w:color="auto"/>
        <w:right w:val="none" w:sz="0" w:space="0" w:color="auto"/>
      </w:divBdr>
    </w:div>
    <w:div w:id="583880626">
      <w:bodyDiv w:val="1"/>
      <w:marLeft w:val="0"/>
      <w:marRight w:val="0"/>
      <w:marTop w:val="0"/>
      <w:marBottom w:val="0"/>
      <w:divBdr>
        <w:top w:val="none" w:sz="0" w:space="0" w:color="auto"/>
        <w:left w:val="none" w:sz="0" w:space="0" w:color="auto"/>
        <w:bottom w:val="none" w:sz="0" w:space="0" w:color="auto"/>
        <w:right w:val="none" w:sz="0" w:space="0" w:color="auto"/>
      </w:divBdr>
    </w:div>
    <w:div w:id="588347281">
      <w:bodyDiv w:val="1"/>
      <w:marLeft w:val="0"/>
      <w:marRight w:val="0"/>
      <w:marTop w:val="0"/>
      <w:marBottom w:val="0"/>
      <w:divBdr>
        <w:top w:val="none" w:sz="0" w:space="0" w:color="auto"/>
        <w:left w:val="none" w:sz="0" w:space="0" w:color="auto"/>
        <w:bottom w:val="none" w:sz="0" w:space="0" w:color="auto"/>
        <w:right w:val="none" w:sz="0" w:space="0" w:color="auto"/>
      </w:divBdr>
    </w:div>
    <w:div w:id="590045970">
      <w:bodyDiv w:val="1"/>
      <w:marLeft w:val="0"/>
      <w:marRight w:val="0"/>
      <w:marTop w:val="0"/>
      <w:marBottom w:val="0"/>
      <w:divBdr>
        <w:top w:val="none" w:sz="0" w:space="0" w:color="auto"/>
        <w:left w:val="none" w:sz="0" w:space="0" w:color="auto"/>
        <w:bottom w:val="none" w:sz="0" w:space="0" w:color="auto"/>
        <w:right w:val="none" w:sz="0" w:space="0" w:color="auto"/>
      </w:divBdr>
    </w:div>
    <w:div w:id="596140334">
      <w:bodyDiv w:val="1"/>
      <w:marLeft w:val="0"/>
      <w:marRight w:val="0"/>
      <w:marTop w:val="0"/>
      <w:marBottom w:val="0"/>
      <w:divBdr>
        <w:top w:val="none" w:sz="0" w:space="0" w:color="auto"/>
        <w:left w:val="none" w:sz="0" w:space="0" w:color="auto"/>
        <w:bottom w:val="none" w:sz="0" w:space="0" w:color="auto"/>
        <w:right w:val="none" w:sz="0" w:space="0" w:color="auto"/>
      </w:divBdr>
      <w:divsChild>
        <w:div w:id="230890894">
          <w:marLeft w:val="0"/>
          <w:marRight w:val="0"/>
          <w:marTop w:val="0"/>
          <w:marBottom w:val="336"/>
          <w:divBdr>
            <w:top w:val="none" w:sz="0" w:space="0" w:color="auto"/>
            <w:left w:val="none" w:sz="0" w:space="0" w:color="auto"/>
            <w:bottom w:val="none" w:sz="0" w:space="0" w:color="auto"/>
            <w:right w:val="none" w:sz="0" w:space="0" w:color="auto"/>
          </w:divBdr>
        </w:div>
        <w:div w:id="1069839393">
          <w:marLeft w:val="0"/>
          <w:marRight w:val="0"/>
          <w:marTop w:val="0"/>
          <w:marBottom w:val="336"/>
          <w:divBdr>
            <w:top w:val="none" w:sz="0" w:space="0" w:color="auto"/>
            <w:left w:val="none" w:sz="0" w:space="0" w:color="auto"/>
            <w:bottom w:val="none" w:sz="0" w:space="0" w:color="auto"/>
            <w:right w:val="none" w:sz="0" w:space="0" w:color="auto"/>
          </w:divBdr>
        </w:div>
        <w:div w:id="1226989911">
          <w:marLeft w:val="0"/>
          <w:marRight w:val="0"/>
          <w:marTop w:val="0"/>
          <w:marBottom w:val="336"/>
          <w:divBdr>
            <w:top w:val="none" w:sz="0" w:space="0" w:color="auto"/>
            <w:left w:val="none" w:sz="0" w:space="0" w:color="auto"/>
            <w:bottom w:val="none" w:sz="0" w:space="0" w:color="auto"/>
            <w:right w:val="none" w:sz="0" w:space="0" w:color="auto"/>
          </w:divBdr>
        </w:div>
        <w:div w:id="1232346629">
          <w:marLeft w:val="0"/>
          <w:marRight w:val="0"/>
          <w:marTop w:val="0"/>
          <w:marBottom w:val="336"/>
          <w:divBdr>
            <w:top w:val="none" w:sz="0" w:space="0" w:color="auto"/>
            <w:left w:val="none" w:sz="0" w:space="0" w:color="auto"/>
            <w:bottom w:val="none" w:sz="0" w:space="0" w:color="auto"/>
            <w:right w:val="none" w:sz="0" w:space="0" w:color="auto"/>
          </w:divBdr>
        </w:div>
        <w:div w:id="1238590446">
          <w:marLeft w:val="0"/>
          <w:marRight w:val="0"/>
          <w:marTop w:val="0"/>
          <w:marBottom w:val="336"/>
          <w:divBdr>
            <w:top w:val="none" w:sz="0" w:space="0" w:color="auto"/>
            <w:left w:val="none" w:sz="0" w:space="0" w:color="auto"/>
            <w:bottom w:val="none" w:sz="0" w:space="0" w:color="auto"/>
            <w:right w:val="none" w:sz="0" w:space="0" w:color="auto"/>
          </w:divBdr>
        </w:div>
      </w:divsChild>
    </w:div>
    <w:div w:id="602878690">
      <w:bodyDiv w:val="1"/>
      <w:marLeft w:val="0"/>
      <w:marRight w:val="0"/>
      <w:marTop w:val="0"/>
      <w:marBottom w:val="0"/>
      <w:divBdr>
        <w:top w:val="none" w:sz="0" w:space="0" w:color="auto"/>
        <w:left w:val="none" w:sz="0" w:space="0" w:color="auto"/>
        <w:bottom w:val="none" w:sz="0" w:space="0" w:color="auto"/>
        <w:right w:val="none" w:sz="0" w:space="0" w:color="auto"/>
      </w:divBdr>
    </w:div>
    <w:div w:id="642541182">
      <w:bodyDiv w:val="1"/>
      <w:marLeft w:val="0"/>
      <w:marRight w:val="0"/>
      <w:marTop w:val="0"/>
      <w:marBottom w:val="0"/>
      <w:divBdr>
        <w:top w:val="none" w:sz="0" w:space="0" w:color="auto"/>
        <w:left w:val="none" w:sz="0" w:space="0" w:color="auto"/>
        <w:bottom w:val="none" w:sz="0" w:space="0" w:color="auto"/>
        <w:right w:val="none" w:sz="0" w:space="0" w:color="auto"/>
      </w:divBdr>
      <w:divsChild>
        <w:div w:id="7416432">
          <w:marLeft w:val="0"/>
          <w:marRight w:val="0"/>
          <w:marTop w:val="375"/>
          <w:marBottom w:val="0"/>
          <w:divBdr>
            <w:top w:val="none" w:sz="0" w:space="0" w:color="auto"/>
            <w:left w:val="none" w:sz="0" w:space="0" w:color="auto"/>
            <w:bottom w:val="none" w:sz="0" w:space="0" w:color="auto"/>
            <w:right w:val="none" w:sz="0" w:space="0" w:color="auto"/>
          </w:divBdr>
          <w:divsChild>
            <w:div w:id="6833646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53294450">
      <w:bodyDiv w:val="1"/>
      <w:marLeft w:val="0"/>
      <w:marRight w:val="0"/>
      <w:marTop w:val="0"/>
      <w:marBottom w:val="0"/>
      <w:divBdr>
        <w:top w:val="none" w:sz="0" w:space="0" w:color="auto"/>
        <w:left w:val="none" w:sz="0" w:space="0" w:color="auto"/>
        <w:bottom w:val="none" w:sz="0" w:space="0" w:color="auto"/>
        <w:right w:val="none" w:sz="0" w:space="0" w:color="auto"/>
      </w:divBdr>
    </w:div>
    <w:div w:id="676663803">
      <w:bodyDiv w:val="1"/>
      <w:marLeft w:val="0"/>
      <w:marRight w:val="0"/>
      <w:marTop w:val="0"/>
      <w:marBottom w:val="0"/>
      <w:divBdr>
        <w:top w:val="none" w:sz="0" w:space="0" w:color="auto"/>
        <w:left w:val="none" w:sz="0" w:space="0" w:color="auto"/>
        <w:bottom w:val="none" w:sz="0" w:space="0" w:color="auto"/>
        <w:right w:val="none" w:sz="0" w:space="0" w:color="auto"/>
      </w:divBdr>
      <w:divsChild>
        <w:div w:id="1115758268">
          <w:marLeft w:val="0"/>
          <w:marRight w:val="288"/>
          <w:marTop w:val="0"/>
          <w:marBottom w:val="0"/>
          <w:divBdr>
            <w:top w:val="none" w:sz="0" w:space="0" w:color="auto"/>
            <w:left w:val="none" w:sz="0" w:space="0" w:color="auto"/>
            <w:bottom w:val="none" w:sz="0" w:space="0" w:color="auto"/>
            <w:right w:val="none" w:sz="0" w:space="0" w:color="auto"/>
          </w:divBdr>
        </w:div>
        <w:div w:id="1655335647">
          <w:marLeft w:val="0"/>
          <w:marRight w:val="288"/>
          <w:marTop w:val="0"/>
          <w:marBottom w:val="0"/>
          <w:divBdr>
            <w:top w:val="none" w:sz="0" w:space="0" w:color="auto"/>
            <w:left w:val="none" w:sz="0" w:space="0" w:color="auto"/>
            <w:bottom w:val="none" w:sz="0" w:space="0" w:color="auto"/>
            <w:right w:val="none" w:sz="0" w:space="0" w:color="auto"/>
          </w:divBdr>
        </w:div>
      </w:divsChild>
    </w:div>
    <w:div w:id="687604680">
      <w:bodyDiv w:val="1"/>
      <w:marLeft w:val="0"/>
      <w:marRight w:val="0"/>
      <w:marTop w:val="0"/>
      <w:marBottom w:val="0"/>
      <w:divBdr>
        <w:top w:val="none" w:sz="0" w:space="0" w:color="auto"/>
        <w:left w:val="none" w:sz="0" w:space="0" w:color="auto"/>
        <w:bottom w:val="none" w:sz="0" w:space="0" w:color="auto"/>
        <w:right w:val="none" w:sz="0" w:space="0" w:color="auto"/>
      </w:divBdr>
      <w:divsChild>
        <w:div w:id="618604491">
          <w:marLeft w:val="0"/>
          <w:marRight w:val="547"/>
          <w:marTop w:val="0"/>
          <w:marBottom w:val="0"/>
          <w:divBdr>
            <w:top w:val="none" w:sz="0" w:space="0" w:color="auto"/>
            <w:left w:val="none" w:sz="0" w:space="0" w:color="auto"/>
            <w:bottom w:val="none" w:sz="0" w:space="0" w:color="auto"/>
            <w:right w:val="none" w:sz="0" w:space="0" w:color="auto"/>
          </w:divBdr>
        </w:div>
        <w:div w:id="1258446471">
          <w:marLeft w:val="0"/>
          <w:marRight w:val="547"/>
          <w:marTop w:val="0"/>
          <w:marBottom w:val="0"/>
          <w:divBdr>
            <w:top w:val="none" w:sz="0" w:space="0" w:color="auto"/>
            <w:left w:val="none" w:sz="0" w:space="0" w:color="auto"/>
            <w:bottom w:val="none" w:sz="0" w:space="0" w:color="auto"/>
            <w:right w:val="none" w:sz="0" w:space="0" w:color="auto"/>
          </w:divBdr>
        </w:div>
        <w:div w:id="1698658564">
          <w:marLeft w:val="0"/>
          <w:marRight w:val="547"/>
          <w:marTop w:val="0"/>
          <w:marBottom w:val="0"/>
          <w:divBdr>
            <w:top w:val="none" w:sz="0" w:space="0" w:color="auto"/>
            <w:left w:val="none" w:sz="0" w:space="0" w:color="auto"/>
            <w:bottom w:val="none" w:sz="0" w:space="0" w:color="auto"/>
            <w:right w:val="none" w:sz="0" w:space="0" w:color="auto"/>
          </w:divBdr>
        </w:div>
      </w:divsChild>
    </w:div>
    <w:div w:id="698745649">
      <w:bodyDiv w:val="1"/>
      <w:marLeft w:val="0"/>
      <w:marRight w:val="0"/>
      <w:marTop w:val="0"/>
      <w:marBottom w:val="0"/>
      <w:divBdr>
        <w:top w:val="none" w:sz="0" w:space="0" w:color="auto"/>
        <w:left w:val="none" w:sz="0" w:space="0" w:color="auto"/>
        <w:bottom w:val="none" w:sz="0" w:space="0" w:color="auto"/>
        <w:right w:val="none" w:sz="0" w:space="0" w:color="auto"/>
      </w:divBdr>
    </w:div>
    <w:div w:id="717317270">
      <w:bodyDiv w:val="1"/>
      <w:marLeft w:val="0"/>
      <w:marRight w:val="0"/>
      <w:marTop w:val="0"/>
      <w:marBottom w:val="0"/>
      <w:divBdr>
        <w:top w:val="none" w:sz="0" w:space="0" w:color="auto"/>
        <w:left w:val="none" w:sz="0" w:space="0" w:color="auto"/>
        <w:bottom w:val="none" w:sz="0" w:space="0" w:color="auto"/>
        <w:right w:val="none" w:sz="0" w:space="0" w:color="auto"/>
      </w:divBdr>
    </w:div>
    <w:div w:id="730616642">
      <w:bodyDiv w:val="1"/>
      <w:marLeft w:val="0"/>
      <w:marRight w:val="0"/>
      <w:marTop w:val="0"/>
      <w:marBottom w:val="0"/>
      <w:divBdr>
        <w:top w:val="none" w:sz="0" w:space="0" w:color="auto"/>
        <w:left w:val="none" w:sz="0" w:space="0" w:color="auto"/>
        <w:bottom w:val="none" w:sz="0" w:space="0" w:color="auto"/>
        <w:right w:val="none" w:sz="0" w:space="0" w:color="auto"/>
      </w:divBdr>
    </w:div>
    <w:div w:id="735863844">
      <w:bodyDiv w:val="1"/>
      <w:marLeft w:val="0"/>
      <w:marRight w:val="0"/>
      <w:marTop w:val="0"/>
      <w:marBottom w:val="0"/>
      <w:divBdr>
        <w:top w:val="none" w:sz="0" w:space="0" w:color="auto"/>
        <w:left w:val="none" w:sz="0" w:space="0" w:color="auto"/>
        <w:bottom w:val="none" w:sz="0" w:space="0" w:color="auto"/>
        <w:right w:val="none" w:sz="0" w:space="0" w:color="auto"/>
      </w:divBdr>
    </w:div>
    <w:div w:id="736248982">
      <w:bodyDiv w:val="1"/>
      <w:marLeft w:val="0"/>
      <w:marRight w:val="0"/>
      <w:marTop w:val="0"/>
      <w:marBottom w:val="0"/>
      <w:divBdr>
        <w:top w:val="none" w:sz="0" w:space="0" w:color="auto"/>
        <w:left w:val="none" w:sz="0" w:space="0" w:color="auto"/>
        <w:bottom w:val="none" w:sz="0" w:space="0" w:color="auto"/>
        <w:right w:val="none" w:sz="0" w:space="0" w:color="auto"/>
      </w:divBdr>
    </w:div>
    <w:div w:id="736439528">
      <w:bodyDiv w:val="1"/>
      <w:marLeft w:val="0"/>
      <w:marRight w:val="0"/>
      <w:marTop w:val="0"/>
      <w:marBottom w:val="0"/>
      <w:divBdr>
        <w:top w:val="none" w:sz="0" w:space="0" w:color="auto"/>
        <w:left w:val="none" w:sz="0" w:space="0" w:color="auto"/>
        <w:bottom w:val="none" w:sz="0" w:space="0" w:color="auto"/>
        <w:right w:val="none" w:sz="0" w:space="0" w:color="auto"/>
      </w:divBdr>
    </w:div>
    <w:div w:id="740103786">
      <w:bodyDiv w:val="1"/>
      <w:marLeft w:val="0"/>
      <w:marRight w:val="0"/>
      <w:marTop w:val="0"/>
      <w:marBottom w:val="0"/>
      <w:divBdr>
        <w:top w:val="none" w:sz="0" w:space="0" w:color="auto"/>
        <w:left w:val="none" w:sz="0" w:space="0" w:color="auto"/>
        <w:bottom w:val="none" w:sz="0" w:space="0" w:color="auto"/>
        <w:right w:val="none" w:sz="0" w:space="0" w:color="auto"/>
      </w:divBdr>
    </w:div>
    <w:div w:id="741953393">
      <w:bodyDiv w:val="1"/>
      <w:marLeft w:val="0"/>
      <w:marRight w:val="0"/>
      <w:marTop w:val="0"/>
      <w:marBottom w:val="0"/>
      <w:divBdr>
        <w:top w:val="none" w:sz="0" w:space="0" w:color="auto"/>
        <w:left w:val="none" w:sz="0" w:space="0" w:color="auto"/>
        <w:bottom w:val="none" w:sz="0" w:space="0" w:color="auto"/>
        <w:right w:val="none" w:sz="0" w:space="0" w:color="auto"/>
      </w:divBdr>
    </w:div>
    <w:div w:id="760374408">
      <w:bodyDiv w:val="1"/>
      <w:marLeft w:val="0"/>
      <w:marRight w:val="0"/>
      <w:marTop w:val="0"/>
      <w:marBottom w:val="0"/>
      <w:divBdr>
        <w:top w:val="none" w:sz="0" w:space="0" w:color="auto"/>
        <w:left w:val="none" w:sz="0" w:space="0" w:color="auto"/>
        <w:bottom w:val="none" w:sz="0" w:space="0" w:color="auto"/>
        <w:right w:val="none" w:sz="0" w:space="0" w:color="auto"/>
      </w:divBdr>
      <w:divsChild>
        <w:div w:id="294070816">
          <w:marLeft w:val="0"/>
          <w:marRight w:val="446"/>
          <w:marTop w:val="0"/>
          <w:marBottom w:val="0"/>
          <w:divBdr>
            <w:top w:val="none" w:sz="0" w:space="0" w:color="auto"/>
            <w:left w:val="none" w:sz="0" w:space="0" w:color="auto"/>
            <w:bottom w:val="none" w:sz="0" w:space="0" w:color="auto"/>
            <w:right w:val="none" w:sz="0" w:space="0" w:color="auto"/>
          </w:divBdr>
        </w:div>
        <w:div w:id="542791274">
          <w:marLeft w:val="0"/>
          <w:marRight w:val="446"/>
          <w:marTop w:val="0"/>
          <w:marBottom w:val="0"/>
          <w:divBdr>
            <w:top w:val="none" w:sz="0" w:space="0" w:color="auto"/>
            <w:left w:val="none" w:sz="0" w:space="0" w:color="auto"/>
            <w:bottom w:val="none" w:sz="0" w:space="0" w:color="auto"/>
            <w:right w:val="none" w:sz="0" w:space="0" w:color="auto"/>
          </w:divBdr>
        </w:div>
        <w:div w:id="1026295287">
          <w:marLeft w:val="0"/>
          <w:marRight w:val="446"/>
          <w:marTop w:val="0"/>
          <w:marBottom w:val="0"/>
          <w:divBdr>
            <w:top w:val="none" w:sz="0" w:space="0" w:color="auto"/>
            <w:left w:val="none" w:sz="0" w:space="0" w:color="auto"/>
            <w:bottom w:val="none" w:sz="0" w:space="0" w:color="auto"/>
            <w:right w:val="none" w:sz="0" w:space="0" w:color="auto"/>
          </w:divBdr>
        </w:div>
      </w:divsChild>
    </w:div>
    <w:div w:id="780034555">
      <w:bodyDiv w:val="1"/>
      <w:marLeft w:val="0"/>
      <w:marRight w:val="0"/>
      <w:marTop w:val="0"/>
      <w:marBottom w:val="0"/>
      <w:divBdr>
        <w:top w:val="none" w:sz="0" w:space="0" w:color="auto"/>
        <w:left w:val="none" w:sz="0" w:space="0" w:color="auto"/>
        <w:bottom w:val="none" w:sz="0" w:space="0" w:color="auto"/>
        <w:right w:val="none" w:sz="0" w:space="0" w:color="auto"/>
      </w:divBdr>
    </w:div>
    <w:div w:id="787702246">
      <w:bodyDiv w:val="1"/>
      <w:marLeft w:val="0"/>
      <w:marRight w:val="0"/>
      <w:marTop w:val="0"/>
      <w:marBottom w:val="0"/>
      <w:divBdr>
        <w:top w:val="none" w:sz="0" w:space="0" w:color="auto"/>
        <w:left w:val="none" w:sz="0" w:space="0" w:color="auto"/>
        <w:bottom w:val="none" w:sz="0" w:space="0" w:color="auto"/>
        <w:right w:val="none" w:sz="0" w:space="0" w:color="auto"/>
      </w:divBdr>
      <w:divsChild>
        <w:div w:id="102772329">
          <w:marLeft w:val="446"/>
          <w:marRight w:val="0"/>
          <w:marTop w:val="0"/>
          <w:marBottom w:val="0"/>
          <w:divBdr>
            <w:top w:val="none" w:sz="0" w:space="0" w:color="auto"/>
            <w:left w:val="none" w:sz="0" w:space="0" w:color="auto"/>
            <w:bottom w:val="none" w:sz="0" w:space="0" w:color="auto"/>
            <w:right w:val="none" w:sz="0" w:space="0" w:color="auto"/>
          </w:divBdr>
        </w:div>
        <w:div w:id="108857389">
          <w:marLeft w:val="446"/>
          <w:marRight w:val="0"/>
          <w:marTop w:val="0"/>
          <w:marBottom w:val="0"/>
          <w:divBdr>
            <w:top w:val="none" w:sz="0" w:space="0" w:color="auto"/>
            <w:left w:val="none" w:sz="0" w:space="0" w:color="auto"/>
            <w:bottom w:val="none" w:sz="0" w:space="0" w:color="auto"/>
            <w:right w:val="none" w:sz="0" w:space="0" w:color="auto"/>
          </w:divBdr>
        </w:div>
        <w:div w:id="268201925">
          <w:marLeft w:val="446"/>
          <w:marRight w:val="0"/>
          <w:marTop w:val="0"/>
          <w:marBottom w:val="0"/>
          <w:divBdr>
            <w:top w:val="none" w:sz="0" w:space="0" w:color="auto"/>
            <w:left w:val="none" w:sz="0" w:space="0" w:color="auto"/>
            <w:bottom w:val="none" w:sz="0" w:space="0" w:color="auto"/>
            <w:right w:val="none" w:sz="0" w:space="0" w:color="auto"/>
          </w:divBdr>
        </w:div>
        <w:div w:id="761948779">
          <w:marLeft w:val="446"/>
          <w:marRight w:val="0"/>
          <w:marTop w:val="0"/>
          <w:marBottom w:val="0"/>
          <w:divBdr>
            <w:top w:val="none" w:sz="0" w:space="0" w:color="auto"/>
            <w:left w:val="none" w:sz="0" w:space="0" w:color="auto"/>
            <w:bottom w:val="none" w:sz="0" w:space="0" w:color="auto"/>
            <w:right w:val="none" w:sz="0" w:space="0" w:color="auto"/>
          </w:divBdr>
        </w:div>
        <w:div w:id="1502895792">
          <w:marLeft w:val="446"/>
          <w:marRight w:val="0"/>
          <w:marTop w:val="0"/>
          <w:marBottom w:val="0"/>
          <w:divBdr>
            <w:top w:val="none" w:sz="0" w:space="0" w:color="auto"/>
            <w:left w:val="none" w:sz="0" w:space="0" w:color="auto"/>
            <w:bottom w:val="none" w:sz="0" w:space="0" w:color="auto"/>
            <w:right w:val="none" w:sz="0" w:space="0" w:color="auto"/>
          </w:divBdr>
        </w:div>
      </w:divsChild>
    </w:div>
    <w:div w:id="789251277">
      <w:bodyDiv w:val="1"/>
      <w:marLeft w:val="0"/>
      <w:marRight w:val="0"/>
      <w:marTop w:val="0"/>
      <w:marBottom w:val="0"/>
      <w:divBdr>
        <w:top w:val="none" w:sz="0" w:space="0" w:color="auto"/>
        <w:left w:val="none" w:sz="0" w:space="0" w:color="auto"/>
        <w:bottom w:val="none" w:sz="0" w:space="0" w:color="auto"/>
        <w:right w:val="none" w:sz="0" w:space="0" w:color="auto"/>
      </w:divBdr>
    </w:div>
    <w:div w:id="790635179">
      <w:bodyDiv w:val="1"/>
      <w:marLeft w:val="0"/>
      <w:marRight w:val="0"/>
      <w:marTop w:val="0"/>
      <w:marBottom w:val="0"/>
      <w:divBdr>
        <w:top w:val="none" w:sz="0" w:space="0" w:color="auto"/>
        <w:left w:val="none" w:sz="0" w:space="0" w:color="auto"/>
        <w:bottom w:val="none" w:sz="0" w:space="0" w:color="auto"/>
        <w:right w:val="none" w:sz="0" w:space="0" w:color="auto"/>
      </w:divBdr>
    </w:div>
    <w:div w:id="860582535">
      <w:bodyDiv w:val="1"/>
      <w:marLeft w:val="0"/>
      <w:marRight w:val="0"/>
      <w:marTop w:val="0"/>
      <w:marBottom w:val="0"/>
      <w:divBdr>
        <w:top w:val="none" w:sz="0" w:space="0" w:color="auto"/>
        <w:left w:val="none" w:sz="0" w:space="0" w:color="auto"/>
        <w:bottom w:val="none" w:sz="0" w:space="0" w:color="auto"/>
        <w:right w:val="none" w:sz="0" w:space="0" w:color="auto"/>
      </w:divBdr>
    </w:div>
    <w:div w:id="872890644">
      <w:bodyDiv w:val="1"/>
      <w:marLeft w:val="0"/>
      <w:marRight w:val="0"/>
      <w:marTop w:val="0"/>
      <w:marBottom w:val="0"/>
      <w:divBdr>
        <w:top w:val="none" w:sz="0" w:space="0" w:color="auto"/>
        <w:left w:val="none" w:sz="0" w:space="0" w:color="auto"/>
        <w:bottom w:val="none" w:sz="0" w:space="0" w:color="auto"/>
        <w:right w:val="none" w:sz="0" w:space="0" w:color="auto"/>
      </w:divBdr>
      <w:divsChild>
        <w:div w:id="100272670">
          <w:marLeft w:val="0"/>
          <w:marRight w:val="547"/>
          <w:marTop w:val="134"/>
          <w:marBottom w:val="0"/>
          <w:divBdr>
            <w:top w:val="none" w:sz="0" w:space="0" w:color="auto"/>
            <w:left w:val="none" w:sz="0" w:space="0" w:color="auto"/>
            <w:bottom w:val="none" w:sz="0" w:space="0" w:color="auto"/>
            <w:right w:val="none" w:sz="0" w:space="0" w:color="auto"/>
          </w:divBdr>
        </w:div>
        <w:div w:id="177231357">
          <w:marLeft w:val="0"/>
          <w:marRight w:val="547"/>
          <w:marTop w:val="134"/>
          <w:marBottom w:val="0"/>
          <w:divBdr>
            <w:top w:val="none" w:sz="0" w:space="0" w:color="auto"/>
            <w:left w:val="none" w:sz="0" w:space="0" w:color="auto"/>
            <w:bottom w:val="none" w:sz="0" w:space="0" w:color="auto"/>
            <w:right w:val="none" w:sz="0" w:space="0" w:color="auto"/>
          </w:divBdr>
        </w:div>
        <w:div w:id="280302043">
          <w:marLeft w:val="0"/>
          <w:marRight w:val="547"/>
          <w:marTop w:val="134"/>
          <w:marBottom w:val="0"/>
          <w:divBdr>
            <w:top w:val="none" w:sz="0" w:space="0" w:color="auto"/>
            <w:left w:val="none" w:sz="0" w:space="0" w:color="auto"/>
            <w:bottom w:val="none" w:sz="0" w:space="0" w:color="auto"/>
            <w:right w:val="none" w:sz="0" w:space="0" w:color="auto"/>
          </w:divBdr>
        </w:div>
        <w:div w:id="507134132">
          <w:marLeft w:val="0"/>
          <w:marRight w:val="547"/>
          <w:marTop w:val="134"/>
          <w:marBottom w:val="0"/>
          <w:divBdr>
            <w:top w:val="none" w:sz="0" w:space="0" w:color="auto"/>
            <w:left w:val="none" w:sz="0" w:space="0" w:color="auto"/>
            <w:bottom w:val="none" w:sz="0" w:space="0" w:color="auto"/>
            <w:right w:val="none" w:sz="0" w:space="0" w:color="auto"/>
          </w:divBdr>
        </w:div>
        <w:div w:id="631054299">
          <w:marLeft w:val="0"/>
          <w:marRight w:val="1267"/>
          <w:marTop w:val="134"/>
          <w:marBottom w:val="0"/>
          <w:divBdr>
            <w:top w:val="none" w:sz="0" w:space="0" w:color="auto"/>
            <w:left w:val="none" w:sz="0" w:space="0" w:color="auto"/>
            <w:bottom w:val="none" w:sz="0" w:space="0" w:color="auto"/>
            <w:right w:val="none" w:sz="0" w:space="0" w:color="auto"/>
          </w:divBdr>
        </w:div>
        <w:div w:id="651374985">
          <w:marLeft w:val="0"/>
          <w:marRight w:val="547"/>
          <w:marTop w:val="134"/>
          <w:marBottom w:val="0"/>
          <w:divBdr>
            <w:top w:val="none" w:sz="0" w:space="0" w:color="auto"/>
            <w:left w:val="none" w:sz="0" w:space="0" w:color="auto"/>
            <w:bottom w:val="none" w:sz="0" w:space="0" w:color="auto"/>
            <w:right w:val="none" w:sz="0" w:space="0" w:color="auto"/>
          </w:divBdr>
        </w:div>
        <w:div w:id="1177883222">
          <w:marLeft w:val="0"/>
          <w:marRight w:val="1267"/>
          <w:marTop w:val="134"/>
          <w:marBottom w:val="0"/>
          <w:divBdr>
            <w:top w:val="none" w:sz="0" w:space="0" w:color="auto"/>
            <w:left w:val="none" w:sz="0" w:space="0" w:color="auto"/>
            <w:bottom w:val="none" w:sz="0" w:space="0" w:color="auto"/>
            <w:right w:val="none" w:sz="0" w:space="0" w:color="auto"/>
          </w:divBdr>
        </w:div>
      </w:divsChild>
    </w:div>
    <w:div w:id="875700052">
      <w:bodyDiv w:val="1"/>
      <w:marLeft w:val="0"/>
      <w:marRight w:val="0"/>
      <w:marTop w:val="0"/>
      <w:marBottom w:val="0"/>
      <w:divBdr>
        <w:top w:val="none" w:sz="0" w:space="0" w:color="auto"/>
        <w:left w:val="none" w:sz="0" w:space="0" w:color="auto"/>
        <w:bottom w:val="none" w:sz="0" w:space="0" w:color="auto"/>
        <w:right w:val="none" w:sz="0" w:space="0" w:color="auto"/>
      </w:divBdr>
    </w:div>
    <w:div w:id="883450291">
      <w:bodyDiv w:val="1"/>
      <w:marLeft w:val="0"/>
      <w:marRight w:val="0"/>
      <w:marTop w:val="0"/>
      <w:marBottom w:val="0"/>
      <w:divBdr>
        <w:top w:val="none" w:sz="0" w:space="0" w:color="auto"/>
        <w:left w:val="none" w:sz="0" w:space="0" w:color="auto"/>
        <w:bottom w:val="none" w:sz="0" w:space="0" w:color="auto"/>
        <w:right w:val="none" w:sz="0" w:space="0" w:color="auto"/>
      </w:divBdr>
    </w:div>
    <w:div w:id="894121774">
      <w:bodyDiv w:val="1"/>
      <w:marLeft w:val="0"/>
      <w:marRight w:val="0"/>
      <w:marTop w:val="0"/>
      <w:marBottom w:val="0"/>
      <w:divBdr>
        <w:top w:val="none" w:sz="0" w:space="0" w:color="auto"/>
        <w:left w:val="none" w:sz="0" w:space="0" w:color="auto"/>
        <w:bottom w:val="none" w:sz="0" w:space="0" w:color="auto"/>
        <w:right w:val="none" w:sz="0" w:space="0" w:color="auto"/>
      </w:divBdr>
    </w:div>
    <w:div w:id="894507813">
      <w:bodyDiv w:val="1"/>
      <w:marLeft w:val="0"/>
      <w:marRight w:val="0"/>
      <w:marTop w:val="0"/>
      <w:marBottom w:val="0"/>
      <w:divBdr>
        <w:top w:val="none" w:sz="0" w:space="0" w:color="auto"/>
        <w:left w:val="none" w:sz="0" w:space="0" w:color="auto"/>
        <w:bottom w:val="none" w:sz="0" w:space="0" w:color="auto"/>
        <w:right w:val="none" w:sz="0" w:space="0" w:color="auto"/>
      </w:divBdr>
    </w:div>
    <w:div w:id="898901649">
      <w:bodyDiv w:val="1"/>
      <w:marLeft w:val="0"/>
      <w:marRight w:val="0"/>
      <w:marTop w:val="0"/>
      <w:marBottom w:val="0"/>
      <w:divBdr>
        <w:top w:val="none" w:sz="0" w:space="0" w:color="auto"/>
        <w:left w:val="none" w:sz="0" w:space="0" w:color="auto"/>
        <w:bottom w:val="none" w:sz="0" w:space="0" w:color="auto"/>
        <w:right w:val="none" w:sz="0" w:space="0" w:color="auto"/>
      </w:divBdr>
    </w:div>
    <w:div w:id="938022978">
      <w:bodyDiv w:val="1"/>
      <w:marLeft w:val="0"/>
      <w:marRight w:val="0"/>
      <w:marTop w:val="0"/>
      <w:marBottom w:val="0"/>
      <w:divBdr>
        <w:top w:val="none" w:sz="0" w:space="0" w:color="auto"/>
        <w:left w:val="none" w:sz="0" w:space="0" w:color="auto"/>
        <w:bottom w:val="none" w:sz="0" w:space="0" w:color="auto"/>
        <w:right w:val="none" w:sz="0" w:space="0" w:color="auto"/>
      </w:divBdr>
    </w:div>
    <w:div w:id="942571222">
      <w:bodyDiv w:val="1"/>
      <w:marLeft w:val="0"/>
      <w:marRight w:val="0"/>
      <w:marTop w:val="0"/>
      <w:marBottom w:val="0"/>
      <w:divBdr>
        <w:top w:val="none" w:sz="0" w:space="0" w:color="auto"/>
        <w:left w:val="none" w:sz="0" w:space="0" w:color="auto"/>
        <w:bottom w:val="none" w:sz="0" w:space="0" w:color="auto"/>
        <w:right w:val="none" w:sz="0" w:space="0" w:color="auto"/>
      </w:divBdr>
    </w:div>
    <w:div w:id="943348004">
      <w:bodyDiv w:val="1"/>
      <w:marLeft w:val="0"/>
      <w:marRight w:val="0"/>
      <w:marTop w:val="0"/>
      <w:marBottom w:val="0"/>
      <w:divBdr>
        <w:top w:val="none" w:sz="0" w:space="0" w:color="auto"/>
        <w:left w:val="none" w:sz="0" w:space="0" w:color="auto"/>
        <w:bottom w:val="none" w:sz="0" w:space="0" w:color="auto"/>
        <w:right w:val="none" w:sz="0" w:space="0" w:color="auto"/>
      </w:divBdr>
    </w:div>
    <w:div w:id="993069103">
      <w:bodyDiv w:val="1"/>
      <w:marLeft w:val="0"/>
      <w:marRight w:val="0"/>
      <w:marTop w:val="0"/>
      <w:marBottom w:val="0"/>
      <w:divBdr>
        <w:top w:val="none" w:sz="0" w:space="0" w:color="auto"/>
        <w:left w:val="none" w:sz="0" w:space="0" w:color="auto"/>
        <w:bottom w:val="none" w:sz="0" w:space="0" w:color="auto"/>
        <w:right w:val="none" w:sz="0" w:space="0" w:color="auto"/>
      </w:divBdr>
    </w:div>
    <w:div w:id="993294273">
      <w:bodyDiv w:val="1"/>
      <w:marLeft w:val="0"/>
      <w:marRight w:val="0"/>
      <w:marTop w:val="0"/>
      <w:marBottom w:val="0"/>
      <w:divBdr>
        <w:top w:val="none" w:sz="0" w:space="0" w:color="auto"/>
        <w:left w:val="none" w:sz="0" w:space="0" w:color="auto"/>
        <w:bottom w:val="none" w:sz="0" w:space="0" w:color="auto"/>
        <w:right w:val="none" w:sz="0" w:space="0" w:color="auto"/>
      </w:divBdr>
    </w:div>
    <w:div w:id="997807132">
      <w:bodyDiv w:val="1"/>
      <w:marLeft w:val="0"/>
      <w:marRight w:val="0"/>
      <w:marTop w:val="0"/>
      <w:marBottom w:val="0"/>
      <w:divBdr>
        <w:top w:val="none" w:sz="0" w:space="0" w:color="auto"/>
        <w:left w:val="none" w:sz="0" w:space="0" w:color="auto"/>
        <w:bottom w:val="none" w:sz="0" w:space="0" w:color="auto"/>
        <w:right w:val="none" w:sz="0" w:space="0" w:color="auto"/>
      </w:divBdr>
    </w:div>
    <w:div w:id="1003165937">
      <w:bodyDiv w:val="1"/>
      <w:marLeft w:val="0"/>
      <w:marRight w:val="0"/>
      <w:marTop w:val="0"/>
      <w:marBottom w:val="0"/>
      <w:divBdr>
        <w:top w:val="none" w:sz="0" w:space="0" w:color="auto"/>
        <w:left w:val="none" w:sz="0" w:space="0" w:color="auto"/>
        <w:bottom w:val="none" w:sz="0" w:space="0" w:color="auto"/>
        <w:right w:val="none" w:sz="0" w:space="0" w:color="auto"/>
      </w:divBdr>
      <w:divsChild>
        <w:div w:id="1099713435">
          <w:marLeft w:val="0"/>
          <w:marRight w:val="547"/>
          <w:marTop w:val="115"/>
          <w:marBottom w:val="0"/>
          <w:divBdr>
            <w:top w:val="none" w:sz="0" w:space="0" w:color="auto"/>
            <w:left w:val="none" w:sz="0" w:space="0" w:color="auto"/>
            <w:bottom w:val="none" w:sz="0" w:space="0" w:color="auto"/>
            <w:right w:val="none" w:sz="0" w:space="0" w:color="auto"/>
          </w:divBdr>
        </w:div>
        <w:div w:id="1420715207">
          <w:marLeft w:val="0"/>
          <w:marRight w:val="547"/>
          <w:marTop w:val="115"/>
          <w:marBottom w:val="0"/>
          <w:divBdr>
            <w:top w:val="none" w:sz="0" w:space="0" w:color="auto"/>
            <w:left w:val="none" w:sz="0" w:space="0" w:color="auto"/>
            <w:bottom w:val="none" w:sz="0" w:space="0" w:color="auto"/>
            <w:right w:val="none" w:sz="0" w:space="0" w:color="auto"/>
          </w:divBdr>
        </w:div>
        <w:div w:id="1507287465">
          <w:marLeft w:val="0"/>
          <w:marRight w:val="547"/>
          <w:marTop w:val="115"/>
          <w:marBottom w:val="0"/>
          <w:divBdr>
            <w:top w:val="none" w:sz="0" w:space="0" w:color="auto"/>
            <w:left w:val="none" w:sz="0" w:space="0" w:color="auto"/>
            <w:bottom w:val="none" w:sz="0" w:space="0" w:color="auto"/>
            <w:right w:val="none" w:sz="0" w:space="0" w:color="auto"/>
          </w:divBdr>
        </w:div>
      </w:divsChild>
    </w:div>
    <w:div w:id="1010566792">
      <w:bodyDiv w:val="1"/>
      <w:marLeft w:val="0"/>
      <w:marRight w:val="0"/>
      <w:marTop w:val="0"/>
      <w:marBottom w:val="0"/>
      <w:divBdr>
        <w:top w:val="none" w:sz="0" w:space="0" w:color="auto"/>
        <w:left w:val="none" w:sz="0" w:space="0" w:color="auto"/>
        <w:bottom w:val="none" w:sz="0" w:space="0" w:color="auto"/>
        <w:right w:val="none" w:sz="0" w:space="0" w:color="auto"/>
      </w:divBdr>
      <w:divsChild>
        <w:div w:id="87653551">
          <w:marLeft w:val="0"/>
          <w:marRight w:val="288"/>
          <w:marTop w:val="0"/>
          <w:marBottom w:val="0"/>
          <w:divBdr>
            <w:top w:val="none" w:sz="0" w:space="0" w:color="auto"/>
            <w:left w:val="none" w:sz="0" w:space="0" w:color="auto"/>
            <w:bottom w:val="none" w:sz="0" w:space="0" w:color="auto"/>
            <w:right w:val="none" w:sz="0" w:space="0" w:color="auto"/>
          </w:divBdr>
        </w:div>
        <w:div w:id="420024924">
          <w:marLeft w:val="0"/>
          <w:marRight w:val="288"/>
          <w:marTop w:val="0"/>
          <w:marBottom w:val="0"/>
          <w:divBdr>
            <w:top w:val="none" w:sz="0" w:space="0" w:color="auto"/>
            <w:left w:val="none" w:sz="0" w:space="0" w:color="auto"/>
            <w:bottom w:val="none" w:sz="0" w:space="0" w:color="auto"/>
            <w:right w:val="none" w:sz="0" w:space="0" w:color="auto"/>
          </w:divBdr>
        </w:div>
        <w:div w:id="1458525770">
          <w:marLeft w:val="0"/>
          <w:marRight w:val="288"/>
          <w:marTop w:val="0"/>
          <w:marBottom w:val="0"/>
          <w:divBdr>
            <w:top w:val="none" w:sz="0" w:space="0" w:color="auto"/>
            <w:left w:val="none" w:sz="0" w:space="0" w:color="auto"/>
            <w:bottom w:val="none" w:sz="0" w:space="0" w:color="auto"/>
            <w:right w:val="none" w:sz="0" w:space="0" w:color="auto"/>
          </w:divBdr>
        </w:div>
        <w:div w:id="1856067295">
          <w:marLeft w:val="0"/>
          <w:marRight w:val="288"/>
          <w:marTop w:val="0"/>
          <w:marBottom w:val="0"/>
          <w:divBdr>
            <w:top w:val="none" w:sz="0" w:space="0" w:color="auto"/>
            <w:left w:val="none" w:sz="0" w:space="0" w:color="auto"/>
            <w:bottom w:val="none" w:sz="0" w:space="0" w:color="auto"/>
            <w:right w:val="none" w:sz="0" w:space="0" w:color="auto"/>
          </w:divBdr>
        </w:div>
        <w:div w:id="1970744596">
          <w:marLeft w:val="0"/>
          <w:marRight w:val="288"/>
          <w:marTop w:val="0"/>
          <w:marBottom w:val="0"/>
          <w:divBdr>
            <w:top w:val="none" w:sz="0" w:space="0" w:color="auto"/>
            <w:left w:val="none" w:sz="0" w:space="0" w:color="auto"/>
            <w:bottom w:val="none" w:sz="0" w:space="0" w:color="auto"/>
            <w:right w:val="none" w:sz="0" w:space="0" w:color="auto"/>
          </w:divBdr>
        </w:div>
      </w:divsChild>
    </w:div>
    <w:div w:id="1017732621">
      <w:bodyDiv w:val="1"/>
      <w:marLeft w:val="0"/>
      <w:marRight w:val="0"/>
      <w:marTop w:val="0"/>
      <w:marBottom w:val="0"/>
      <w:divBdr>
        <w:top w:val="none" w:sz="0" w:space="0" w:color="auto"/>
        <w:left w:val="none" w:sz="0" w:space="0" w:color="auto"/>
        <w:bottom w:val="none" w:sz="0" w:space="0" w:color="auto"/>
        <w:right w:val="none" w:sz="0" w:space="0" w:color="auto"/>
      </w:divBdr>
    </w:div>
    <w:div w:id="1032999954">
      <w:bodyDiv w:val="1"/>
      <w:marLeft w:val="0"/>
      <w:marRight w:val="0"/>
      <w:marTop w:val="0"/>
      <w:marBottom w:val="0"/>
      <w:divBdr>
        <w:top w:val="none" w:sz="0" w:space="0" w:color="auto"/>
        <w:left w:val="none" w:sz="0" w:space="0" w:color="auto"/>
        <w:bottom w:val="none" w:sz="0" w:space="0" w:color="auto"/>
        <w:right w:val="none" w:sz="0" w:space="0" w:color="auto"/>
      </w:divBdr>
    </w:div>
    <w:div w:id="1052774616">
      <w:bodyDiv w:val="1"/>
      <w:marLeft w:val="0"/>
      <w:marRight w:val="0"/>
      <w:marTop w:val="0"/>
      <w:marBottom w:val="0"/>
      <w:divBdr>
        <w:top w:val="none" w:sz="0" w:space="0" w:color="auto"/>
        <w:left w:val="none" w:sz="0" w:space="0" w:color="auto"/>
        <w:bottom w:val="none" w:sz="0" w:space="0" w:color="auto"/>
        <w:right w:val="none" w:sz="0" w:space="0" w:color="auto"/>
      </w:divBdr>
    </w:div>
    <w:div w:id="1065645478">
      <w:bodyDiv w:val="1"/>
      <w:marLeft w:val="0"/>
      <w:marRight w:val="0"/>
      <w:marTop w:val="0"/>
      <w:marBottom w:val="0"/>
      <w:divBdr>
        <w:top w:val="none" w:sz="0" w:space="0" w:color="auto"/>
        <w:left w:val="none" w:sz="0" w:space="0" w:color="auto"/>
        <w:bottom w:val="none" w:sz="0" w:space="0" w:color="auto"/>
        <w:right w:val="none" w:sz="0" w:space="0" w:color="auto"/>
      </w:divBdr>
    </w:div>
    <w:div w:id="1082603553">
      <w:bodyDiv w:val="1"/>
      <w:marLeft w:val="0"/>
      <w:marRight w:val="0"/>
      <w:marTop w:val="0"/>
      <w:marBottom w:val="0"/>
      <w:divBdr>
        <w:top w:val="none" w:sz="0" w:space="0" w:color="auto"/>
        <w:left w:val="none" w:sz="0" w:space="0" w:color="auto"/>
        <w:bottom w:val="none" w:sz="0" w:space="0" w:color="auto"/>
        <w:right w:val="none" w:sz="0" w:space="0" w:color="auto"/>
      </w:divBdr>
    </w:div>
    <w:div w:id="1117027301">
      <w:bodyDiv w:val="1"/>
      <w:marLeft w:val="0"/>
      <w:marRight w:val="0"/>
      <w:marTop w:val="0"/>
      <w:marBottom w:val="0"/>
      <w:divBdr>
        <w:top w:val="none" w:sz="0" w:space="0" w:color="auto"/>
        <w:left w:val="none" w:sz="0" w:space="0" w:color="auto"/>
        <w:bottom w:val="none" w:sz="0" w:space="0" w:color="auto"/>
        <w:right w:val="none" w:sz="0" w:space="0" w:color="auto"/>
      </w:divBdr>
    </w:div>
    <w:div w:id="1125806023">
      <w:bodyDiv w:val="1"/>
      <w:marLeft w:val="0"/>
      <w:marRight w:val="0"/>
      <w:marTop w:val="0"/>
      <w:marBottom w:val="0"/>
      <w:divBdr>
        <w:top w:val="none" w:sz="0" w:space="0" w:color="auto"/>
        <w:left w:val="none" w:sz="0" w:space="0" w:color="auto"/>
        <w:bottom w:val="none" w:sz="0" w:space="0" w:color="auto"/>
        <w:right w:val="none" w:sz="0" w:space="0" w:color="auto"/>
      </w:divBdr>
    </w:div>
    <w:div w:id="1138035102">
      <w:bodyDiv w:val="1"/>
      <w:marLeft w:val="0"/>
      <w:marRight w:val="0"/>
      <w:marTop w:val="0"/>
      <w:marBottom w:val="0"/>
      <w:divBdr>
        <w:top w:val="none" w:sz="0" w:space="0" w:color="auto"/>
        <w:left w:val="none" w:sz="0" w:space="0" w:color="auto"/>
        <w:bottom w:val="none" w:sz="0" w:space="0" w:color="auto"/>
        <w:right w:val="none" w:sz="0" w:space="0" w:color="auto"/>
      </w:divBdr>
    </w:div>
    <w:div w:id="1178737284">
      <w:bodyDiv w:val="1"/>
      <w:marLeft w:val="0"/>
      <w:marRight w:val="0"/>
      <w:marTop w:val="0"/>
      <w:marBottom w:val="0"/>
      <w:divBdr>
        <w:top w:val="none" w:sz="0" w:space="0" w:color="auto"/>
        <w:left w:val="none" w:sz="0" w:space="0" w:color="auto"/>
        <w:bottom w:val="none" w:sz="0" w:space="0" w:color="auto"/>
        <w:right w:val="none" w:sz="0" w:space="0" w:color="auto"/>
      </w:divBdr>
    </w:div>
    <w:div w:id="1208956982">
      <w:bodyDiv w:val="1"/>
      <w:marLeft w:val="0"/>
      <w:marRight w:val="0"/>
      <w:marTop w:val="0"/>
      <w:marBottom w:val="0"/>
      <w:divBdr>
        <w:top w:val="none" w:sz="0" w:space="0" w:color="auto"/>
        <w:left w:val="none" w:sz="0" w:space="0" w:color="auto"/>
        <w:bottom w:val="none" w:sz="0" w:space="0" w:color="auto"/>
        <w:right w:val="none" w:sz="0" w:space="0" w:color="auto"/>
      </w:divBdr>
    </w:div>
    <w:div w:id="1245801018">
      <w:bodyDiv w:val="1"/>
      <w:marLeft w:val="0"/>
      <w:marRight w:val="0"/>
      <w:marTop w:val="0"/>
      <w:marBottom w:val="0"/>
      <w:divBdr>
        <w:top w:val="none" w:sz="0" w:space="0" w:color="auto"/>
        <w:left w:val="none" w:sz="0" w:space="0" w:color="auto"/>
        <w:bottom w:val="none" w:sz="0" w:space="0" w:color="auto"/>
        <w:right w:val="none" w:sz="0" w:space="0" w:color="auto"/>
      </w:divBdr>
    </w:div>
    <w:div w:id="1252659990">
      <w:bodyDiv w:val="1"/>
      <w:marLeft w:val="0"/>
      <w:marRight w:val="0"/>
      <w:marTop w:val="0"/>
      <w:marBottom w:val="0"/>
      <w:divBdr>
        <w:top w:val="none" w:sz="0" w:space="0" w:color="auto"/>
        <w:left w:val="none" w:sz="0" w:space="0" w:color="auto"/>
        <w:bottom w:val="none" w:sz="0" w:space="0" w:color="auto"/>
        <w:right w:val="none" w:sz="0" w:space="0" w:color="auto"/>
      </w:divBdr>
    </w:div>
    <w:div w:id="1262303981">
      <w:bodyDiv w:val="1"/>
      <w:marLeft w:val="0"/>
      <w:marRight w:val="0"/>
      <w:marTop w:val="0"/>
      <w:marBottom w:val="0"/>
      <w:divBdr>
        <w:top w:val="none" w:sz="0" w:space="0" w:color="auto"/>
        <w:left w:val="none" w:sz="0" w:space="0" w:color="auto"/>
        <w:bottom w:val="none" w:sz="0" w:space="0" w:color="auto"/>
        <w:right w:val="none" w:sz="0" w:space="0" w:color="auto"/>
      </w:divBdr>
    </w:div>
    <w:div w:id="1275137044">
      <w:bodyDiv w:val="1"/>
      <w:marLeft w:val="0"/>
      <w:marRight w:val="0"/>
      <w:marTop w:val="0"/>
      <w:marBottom w:val="0"/>
      <w:divBdr>
        <w:top w:val="none" w:sz="0" w:space="0" w:color="auto"/>
        <w:left w:val="none" w:sz="0" w:space="0" w:color="auto"/>
        <w:bottom w:val="none" w:sz="0" w:space="0" w:color="auto"/>
        <w:right w:val="none" w:sz="0" w:space="0" w:color="auto"/>
      </w:divBdr>
    </w:div>
    <w:div w:id="1282998410">
      <w:bodyDiv w:val="1"/>
      <w:marLeft w:val="0"/>
      <w:marRight w:val="0"/>
      <w:marTop w:val="0"/>
      <w:marBottom w:val="0"/>
      <w:divBdr>
        <w:top w:val="none" w:sz="0" w:space="0" w:color="auto"/>
        <w:left w:val="none" w:sz="0" w:space="0" w:color="auto"/>
        <w:bottom w:val="none" w:sz="0" w:space="0" w:color="auto"/>
        <w:right w:val="none" w:sz="0" w:space="0" w:color="auto"/>
      </w:divBdr>
    </w:div>
    <w:div w:id="1309165795">
      <w:bodyDiv w:val="1"/>
      <w:marLeft w:val="0"/>
      <w:marRight w:val="0"/>
      <w:marTop w:val="0"/>
      <w:marBottom w:val="0"/>
      <w:divBdr>
        <w:top w:val="none" w:sz="0" w:space="0" w:color="auto"/>
        <w:left w:val="none" w:sz="0" w:space="0" w:color="auto"/>
        <w:bottom w:val="none" w:sz="0" w:space="0" w:color="auto"/>
        <w:right w:val="none" w:sz="0" w:space="0" w:color="auto"/>
      </w:divBdr>
    </w:div>
    <w:div w:id="1310092912">
      <w:bodyDiv w:val="1"/>
      <w:marLeft w:val="0"/>
      <w:marRight w:val="0"/>
      <w:marTop w:val="0"/>
      <w:marBottom w:val="0"/>
      <w:divBdr>
        <w:top w:val="none" w:sz="0" w:space="0" w:color="auto"/>
        <w:left w:val="none" w:sz="0" w:space="0" w:color="auto"/>
        <w:bottom w:val="none" w:sz="0" w:space="0" w:color="auto"/>
        <w:right w:val="none" w:sz="0" w:space="0" w:color="auto"/>
      </w:divBdr>
    </w:div>
    <w:div w:id="1313828417">
      <w:bodyDiv w:val="1"/>
      <w:marLeft w:val="0"/>
      <w:marRight w:val="0"/>
      <w:marTop w:val="0"/>
      <w:marBottom w:val="0"/>
      <w:divBdr>
        <w:top w:val="none" w:sz="0" w:space="0" w:color="auto"/>
        <w:left w:val="none" w:sz="0" w:space="0" w:color="auto"/>
        <w:bottom w:val="none" w:sz="0" w:space="0" w:color="auto"/>
        <w:right w:val="none" w:sz="0" w:space="0" w:color="auto"/>
      </w:divBdr>
    </w:div>
    <w:div w:id="1315525124">
      <w:bodyDiv w:val="1"/>
      <w:marLeft w:val="0"/>
      <w:marRight w:val="0"/>
      <w:marTop w:val="0"/>
      <w:marBottom w:val="0"/>
      <w:divBdr>
        <w:top w:val="none" w:sz="0" w:space="0" w:color="auto"/>
        <w:left w:val="none" w:sz="0" w:space="0" w:color="auto"/>
        <w:bottom w:val="none" w:sz="0" w:space="0" w:color="auto"/>
        <w:right w:val="none" w:sz="0" w:space="0" w:color="auto"/>
      </w:divBdr>
    </w:div>
    <w:div w:id="1324821779">
      <w:bodyDiv w:val="1"/>
      <w:marLeft w:val="0"/>
      <w:marRight w:val="0"/>
      <w:marTop w:val="0"/>
      <w:marBottom w:val="0"/>
      <w:divBdr>
        <w:top w:val="none" w:sz="0" w:space="0" w:color="auto"/>
        <w:left w:val="none" w:sz="0" w:space="0" w:color="auto"/>
        <w:bottom w:val="none" w:sz="0" w:space="0" w:color="auto"/>
        <w:right w:val="none" w:sz="0" w:space="0" w:color="auto"/>
      </w:divBdr>
    </w:div>
    <w:div w:id="1325236061">
      <w:bodyDiv w:val="1"/>
      <w:marLeft w:val="0"/>
      <w:marRight w:val="0"/>
      <w:marTop w:val="0"/>
      <w:marBottom w:val="0"/>
      <w:divBdr>
        <w:top w:val="none" w:sz="0" w:space="0" w:color="auto"/>
        <w:left w:val="none" w:sz="0" w:space="0" w:color="auto"/>
        <w:bottom w:val="none" w:sz="0" w:space="0" w:color="auto"/>
        <w:right w:val="none" w:sz="0" w:space="0" w:color="auto"/>
      </w:divBdr>
    </w:div>
    <w:div w:id="1350714507">
      <w:bodyDiv w:val="1"/>
      <w:marLeft w:val="0"/>
      <w:marRight w:val="0"/>
      <w:marTop w:val="0"/>
      <w:marBottom w:val="0"/>
      <w:divBdr>
        <w:top w:val="none" w:sz="0" w:space="0" w:color="auto"/>
        <w:left w:val="none" w:sz="0" w:space="0" w:color="auto"/>
        <w:bottom w:val="none" w:sz="0" w:space="0" w:color="auto"/>
        <w:right w:val="none" w:sz="0" w:space="0" w:color="auto"/>
      </w:divBdr>
      <w:divsChild>
        <w:div w:id="1531840539">
          <w:marLeft w:val="0"/>
          <w:marRight w:val="547"/>
          <w:marTop w:val="115"/>
          <w:marBottom w:val="0"/>
          <w:divBdr>
            <w:top w:val="none" w:sz="0" w:space="0" w:color="auto"/>
            <w:left w:val="none" w:sz="0" w:space="0" w:color="auto"/>
            <w:bottom w:val="none" w:sz="0" w:space="0" w:color="auto"/>
            <w:right w:val="none" w:sz="0" w:space="0" w:color="auto"/>
          </w:divBdr>
        </w:div>
        <w:div w:id="1732656378">
          <w:marLeft w:val="0"/>
          <w:marRight w:val="547"/>
          <w:marTop w:val="115"/>
          <w:marBottom w:val="0"/>
          <w:divBdr>
            <w:top w:val="none" w:sz="0" w:space="0" w:color="auto"/>
            <w:left w:val="none" w:sz="0" w:space="0" w:color="auto"/>
            <w:bottom w:val="none" w:sz="0" w:space="0" w:color="auto"/>
            <w:right w:val="none" w:sz="0" w:space="0" w:color="auto"/>
          </w:divBdr>
        </w:div>
        <w:div w:id="1783452848">
          <w:marLeft w:val="0"/>
          <w:marRight w:val="547"/>
          <w:marTop w:val="115"/>
          <w:marBottom w:val="0"/>
          <w:divBdr>
            <w:top w:val="none" w:sz="0" w:space="0" w:color="auto"/>
            <w:left w:val="none" w:sz="0" w:space="0" w:color="auto"/>
            <w:bottom w:val="none" w:sz="0" w:space="0" w:color="auto"/>
            <w:right w:val="none" w:sz="0" w:space="0" w:color="auto"/>
          </w:divBdr>
        </w:div>
        <w:div w:id="2018463401">
          <w:marLeft w:val="0"/>
          <w:marRight w:val="547"/>
          <w:marTop w:val="115"/>
          <w:marBottom w:val="0"/>
          <w:divBdr>
            <w:top w:val="none" w:sz="0" w:space="0" w:color="auto"/>
            <w:left w:val="none" w:sz="0" w:space="0" w:color="auto"/>
            <w:bottom w:val="none" w:sz="0" w:space="0" w:color="auto"/>
            <w:right w:val="none" w:sz="0" w:space="0" w:color="auto"/>
          </w:divBdr>
        </w:div>
      </w:divsChild>
    </w:div>
    <w:div w:id="1357850086">
      <w:bodyDiv w:val="1"/>
      <w:marLeft w:val="0"/>
      <w:marRight w:val="0"/>
      <w:marTop w:val="0"/>
      <w:marBottom w:val="0"/>
      <w:divBdr>
        <w:top w:val="none" w:sz="0" w:space="0" w:color="auto"/>
        <w:left w:val="none" w:sz="0" w:space="0" w:color="auto"/>
        <w:bottom w:val="none" w:sz="0" w:space="0" w:color="auto"/>
        <w:right w:val="none" w:sz="0" w:space="0" w:color="auto"/>
      </w:divBdr>
    </w:div>
    <w:div w:id="1364399806">
      <w:bodyDiv w:val="1"/>
      <w:marLeft w:val="0"/>
      <w:marRight w:val="0"/>
      <w:marTop w:val="0"/>
      <w:marBottom w:val="0"/>
      <w:divBdr>
        <w:top w:val="none" w:sz="0" w:space="0" w:color="auto"/>
        <w:left w:val="none" w:sz="0" w:space="0" w:color="auto"/>
        <w:bottom w:val="none" w:sz="0" w:space="0" w:color="auto"/>
        <w:right w:val="none" w:sz="0" w:space="0" w:color="auto"/>
      </w:divBdr>
    </w:div>
    <w:div w:id="1382754749">
      <w:bodyDiv w:val="1"/>
      <w:marLeft w:val="0"/>
      <w:marRight w:val="0"/>
      <w:marTop w:val="0"/>
      <w:marBottom w:val="0"/>
      <w:divBdr>
        <w:top w:val="none" w:sz="0" w:space="0" w:color="auto"/>
        <w:left w:val="none" w:sz="0" w:space="0" w:color="auto"/>
        <w:bottom w:val="none" w:sz="0" w:space="0" w:color="auto"/>
        <w:right w:val="none" w:sz="0" w:space="0" w:color="auto"/>
      </w:divBdr>
    </w:div>
    <w:div w:id="1416048884">
      <w:bodyDiv w:val="1"/>
      <w:marLeft w:val="0"/>
      <w:marRight w:val="0"/>
      <w:marTop w:val="0"/>
      <w:marBottom w:val="0"/>
      <w:divBdr>
        <w:top w:val="none" w:sz="0" w:space="0" w:color="auto"/>
        <w:left w:val="none" w:sz="0" w:space="0" w:color="auto"/>
        <w:bottom w:val="none" w:sz="0" w:space="0" w:color="auto"/>
        <w:right w:val="none" w:sz="0" w:space="0" w:color="auto"/>
      </w:divBdr>
    </w:div>
    <w:div w:id="1419328913">
      <w:bodyDiv w:val="1"/>
      <w:marLeft w:val="0"/>
      <w:marRight w:val="0"/>
      <w:marTop w:val="0"/>
      <w:marBottom w:val="0"/>
      <w:divBdr>
        <w:top w:val="none" w:sz="0" w:space="0" w:color="auto"/>
        <w:left w:val="none" w:sz="0" w:space="0" w:color="auto"/>
        <w:bottom w:val="none" w:sz="0" w:space="0" w:color="auto"/>
        <w:right w:val="none" w:sz="0" w:space="0" w:color="auto"/>
      </w:divBdr>
      <w:divsChild>
        <w:div w:id="1393232620">
          <w:marLeft w:val="0"/>
          <w:marRight w:val="547"/>
          <w:marTop w:val="154"/>
          <w:marBottom w:val="0"/>
          <w:divBdr>
            <w:top w:val="none" w:sz="0" w:space="0" w:color="auto"/>
            <w:left w:val="none" w:sz="0" w:space="0" w:color="auto"/>
            <w:bottom w:val="none" w:sz="0" w:space="0" w:color="auto"/>
            <w:right w:val="none" w:sz="0" w:space="0" w:color="auto"/>
          </w:divBdr>
        </w:div>
        <w:div w:id="2045520100">
          <w:marLeft w:val="0"/>
          <w:marRight w:val="547"/>
          <w:marTop w:val="154"/>
          <w:marBottom w:val="0"/>
          <w:divBdr>
            <w:top w:val="none" w:sz="0" w:space="0" w:color="auto"/>
            <w:left w:val="none" w:sz="0" w:space="0" w:color="auto"/>
            <w:bottom w:val="none" w:sz="0" w:space="0" w:color="auto"/>
            <w:right w:val="none" w:sz="0" w:space="0" w:color="auto"/>
          </w:divBdr>
        </w:div>
      </w:divsChild>
    </w:div>
    <w:div w:id="1421171727">
      <w:bodyDiv w:val="1"/>
      <w:marLeft w:val="0"/>
      <w:marRight w:val="0"/>
      <w:marTop w:val="0"/>
      <w:marBottom w:val="0"/>
      <w:divBdr>
        <w:top w:val="none" w:sz="0" w:space="0" w:color="auto"/>
        <w:left w:val="none" w:sz="0" w:space="0" w:color="auto"/>
        <w:bottom w:val="none" w:sz="0" w:space="0" w:color="auto"/>
        <w:right w:val="none" w:sz="0" w:space="0" w:color="auto"/>
      </w:divBdr>
      <w:divsChild>
        <w:div w:id="57362309">
          <w:marLeft w:val="0"/>
          <w:marRight w:val="0"/>
          <w:marTop w:val="288"/>
          <w:marBottom w:val="0"/>
          <w:divBdr>
            <w:top w:val="none" w:sz="0" w:space="0" w:color="auto"/>
            <w:left w:val="none" w:sz="0" w:space="0" w:color="auto"/>
            <w:bottom w:val="none" w:sz="0" w:space="0" w:color="auto"/>
            <w:right w:val="none" w:sz="0" w:space="0" w:color="auto"/>
          </w:divBdr>
        </w:div>
        <w:div w:id="158278289">
          <w:marLeft w:val="0"/>
          <w:marRight w:val="0"/>
          <w:marTop w:val="288"/>
          <w:marBottom w:val="0"/>
          <w:divBdr>
            <w:top w:val="none" w:sz="0" w:space="0" w:color="auto"/>
            <w:left w:val="none" w:sz="0" w:space="0" w:color="auto"/>
            <w:bottom w:val="none" w:sz="0" w:space="0" w:color="auto"/>
            <w:right w:val="none" w:sz="0" w:space="0" w:color="auto"/>
          </w:divBdr>
        </w:div>
        <w:div w:id="1873876532">
          <w:marLeft w:val="0"/>
          <w:marRight w:val="0"/>
          <w:marTop w:val="288"/>
          <w:marBottom w:val="0"/>
          <w:divBdr>
            <w:top w:val="none" w:sz="0" w:space="0" w:color="auto"/>
            <w:left w:val="none" w:sz="0" w:space="0" w:color="auto"/>
            <w:bottom w:val="none" w:sz="0" w:space="0" w:color="auto"/>
            <w:right w:val="none" w:sz="0" w:space="0" w:color="auto"/>
          </w:divBdr>
        </w:div>
      </w:divsChild>
    </w:div>
    <w:div w:id="1422070091">
      <w:bodyDiv w:val="1"/>
      <w:marLeft w:val="0"/>
      <w:marRight w:val="0"/>
      <w:marTop w:val="0"/>
      <w:marBottom w:val="0"/>
      <w:divBdr>
        <w:top w:val="none" w:sz="0" w:space="0" w:color="auto"/>
        <w:left w:val="none" w:sz="0" w:space="0" w:color="auto"/>
        <w:bottom w:val="none" w:sz="0" w:space="0" w:color="auto"/>
        <w:right w:val="none" w:sz="0" w:space="0" w:color="auto"/>
      </w:divBdr>
    </w:div>
    <w:div w:id="1429303660">
      <w:bodyDiv w:val="1"/>
      <w:marLeft w:val="0"/>
      <w:marRight w:val="0"/>
      <w:marTop w:val="0"/>
      <w:marBottom w:val="0"/>
      <w:divBdr>
        <w:top w:val="none" w:sz="0" w:space="0" w:color="auto"/>
        <w:left w:val="none" w:sz="0" w:space="0" w:color="auto"/>
        <w:bottom w:val="none" w:sz="0" w:space="0" w:color="auto"/>
        <w:right w:val="none" w:sz="0" w:space="0" w:color="auto"/>
      </w:divBdr>
    </w:div>
    <w:div w:id="1458135424">
      <w:bodyDiv w:val="1"/>
      <w:marLeft w:val="0"/>
      <w:marRight w:val="0"/>
      <w:marTop w:val="0"/>
      <w:marBottom w:val="0"/>
      <w:divBdr>
        <w:top w:val="none" w:sz="0" w:space="0" w:color="auto"/>
        <w:left w:val="none" w:sz="0" w:space="0" w:color="auto"/>
        <w:bottom w:val="none" w:sz="0" w:space="0" w:color="auto"/>
        <w:right w:val="none" w:sz="0" w:space="0" w:color="auto"/>
      </w:divBdr>
    </w:div>
    <w:div w:id="1468664830">
      <w:bodyDiv w:val="1"/>
      <w:marLeft w:val="0"/>
      <w:marRight w:val="0"/>
      <w:marTop w:val="0"/>
      <w:marBottom w:val="0"/>
      <w:divBdr>
        <w:top w:val="none" w:sz="0" w:space="0" w:color="auto"/>
        <w:left w:val="none" w:sz="0" w:space="0" w:color="auto"/>
        <w:bottom w:val="none" w:sz="0" w:space="0" w:color="auto"/>
        <w:right w:val="none" w:sz="0" w:space="0" w:color="auto"/>
      </w:divBdr>
    </w:div>
    <w:div w:id="1469130034">
      <w:bodyDiv w:val="1"/>
      <w:marLeft w:val="0"/>
      <w:marRight w:val="0"/>
      <w:marTop w:val="0"/>
      <w:marBottom w:val="0"/>
      <w:divBdr>
        <w:top w:val="none" w:sz="0" w:space="0" w:color="auto"/>
        <w:left w:val="none" w:sz="0" w:space="0" w:color="auto"/>
        <w:bottom w:val="none" w:sz="0" w:space="0" w:color="auto"/>
        <w:right w:val="none" w:sz="0" w:space="0" w:color="auto"/>
      </w:divBdr>
      <w:divsChild>
        <w:div w:id="177813809">
          <w:marLeft w:val="547"/>
          <w:marRight w:val="0"/>
          <w:marTop w:val="0"/>
          <w:marBottom w:val="0"/>
          <w:divBdr>
            <w:top w:val="none" w:sz="0" w:space="0" w:color="auto"/>
            <w:left w:val="none" w:sz="0" w:space="0" w:color="auto"/>
            <w:bottom w:val="none" w:sz="0" w:space="0" w:color="auto"/>
            <w:right w:val="none" w:sz="0" w:space="0" w:color="auto"/>
          </w:divBdr>
        </w:div>
        <w:div w:id="278149414">
          <w:marLeft w:val="720"/>
          <w:marRight w:val="0"/>
          <w:marTop w:val="0"/>
          <w:marBottom w:val="0"/>
          <w:divBdr>
            <w:top w:val="none" w:sz="0" w:space="0" w:color="auto"/>
            <w:left w:val="none" w:sz="0" w:space="0" w:color="auto"/>
            <w:bottom w:val="none" w:sz="0" w:space="0" w:color="auto"/>
            <w:right w:val="none" w:sz="0" w:space="0" w:color="auto"/>
          </w:divBdr>
        </w:div>
        <w:div w:id="1270503956">
          <w:marLeft w:val="720"/>
          <w:marRight w:val="0"/>
          <w:marTop w:val="0"/>
          <w:marBottom w:val="0"/>
          <w:divBdr>
            <w:top w:val="none" w:sz="0" w:space="0" w:color="auto"/>
            <w:left w:val="none" w:sz="0" w:space="0" w:color="auto"/>
            <w:bottom w:val="none" w:sz="0" w:space="0" w:color="auto"/>
            <w:right w:val="none" w:sz="0" w:space="0" w:color="auto"/>
          </w:divBdr>
        </w:div>
      </w:divsChild>
    </w:div>
    <w:div w:id="1484588561">
      <w:bodyDiv w:val="1"/>
      <w:marLeft w:val="0"/>
      <w:marRight w:val="0"/>
      <w:marTop w:val="0"/>
      <w:marBottom w:val="0"/>
      <w:divBdr>
        <w:top w:val="none" w:sz="0" w:space="0" w:color="auto"/>
        <w:left w:val="none" w:sz="0" w:space="0" w:color="auto"/>
        <w:bottom w:val="none" w:sz="0" w:space="0" w:color="auto"/>
        <w:right w:val="none" w:sz="0" w:space="0" w:color="auto"/>
      </w:divBdr>
    </w:div>
    <w:div w:id="1501460899">
      <w:bodyDiv w:val="1"/>
      <w:marLeft w:val="0"/>
      <w:marRight w:val="0"/>
      <w:marTop w:val="0"/>
      <w:marBottom w:val="0"/>
      <w:divBdr>
        <w:top w:val="none" w:sz="0" w:space="0" w:color="auto"/>
        <w:left w:val="none" w:sz="0" w:space="0" w:color="auto"/>
        <w:bottom w:val="none" w:sz="0" w:space="0" w:color="auto"/>
        <w:right w:val="none" w:sz="0" w:space="0" w:color="auto"/>
      </w:divBdr>
      <w:divsChild>
        <w:div w:id="841160281">
          <w:marLeft w:val="547"/>
          <w:marRight w:val="0"/>
          <w:marTop w:val="0"/>
          <w:marBottom w:val="0"/>
          <w:divBdr>
            <w:top w:val="none" w:sz="0" w:space="0" w:color="auto"/>
            <w:left w:val="none" w:sz="0" w:space="0" w:color="auto"/>
            <w:bottom w:val="none" w:sz="0" w:space="0" w:color="auto"/>
            <w:right w:val="none" w:sz="0" w:space="0" w:color="auto"/>
          </w:divBdr>
        </w:div>
        <w:div w:id="1821118616">
          <w:marLeft w:val="547"/>
          <w:marRight w:val="0"/>
          <w:marTop w:val="0"/>
          <w:marBottom w:val="0"/>
          <w:divBdr>
            <w:top w:val="none" w:sz="0" w:space="0" w:color="auto"/>
            <w:left w:val="none" w:sz="0" w:space="0" w:color="auto"/>
            <w:bottom w:val="none" w:sz="0" w:space="0" w:color="auto"/>
            <w:right w:val="none" w:sz="0" w:space="0" w:color="auto"/>
          </w:divBdr>
        </w:div>
      </w:divsChild>
    </w:div>
    <w:div w:id="1521354732">
      <w:bodyDiv w:val="1"/>
      <w:marLeft w:val="0"/>
      <w:marRight w:val="0"/>
      <w:marTop w:val="0"/>
      <w:marBottom w:val="0"/>
      <w:divBdr>
        <w:top w:val="none" w:sz="0" w:space="0" w:color="auto"/>
        <w:left w:val="none" w:sz="0" w:space="0" w:color="auto"/>
        <w:bottom w:val="none" w:sz="0" w:space="0" w:color="auto"/>
        <w:right w:val="none" w:sz="0" w:space="0" w:color="auto"/>
      </w:divBdr>
    </w:div>
    <w:div w:id="1532691458">
      <w:bodyDiv w:val="1"/>
      <w:marLeft w:val="0"/>
      <w:marRight w:val="0"/>
      <w:marTop w:val="0"/>
      <w:marBottom w:val="0"/>
      <w:divBdr>
        <w:top w:val="none" w:sz="0" w:space="0" w:color="auto"/>
        <w:left w:val="none" w:sz="0" w:space="0" w:color="auto"/>
        <w:bottom w:val="none" w:sz="0" w:space="0" w:color="auto"/>
        <w:right w:val="none" w:sz="0" w:space="0" w:color="auto"/>
      </w:divBdr>
    </w:div>
    <w:div w:id="1540362431">
      <w:bodyDiv w:val="1"/>
      <w:marLeft w:val="0"/>
      <w:marRight w:val="0"/>
      <w:marTop w:val="0"/>
      <w:marBottom w:val="0"/>
      <w:divBdr>
        <w:top w:val="none" w:sz="0" w:space="0" w:color="auto"/>
        <w:left w:val="none" w:sz="0" w:space="0" w:color="auto"/>
        <w:bottom w:val="none" w:sz="0" w:space="0" w:color="auto"/>
        <w:right w:val="none" w:sz="0" w:space="0" w:color="auto"/>
      </w:divBdr>
    </w:div>
    <w:div w:id="1547331879">
      <w:bodyDiv w:val="1"/>
      <w:marLeft w:val="0"/>
      <w:marRight w:val="0"/>
      <w:marTop w:val="0"/>
      <w:marBottom w:val="0"/>
      <w:divBdr>
        <w:top w:val="none" w:sz="0" w:space="0" w:color="auto"/>
        <w:left w:val="none" w:sz="0" w:space="0" w:color="auto"/>
        <w:bottom w:val="none" w:sz="0" w:space="0" w:color="auto"/>
        <w:right w:val="none" w:sz="0" w:space="0" w:color="auto"/>
      </w:divBdr>
      <w:divsChild>
        <w:div w:id="1054427619">
          <w:marLeft w:val="0"/>
          <w:marRight w:val="288"/>
          <w:marTop w:val="0"/>
          <w:marBottom w:val="0"/>
          <w:divBdr>
            <w:top w:val="none" w:sz="0" w:space="0" w:color="auto"/>
            <w:left w:val="none" w:sz="0" w:space="0" w:color="auto"/>
            <w:bottom w:val="none" w:sz="0" w:space="0" w:color="auto"/>
            <w:right w:val="none" w:sz="0" w:space="0" w:color="auto"/>
          </w:divBdr>
        </w:div>
        <w:div w:id="1576820905">
          <w:marLeft w:val="0"/>
          <w:marRight w:val="288"/>
          <w:marTop w:val="0"/>
          <w:marBottom w:val="0"/>
          <w:divBdr>
            <w:top w:val="none" w:sz="0" w:space="0" w:color="auto"/>
            <w:left w:val="none" w:sz="0" w:space="0" w:color="auto"/>
            <w:bottom w:val="none" w:sz="0" w:space="0" w:color="auto"/>
            <w:right w:val="none" w:sz="0" w:space="0" w:color="auto"/>
          </w:divBdr>
        </w:div>
      </w:divsChild>
    </w:div>
    <w:div w:id="1552422775">
      <w:bodyDiv w:val="1"/>
      <w:marLeft w:val="0"/>
      <w:marRight w:val="0"/>
      <w:marTop w:val="0"/>
      <w:marBottom w:val="0"/>
      <w:divBdr>
        <w:top w:val="none" w:sz="0" w:space="0" w:color="auto"/>
        <w:left w:val="none" w:sz="0" w:space="0" w:color="auto"/>
        <w:bottom w:val="none" w:sz="0" w:space="0" w:color="auto"/>
        <w:right w:val="none" w:sz="0" w:space="0" w:color="auto"/>
      </w:divBdr>
    </w:div>
    <w:div w:id="1557400223">
      <w:bodyDiv w:val="1"/>
      <w:marLeft w:val="0"/>
      <w:marRight w:val="0"/>
      <w:marTop w:val="0"/>
      <w:marBottom w:val="0"/>
      <w:divBdr>
        <w:top w:val="none" w:sz="0" w:space="0" w:color="auto"/>
        <w:left w:val="none" w:sz="0" w:space="0" w:color="auto"/>
        <w:bottom w:val="none" w:sz="0" w:space="0" w:color="auto"/>
        <w:right w:val="none" w:sz="0" w:space="0" w:color="auto"/>
      </w:divBdr>
    </w:div>
    <w:div w:id="1572227486">
      <w:bodyDiv w:val="1"/>
      <w:marLeft w:val="0"/>
      <w:marRight w:val="0"/>
      <w:marTop w:val="0"/>
      <w:marBottom w:val="0"/>
      <w:divBdr>
        <w:top w:val="none" w:sz="0" w:space="0" w:color="auto"/>
        <w:left w:val="none" w:sz="0" w:space="0" w:color="auto"/>
        <w:bottom w:val="none" w:sz="0" w:space="0" w:color="auto"/>
        <w:right w:val="none" w:sz="0" w:space="0" w:color="auto"/>
      </w:divBdr>
    </w:div>
    <w:div w:id="1647317090">
      <w:bodyDiv w:val="1"/>
      <w:marLeft w:val="0"/>
      <w:marRight w:val="0"/>
      <w:marTop w:val="0"/>
      <w:marBottom w:val="0"/>
      <w:divBdr>
        <w:top w:val="none" w:sz="0" w:space="0" w:color="auto"/>
        <w:left w:val="none" w:sz="0" w:space="0" w:color="auto"/>
        <w:bottom w:val="none" w:sz="0" w:space="0" w:color="auto"/>
        <w:right w:val="none" w:sz="0" w:space="0" w:color="auto"/>
      </w:divBdr>
    </w:div>
    <w:div w:id="1656107517">
      <w:bodyDiv w:val="1"/>
      <w:marLeft w:val="0"/>
      <w:marRight w:val="0"/>
      <w:marTop w:val="0"/>
      <w:marBottom w:val="0"/>
      <w:divBdr>
        <w:top w:val="none" w:sz="0" w:space="0" w:color="auto"/>
        <w:left w:val="none" w:sz="0" w:space="0" w:color="auto"/>
        <w:bottom w:val="none" w:sz="0" w:space="0" w:color="auto"/>
        <w:right w:val="none" w:sz="0" w:space="0" w:color="auto"/>
      </w:divBdr>
    </w:div>
    <w:div w:id="1669668831">
      <w:bodyDiv w:val="1"/>
      <w:marLeft w:val="0"/>
      <w:marRight w:val="0"/>
      <w:marTop w:val="0"/>
      <w:marBottom w:val="0"/>
      <w:divBdr>
        <w:top w:val="none" w:sz="0" w:space="0" w:color="auto"/>
        <w:left w:val="none" w:sz="0" w:space="0" w:color="auto"/>
        <w:bottom w:val="none" w:sz="0" w:space="0" w:color="auto"/>
        <w:right w:val="none" w:sz="0" w:space="0" w:color="auto"/>
      </w:divBdr>
    </w:div>
    <w:div w:id="1678653625">
      <w:bodyDiv w:val="1"/>
      <w:marLeft w:val="0"/>
      <w:marRight w:val="0"/>
      <w:marTop w:val="0"/>
      <w:marBottom w:val="0"/>
      <w:divBdr>
        <w:top w:val="none" w:sz="0" w:space="0" w:color="auto"/>
        <w:left w:val="none" w:sz="0" w:space="0" w:color="auto"/>
        <w:bottom w:val="none" w:sz="0" w:space="0" w:color="auto"/>
        <w:right w:val="none" w:sz="0" w:space="0" w:color="auto"/>
      </w:divBdr>
    </w:div>
    <w:div w:id="1682507345">
      <w:bodyDiv w:val="1"/>
      <w:marLeft w:val="0"/>
      <w:marRight w:val="0"/>
      <w:marTop w:val="0"/>
      <w:marBottom w:val="0"/>
      <w:divBdr>
        <w:top w:val="none" w:sz="0" w:space="0" w:color="auto"/>
        <w:left w:val="none" w:sz="0" w:space="0" w:color="auto"/>
        <w:bottom w:val="none" w:sz="0" w:space="0" w:color="auto"/>
        <w:right w:val="none" w:sz="0" w:space="0" w:color="auto"/>
      </w:divBdr>
    </w:div>
    <w:div w:id="1687752470">
      <w:bodyDiv w:val="1"/>
      <w:marLeft w:val="0"/>
      <w:marRight w:val="0"/>
      <w:marTop w:val="0"/>
      <w:marBottom w:val="0"/>
      <w:divBdr>
        <w:top w:val="none" w:sz="0" w:space="0" w:color="auto"/>
        <w:left w:val="none" w:sz="0" w:space="0" w:color="auto"/>
        <w:bottom w:val="none" w:sz="0" w:space="0" w:color="auto"/>
        <w:right w:val="none" w:sz="0" w:space="0" w:color="auto"/>
      </w:divBdr>
    </w:div>
    <w:div w:id="1705326341">
      <w:bodyDiv w:val="1"/>
      <w:marLeft w:val="0"/>
      <w:marRight w:val="0"/>
      <w:marTop w:val="0"/>
      <w:marBottom w:val="0"/>
      <w:divBdr>
        <w:top w:val="none" w:sz="0" w:space="0" w:color="auto"/>
        <w:left w:val="none" w:sz="0" w:space="0" w:color="auto"/>
        <w:bottom w:val="none" w:sz="0" w:space="0" w:color="auto"/>
        <w:right w:val="none" w:sz="0" w:space="0" w:color="auto"/>
      </w:divBdr>
    </w:div>
    <w:div w:id="1758742402">
      <w:bodyDiv w:val="1"/>
      <w:marLeft w:val="0"/>
      <w:marRight w:val="0"/>
      <w:marTop w:val="0"/>
      <w:marBottom w:val="0"/>
      <w:divBdr>
        <w:top w:val="none" w:sz="0" w:space="0" w:color="auto"/>
        <w:left w:val="none" w:sz="0" w:space="0" w:color="auto"/>
        <w:bottom w:val="none" w:sz="0" w:space="0" w:color="auto"/>
        <w:right w:val="none" w:sz="0" w:space="0" w:color="auto"/>
      </w:divBdr>
    </w:div>
    <w:div w:id="1759793691">
      <w:bodyDiv w:val="1"/>
      <w:marLeft w:val="0"/>
      <w:marRight w:val="0"/>
      <w:marTop w:val="0"/>
      <w:marBottom w:val="0"/>
      <w:divBdr>
        <w:top w:val="none" w:sz="0" w:space="0" w:color="auto"/>
        <w:left w:val="none" w:sz="0" w:space="0" w:color="auto"/>
        <w:bottom w:val="none" w:sz="0" w:space="0" w:color="auto"/>
        <w:right w:val="none" w:sz="0" w:space="0" w:color="auto"/>
      </w:divBdr>
    </w:div>
    <w:div w:id="1759978813">
      <w:bodyDiv w:val="1"/>
      <w:marLeft w:val="0"/>
      <w:marRight w:val="0"/>
      <w:marTop w:val="0"/>
      <w:marBottom w:val="0"/>
      <w:divBdr>
        <w:top w:val="none" w:sz="0" w:space="0" w:color="auto"/>
        <w:left w:val="none" w:sz="0" w:space="0" w:color="auto"/>
        <w:bottom w:val="none" w:sz="0" w:space="0" w:color="auto"/>
        <w:right w:val="none" w:sz="0" w:space="0" w:color="auto"/>
      </w:divBdr>
    </w:div>
    <w:div w:id="1807821123">
      <w:bodyDiv w:val="1"/>
      <w:marLeft w:val="0"/>
      <w:marRight w:val="0"/>
      <w:marTop w:val="0"/>
      <w:marBottom w:val="0"/>
      <w:divBdr>
        <w:top w:val="none" w:sz="0" w:space="0" w:color="auto"/>
        <w:left w:val="none" w:sz="0" w:space="0" w:color="auto"/>
        <w:bottom w:val="none" w:sz="0" w:space="0" w:color="auto"/>
        <w:right w:val="none" w:sz="0" w:space="0" w:color="auto"/>
      </w:divBdr>
      <w:divsChild>
        <w:div w:id="17855232">
          <w:marLeft w:val="0"/>
          <w:marRight w:val="446"/>
          <w:marTop w:val="0"/>
          <w:marBottom w:val="0"/>
          <w:divBdr>
            <w:top w:val="none" w:sz="0" w:space="0" w:color="auto"/>
            <w:left w:val="none" w:sz="0" w:space="0" w:color="auto"/>
            <w:bottom w:val="none" w:sz="0" w:space="0" w:color="auto"/>
            <w:right w:val="none" w:sz="0" w:space="0" w:color="auto"/>
          </w:divBdr>
        </w:div>
        <w:div w:id="755787636">
          <w:marLeft w:val="0"/>
          <w:marRight w:val="446"/>
          <w:marTop w:val="0"/>
          <w:marBottom w:val="0"/>
          <w:divBdr>
            <w:top w:val="none" w:sz="0" w:space="0" w:color="auto"/>
            <w:left w:val="none" w:sz="0" w:space="0" w:color="auto"/>
            <w:bottom w:val="none" w:sz="0" w:space="0" w:color="auto"/>
            <w:right w:val="none" w:sz="0" w:space="0" w:color="auto"/>
          </w:divBdr>
        </w:div>
        <w:div w:id="925116807">
          <w:marLeft w:val="0"/>
          <w:marRight w:val="446"/>
          <w:marTop w:val="0"/>
          <w:marBottom w:val="0"/>
          <w:divBdr>
            <w:top w:val="none" w:sz="0" w:space="0" w:color="auto"/>
            <w:left w:val="none" w:sz="0" w:space="0" w:color="auto"/>
            <w:bottom w:val="none" w:sz="0" w:space="0" w:color="auto"/>
            <w:right w:val="none" w:sz="0" w:space="0" w:color="auto"/>
          </w:divBdr>
        </w:div>
        <w:div w:id="1282685815">
          <w:marLeft w:val="0"/>
          <w:marRight w:val="446"/>
          <w:marTop w:val="0"/>
          <w:marBottom w:val="0"/>
          <w:divBdr>
            <w:top w:val="none" w:sz="0" w:space="0" w:color="auto"/>
            <w:left w:val="none" w:sz="0" w:space="0" w:color="auto"/>
            <w:bottom w:val="none" w:sz="0" w:space="0" w:color="auto"/>
            <w:right w:val="none" w:sz="0" w:space="0" w:color="auto"/>
          </w:divBdr>
        </w:div>
        <w:div w:id="1462726490">
          <w:marLeft w:val="0"/>
          <w:marRight w:val="446"/>
          <w:marTop w:val="0"/>
          <w:marBottom w:val="0"/>
          <w:divBdr>
            <w:top w:val="none" w:sz="0" w:space="0" w:color="auto"/>
            <w:left w:val="none" w:sz="0" w:space="0" w:color="auto"/>
            <w:bottom w:val="none" w:sz="0" w:space="0" w:color="auto"/>
            <w:right w:val="none" w:sz="0" w:space="0" w:color="auto"/>
          </w:divBdr>
        </w:div>
        <w:div w:id="2074083374">
          <w:marLeft w:val="0"/>
          <w:marRight w:val="446"/>
          <w:marTop w:val="0"/>
          <w:marBottom w:val="0"/>
          <w:divBdr>
            <w:top w:val="none" w:sz="0" w:space="0" w:color="auto"/>
            <w:left w:val="none" w:sz="0" w:space="0" w:color="auto"/>
            <w:bottom w:val="none" w:sz="0" w:space="0" w:color="auto"/>
            <w:right w:val="none" w:sz="0" w:space="0" w:color="auto"/>
          </w:divBdr>
        </w:div>
      </w:divsChild>
    </w:div>
    <w:div w:id="1808623896">
      <w:bodyDiv w:val="1"/>
      <w:marLeft w:val="0"/>
      <w:marRight w:val="0"/>
      <w:marTop w:val="0"/>
      <w:marBottom w:val="0"/>
      <w:divBdr>
        <w:top w:val="none" w:sz="0" w:space="0" w:color="auto"/>
        <w:left w:val="none" w:sz="0" w:space="0" w:color="auto"/>
        <w:bottom w:val="none" w:sz="0" w:space="0" w:color="auto"/>
        <w:right w:val="none" w:sz="0" w:space="0" w:color="auto"/>
      </w:divBdr>
    </w:div>
    <w:div w:id="1822845685">
      <w:bodyDiv w:val="1"/>
      <w:marLeft w:val="0"/>
      <w:marRight w:val="0"/>
      <w:marTop w:val="0"/>
      <w:marBottom w:val="0"/>
      <w:divBdr>
        <w:top w:val="none" w:sz="0" w:space="0" w:color="auto"/>
        <w:left w:val="none" w:sz="0" w:space="0" w:color="auto"/>
        <w:bottom w:val="none" w:sz="0" w:space="0" w:color="auto"/>
        <w:right w:val="none" w:sz="0" w:space="0" w:color="auto"/>
      </w:divBdr>
    </w:div>
    <w:div w:id="1824538922">
      <w:bodyDiv w:val="1"/>
      <w:marLeft w:val="0"/>
      <w:marRight w:val="0"/>
      <w:marTop w:val="0"/>
      <w:marBottom w:val="0"/>
      <w:divBdr>
        <w:top w:val="none" w:sz="0" w:space="0" w:color="auto"/>
        <w:left w:val="none" w:sz="0" w:space="0" w:color="auto"/>
        <w:bottom w:val="none" w:sz="0" w:space="0" w:color="auto"/>
        <w:right w:val="none" w:sz="0" w:space="0" w:color="auto"/>
      </w:divBdr>
    </w:div>
    <w:div w:id="1844322466">
      <w:bodyDiv w:val="1"/>
      <w:marLeft w:val="0"/>
      <w:marRight w:val="0"/>
      <w:marTop w:val="0"/>
      <w:marBottom w:val="0"/>
      <w:divBdr>
        <w:top w:val="none" w:sz="0" w:space="0" w:color="auto"/>
        <w:left w:val="none" w:sz="0" w:space="0" w:color="auto"/>
        <w:bottom w:val="none" w:sz="0" w:space="0" w:color="auto"/>
        <w:right w:val="none" w:sz="0" w:space="0" w:color="auto"/>
      </w:divBdr>
    </w:div>
    <w:div w:id="1844707369">
      <w:bodyDiv w:val="1"/>
      <w:marLeft w:val="0"/>
      <w:marRight w:val="0"/>
      <w:marTop w:val="0"/>
      <w:marBottom w:val="0"/>
      <w:divBdr>
        <w:top w:val="none" w:sz="0" w:space="0" w:color="auto"/>
        <w:left w:val="none" w:sz="0" w:space="0" w:color="auto"/>
        <w:bottom w:val="none" w:sz="0" w:space="0" w:color="auto"/>
        <w:right w:val="none" w:sz="0" w:space="0" w:color="auto"/>
      </w:divBdr>
    </w:div>
    <w:div w:id="1845894723">
      <w:bodyDiv w:val="1"/>
      <w:marLeft w:val="0"/>
      <w:marRight w:val="0"/>
      <w:marTop w:val="0"/>
      <w:marBottom w:val="0"/>
      <w:divBdr>
        <w:top w:val="none" w:sz="0" w:space="0" w:color="auto"/>
        <w:left w:val="none" w:sz="0" w:space="0" w:color="auto"/>
        <w:bottom w:val="none" w:sz="0" w:space="0" w:color="auto"/>
        <w:right w:val="none" w:sz="0" w:space="0" w:color="auto"/>
      </w:divBdr>
    </w:div>
    <w:div w:id="1859806477">
      <w:bodyDiv w:val="1"/>
      <w:marLeft w:val="0"/>
      <w:marRight w:val="0"/>
      <w:marTop w:val="0"/>
      <w:marBottom w:val="0"/>
      <w:divBdr>
        <w:top w:val="none" w:sz="0" w:space="0" w:color="auto"/>
        <w:left w:val="none" w:sz="0" w:space="0" w:color="auto"/>
        <w:bottom w:val="none" w:sz="0" w:space="0" w:color="auto"/>
        <w:right w:val="none" w:sz="0" w:space="0" w:color="auto"/>
      </w:divBdr>
    </w:div>
    <w:div w:id="1897164600">
      <w:bodyDiv w:val="1"/>
      <w:marLeft w:val="0"/>
      <w:marRight w:val="0"/>
      <w:marTop w:val="0"/>
      <w:marBottom w:val="0"/>
      <w:divBdr>
        <w:top w:val="none" w:sz="0" w:space="0" w:color="auto"/>
        <w:left w:val="none" w:sz="0" w:space="0" w:color="auto"/>
        <w:bottom w:val="none" w:sz="0" w:space="0" w:color="auto"/>
        <w:right w:val="none" w:sz="0" w:space="0" w:color="auto"/>
      </w:divBdr>
    </w:div>
    <w:div w:id="1904833089">
      <w:bodyDiv w:val="1"/>
      <w:marLeft w:val="0"/>
      <w:marRight w:val="0"/>
      <w:marTop w:val="0"/>
      <w:marBottom w:val="0"/>
      <w:divBdr>
        <w:top w:val="none" w:sz="0" w:space="0" w:color="auto"/>
        <w:left w:val="none" w:sz="0" w:space="0" w:color="auto"/>
        <w:bottom w:val="none" w:sz="0" w:space="0" w:color="auto"/>
        <w:right w:val="none" w:sz="0" w:space="0" w:color="auto"/>
      </w:divBdr>
    </w:div>
    <w:div w:id="1911693168">
      <w:bodyDiv w:val="1"/>
      <w:marLeft w:val="0"/>
      <w:marRight w:val="0"/>
      <w:marTop w:val="0"/>
      <w:marBottom w:val="0"/>
      <w:divBdr>
        <w:top w:val="none" w:sz="0" w:space="0" w:color="auto"/>
        <w:left w:val="none" w:sz="0" w:space="0" w:color="auto"/>
        <w:bottom w:val="none" w:sz="0" w:space="0" w:color="auto"/>
        <w:right w:val="none" w:sz="0" w:space="0" w:color="auto"/>
      </w:divBdr>
    </w:div>
    <w:div w:id="1936787625">
      <w:bodyDiv w:val="1"/>
      <w:marLeft w:val="0"/>
      <w:marRight w:val="0"/>
      <w:marTop w:val="0"/>
      <w:marBottom w:val="0"/>
      <w:divBdr>
        <w:top w:val="none" w:sz="0" w:space="0" w:color="auto"/>
        <w:left w:val="none" w:sz="0" w:space="0" w:color="auto"/>
        <w:bottom w:val="none" w:sz="0" w:space="0" w:color="auto"/>
        <w:right w:val="none" w:sz="0" w:space="0" w:color="auto"/>
      </w:divBdr>
    </w:div>
    <w:div w:id="1936936214">
      <w:bodyDiv w:val="1"/>
      <w:marLeft w:val="0"/>
      <w:marRight w:val="0"/>
      <w:marTop w:val="0"/>
      <w:marBottom w:val="0"/>
      <w:divBdr>
        <w:top w:val="none" w:sz="0" w:space="0" w:color="auto"/>
        <w:left w:val="none" w:sz="0" w:space="0" w:color="auto"/>
        <w:bottom w:val="none" w:sz="0" w:space="0" w:color="auto"/>
        <w:right w:val="none" w:sz="0" w:space="0" w:color="auto"/>
      </w:divBdr>
    </w:div>
    <w:div w:id="1938169338">
      <w:bodyDiv w:val="1"/>
      <w:marLeft w:val="0"/>
      <w:marRight w:val="0"/>
      <w:marTop w:val="0"/>
      <w:marBottom w:val="0"/>
      <w:divBdr>
        <w:top w:val="none" w:sz="0" w:space="0" w:color="auto"/>
        <w:left w:val="none" w:sz="0" w:space="0" w:color="auto"/>
        <w:bottom w:val="none" w:sz="0" w:space="0" w:color="auto"/>
        <w:right w:val="none" w:sz="0" w:space="0" w:color="auto"/>
      </w:divBdr>
    </w:div>
    <w:div w:id="1941836690">
      <w:bodyDiv w:val="1"/>
      <w:marLeft w:val="0"/>
      <w:marRight w:val="0"/>
      <w:marTop w:val="0"/>
      <w:marBottom w:val="0"/>
      <w:divBdr>
        <w:top w:val="none" w:sz="0" w:space="0" w:color="auto"/>
        <w:left w:val="none" w:sz="0" w:space="0" w:color="auto"/>
        <w:bottom w:val="none" w:sz="0" w:space="0" w:color="auto"/>
        <w:right w:val="none" w:sz="0" w:space="0" w:color="auto"/>
      </w:divBdr>
    </w:div>
    <w:div w:id="1951551713">
      <w:bodyDiv w:val="1"/>
      <w:marLeft w:val="0"/>
      <w:marRight w:val="0"/>
      <w:marTop w:val="0"/>
      <w:marBottom w:val="0"/>
      <w:divBdr>
        <w:top w:val="none" w:sz="0" w:space="0" w:color="auto"/>
        <w:left w:val="none" w:sz="0" w:space="0" w:color="auto"/>
        <w:bottom w:val="none" w:sz="0" w:space="0" w:color="auto"/>
        <w:right w:val="none" w:sz="0" w:space="0" w:color="auto"/>
      </w:divBdr>
    </w:div>
    <w:div w:id="1954482512">
      <w:bodyDiv w:val="1"/>
      <w:marLeft w:val="0"/>
      <w:marRight w:val="0"/>
      <w:marTop w:val="0"/>
      <w:marBottom w:val="0"/>
      <w:divBdr>
        <w:top w:val="none" w:sz="0" w:space="0" w:color="auto"/>
        <w:left w:val="none" w:sz="0" w:space="0" w:color="auto"/>
        <w:bottom w:val="none" w:sz="0" w:space="0" w:color="auto"/>
        <w:right w:val="none" w:sz="0" w:space="0" w:color="auto"/>
      </w:divBdr>
    </w:div>
    <w:div w:id="1976525896">
      <w:bodyDiv w:val="1"/>
      <w:marLeft w:val="0"/>
      <w:marRight w:val="0"/>
      <w:marTop w:val="0"/>
      <w:marBottom w:val="0"/>
      <w:divBdr>
        <w:top w:val="none" w:sz="0" w:space="0" w:color="auto"/>
        <w:left w:val="none" w:sz="0" w:space="0" w:color="auto"/>
        <w:bottom w:val="none" w:sz="0" w:space="0" w:color="auto"/>
        <w:right w:val="none" w:sz="0" w:space="0" w:color="auto"/>
      </w:divBdr>
      <w:divsChild>
        <w:div w:id="1579442864">
          <w:marLeft w:val="0"/>
          <w:marRight w:val="446"/>
          <w:marTop w:val="0"/>
          <w:marBottom w:val="0"/>
          <w:divBdr>
            <w:top w:val="none" w:sz="0" w:space="0" w:color="auto"/>
            <w:left w:val="none" w:sz="0" w:space="0" w:color="auto"/>
            <w:bottom w:val="none" w:sz="0" w:space="0" w:color="auto"/>
            <w:right w:val="none" w:sz="0" w:space="0" w:color="auto"/>
          </w:divBdr>
        </w:div>
        <w:div w:id="1778594455">
          <w:marLeft w:val="0"/>
          <w:marRight w:val="446"/>
          <w:marTop w:val="0"/>
          <w:marBottom w:val="0"/>
          <w:divBdr>
            <w:top w:val="none" w:sz="0" w:space="0" w:color="auto"/>
            <w:left w:val="none" w:sz="0" w:space="0" w:color="auto"/>
            <w:bottom w:val="none" w:sz="0" w:space="0" w:color="auto"/>
            <w:right w:val="none" w:sz="0" w:space="0" w:color="auto"/>
          </w:divBdr>
        </w:div>
        <w:div w:id="1900433659">
          <w:marLeft w:val="0"/>
          <w:marRight w:val="446"/>
          <w:marTop w:val="0"/>
          <w:marBottom w:val="0"/>
          <w:divBdr>
            <w:top w:val="none" w:sz="0" w:space="0" w:color="auto"/>
            <w:left w:val="none" w:sz="0" w:space="0" w:color="auto"/>
            <w:bottom w:val="none" w:sz="0" w:space="0" w:color="auto"/>
            <w:right w:val="none" w:sz="0" w:space="0" w:color="auto"/>
          </w:divBdr>
        </w:div>
        <w:div w:id="1928925545">
          <w:marLeft w:val="0"/>
          <w:marRight w:val="446"/>
          <w:marTop w:val="0"/>
          <w:marBottom w:val="0"/>
          <w:divBdr>
            <w:top w:val="none" w:sz="0" w:space="0" w:color="auto"/>
            <w:left w:val="none" w:sz="0" w:space="0" w:color="auto"/>
            <w:bottom w:val="none" w:sz="0" w:space="0" w:color="auto"/>
            <w:right w:val="none" w:sz="0" w:space="0" w:color="auto"/>
          </w:divBdr>
        </w:div>
      </w:divsChild>
    </w:div>
    <w:div w:id="2026249785">
      <w:bodyDiv w:val="1"/>
      <w:marLeft w:val="0"/>
      <w:marRight w:val="0"/>
      <w:marTop w:val="0"/>
      <w:marBottom w:val="0"/>
      <w:divBdr>
        <w:top w:val="none" w:sz="0" w:space="0" w:color="auto"/>
        <w:left w:val="none" w:sz="0" w:space="0" w:color="auto"/>
        <w:bottom w:val="none" w:sz="0" w:space="0" w:color="auto"/>
        <w:right w:val="none" w:sz="0" w:space="0" w:color="auto"/>
      </w:divBdr>
    </w:div>
    <w:div w:id="2054690987">
      <w:bodyDiv w:val="1"/>
      <w:marLeft w:val="0"/>
      <w:marRight w:val="0"/>
      <w:marTop w:val="0"/>
      <w:marBottom w:val="0"/>
      <w:divBdr>
        <w:top w:val="none" w:sz="0" w:space="0" w:color="auto"/>
        <w:left w:val="none" w:sz="0" w:space="0" w:color="auto"/>
        <w:bottom w:val="none" w:sz="0" w:space="0" w:color="auto"/>
        <w:right w:val="none" w:sz="0" w:space="0" w:color="auto"/>
      </w:divBdr>
    </w:div>
    <w:div w:id="2075420809">
      <w:bodyDiv w:val="1"/>
      <w:marLeft w:val="0"/>
      <w:marRight w:val="0"/>
      <w:marTop w:val="0"/>
      <w:marBottom w:val="0"/>
      <w:divBdr>
        <w:top w:val="none" w:sz="0" w:space="0" w:color="auto"/>
        <w:left w:val="none" w:sz="0" w:space="0" w:color="auto"/>
        <w:bottom w:val="none" w:sz="0" w:space="0" w:color="auto"/>
        <w:right w:val="none" w:sz="0" w:space="0" w:color="auto"/>
      </w:divBdr>
    </w:div>
    <w:div w:id="2079555515">
      <w:bodyDiv w:val="1"/>
      <w:marLeft w:val="0"/>
      <w:marRight w:val="0"/>
      <w:marTop w:val="0"/>
      <w:marBottom w:val="0"/>
      <w:divBdr>
        <w:top w:val="none" w:sz="0" w:space="0" w:color="auto"/>
        <w:left w:val="none" w:sz="0" w:space="0" w:color="auto"/>
        <w:bottom w:val="none" w:sz="0" w:space="0" w:color="auto"/>
        <w:right w:val="none" w:sz="0" w:space="0" w:color="auto"/>
      </w:divBdr>
    </w:div>
    <w:div w:id="2130782140">
      <w:bodyDiv w:val="1"/>
      <w:marLeft w:val="0"/>
      <w:marRight w:val="0"/>
      <w:marTop w:val="0"/>
      <w:marBottom w:val="0"/>
      <w:divBdr>
        <w:top w:val="none" w:sz="0" w:space="0" w:color="auto"/>
        <w:left w:val="none" w:sz="0" w:space="0" w:color="auto"/>
        <w:bottom w:val="none" w:sz="0" w:space="0" w:color="auto"/>
        <w:right w:val="none" w:sz="0" w:space="0" w:color="auto"/>
      </w:divBdr>
    </w:div>
    <w:div w:id="2142259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ourworldindata.org/land-use" TargetMode="External"/><Relationship Id="rId18" Type="http://schemas.openxmlformats.org/officeDocument/2006/relationships/image" Target="media/image6.jpe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footer" Target="footer2.xml"/></Relationships>
</file>

<file path=word/_rels/footnotes.xml.rels><?xml version='1.0' encoding='UTF-8' standalone='yes'?>
<Relationships xmlns="http://schemas.openxmlformats.org/package/2006/relationships"><Relationship Id="rId117" Type="http://schemas.openxmlformats.org/officeDocument/2006/relationships/hyperlink" Target="https://rodaleinstitute.org/" TargetMode="External"/><Relationship Id="rId21" Type="http://schemas.openxmlformats.org/officeDocument/2006/relationships/hyperlink" Target="https://www.science.org/doi/epdf/10.1126/science.adu8006" TargetMode="External"/><Relationship Id="rId42" Type="http://schemas.openxmlformats.org/officeDocument/2006/relationships/hyperlink" Target="https://doi.org/10.1038/s41586-024-08419-4" TargetMode="External"/><Relationship Id="rId63" Type="http://schemas.openxmlformats.org/officeDocument/2006/relationships/hyperlink" Target="https://www.sciencedirect.com/science/article/pii/S0048969716309950" TargetMode="External"/><Relationship Id="rId84" Type="http://schemas.openxmlformats.org/officeDocument/2006/relationships/hyperlink" Target="https://doi.org/10.1073%2Fpnas.0912953109" TargetMode="External"/><Relationship Id="rId138" Type="http://schemas.openxmlformats.org/officeDocument/2006/relationships/hyperlink" Target="https://doi.org/10.1038/s41612-022-00265-3" TargetMode="External"/><Relationship Id="rId159" Type="http://schemas.openxmlformats.org/officeDocument/2006/relationships/hyperlink" Target="https://ess.science.energy.gov/face/" TargetMode="External"/><Relationship Id="rId170" Type="http://schemas.openxmlformats.org/officeDocument/2006/relationships/hyperlink" Target="http://www.haaretz.co.il/misc/article-print-page/.premium.HIGHLIGHT-MAGAZINE-1.10532860" TargetMode="External"/><Relationship Id="rId107" Type="http://schemas.openxmlformats.org/officeDocument/2006/relationships/hyperlink" Target="https://doi.org/10.1073/pnas.1922375118" TargetMode="External"/><Relationship Id="rId11" Type="http://schemas.openxmlformats.org/officeDocument/2006/relationships/hyperlink" Target="https://doi.org/10.1038/nature16444" TargetMode="External"/><Relationship Id="rId32" Type="http://schemas.openxmlformats.org/officeDocument/2006/relationships/hyperlink" Target="https://www.americansecurityproject.org/increasing-food-prices-and-social-unrest/" TargetMode="External"/><Relationship Id="rId53" Type="http://schemas.openxmlformats.org/officeDocument/2006/relationships/hyperlink" Target="https://www.science.org/doi/10.1126/science.adr0211" TargetMode="External"/><Relationship Id="rId74" Type="http://schemas.openxmlformats.org/officeDocument/2006/relationships/hyperlink" Target="https://www.ecowatch.com/eu-pesticide-reduction-2030.html" TargetMode="External"/><Relationship Id="rId128" Type="http://schemas.openxmlformats.org/officeDocument/2006/relationships/hyperlink" Target="https://www.cnet.com/home/kitchen-and-household/how-much-more-expensive-is-organic/" TargetMode="External"/><Relationship Id="rId149" Type="http://schemas.openxmlformats.org/officeDocument/2006/relationships/hyperlink" Target="https://doi.org/doi:10.1073/pnas.1713820115" TargetMode="External"/><Relationship Id="rId5" Type="http://schemas.openxmlformats.org/officeDocument/2006/relationships/hyperlink" Target="https://www.fao.org/3/cb4477en/online/cb4477en.html" TargetMode="External"/><Relationship Id="rId95" Type="http://schemas.openxmlformats.org/officeDocument/2006/relationships/hyperlink" Target="https://www.biologyonline.com/dictionary/primary-productivity" TargetMode="External"/><Relationship Id="rId160" Type="http://schemas.openxmlformats.org/officeDocument/2006/relationships/hyperlink" Target="https://pubmed.ncbi.nlm.nih.gov/33135850/" TargetMode="External"/><Relationship Id="rId22" Type="http://schemas.openxmlformats.org/officeDocument/2006/relationships/hyperlink" Target="https://jameelindex.mit.edu/score-chart" TargetMode="External"/><Relationship Id="rId43" Type="http://schemas.openxmlformats.org/officeDocument/2006/relationships/hyperlink" Target="https://www.epa.gov/mold/what-are-molds" TargetMode="External"/><Relationship Id="rId64" Type="http://schemas.openxmlformats.org/officeDocument/2006/relationships/hyperlink" Target="https://www.ecowatch.com/grocery-chains-neonics-ban-pollinators.html" TargetMode="External"/><Relationship Id="rId118" Type="http://schemas.openxmlformats.org/officeDocument/2006/relationships/hyperlink" Target="https://www.gga.org.au/group/evergreen-farming/" TargetMode="External"/><Relationship Id="rId139" Type="http://schemas.openxmlformats.org/officeDocument/2006/relationships/hyperlink" Target="https://doi.org/10.1038/s41586-024-07464-3" TargetMode="External"/><Relationship Id="rId85" Type="http://schemas.openxmlformats.org/officeDocument/2006/relationships/hyperlink" Target="https://en.wikipedia.org/wiki/Doi_(identifier)" TargetMode="External"/><Relationship Id="rId150" Type="http://schemas.openxmlformats.org/officeDocument/2006/relationships/hyperlink" Target="https://www.ecowatch.com/peter-singer-interview-ecowatch.html" TargetMode="External"/><Relationship Id="rId171" Type="http://schemas.openxmlformats.org/officeDocument/2006/relationships/hyperlink" Target="https://doi.org/doi:10.1126/science.aat3466" TargetMode="External"/><Relationship Id="rId12" Type="http://schemas.openxmlformats.org/officeDocument/2006/relationships/hyperlink" Target="https://doi.org/10.1007/s10722-008-9368-0" TargetMode="External"/><Relationship Id="rId33" Type="http://schemas.openxmlformats.org/officeDocument/2006/relationships/hyperlink" Target="https://doi.org/10.4060/cb5409en" TargetMode="External"/><Relationship Id="rId108" Type="http://schemas.openxmlformats.org/officeDocument/2006/relationships/hyperlink" Target="https://doi.org/10.1130/G52585.1" TargetMode="External"/><Relationship Id="rId129" Type="http://schemas.openxmlformats.org/officeDocument/2006/relationships/hyperlink" Target="https://doi.org/10.1038/nature11069" TargetMode="External"/><Relationship Id="rId54" Type="http://schemas.openxmlformats.org/officeDocument/2006/relationships/hyperlink" Target="https://sdgs.un.org/goals" TargetMode="External"/><Relationship Id="rId75" Type="http://schemas.openxmlformats.org/officeDocument/2006/relationships/hyperlink" Target="https://www.epa.gov/safepestcontrol/integrated-pest-management-ipm-principles" TargetMode="External"/><Relationship Id="rId96" Type="http://schemas.openxmlformats.org/officeDocument/2006/relationships/hyperlink" Target="https://doi.org/10.1038/s41586-020-03042-5" TargetMode="External"/><Relationship Id="rId140" Type="http://schemas.openxmlformats.org/officeDocument/2006/relationships/hyperlink" Target="https://grist.org/food-and-agriculture/rice-paddies-methane-new-variety/" TargetMode="External"/><Relationship Id="rId161" Type="http://schemas.openxmlformats.org/officeDocument/2006/relationships/hyperlink" Target="https://pubmed.ncbi.nlm.nih.gov/25482824/" TargetMode="External"/><Relationship Id="rId6" Type="http://schemas.openxmlformats.org/officeDocument/2006/relationships/hyperlink" Target="https://ourworldindata.org/land-use" TargetMode="External"/><Relationship Id="rId23" Type="http://schemas.openxmlformats.org/officeDocument/2006/relationships/hyperlink" Target="https://doi.org/10.4060/cb4477en" TargetMode="External"/><Relationship Id="rId28" Type="http://schemas.openxmlformats.org/officeDocument/2006/relationships/hyperlink" Target="https://www.ecowatch.com/food-waste-guide.html" TargetMode="External"/><Relationship Id="rId49" Type="http://schemas.openxmlformats.org/officeDocument/2006/relationships/hyperlink" Target="https://www.science.org/doi/10.1126/science.aap9516" TargetMode="External"/><Relationship Id="rId114" Type="http://schemas.openxmlformats.org/officeDocument/2006/relationships/hyperlink" Target="https://doi.org/10.1038/s41586-023-05799-x" TargetMode="External"/><Relationship Id="rId119" Type="http://schemas.openxmlformats.org/officeDocument/2006/relationships/hyperlink" Target="https://www.era.rothamsted.ac.uk/Park" TargetMode="External"/><Relationship Id="rId44" Type="http://schemas.openxmlformats.org/officeDocument/2006/relationships/hyperlink" Target="https://doi.org/10.1021/acs.est.3c04981" TargetMode="External"/><Relationship Id="rId60" Type="http://schemas.openxmlformats.org/officeDocument/2006/relationships/hyperlink" Target="https://doi.org/10.1038/s41370-024-00708-4" TargetMode="External"/><Relationship Id="rId65" Type="http://schemas.openxmlformats.org/officeDocument/2006/relationships/hyperlink" Target="https://pubs.acs.org/doi/abs/10.1021/acs.est.8b00609" TargetMode="External"/><Relationship Id="rId81" Type="http://schemas.openxmlformats.org/officeDocument/2006/relationships/hyperlink" Target="https://doi.org/doi:10.1126/science.abq4775" TargetMode="External"/><Relationship Id="rId86" Type="http://schemas.openxmlformats.org/officeDocument/2006/relationships/hyperlink" Target="https://doi.org/10.1086%2F714444" TargetMode="External"/><Relationship Id="rId130" Type="http://schemas.openxmlformats.org/officeDocument/2006/relationships/hyperlink" Target="https://doi.org/10.1021/acs.est.3c09059" TargetMode="External"/><Relationship Id="rId135" Type="http://schemas.openxmlformats.org/officeDocument/2006/relationships/hyperlink" Target="https://ourworldindata.org/emissions-by-sector" TargetMode="External"/><Relationship Id="rId151" Type="http://schemas.openxmlformats.org/officeDocument/2006/relationships/hyperlink" Target="https://www.haaretz.co.il/science/2022-10-27/ty-article-magazine/.premium/00000184-18dd-db96-a7c5-9bddfadb0000" TargetMode="External"/><Relationship Id="rId156" Type="http://schemas.openxmlformats.org/officeDocument/2006/relationships/hyperlink" Target="https://www.ecowatch.com/eu-agriculture-subsidies-animal-farming-plant-based.html" TargetMode="External"/><Relationship Id="rId177" Type="http://schemas.openxmlformats.org/officeDocument/2006/relationships/hyperlink" Target="https://international-partnerships.ec.europa.eu/policies/climate-environment-and-energy/water-energy-food-ecosystem-nexus_en" TargetMode="External"/><Relationship Id="rId172" Type="http://schemas.openxmlformats.org/officeDocument/2006/relationships/hyperlink" Target="https://doi.org/10.1073/pnas.2405758121" TargetMode="External"/><Relationship Id="rId13" Type="http://schemas.openxmlformats.org/officeDocument/2006/relationships/hyperlink" Target="https://doi.org/10.17660/ActaHortic.2019.1241.1" TargetMode="External"/><Relationship Id="rId18" Type="http://schemas.openxmlformats.org/officeDocument/2006/relationships/hyperlink" Target="https://www.croptrust.org/news-events/news/from-war-zones-to-typhoon-prone-shores-nations-rally-to-protect-their-crops-make-landmark-deposits-to-the-svalbard-global-seed-vault/" TargetMode="External"/><Relationship Id="rId39" Type="http://schemas.openxmlformats.org/officeDocument/2006/relationships/hyperlink" Target="https://doi.org/10.1038/s41893-025-01546-4" TargetMode="External"/><Relationship Id="rId109" Type="http://schemas.openxmlformats.org/officeDocument/2006/relationships/hyperlink" Target="http://www.ted.com/talks/allan_savory_how_to_green_the_world&#8217;s_deserts_and_reverse_climate_change" TargetMode="External"/><Relationship Id="rId34" Type="http://schemas.openxmlformats.org/officeDocument/2006/relationships/hyperlink" Target="https://doi.org/10.4060/cb4477en" TargetMode="External"/><Relationship Id="rId50" Type="http://schemas.openxmlformats.org/officeDocument/2006/relationships/hyperlink" Target="https://doi.org/10.1029/2024EO240247" TargetMode="External"/><Relationship Id="rId55" Type="http://schemas.openxmlformats.org/officeDocument/2006/relationships/hyperlink" Target="https://doi.org/10.1073/pnas.2401500121" TargetMode="External"/><Relationship Id="rId76" Type="http://schemas.openxmlformats.org/officeDocument/2006/relationships/hyperlink" Target="https://food.ec.europa.eu/plants/pesticides/sustainable-use-pesticides/integrated-pest-management-ipm_en" TargetMode="External"/><Relationship Id="rId97" Type="http://schemas.openxmlformats.org/officeDocument/2006/relationships/hyperlink" Target="https://iroquoisvalley.com/" TargetMode="External"/><Relationship Id="rId104" Type="http://schemas.openxmlformats.org/officeDocument/2006/relationships/hyperlink" Target="https://regenerationinternational.org/why-regenerative-agriculture/" TargetMode="External"/><Relationship Id="rId120" Type="http://schemas.openxmlformats.org/officeDocument/2006/relationships/hyperlink" Target="https://www.modelfarm-aro.org/" TargetMode="External"/><Relationship Id="rId125" Type="http://schemas.openxmlformats.org/officeDocument/2006/relationships/hyperlink" Target="https://rodaleinstitute.org/" TargetMode="External"/><Relationship Id="rId141" Type="http://schemas.openxmlformats.org/officeDocument/2006/relationships/hyperlink" Target="https://doi.org/10.1021/acs.nanolett.2c04506" TargetMode="External"/><Relationship Id="rId146" Type="http://schemas.openxmlformats.org/officeDocument/2006/relationships/hyperlink" Target="https://doi.org/10.1021/acs.est.3c07312" TargetMode="External"/><Relationship Id="rId167" Type="http://schemas.openxmlformats.org/officeDocument/2006/relationships/hyperlink" Target="https://doi.org/10.1111/pce.14430" TargetMode="External"/><Relationship Id="rId7" Type="http://schemas.openxmlformats.org/officeDocument/2006/relationships/hyperlink" Target="https://doi.org/10.1017/9781108642491" TargetMode="External"/><Relationship Id="rId71" Type="http://schemas.openxmlformats.org/officeDocument/2006/relationships/hyperlink" Target="https://vtechworks.lib.vt.edu/server/api/core/bitstreams/1943b5ec-2e1c-43ce-8a9b-17997a27b914/content" TargetMode="External"/><Relationship Id="rId92" Type="http://schemas.openxmlformats.org/officeDocument/2006/relationships/hyperlink" Target="https://doi.org/10.1073%2Fpnas.1208065110" TargetMode="External"/><Relationship Id="rId162" Type="http://schemas.openxmlformats.org/officeDocument/2006/relationships/hyperlink" Target="https://doi.org/10.1038/s41598-022-11423-1" TargetMode="External"/><Relationship Id="rId2" Type="http://schemas.openxmlformats.org/officeDocument/2006/relationships/hyperlink" Target="https://dotsoil.com/" TargetMode="External"/><Relationship Id="rId29" Type="http://schemas.openxmlformats.org/officeDocument/2006/relationships/hyperlink" Target="https://www.ecowatch.com/global-food-waste-un-report.html" TargetMode="External"/><Relationship Id="rId24" Type="http://schemas.openxmlformats.org/officeDocument/2006/relationships/hyperlink" Target="https://wayback.archive-it.org/22906/20240420151039/https://www.earth-policy.org/images/uploads/book_files/pb4book.pdf" TargetMode="External"/><Relationship Id="rId40" Type="http://schemas.openxmlformats.org/officeDocument/2006/relationships/hyperlink" Target="https://doi.org/doi:10.1073/pnas.2304663120" TargetMode="External"/><Relationship Id="rId45" Type="http://schemas.openxmlformats.org/officeDocument/2006/relationships/hyperlink" Target="https://pubmed.ncbi.nlm.nih.gov/19875698/" TargetMode="External"/><Relationship Id="rId66" Type="http://schemas.openxmlformats.org/officeDocument/2006/relationships/hyperlink" Target="https://www.science.org/doi/10.1126/science.abe1148" TargetMode="External"/><Relationship Id="rId87" Type="http://schemas.openxmlformats.org/officeDocument/2006/relationships/hyperlink" Target="https://en.wikipedia.org/wiki/Doi_(identifier)" TargetMode="External"/><Relationship Id="rId110" Type="http://schemas.openxmlformats.org/officeDocument/2006/relationships/hyperlink" Target="https://doi.org/10.1038/517258a" TargetMode="External"/><Relationship Id="rId115" Type="http://schemas.openxmlformats.org/officeDocument/2006/relationships/hyperlink" Target="https://www.science.org/content/article/when-maize-screams-beans-listen-how-three-sisters-crop-trio-repels-pests" TargetMode="External"/><Relationship Id="rId131" Type="http://schemas.openxmlformats.org/officeDocument/2006/relationships/hyperlink" Target="https://www.science.org/doi/10.1126/science.adf2572" TargetMode="External"/><Relationship Id="rId136" Type="http://schemas.openxmlformats.org/officeDocument/2006/relationships/hyperlink" Target="https://doi.org/10.1038/s41558-019-0613-7" TargetMode="External"/><Relationship Id="rId157" Type="http://schemas.openxmlformats.org/officeDocument/2006/relationships/hyperlink" Target="https://doi.org/10.1038/s43016-025-01135-w" TargetMode="External"/><Relationship Id="rId61" Type="http://schemas.openxmlformats.org/officeDocument/2006/relationships/hyperlink" Target="https://doi.org/10.1029/2024GH001236" TargetMode="External"/><Relationship Id="rId82" Type="http://schemas.openxmlformats.org/officeDocument/2006/relationships/hyperlink" Target="https://doi.org/10.1038/s41586-025-09122-8" TargetMode="External"/><Relationship Id="rId152" Type="http://schemas.openxmlformats.org/officeDocument/2006/relationships/hyperlink" Target="https://doi.org/10.1371/journal.pclm.0000010" TargetMode="External"/><Relationship Id="rId173" Type="http://schemas.openxmlformats.org/officeDocument/2006/relationships/hyperlink" Target="https://doi.org/10.1029/2023GB008016" TargetMode="External"/><Relationship Id="rId19" Type="http://schemas.openxmlformats.org/officeDocument/2006/relationships/hyperlink" Target="https://doi.org/10.1038/s41573-020-00114-z" TargetMode="External"/><Relationship Id="rId14" Type="http://schemas.openxmlformats.org/officeDocument/2006/relationships/hyperlink" Target="https://doi.org/10.4060/cc6876en" TargetMode="External"/><Relationship Id="rId30" Type="http://schemas.openxmlformats.org/officeDocument/2006/relationships/hyperlink" Target="https://doi.org/10.1021/acs.est.4c04140" TargetMode="External"/><Relationship Id="rId35" Type="http://schemas.openxmlformats.org/officeDocument/2006/relationships/hyperlink" Target="https://pubs.acs.org/doi/epdf/10.1021/acs.est.4c08655?ref=article_openPDF" TargetMode="External"/><Relationship Id="rId56" Type="http://schemas.openxmlformats.org/officeDocument/2006/relationships/hyperlink" Target="https://doi.org/10.1021/acs.est.3c08575" TargetMode="External"/><Relationship Id="rId77" Type="http://schemas.openxmlformats.org/officeDocument/2006/relationships/hyperlink" Target="https://www.science.org/doi/10.1126/science.adv7806?utm_source=sfmc&amp;utm_medium=email&amp;utm_content=alert&amp;utm_campaign=SCIeToc&amp;et_rid=35101466&amp;et_cid=5616351" TargetMode="External"/><Relationship Id="rId100" Type="http://schemas.openxmlformats.org/officeDocument/2006/relationships/hyperlink" Target="https://agupubs.onlinelibrary.wiley.com/doi/full/10.1029/2012GL051688" TargetMode="External"/><Relationship Id="rId105" Type="http://schemas.openxmlformats.org/officeDocument/2006/relationships/hyperlink" Target="https://www.nrcs.usda.gov/wps/portal/nrcs/site/national/home/" TargetMode="External"/><Relationship Id="rId126" Type="http://schemas.openxmlformats.org/officeDocument/2006/relationships/hyperlink" Target="https://www.ecowatch.com/rodale-institute-organic-agriculture-ecowatch.html" TargetMode="External"/><Relationship Id="rId147" Type="http://schemas.openxmlformats.org/officeDocument/2006/relationships/hyperlink" Target="https://franklin.cce.cornell.edu/resources/soil-organic-matter-fact-sheet" TargetMode="External"/><Relationship Id="rId168" Type="http://schemas.openxmlformats.org/officeDocument/2006/relationships/hyperlink" Target="https://doi.org/10.1038/nclimate3004" TargetMode="External"/><Relationship Id="rId8" Type="http://schemas.openxmlformats.org/officeDocument/2006/relationships/hyperlink" Target="http://dx.doi.org/10.1093/acprof:osobl/9780199549061.001.0001" TargetMode="External"/><Relationship Id="rId51" Type="http://schemas.openxmlformats.org/officeDocument/2006/relationships/hyperlink" Target="https://www.healthcare.nikon.com/en/ss/cell-image-lab/glossary/passage.html" TargetMode="External"/><Relationship Id="rId72" Type="http://schemas.openxmlformats.org/officeDocument/2006/relationships/hyperlink" Target="https://www.science.org/doi/10.1126/science.ado0251" TargetMode="External"/><Relationship Id="rId93" Type="http://schemas.openxmlformats.org/officeDocument/2006/relationships/hyperlink" Target="https://doi.org/10.1038/s43016-024-00929-8" TargetMode="External"/><Relationship Id="rId98" Type="http://schemas.openxmlformats.org/officeDocument/2006/relationships/hyperlink" Target="https://doi.org/10.4060/cb5409en" TargetMode="External"/><Relationship Id="rId121" Type="http://schemas.openxmlformats.org/officeDocument/2006/relationships/hyperlink" Target="https://www.agaiworkshop.co.il/" TargetMode="External"/><Relationship Id="rId142" Type="http://schemas.openxmlformats.org/officeDocument/2006/relationships/hyperlink" Target="https://pubs.acs.org/doi/10.1021/acs.est.5c04757" TargetMode="External"/><Relationship Id="rId163" Type="http://schemas.openxmlformats.org/officeDocument/2006/relationships/hyperlink" Target="https://svs.gsfc.nasa.gov/4974/" TargetMode="External"/><Relationship Id="rId3" Type="http://schemas.openxmlformats.org/officeDocument/2006/relationships/hyperlink" Target="https://doi.org/10.1007/s11119-014-9382-5" TargetMode="External"/><Relationship Id="rId25" Type="http://schemas.openxmlformats.org/officeDocument/2006/relationships/hyperlink" Target="https://www.fightfoodcrises.net/" TargetMode="External"/><Relationship Id="rId46" Type="http://schemas.openxmlformats.org/officeDocument/2006/relationships/hyperlink" Target="https://www.britannica.com/science/protozoan" TargetMode="External"/><Relationship Id="rId67" Type="http://schemas.openxmlformats.org/officeDocument/2006/relationships/hyperlink" Target="https://doi.org/10.1038/nature16167" TargetMode="External"/><Relationship Id="rId116" Type="http://schemas.openxmlformats.org/officeDocument/2006/relationships/hyperlink" Target="https://doi.org/10.1038/s41561-025-01720-5" TargetMode="External"/><Relationship Id="rId137" Type="http://schemas.openxmlformats.org/officeDocument/2006/relationships/hyperlink" Target="https://doi.org/10.5194/essd-16-2543-2024" TargetMode="External"/><Relationship Id="rId158" Type="http://schemas.openxmlformats.org/officeDocument/2006/relationships/hyperlink" Target="https://doi.org/10.1111/j.1365-2486.2006.01240.x" TargetMode="External"/><Relationship Id="rId20" Type="http://schemas.openxmlformats.org/officeDocument/2006/relationships/hyperlink" Target="https://www.science.org/doi/10.1126/science.add5462" TargetMode="External"/><Relationship Id="rId41" Type="http://schemas.openxmlformats.org/officeDocument/2006/relationships/hyperlink" Target="https://microbiologysociety.org/why-microbiology-matters/what-is-microbiology/bacteria.html" TargetMode="External"/><Relationship Id="rId62" Type="http://schemas.openxmlformats.org/officeDocument/2006/relationships/hyperlink" Target="https://pubs.acs.org/doi/10.1021/acs.est.5b03459" TargetMode="External"/><Relationship Id="rId83" Type="http://schemas.openxmlformats.org/officeDocument/2006/relationships/hyperlink" Target="https://en.wikipedia.org/wiki/Doi_(identifier)" TargetMode="External"/><Relationship Id="rId88" Type="http://schemas.openxmlformats.org/officeDocument/2006/relationships/hyperlink" Target="https://doi.org/10.1016%2Fj.jhealeco.2020.102373" TargetMode="External"/><Relationship Id="rId111" Type="http://schemas.openxmlformats.org/officeDocument/2006/relationships/hyperlink" Target="https://doi.org/10.1021/acs.estlett.2c00816" TargetMode="External"/><Relationship Id="rId132" Type="http://schemas.openxmlformats.org/officeDocument/2006/relationships/hyperlink" Target="https://www.modelfarm-aro.org/" TargetMode="External"/><Relationship Id="rId153" Type="http://schemas.openxmlformats.org/officeDocument/2006/relationships/hyperlink" Target="https://ourworldindata.org/food-choice-vs-eating-local" TargetMode="External"/><Relationship Id="rId174" Type="http://schemas.openxmlformats.org/officeDocument/2006/relationships/hyperlink" Target="https://doi.org/10.1073/pnas.2400495121" TargetMode="External"/><Relationship Id="rId15" Type="http://schemas.openxmlformats.org/officeDocument/2006/relationships/hyperlink" Target="https://conbio.onlinelibrary.wiley.com/doi/10.1111/j.1523-1739.1990.tb00310.x" TargetMode="External"/><Relationship Id="rId36" Type="http://schemas.openxmlformats.org/officeDocument/2006/relationships/hyperlink" Target="https://www.eea.europa.eu/soer/2015/europe/agriculture" TargetMode="External"/><Relationship Id="rId57" Type="http://schemas.openxmlformats.org/officeDocument/2006/relationships/hyperlink" Target="https://www.ers.usda.gov/topics/farm-practices-management/crop-livestock-practices/pest-management.aspx" TargetMode="External"/><Relationship Id="rId106" Type="http://schemas.openxmlformats.org/officeDocument/2006/relationships/hyperlink" Target="https://www.science.org/doi/10.1126/science.aav0294" TargetMode="External"/><Relationship Id="rId127" Type="http://schemas.openxmlformats.org/officeDocument/2006/relationships/hyperlink" Target="https://rodaleinstitute.org/science/farming-systems-trial/" TargetMode="External"/><Relationship Id="rId10" Type="http://schemas.openxmlformats.org/officeDocument/2006/relationships/hyperlink" Target="https://doi.org/10.1038/s44185-024-00070-6" TargetMode="External"/><Relationship Id="rId31" Type="http://schemas.openxmlformats.org/officeDocument/2006/relationships/hyperlink" Target="https://www.ecowatch.com/global-food-banks-carbon-emissions-conservation.html" TargetMode="External"/><Relationship Id="rId52" Type="http://schemas.openxmlformats.org/officeDocument/2006/relationships/hyperlink" Target="https://doi.org/10.1073/pnas.2421369121" TargetMode="External"/><Relationship Id="rId73" Type="http://schemas.openxmlformats.org/officeDocument/2006/relationships/hyperlink" Target="https://www.science.org/doi/10.1126/science.adg0344" TargetMode="External"/><Relationship Id="rId78" Type="http://schemas.openxmlformats.org/officeDocument/2006/relationships/hyperlink" Target="https://doi.org/10.1093/acrefore/9780199389414.013.217" TargetMode="External"/><Relationship Id="rId94" Type="http://schemas.openxmlformats.org/officeDocument/2006/relationships/hyperlink" Target="https://www.britannica.com/science/eutrophication" TargetMode="External"/><Relationship Id="rId99" Type="http://schemas.openxmlformats.org/officeDocument/2006/relationships/hyperlink" Target="https://doi.org/10.1021/acs.est.3c06947" TargetMode="External"/><Relationship Id="rId101" Type="http://schemas.openxmlformats.org/officeDocument/2006/relationships/hyperlink" Target="https://www.science.org/doi/10.1126/science.ads8197?utm_source=sfmc&amp;utm_medium=email&amp;utm_content=alert&amp;utm_campaign=SCIeToc&amp;et_rid=35101466&amp;et_cid=5389823" TargetMode="External"/><Relationship Id="rId122" Type="http://schemas.openxmlformats.org/officeDocument/2006/relationships/hyperlink" Target="https://www.fao.org/in-action/naps/resources/detail/en/c/433888/" TargetMode="External"/><Relationship Id="rId143" Type="http://schemas.openxmlformats.org/officeDocument/2006/relationships/hyperlink" Target="https://eos.com/blog/organic-fertilizers/" TargetMode="External"/><Relationship Id="rId148" Type="http://schemas.openxmlformats.org/officeDocument/2006/relationships/hyperlink" Target="https://www.inrae.fr/en/news/storing-4-1000-carbon-soils-potential-france" TargetMode="External"/><Relationship Id="rId164" Type="http://schemas.openxmlformats.org/officeDocument/2006/relationships/hyperlink" Target="https://www.sciencedirect.com/science/article/pii/S1369526616300334?via%3Dihub" TargetMode="External"/><Relationship Id="rId169" Type="http://schemas.openxmlformats.org/officeDocument/2006/relationships/hyperlink" Target="https://doi.org/10.1038/nclimate3004" TargetMode="External"/><Relationship Id="rId4" Type="http://schemas.openxmlformats.org/officeDocument/2006/relationships/hyperlink" Target="https://ourworldindata.org/land-use" TargetMode="External"/><Relationship Id="rId9" Type="http://schemas.openxmlformats.org/officeDocument/2006/relationships/hyperlink" Target="https://doi.org/10.3389/fevo.2020.00103" TargetMode="External"/><Relationship Id="rId26" Type="http://schemas.openxmlformats.org/officeDocument/2006/relationships/hyperlink" Target="https://www.fsinplatform.org/report/global-report-food-crises-2025/" TargetMode="External"/><Relationship Id="rId47" Type="http://schemas.openxmlformats.org/officeDocument/2006/relationships/hyperlink" Target="https://www.britannica.com/animal/nematode" TargetMode="External"/><Relationship Id="rId68" Type="http://schemas.openxmlformats.org/officeDocument/2006/relationships/hyperlink" Target="https://doi.org/10.1186/s12974-024-03290-6" TargetMode="External"/><Relationship Id="rId89" Type="http://schemas.openxmlformats.org/officeDocument/2006/relationships/hyperlink" Target="https://en.wikipedia.org/wiki/ISSN_(identifier)" TargetMode="External"/><Relationship Id="rId112" Type="http://schemas.openxmlformats.org/officeDocument/2006/relationships/hyperlink" Target="https://www.ncbi.nlm.nih.gov/pmc/articles/PMC3249911/" TargetMode="External"/><Relationship Id="rId133" Type="http://schemas.openxmlformats.org/officeDocument/2006/relationships/hyperlink" Target="https://doi.org/10.1038/nclimate2925" TargetMode="External"/><Relationship Id="rId154" Type="http://schemas.openxmlformats.org/officeDocument/2006/relationships/hyperlink" Target="https://www.ecowatch.com/meat-companies-lobbyists-cop28-sustainability-climate.html" TargetMode="External"/><Relationship Id="rId175" Type="http://schemas.openxmlformats.org/officeDocument/2006/relationships/hyperlink" Target="https://doi.org/10.1038/s43016-023-00795-w" TargetMode="External"/><Relationship Id="rId16" Type="http://schemas.openxmlformats.org/officeDocument/2006/relationships/hyperlink" Target="https://www.worldatlas.com/articles/most-important-staple-foods-in-the-world.html" TargetMode="External"/><Relationship Id="rId37" Type="http://schemas.openxmlformats.org/officeDocument/2006/relationships/hyperlink" Target="https://doi.org/10.1371/journal.pgph.0001305" TargetMode="External"/><Relationship Id="rId58" Type="http://schemas.openxmlformats.org/officeDocument/2006/relationships/hyperlink" Target="https://doi.org/10.1021/acs.est.3c04981" TargetMode="External"/><Relationship Id="rId79" Type="http://schemas.openxmlformats.org/officeDocument/2006/relationships/hyperlink" Target="https://www.science.org/doi/10.1126/science.ado9340" TargetMode="External"/><Relationship Id="rId102" Type="http://schemas.openxmlformats.org/officeDocument/2006/relationships/hyperlink" Target="https://naturescience.parks.org.il/images/crop_wild_relative(1).pdf" TargetMode="External"/><Relationship Id="rId123" Type="http://schemas.openxmlformats.org/officeDocument/2006/relationships/hyperlink" Target="https://doi.org/10.1038/483525a" TargetMode="External"/><Relationship Id="rId144" Type="http://schemas.openxmlformats.org/officeDocument/2006/relationships/hyperlink" Target="https://www.koppert.com/crop-protection/biological-pest-control/" TargetMode="External"/><Relationship Id="rId90" Type="http://schemas.openxmlformats.org/officeDocument/2006/relationships/hyperlink" Target="https://www.worldcat.org/issn/0167-6296" TargetMode="External"/><Relationship Id="rId165" Type="http://schemas.openxmlformats.org/officeDocument/2006/relationships/hyperlink" Target="https://doi.org/10.1038/nature13179" TargetMode="External"/><Relationship Id="rId27" Type="http://schemas.openxmlformats.org/officeDocument/2006/relationships/hyperlink" Target="https://www.unep.org/resources/publication/food-waste-index-report-2024" TargetMode="External"/><Relationship Id="rId48" Type="http://schemas.openxmlformats.org/officeDocument/2006/relationships/hyperlink" Target="https://www.britannica.com/science/algae" TargetMode="External"/><Relationship Id="rId69" Type="http://schemas.openxmlformats.org/officeDocument/2006/relationships/hyperlink" Target="https://www.ecowatch.com/epa-pesticide-emergency-ban-dacthal.html" TargetMode="External"/><Relationship Id="rId113" Type="http://schemas.openxmlformats.org/officeDocument/2006/relationships/hyperlink" Target="https://doi.org/10.1073/pnas.2415315121" TargetMode="External"/><Relationship Id="rId134" Type="http://schemas.openxmlformats.org/officeDocument/2006/relationships/hyperlink" Target="https://grist.org/food-and-agriculture/rice-paddies-methane-new-variety/" TargetMode="External"/><Relationship Id="rId80" Type="http://schemas.openxmlformats.org/officeDocument/2006/relationships/hyperlink" Target="https://doi.org/10.1038/s41588-022-01046-7" TargetMode="External"/><Relationship Id="rId155" Type="http://schemas.openxmlformats.org/officeDocument/2006/relationships/hyperlink" Target="https://doi.org/10.1038/s43016-024-00949-4" TargetMode="External"/><Relationship Id="rId176" Type="http://schemas.openxmlformats.org/officeDocument/2006/relationships/hyperlink" Target="https://doi.org/10.1038/s41893-025-01560-6" TargetMode="External"/><Relationship Id="rId17" Type="http://schemas.openxmlformats.org/officeDocument/2006/relationships/hyperlink" Target="https://www.croptrust.org/news-events/news/what-is-a-genebank/" TargetMode="External"/><Relationship Id="rId38" Type="http://schemas.openxmlformats.org/officeDocument/2006/relationships/hyperlink" Target="https://doi.org/10.1038/s43247-025-02306-0" TargetMode="External"/><Relationship Id="rId59" Type="http://schemas.openxmlformats.org/officeDocument/2006/relationships/hyperlink" Target="https://doi.org/10.1038/s41586-023-06296-x" TargetMode="External"/><Relationship Id="rId103" Type="http://schemas.openxmlformats.org/officeDocument/2006/relationships/hyperlink" Target="https://www.science.org/doi/10.1126/science.ads2506?utm_source=sfmc&amp;utm_medium=email&amp;utm_content=alert&amp;utm_campaign=SCIeToc&amp;et_rid=35101466&amp;et_cid=5684044" TargetMode="External"/><Relationship Id="rId124" Type="http://schemas.openxmlformats.org/officeDocument/2006/relationships/hyperlink" Target="https://www.science.org/doi/10.1126/science.adj9318" TargetMode="External"/><Relationship Id="rId70" Type="http://schemas.openxmlformats.org/officeDocument/2006/relationships/hyperlink" Target="https://doi.org/10.33263/BRIAC113.1013110140" TargetMode="External"/><Relationship Id="rId91" Type="http://schemas.openxmlformats.org/officeDocument/2006/relationships/hyperlink" Target="https://en.wikipedia.org/wiki/Doi_(identifier)" TargetMode="External"/><Relationship Id="rId145" Type="http://schemas.openxmlformats.org/officeDocument/2006/relationships/hyperlink" Target="https://www.ecowatch.com/aloe-peels-insecticide.html" TargetMode="External"/><Relationship Id="rId166" Type="http://schemas.openxmlformats.org/officeDocument/2006/relationships/hyperlink" Target="https://www.sciencedirect.com/science/article/pii/S1360138522002473" TargetMode="External"/><Relationship Id="rId1" Type="http://schemas.openxmlformats.org/officeDocument/2006/relationships/hyperlink" Target="https://doi.org/10.1038/s41586-025-0936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משבר האקלים, הנמצא כיום בראש הכותרות בישראל ובעולם, הוא חלק ממשבר עמוק ורחב יותר. טיפול במשבר האקלים מחייב במקביל טיפול בסוגיות כגון הכחדת מינים, הרס קרקעות ובתי גידול, זיהום הסביבה, זיהום והידלדלות מקורות מים וזיהום האוויר. הפתרונות למשבר הסביבה והאקלים אינם מבוססים אך ורק על טכנולוגיה (אם כי לטכנולוגיה יש תפקיד חשוב), והם תלויים בראש ובראשונה בשינוי מספר פרדיגמות חברתיות, כלכליות ומוסריות. ללא שינויים אלה, משבר הסביבה והאקלים עלול להחריף ולהוביל לסדרה בלתי פוסקת של משברים חברתיים, כלכליים ופוליטיים.</Abstract>
  <CompanyAddress/>
  <CompanyPhone/>
  <CompanyFax/>
  <CompanyEmail>Yigal.erel@huji.ac.il</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5" ma:contentTypeDescription="צור מסמך חדש." ma:contentTypeScope="" ma:versionID="fee93e1905870937593fd50501431f42">
  <xsd:schema xmlns:xsd="http://www.w3.org/2001/XMLSchema" xmlns:xs="http://www.w3.org/2001/XMLSchema" xmlns:p="http://schemas.microsoft.com/office/2006/metadata/properties" xmlns:ns3="a802030c-8cc1-43b2-bb3e-c96bccbed89b" targetNamespace="http://schemas.microsoft.com/office/2006/metadata/properties" ma:root="true" ma:fieldsID="32b95a19631e6d719edba9e8f098d4d7"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802030c-8cc1-43b2-bb3e-c96bccbed89b"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A678D8-6D30-47DA-8AAE-AD03E5F6C184}">
  <ds:schemaRefs>
    <ds:schemaRef ds:uri="http://schemas.microsoft.com/sharepoint/v3/contenttype/forms"/>
  </ds:schemaRefs>
</ds:datastoreItem>
</file>

<file path=customXml/itemProps3.xml><?xml version="1.0" encoding="utf-8"?>
<ds:datastoreItem xmlns:ds="http://schemas.openxmlformats.org/officeDocument/2006/customXml" ds:itemID="{5A134E96-C586-47DE-9F99-836468B8D1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63F79A-8524-43E4-8366-592C7AB0AD53}">
  <ds:schemaRefs>
    <ds:schemaRef ds:uri="http://schemas.microsoft.com/office/2006/metadata/properties"/>
    <ds:schemaRef ds:uri="http://schemas.microsoft.com/office/infopath/2007/PartnerControls"/>
    <ds:schemaRef ds:uri="a802030c-8cc1-43b2-bb3e-c96bccbed89b"/>
  </ds:schemaRefs>
</ds:datastoreItem>
</file>

<file path=customXml/itemProps5.xml><?xml version="1.0" encoding="utf-8"?>
<ds:datastoreItem xmlns:ds="http://schemas.openxmlformats.org/officeDocument/2006/customXml" ds:itemID="{E9195825-4E23-476B-8014-92C7C0335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2012</TotalTime>
  <Pages>27</Pages>
  <Words>4862</Words>
  <Characters>27715</Characters>
  <Application>Microsoft Office Word</Application>
  <DocSecurity>0</DocSecurity>
  <Lines>230</Lines>
  <Paragraphs>65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משבר הסביבה והאקלים</vt:lpstr>
      <vt:lpstr>משבר הסביבה והאקלים</vt:lpstr>
    </vt:vector>
  </TitlesOfParts>
  <Company/>
  <LinksUpToDate>false</LinksUpToDate>
  <CharactersWithSpaces>32512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משבר הסביבה והאקלים</dc:title>
  <dc:subject>הזווית המדעית</dc:subject>
  <dc:creator>יגאל אראל – המכון למדעי כדור הארץ, האוניברסיטה העברית</dc:creator>
  <cp:keywords/>
  <dc:description/>
  <cp:lastModifiedBy>yigal erel</cp:lastModifiedBy>
  <cp:revision>96</cp:revision>
  <dcterms:created xsi:type="dcterms:W3CDTF">2024-02-24T10:06:00Z</dcterms:created>
  <dcterms:modified xsi:type="dcterms:W3CDTF">2025-08-17T08:18:00Z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0x010100CF43C4D3C3A84A429F2BF53BD0990E6B</vt:lpwstr>
  </property>
</Properties>
</file>