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778"/>
        <w:gridCol w:w="1196"/>
        <w:gridCol w:w="1991"/>
        <w:gridCol w:w="1513"/>
        <w:gridCol w:w="1538"/>
      </w:tblGrid>
      <w:tr w:rsidR="002B3D85" w:rsidRPr="002A7DE9" w14:paraId="44446B79" w14:textId="77777777" w:rsidTr="00906968">
        <w:tc>
          <w:tcPr>
            <w:tcW w:w="1541" w:type="pct"/>
          </w:tcPr>
          <w:p w14:paraId="5D77AB0E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מזהם</w:t>
            </w:r>
          </w:p>
        </w:tc>
        <w:tc>
          <w:tcPr>
            <w:tcW w:w="663" w:type="pct"/>
          </w:tcPr>
          <w:p w14:paraId="52EA21CF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פרק זמן</w:t>
            </w:r>
          </w:p>
        </w:tc>
        <w:tc>
          <w:tcPr>
            <w:tcW w:w="1104" w:type="pct"/>
          </w:tcPr>
          <w:p w14:paraId="7B1FE759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יעד (ערך מומלץ לעדכון)</w:t>
            </w:r>
          </w:p>
          <w:p w14:paraId="11FB49C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(מיקרוגרם/מטר מעוקב)</w:t>
            </w:r>
          </w:p>
        </w:tc>
        <w:tc>
          <w:tcPr>
            <w:tcW w:w="839" w:type="pct"/>
          </w:tcPr>
          <w:p w14:paraId="704A284A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סביבה (מיקרוגרם/מטר מעוקב)</w:t>
            </w:r>
          </w:p>
        </w:tc>
        <w:tc>
          <w:tcPr>
            <w:tcW w:w="853" w:type="pct"/>
          </w:tcPr>
          <w:p w14:paraId="67F8864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התראה (מיקרוגרם/מטר מעוקב)</w:t>
            </w:r>
          </w:p>
        </w:tc>
      </w:tr>
      <w:tr w:rsidR="002B3D85" w:rsidRPr="002A7DE9" w14:paraId="1E2B4E89" w14:textId="77777777" w:rsidTr="00906968">
        <w:tc>
          <w:tcPr>
            <w:tcW w:w="1541" w:type="pct"/>
          </w:tcPr>
          <w:p w14:paraId="0FDBC957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 xml:space="preserve">חלקיקים נשימים </w:t>
            </w:r>
            <w:r w:rsidRPr="002A7DE9">
              <w:rPr>
                <w:rFonts w:ascii="Calibri" w:hAnsi="Calibri" w:cs="Calibri"/>
                <w:lang w:val="en-US"/>
              </w:rPr>
              <w:t>PM10</w:t>
            </w:r>
          </w:p>
        </w:tc>
        <w:tc>
          <w:tcPr>
            <w:tcW w:w="663" w:type="pct"/>
          </w:tcPr>
          <w:p w14:paraId="7DC7D3E9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יממה</w:t>
            </w:r>
          </w:p>
        </w:tc>
        <w:tc>
          <w:tcPr>
            <w:tcW w:w="1104" w:type="pct"/>
          </w:tcPr>
          <w:p w14:paraId="76199285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45</w:t>
            </w:r>
          </w:p>
        </w:tc>
        <w:tc>
          <w:tcPr>
            <w:tcW w:w="839" w:type="pct"/>
          </w:tcPr>
          <w:p w14:paraId="4E16E257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130</w:t>
            </w:r>
          </w:p>
        </w:tc>
        <w:tc>
          <w:tcPr>
            <w:tcW w:w="853" w:type="pct"/>
          </w:tcPr>
          <w:p w14:paraId="5EF5FE5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300</w:t>
            </w:r>
          </w:p>
        </w:tc>
      </w:tr>
      <w:tr w:rsidR="002B3D85" w:rsidRPr="002A7DE9" w14:paraId="0D1040D7" w14:textId="77777777" w:rsidTr="00906968">
        <w:tc>
          <w:tcPr>
            <w:tcW w:w="1541" w:type="pct"/>
          </w:tcPr>
          <w:p w14:paraId="7E70AC11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 xml:space="preserve">חלקיקים נשימים עדינים </w:t>
            </w:r>
            <w:r w:rsidRPr="002A7DE9">
              <w:rPr>
                <w:rFonts w:ascii="Calibri" w:hAnsi="Calibri" w:cs="Calibri"/>
                <w:lang w:val="en-US"/>
              </w:rPr>
              <w:t>PM2.5</w:t>
            </w:r>
          </w:p>
        </w:tc>
        <w:tc>
          <w:tcPr>
            <w:tcW w:w="663" w:type="pct"/>
          </w:tcPr>
          <w:p w14:paraId="43860143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יממה</w:t>
            </w:r>
          </w:p>
        </w:tc>
        <w:tc>
          <w:tcPr>
            <w:tcW w:w="1104" w:type="pct"/>
          </w:tcPr>
          <w:p w14:paraId="06EB2F33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1</w:t>
            </w:r>
            <w:r w:rsidRPr="002A7DE9">
              <w:rPr>
                <w:rFonts w:ascii="Calibri" w:hAnsi="Calibri" w:cs="Calibri"/>
                <w:rtl/>
                <w:lang w:val="en-US"/>
              </w:rPr>
              <w:t xml:space="preserve">5 </w:t>
            </w:r>
          </w:p>
        </w:tc>
        <w:tc>
          <w:tcPr>
            <w:tcW w:w="839" w:type="pct"/>
          </w:tcPr>
          <w:p w14:paraId="077E726D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37.5</w:t>
            </w:r>
          </w:p>
        </w:tc>
        <w:tc>
          <w:tcPr>
            <w:tcW w:w="853" w:type="pct"/>
          </w:tcPr>
          <w:p w14:paraId="18F86A3C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130</w:t>
            </w:r>
          </w:p>
        </w:tc>
      </w:tr>
    </w:tbl>
    <w:p w14:paraId="5ECA70D5" w14:textId="74640BE1" w:rsidR="00CD3D58" w:rsidRDefault="00CD3D58">
      <w:pPr>
        <w:rPr>
          <w:rtl/>
        </w:rPr>
      </w:pPr>
    </w:p>
    <w:p w14:paraId="3D28B119" w14:textId="65AB5601" w:rsidR="00706D14" w:rsidRDefault="00706D14">
      <w:r w:rsidRPr="00706D14">
        <w:drawing>
          <wp:inline distT="0" distB="0" distL="0" distR="0" wp14:anchorId="4AE554EF" wp14:editId="2D350270">
            <wp:extent cx="5729605" cy="1336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85"/>
    <w:rsid w:val="002B3D85"/>
    <w:rsid w:val="005734CF"/>
    <w:rsid w:val="005F5EFD"/>
    <w:rsid w:val="00706D14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71A5"/>
  <w15:chartTrackingRefBased/>
  <w15:docId w15:val="{0AD8D893-5A71-436A-8E50-04492ACF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D85"/>
    <w:pPr>
      <w:spacing w:after="0" w:line="240" w:lineRule="auto"/>
    </w:pPr>
    <w:rPr>
      <w:rFonts w:ascii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3</cp:revision>
  <dcterms:created xsi:type="dcterms:W3CDTF">2025-03-25T06:38:00Z</dcterms:created>
  <dcterms:modified xsi:type="dcterms:W3CDTF">2025-07-07T13:49:00Z</dcterms:modified>
</cp:coreProperties>
</file>