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Meeting Minutes #4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February 21th,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Attendees: Everyone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Time start: 2:45 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end: 4:30 pm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Topics discussed: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Scrum meeting with TA.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Discuss tasks over the reading week.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Tasks to do: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Build text channel and direct messaging.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 acceptance criteria that’s issued in Github.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Next meeting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Code review during reading week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1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Burndown Chart - Google Sheets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yhLOJrRAz1dwM7n8qFUsmdbUiWWtZg0m9sxIz--L_UM/edit?gid=0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