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A095" w14:textId="77777777" w:rsidR="009E545C" w:rsidRPr="009E545C" w:rsidRDefault="009E545C" w:rsidP="009E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>Primer parcial ASO</w:t>
      </w:r>
    </w:p>
    <w:p w14:paraId="75535F93" w14:textId="41619E7A" w:rsidR="009E545C" w:rsidRPr="009E545C" w:rsidRDefault="009E545C" w:rsidP="009E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 xml:space="preserve">1) Describir las </w:t>
      </w:r>
      <w:r w:rsidRPr="00FD4989">
        <w:rPr>
          <w:rFonts w:ascii="Courier New" w:eastAsia="Times New Roman" w:hAnsi="Courier New" w:cs="Courier New"/>
          <w:sz w:val="21"/>
          <w:szCs w:val="21"/>
          <w:lang w:eastAsia="es-AR"/>
        </w:rPr>
        <w:t>características</w:t>
      </w: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 xml:space="preserve">, fortalezas, debilidades y controversias de utilizar </w:t>
      </w:r>
      <w:r w:rsidRPr="00FD4989">
        <w:rPr>
          <w:rFonts w:ascii="Courier New" w:eastAsia="Times New Roman" w:hAnsi="Courier New" w:cs="Courier New"/>
          <w:sz w:val="21"/>
          <w:szCs w:val="21"/>
          <w:lang w:eastAsia="es-AR"/>
        </w:rPr>
        <w:t>computación</w:t>
      </w: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 xml:space="preserve"> en la nube si optamos por: la infraestructura como un servicio, la plataforma como un servicio o el software como un servicio.</w:t>
      </w:r>
    </w:p>
    <w:p w14:paraId="1A867687" w14:textId="0C4BCE0C" w:rsidR="009E545C" w:rsidRPr="009E545C" w:rsidRDefault="009E545C" w:rsidP="009E5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AR"/>
        </w:rPr>
      </w:pP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 xml:space="preserve">2) ¿Y usted que </w:t>
      </w:r>
      <w:r w:rsidRPr="00FD4989">
        <w:rPr>
          <w:rFonts w:ascii="Courier New" w:eastAsia="Times New Roman" w:hAnsi="Courier New" w:cs="Courier New"/>
          <w:sz w:val="21"/>
          <w:szCs w:val="21"/>
          <w:lang w:eastAsia="es-AR"/>
        </w:rPr>
        <w:t>recomendaría</w:t>
      </w:r>
      <w:r w:rsidRPr="009E545C">
        <w:rPr>
          <w:rFonts w:ascii="Courier New" w:eastAsia="Times New Roman" w:hAnsi="Courier New" w:cs="Courier New"/>
          <w:sz w:val="21"/>
          <w:szCs w:val="21"/>
          <w:lang w:eastAsia="es-AR"/>
        </w:rPr>
        <w:t>? Nube publica, privada o mixta (hibrida).</w:t>
      </w:r>
    </w:p>
    <w:p w14:paraId="432B6CCF" w14:textId="77777777" w:rsidR="009E545C" w:rsidRPr="009E545C" w:rsidRDefault="009E545C" w:rsidP="009E545C">
      <w:pPr>
        <w:spacing w:before="540" w:after="180" w:line="240" w:lineRule="auto"/>
        <w:ind w:firstLine="708"/>
        <w:textAlignment w:val="baseline"/>
        <w:outlineLvl w:val="3"/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</w:pPr>
      <w:r w:rsidRPr="009E545C">
        <w:rPr>
          <w:rFonts w:ascii="Lato" w:eastAsia="Times New Roman" w:hAnsi="Lato" w:cs="Times New Roman"/>
          <w:b/>
          <w:bCs/>
          <w:sz w:val="24"/>
          <w:szCs w:val="24"/>
          <w:lang w:eastAsia="es-AR"/>
        </w:rPr>
        <w:t>Características de la Infraestructura como Servicio (IAAS)</w:t>
      </w:r>
    </w:p>
    <w:p w14:paraId="190362C7" w14:textId="77777777" w:rsidR="0069303B" w:rsidRPr="0069303B" w:rsidRDefault="0069303B" w:rsidP="0069303B">
      <w:pPr>
        <w:numPr>
          <w:ilvl w:val="0"/>
          <w:numId w:val="1"/>
        </w:numPr>
      </w:pPr>
      <w:r w:rsidRPr="0069303B">
        <w:t>Recursos bajo demanda: Debe ser capaz de poner rápidamente a disposición los recursos según sea necesario. Estos deben poder escalarse a medida que se necesitan y eliminarlos como no se necesiten. El proveedor solo cobrará por los recursos consumidos.</w:t>
      </w:r>
    </w:p>
    <w:p w14:paraId="31F124CA" w14:textId="77777777" w:rsidR="0069303B" w:rsidRPr="0069303B" w:rsidRDefault="0069303B" w:rsidP="0069303B">
      <w:pPr>
        <w:numPr>
          <w:ilvl w:val="0"/>
          <w:numId w:val="1"/>
        </w:numPr>
      </w:pPr>
      <w:r w:rsidRPr="0069303B">
        <w:t>Escalabilidad: Los servicios deben de ser lo suficientemente escalables, permitiendo agregar rápidamente decenas o cientos de servidores según sea necesario.</w:t>
      </w:r>
    </w:p>
    <w:p w14:paraId="0B1D3194" w14:textId="7F55607A" w:rsidR="0069303B" w:rsidRPr="0069303B" w:rsidRDefault="0069303B" w:rsidP="0069303B">
      <w:pPr>
        <w:numPr>
          <w:ilvl w:val="0"/>
          <w:numId w:val="1"/>
        </w:numPr>
      </w:pPr>
      <w:r w:rsidRPr="0069303B">
        <w:t xml:space="preserve">Autonomía: Debe ser capaz de auto-mantenerse sin intervención del usuario final. </w:t>
      </w:r>
    </w:p>
    <w:p w14:paraId="7A03A639" w14:textId="77777777" w:rsidR="0069303B" w:rsidRPr="0069303B" w:rsidRDefault="0069303B" w:rsidP="0069303B">
      <w:pPr>
        <w:numPr>
          <w:ilvl w:val="0"/>
          <w:numId w:val="1"/>
        </w:numPr>
      </w:pPr>
      <w:r w:rsidRPr="0069303B">
        <w:t>Multi-Arrendatario: Debe ser capaz de compartir esta misma infraestructura con varios clientes finales.</w:t>
      </w:r>
    </w:p>
    <w:p w14:paraId="790CC008" w14:textId="55858BEA" w:rsidR="0069303B" w:rsidRPr="0069303B" w:rsidRDefault="0069303B" w:rsidP="0069303B">
      <w:pPr>
        <w:numPr>
          <w:ilvl w:val="0"/>
          <w:numId w:val="1"/>
        </w:numPr>
      </w:pPr>
      <w:r w:rsidRPr="0069303B">
        <w:t xml:space="preserve">Separación del cliente: Debe ser capaz de separar los datos de los clientes finales. </w:t>
      </w:r>
    </w:p>
    <w:p w14:paraId="5866B27F" w14:textId="4F95CB33" w:rsidR="0069303B" w:rsidRPr="00FD4989" w:rsidRDefault="0069303B" w:rsidP="0069303B">
      <w:pPr>
        <w:pStyle w:val="Ttulo4"/>
        <w:spacing w:before="540" w:beforeAutospacing="0" w:after="180" w:afterAutospacing="0"/>
        <w:ind w:firstLine="708"/>
        <w:textAlignment w:val="baseline"/>
        <w:rPr>
          <w:rFonts w:ascii="Lato" w:hAnsi="Lato"/>
        </w:rPr>
      </w:pPr>
      <w:r w:rsidRPr="00FD4989">
        <w:rPr>
          <w:rFonts w:ascii="Lato" w:hAnsi="Lato"/>
        </w:rPr>
        <w:t xml:space="preserve">Fortalezas </w:t>
      </w:r>
      <w:r w:rsidRPr="00FD4989">
        <w:rPr>
          <w:rFonts w:ascii="Lato" w:hAnsi="Lato"/>
        </w:rPr>
        <w:t>de la Infraestructura como Servicio (IAAS)</w:t>
      </w:r>
    </w:p>
    <w:p w14:paraId="0C517FF4" w14:textId="0C015827" w:rsidR="0069303B" w:rsidRPr="0069303B" w:rsidRDefault="0069303B" w:rsidP="0069303B">
      <w:pPr>
        <w:numPr>
          <w:ilvl w:val="0"/>
          <w:numId w:val="2"/>
        </w:numPr>
      </w:pPr>
      <w:r w:rsidRPr="0069303B">
        <w:t>Escalabilidad: los recursos están disponibles según las necesidades del cliente, ello elimina los tiempos de espera al momento de incrementar la capacidad.</w:t>
      </w:r>
    </w:p>
    <w:p w14:paraId="2DA675A7" w14:textId="77777777" w:rsidR="0069303B" w:rsidRPr="0069303B" w:rsidRDefault="0069303B" w:rsidP="0069303B">
      <w:pPr>
        <w:numPr>
          <w:ilvl w:val="0"/>
          <w:numId w:val="2"/>
        </w:numPr>
      </w:pPr>
      <w:r w:rsidRPr="0069303B">
        <w:t>Eficiencias económicas: dado que el hardware físico donde funciona el servicio IaaS es configurado y mantenido por el proveedor, conlleva la reducción de tiempo, pues evita que el cliente se centre en dicho proceso y de esta forma se ahorran recursos económicos derivados de la instalación.</w:t>
      </w:r>
    </w:p>
    <w:p w14:paraId="65FC627B" w14:textId="77777777" w:rsidR="0069303B" w:rsidRPr="0069303B" w:rsidRDefault="0069303B" w:rsidP="0069303B">
      <w:pPr>
        <w:numPr>
          <w:ilvl w:val="0"/>
          <w:numId w:val="2"/>
        </w:numPr>
      </w:pPr>
      <w:r w:rsidRPr="0069303B">
        <w:t>Apertura de nuevos mercados: el servicio se encuentra accesible bajo demanda, lo que permite al cliente sólo paga por los recursos que realmente utiliza.</w:t>
      </w:r>
    </w:p>
    <w:p w14:paraId="1E5AE838" w14:textId="77777777" w:rsidR="0069303B" w:rsidRPr="0069303B" w:rsidRDefault="0069303B" w:rsidP="0069303B">
      <w:pPr>
        <w:numPr>
          <w:ilvl w:val="0"/>
          <w:numId w:val="2"/>
        </w:numPr>
      </w:pPr>
      <w:r w:rsidRPr="0069303B">
        <w:t>Accesibilidad “instantánea”: acceso al servicio desde cualquier lugar con una conexión a internet.</w:t>
      </w:r>
    </w:p>
    <w:p w14:paraId="651BE772" w14:textId="77777777" w:rsidR="00141079" w:rsidRPr="00FD4989" w:rsidRDefault="00141079" w:rsidP="0014107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t>Desventajas de IaaS</w:t>
      </w:r>
    </w:p>
    <w:p w14:paraId="7A8ADFDF" w14:textId="77777777" w:rsidR="00141079" w:rsidRPr="00FD4989" w:rsidRDefault="00141079" w:rsidP="00141079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hAnsi="Open Sans" w:cs="Open Sans"/>
          <w:sz w:val="24"/>
          <w:szCs w:val="24"/>
        </w:rPr>
      </w:pPr>
      <w:r w:rsidRPr="00FD4989">
        <w:rPr>
          <w:rFonts w:ascii="Open Sans" w:hAnsi="Open Sans" w:cs="Open Sans"/>
        </w:rPr>
        <w:t>Se requiere formación del equipo para saber cómo manejar la nueva infraestructura</w:t>
      </w:r>
    </w:p>
    <w:p w14:paraId="3CBB5796" w14:textId="77777777" w:rsidR="00141079" w:rsidRPr="00FD4989" w:rsidRDefault="00141079" w:rsidP="00141079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Las interrupciones del proveedor hacen que los usuarios no puedan acceder a sus datos</w:t>
      </w:r>
    </w:p>
    <w:p w14:paraId="7A1BECC8" w14:textId="77777777" w:rsidR="00141079" w:rsidRPr="00FD4989" w:rsidRDefault="00141079" w:rsidP="00141079">
      <w:pPr>
        <w:numPr>
          <w:ilvl w:val="0"/>
          <w:numId w:val="3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 xml:space="preserve">Problemas de seguridad de los datos a la arquitectura </w:t>
      </w:r>
      <w:proofErr w:type="spellStart"/>
      <w:r w:rsidRPr="00FD4989">
        <w:rPr>
          <w:rFonts w:ascii="Open Sans" w:hAnsi="Open Sans" w:cs="Open Sans"/>
        </w:rPr>
        <w:t>multitenant</w:t>
      </w:r>
      <w:proofErr w:type="spellEnd"/>
      <w:r w:rsidRPr="00FD4989">
        <w:rPr>
          <w:rFonts w:ascii="Open Sans" w:hAnsi="Open Sans" w:cs="Open Sans"/>
        </w:rPr>
        <w:t>.</w:t>
      </w:r>
    </w:p>
    <w:p w14:paraId="5CA28B1C" w14:textId="2D78D218" w:rsidR="009E545C" w:rsidRPr="00FD4989" w:rsidRDefault="009E545C"/>
    <w:p w14:paraId="4A62D0FB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lastRenderedPageBreak/>
        <w:t>Características principales de PaaS</w:t>
      </w:r>
    </w:p>
    <w:p w14:paraId="4BF81BED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  <w:sz w:val="24"/>
          <w:szCs w:val="24"/>
        </w:rPr>
      </w:pPr>
      <w:r w:rsidRPr="00FD4989">
        <w:rPr>
          <w:rFonts w:ascii="Open Sans" w:hAnsi="Open Sans" w:cs="Open Sans"/>
        </w:rPr>
        <w:t>Los equipos remotos pueden trabajar juntos fácilmente</w:t>
      </w:r>
    </w:p>
    <w:p w14:paraId="08543EC6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Las bases de datos y los servicios web están integrados</w:t>
      </w:r>
    </w:p>
    <w:p w14:paraId="22F8E615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El usuario no tiene un control total sobre la infraestructura</w:t>
      </w:r>
    </w:p>
    <w:p w14:paraId="419F774A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Varios usuarios pueden acceder a la misma aplicación en desarrollo</w:t>
      </w:r>
    </w:p>
    <w:p w14:paraId="1DB02C8C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Se pueden reducir y aumentar los recursos en función de las necesidades del negocio</w:t>
      </w:r>
    </w:p>
    <w:p w14:paraId="0AA9C876" w14:textId="77777777" w:rsidR="00FD4989" w:rsidRPr="00FD4989" w:rsidRDefault="00FD4989" w:rsidP="00FD4989">
      <w:pPr>
        <w:numPr>
          <w:ilvl w:val="0"/>
          <w:numId w:val="4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 xml:space="preserve">Permite alojar, probar y desarrollar </w:t>
      </w:r>
      <w:proofErr w:type="gramStart"/>
      <w:r w:rsidRPr="00FD4989">
        <w:rPr>
          <w:rFonts w:ascii="Open Sans" w:hAnsi="Open Sans" w:cs="Open Sans"/>
        </w:rPr>
        <w:t>apps</w:t>
      </w:r>
      <w:proofErr w:type="gramEnd"/>
      <w:r w:rsidRPr="00FD4989">
        <w:rPr>
          <w:rFonts w:ascii="Open Sans" w:hAnsi="Open Sans" w:cs="Open Sans"/>
        </w:rPr>
        <w:t xml:space="preserve"> en el mismo entorno</w:t>
      </w:r>
    </w:p>
    <w:p w14:paraId="2E7C02ED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t>Ventajas de PaaS</w:t>
      </w:r>
    </w:p>
    <w:p w14:paraId="66891071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  <w:sz w:val="24"/>
          <w:szCs w:val="24"/>
        </w:rPr>
      </w:pPr>
      <w:r w:rsidRPr="00FD4989">
        <w:rPr>
          <w:rFonts w:ascii="Open Sans" w:hAnsi="Open Sans" w:cs="Open Sans"/>
        </w:rPr>
        <w:t>Permite una fácil migración a la nube híbrida</w:t>
      </w:r>
    </w:p>
    <w:p w14:paraId="3348B0CB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Menor cantidad de codificación necesaria</w:t>
      </w:r>
    </w:p>
    <w:p w14:paraId="06B32B40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Política de empresa automatizada</w:t>
      </w:r>
    </w:p>
    <w:p w14:paraId="228EDF03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Se reducen los costes de lanzamiento, prueba y creación de aplicaciones</w:t>
      </w:r>
    </w:p>
    <w:p w14:paraId="5E0E48BC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El proceso de desarrollo es sencillo y rápido</w:t>
      </w:r>
    </w:p>
    <w:p w14:paraId="65093B8C" w14:textId="77777777" w:rsidR="00FD4989" w:rsidRPr="00FD4989" w:rsidRDefault="00FD4989" w:rsidP="00FD4989">
      <w:pPr>
        <w:numPr>
          <w:ilvl w:val="0"/>
          <w:numId w:val="5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 xml:space="preserve">El software construido en PaaS es </w:t>
      </w:r>
      <w:proofErr w:type="spellStart"/>
      <w:r w:rsidRPr="00FD4989">
        <w:rPr>
          <w:rFonts w:ascii="Open Sans" w:hAnsi="Open Sans" w:cs="Open Sans"/>
        </w:rPr>
        <w:t>multitenant</w:t>
      </w:r>
      <w:proofErr w:type="spellEnd"/>
      <w:r w:rsidRPr="00FD4989">
        <w:rPr>
          <w:rFonts w:ascii="Open Sans" w:hAnsi="Open Sans" w:cs="Open Sans"/>
        </w:rPr>
        <w:t>, altamente disponible y escalable</w:t>
      </w:r>
    </w:p>
    <w:p w14:paraId="2E3E4F3D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t>Desventajas de PaaS</w:t>
      </w:r>
    </w:p>
    <w:p w14:paraId="2772A7C9" w14:textId="77777777" w:rsidR="00FD4989" w:rsidRPr="00FD4989" w:rsidRDefault="00FD4989" w:rsidP="00FD4989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hAnsi="Open Sans" w:cs="Open Sans"/>
          <w:sz w:val="24"/>
          <w:szCs w:val="24"/>
        </w:rPr>
      </w:pPr>
      <w:r w:rsidRPr="00FD4989">
        <w:rPr>
          <w:rFonts w:ascii="Open Sans" w:hAnsi="Open Sans" w:cs="Open Sans"/>
        </w:rPr>
        <w:t>Dependencia del soporte, la fiabilidad y la rapidez del proveedor</w:t>
      </w:r>
    </w:p>
    <w:p w14:paraId="749B8E93" w14:textId="77777777" w:rsidR="00FD4989" w:rsidRPr="00FD4989" w:rsidRDefault="00FD4989" w:rsidP="00FD4989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Compatibilidad de la infraestructura existente</w:t>
      </w:r>
    </w:p>
    <w:p w14:paraId="0EB9A553" w14:textId="77777777" w:rsidR="00FD4989" w:rsidRPr="00FD4989" w:rsidRDefault="00FD4989" w:rsidP="00FD4989">
      <w:pPr>
        <w:numPr>
          <w:ilvl w:val="0"/>
          <w:numId w:val="6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Problemas de seguridad de los datos</w:t>
      </w:r>
    </w:p>
    <w:p w14:paraId="0F20A52F" w14:textId="5267F3B0" w:rsidR="00FD4989" w:rsidRPr="00FD4989" w:rsidRDefault="00FD4989"/>
    <w:p w14:paraId="78FC91B5" w14:textId="0C6EC6BE" w:rsidR="00FD4989" w:rsidRPr="00FD4989" w:rsidRDefault="00FD4989"/>
    <w:p w14:paraId="7A125ED8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t>Características principales de SaaS</w:t>
      </w:r>
    </w:p>
    <w:p w14:paraId="2DCD8918" w14:textId="77777777" w:rsidR="00FD4989" w:rsidRPr="00FD4989" w:rsidRDefault="00FD4989" w:rsidP="00FD4989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hAnsi="Open Sans" w:cs="Open Sans"/>
          <w:sz w:val="24"/>
          <w:szCs w:val="24"/>
        </w:rPr>
      </w:pPr>
      <w:r w:rsidRPr="00FD4989">
        <w:rPr>
          <w:rFonts w:ascii="Open Sans" w:hAnsi="Open Sans" w:cs="Open Sans"/>
        </w:rPr>
        <w:t>El proveedor es responsable de todo</w:t>
      </w:r>
    </w:p>
    <w:p w14:paraId="411124AD" w14:textId="77777777" w:rsidR="00FD4989" w:rsidRPr="00FD4989" w:rsidRDefault="00FD4989" w:rsidP="00FD4989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Las aplicaciones son accesibles desde cualquier dispositivo vinculado</w:t>
      </w:r>
    </w:p>
    <w:p w14:paraId="49B8DB36" w14:textId="77777777" w:rsidR="00FD4989" w:rsidRPr="00FD4989" w:rsidRDefault="00FD4989" w:rsidP="00FD4989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Los recursos se pueden escalar en función de las necesidades</w:t>
      </w:r>
    </w:p>
    <w:p w14:paraId="53BE82B4" w14:textId="77777777" w:rsidR="00FD4989" w:rsidRPr="00FD4989" w:rsidRDefault="00FD4989" w:rsidP="00FD4989">
      <w:pPr>
        <w:numPr>
          <w:ilvl w:val="0"/>
          <w:numId w:val="7"/>
        </w:numPr>
        <w:spacing w:after="0" w:line="390" w:lineRule="atLeast"/>
        <w:textAlignment w:val="baseline"/>
        <w:rPr>
          <w:rFonts w:ascii="Open Sans" w:hAnsi="Open Sans" w:cs="Open Sans"/>
        </w:rPr>
      </w:pPr>
      <w:r w:rsidRPr="00FD4989">
        <w:rPr>
          <w:rFonts w:ascii="Open Sans" w:hAnsi="Open Sans" w:cs="Open Sans"/>
        </w:rPr>
        <w:t>No es necesario actualizar, instalar o descargar el software</w:t>
      </w:r>
    </w:p>
    <w:p w14:paraId="4EA9164C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t>Ventajas de SaaS</w:t>
      </w:r>
    </w:p>
    <w:p w14:paraId="47C93275" w14:textId="77777777" w:rsidR="00FD4989" w:rsidRPr="00FD4989" w:rsidRDefault="00FD4989" w:rsidP="00FD49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</w:rPr>
      </w:pP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Fácil de personalizar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Escalabilidad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Modelo de pago por uso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Accesible desde cualquier lugar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Compatibilidad entre dispositivos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Sin gastos de hardware</w:t>
      </w:r>
    </w:p>
    <w:p w14:paraId="0CA18BF9" w14:textId="77777777" w:rsidR="00FD4989" w:rsidRPr="00FD4989" w:rsidRDefault="00FD4989" w:rsidP="00FD4989">
      <w:pPr>
        <w:pStyle w:val="Ttulo3"/>
        <w:shd w:val="clear" w:color="auto" w:fill="FFFFFF"/>
        <w:spacing w:before="0" w:line="288" w:lineRule="atLeast"/>
        <w:textAlignment w:val="baseline"/>
        <w:rPr>
          <w:rFonts w:ascii="Open Sans" w:hAnsi="Open Sans" w:cs="Open Sans"/>
          <w:color w:val="auto"/>
          <w:sz w:val="30"/>
          <w:szCs w:val="30"/>
        </w:rPr>
      </w:pPr>
      <w:r w:rsidRPr="00FD4989">
        <w:rPr>
          <w:rFonts w:ascii="Open Sans" w:hAnsi="Open Sans" w:cs="Open Sans"/>
          <w:b/>
          <w:bCs/>
          <w:color w:val="auto"/>
          <w:sz w:val="30"/>
          <w:szCs w:val="30"/>
        </w:rPr>
        <w:lastRenderedPageBreak/>
        <w:t>Desventajas de SaaS</w:t>
      </w:r>
    </w:p>
    <w:p w14:paraId="2C837E4A" w14:textId="77777777" w:rsidR="00FD4989" w:rsidRPr="00FD4989" w:rsidRDefault="00FD4989" w:rsidP="00FD49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</w:rPr>
      </w:pP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Se necesita conectividad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Variedad limitada de soluciones</w:t>
      </w:r>
      <w:r w:rsidRPr="00FD4989">
        <w:rPr>
          <w:rFonts w:ascii="Open Sans" w:hAnsi="Open Sans" w:cs="Open Sans"/>
        </w:rPr>
        <w:br/>
      </w:r>
      <w:r w:rsidRPr="00FD4989">
        <w:rPr>
          <w:rFonts w:ascii="Arial" w:hAnsi="Arial" w:cs="Arial"/>
        </w:rPr>
        <w:t>●</w:t>
      </w:r>
      <w:r w:rsidRPr="00FD4989">
        <w:rPr>
          <w:rFonts w:ascii="Open Sans" w:hAnsi="Open Sans" w:cs="Open Sans"/>
        </w:rPr>
        <w:t xml:space="preserve"> Pérdida de control</w:t>
      </w:r>
    </w:p>
    <w:p w14:paraId="10CB0F6A" w14:textId="72A6C3BD" w:rsidR="00FD4989" w:rsidRPr="00FD4989" w:rsidRDefault="00FD4989"/>
    <w:p w14:paraId="11AA5773" w14:textId="77777777" w:rsidR="00CD18CA" w:rsidRPr="00FD4989" w:rsidRDefault="00FD4989" w:rsidP="00CD18CA">
      <w:pPr>
        <w:rPr>
          <w:rFonts w:ascii="Segoe UI" w:hAnsi="Segoe UI" w:cs="Segoe UI"/>
          <w:shd w:val="clear" w:color="auto" w:fill="FFFFFF"/>
        </w:rPr>
      </w:pPr>
      <w:r w:rsidRPr="00FD4989">
        <w:t xml:space="preserve">2) </w:t>
      </w:r>
      <w:r w:rsidR="00CD18CA" w:rsidRPr="00FD4989">
        <w:rPr>
          <w:rFonts w:ascii="Segoe UI" w:hAnsi="Segoe UI" w:cs="Segoe UI"/>
          <w:shd w:val="clear" w:color="auto" w:fill="FFFFFF"/>
        </w:rPr>
        <w:t xml:space="preserve">Las nubes </w:t>
      </w:r>
      <w:r w:rsidR="00CD18CA" w:rsidRPr="00FD4989">
        <w:rPr>
          <w:rFonts w:ascii="Segoe UI" w:hAnsi="Segoe UI" w:cs="Segoe UI"/>
          <w:b/>
          <w:bCs/>
          <w:shd w:val="clear" w:color="auto" w:fill="FFFFFF"/>
        </w:rPr>
        <w:t>públicas</w:t>
      </w:r>
      <w:r w:rsidR="00CD18CA" w:rsidRPr="00FD4989">
        <w:rPr>
          <w:rFonts w:ascii="Segoe UI" w:hAnsi="Segoe UI" w:cs="Segoe UI"/>
          <w:shd w:val="clear" w:color="auto" w:fill="FFFFFF"/>
        </w:rPr>
        <w:t xml:space="preserve"> son el tipo más común de implementación de informática en la nube. Los recursos en la nube (como los servidores y el almacenamiento) son propiedad de un proveedor de servicios en la nube que los administra y los ofrece a través de Internet. Con una nube pública, todo el hardware, el software y los demás componentes de la infraestructura subyacente son propiedad del proveedor de nube, que también los administra.</w:t>
      </w:r>
    </w:p>
    <w:p w14:paraId="4EE9A228" w14:textId="77777777" w:rsidR="00CD18CA" w:rsidRPr="00FD4989" w:rsidRDefault="00CD18CA" w:rsidP="00CD18CA">
      <w:pPr>
        <w:rPr>
          <w:rFonts w:ascii="Segoe UI" w:hAnsi="Segoe UI" w:cs="Segoe UI"/>
          <w:shd w:val="clear" w:color="auto" w:fill="FFFFFF"/>
        </w:rPr>
      </w:pPr>
    </w:p>
    <w:p w14:paraId="73FEA807" w14:textId="77777777" w:rsidR="00CD18CA" w:rsidRPr="00FD4989" w:rsidRDefault="00CD18CA" w:rsidP="00CD18CA">
      <w:pPr>
        <w:rPr>
          <w:rFonts w:ascii="Segoe UI" w:hAnsi="Segoe UI" w:cs="Segoe UI"/>
          <w:shd w:val="clear" w:color="auto" w:fill="FFFFFF"/>
        </w:rPr>
      </w:pPr>
      <w:r w:rsidRPr="00FD4989">
        <w:rPr>
          <w:rFonts w:ascii="Segoe UI" w:hAnsi="Segoe UI" w:cs="Segoe UI"/>
          <w:shd w:val="clear" w:color="auto" w:fill="FFFFFF"/>
        </w:rPr>
        <w:t xml:space="preserve">Una nube </w:t>
      </w:r>
      <w:r w:rsidRPr="00FD4989">
        <w:rPr>
          <w:rFonts w:ascii="Segoe UI" w:hAnsi="Segoe UI" w:cs="Segoe UI"/>
          <w:b/>
          <w:bCs/>
          <w:shd w:val="clear" w:color="auto" w:fill="FFFFFF"/>
        </w:rPr>
        <w:t>privada</w:t>
      </w:r>
      <w:r w:rsidRPr="00FD4989">
        <w:rPr>
          <w:rFonts w:ascii="Segoe UI" w:hAnsi="Segoe UI" w:cs="Segoe UI"/>
          <w:shd w:val="clear" w:color="auto" w:fill="FFFFFF"/>
        </w:rPr>
        <w:t xml:space="preserve"> está compuesta por recursos informáticos en la nube que utiliza exclusivamente una empresa u organización. La nube privada puede ubicarse físicamente en el centro de datos local de su organización u hospedarla un proveedor de servicios externo. Sin embargo, en una nube privada, los servicios y la infraestructura siempre se mantienen en una red privada, y el hardware y software se dedican únicamente a su organización.</w:t>
      </w:r>
    </w:p>
    <w:p w14:paraId="02B01EB4" w14:textId="0B810A09" w:rsidR="00FD4989" w:rsidRPr="00FD4989" w:rsidRDefault="00FD4989">
      <w:pPr>
        <w:rPr>
          <w:rFonts w:ascii="Segoe UI" w:hAnsi="Segoe UI" w:cs="Segoe UI"/>
          <w:shd w:val="clear" w:color="auto" w:fill="F4F5F6"/>
        </w:rPr>
      </w:pPr>
      <w:r w:rsidRPr="00FD4989">
        <w:br/>
      </w:r>
      <w:r w:rsidRPr="00FD4989">
        <w:rPr>
          <w:rFonts w:ascii="Segoe UI" w:hAnsi="Segoe UI" w:cs="Segoe UI"/>
          <w:shd w:val="clear" w:color="auto" w:fill="F4F5F6"/>
        </w:rPr>
        <w:t xml:space="preserve">Una nube </w:t>
      </w:r>
      <w:r w:rsidRPr="00FD4989">
        <w:rPr>
          <w:rFonts w:ascii="Segoe UI" w:hAnsi="Segoe UI" w:cs="Segoe UI"/>
          <w:b/>
          <w:bCs/>
          <w:shd w:val="clear" w:color="auto" w:fill="F4F5F6"/>
        </w:rPr>
        <w:t>híbrida</w:t>
      </w:r>
      <w:r w:rsidRPr="00FD4989">
        <w:rPr>
          <w:rFonts w:ascii="Segoe UI" w:hAnsi="Segoe UI" w:cs="Segoe UI"/>
          <w:shd w:val="clear" w:color="auto" w:fill="F4F5F6"/>
        </w:rPr>
        <w:t xml:space="preserve"> es un tipo de </w:t>
      </w:r>
      <w:hyperlink r:id="rId5" w:history="1">
        <w:r w:rsidRPr="00FD4989">
          <w:rPr>
            <w:rStyle w:val="Hipervnculo"/>
            <w:rFonts w:ascii="Segoe UI" w:hAnsi="Segoe UI" w:cs="Segoe UI"/>
            <w:color w:val="auto"/>
            <w:shd w:val="clear" w:color="auto" w:fill="F4F5F6"/>
          </w:rPr>
          <w:t>informática en la nube</w:t>
        </w:r>
      </w:hyperlink>
      <w:r w:rsidRPr="00FD4989">
        <w:rPr>
          <w:rFonts w:ascii="Segoe UI" w:hAnsi="Segoe UI" w:cs="Segoe UI"/>
          <w:shd w:val="clear" w:color="auto" w:fill="F4F5F6"/>
        </w:rPr>
        <w:t> que combina la infraestructura del entorno local, o una nube privada, con una nube pública. Las nubes híbridas permiten que los datos y las aplicaciones se muevan entre los dos entornos.</w:t>
      </w:r>
    </w:p>
    <w:p w14:paraId="26778F71" w14:textId="53C69680" w:rsidR="00FD4989" w:rsidRPr="00FD4989" w:rsidRDefault="00FD4989">
      <w:pPr>
        <w:rPr>
          <w:rFonts w:ascii="Segoe UI" w:hAnsi="Segoe UI" w:cs="Segoe UI"/>
          <w:shd w:val="clear" w:color="auto" w:fill="F4F5F6"/>
        </w:rPr>
      </w:pPr>
    </w:p>
    <w:p w14:paraId="524BFC5A" w14:textId="281353D4" w:rsidR="00FD4989" w:rsidRPr="00FD4989" w:rsidRDefault="00FD4989">
      <w:pPr>
        <w:rPr>
          <w:rFonts w:ascii="Segoe UI" w:hAnsi="Segoe UI" w:cs="Segoe UI"/>
          <w:shd w:val="clear" w:color="auto" w:fill="FFFFFF"/>
        </w:rPr>
      </w:pPr>
    </w:p>
    <w:p w14:paraId="2E3D1EB0" w14:textId="77777777" w:rsidR="00FD4989" w:rsidRPr="00CD18CA" w:rsidRDefault="00FD4989" w:rsidP="00FD4989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sz w:val="22"/>
          <w:szCs w:val="22"/>
        </w:rPr>
      </w:pPr>
      <w:r w:rsidRPr="00CD18CA">
        <w:rPr>
          <w:rFonts w:ascii="Segoe UI" w:hAnsi="Segoe UI" w:cs="Segoe UI"/>
          <w:sz w:val="22"/>
          <w:szCs w:val="22"/>
        </w:rPr>
        <w:t>No hay ningún tipo de informática en la nube que sea adecuado para todo el mundo. Se han desarrollado diferentes modelos, tipos y servicios de informática en la nube para satisfacer las necesidades tecnológicas de las organizaciones, que cambian con rapidez.</w:t>
      </w:r>
    </w:p>
    <w:p w14:paraId="79CF1908" w14:textId="77777777" w:rsidR="00FD4989" w:rsidRPr="00CD18CA" w:rsidRDefault="00FD4989" w:rsidP="00FD4989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sz w:val="22"/>
          <w:szCs w:val="22"/>
        </w:rPr>
      </w:pPr>
      <w:r w:rsidRPr="00CD18CA">
        <w:rPr>
          <w:rFonts w:ascii="Segoe UI" w:hAnsi="Segoe UI" w:cs="Segoe UI"/>
          <w:sz w:val="22"/>
          <w:szCs w:val="22"/>
        </w:rPr>
        <w:t>Hay tres formas diferentes de implementar los servicios en la nube: nube pública, nube privada o nube híbrida. El método de implementación depende de las necesidades de su empresa.</w:t>
      </w:r>
    </w:p>
    <w:p w14:paraId="0883A6B0" w14:textId="77777777" w:rsidR="00FD4989" w:rsidRPr="00FD4989" w:rsidRDefault="00FD4989">
      <w:pPr>
        <w:rPr>
          <w:rFonts w:ascii="Segoe UI" w:hAnsi="Segoe UI" w:cs="Segoe UI"/>
          <w:shd w:val="clear" w:color="auto" w:fill="FFFFFF"/>
        </w:rPr>
      </w:pPr>
    </w:p>
    <w:p w14:paraId="188463ED" w14:textId="77777777" w:rsidR="00FD4989" w:rsidRPr="00FD4989" w:rsidRDefault="00FD4989">
      <w:pPr>
        <w:rPr>
          <w:rFonts w:ascii="Segoe UI" w:hAnsi="Segoe UI" w:cs="Segoe UI"/>
          <w:shd w:val="clear" w:color="auto" w:fill="FFFFFF"/>
        </w:rPr>
      </w:pPr>
    </w:p>
    <w:p w14:paraId="31A8FF23" w14:textId="77777777" w:rsidR="00FD4989" w:rsidRPr="00FD4989" w:rsidRDefault="00FD4989"/>
    <w:sectPr w:rsidR="00FD4989" w:rsidRPr="00FD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92A"/>
    <w:multiLevelType w:val="multilevel"/>
    <w:tmpl w:val="5AB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B6BCC"/>
    <w:multiLevelType w:val="multilevel"/>
    <w:tmpl w:val="887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3948D1"/>
    <w:multiLevelType w:val="multilevel"/>
    <w:tmpl w:val="717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B5347"/>
    <w:multiLevelType w:val="multilevel"/>
    <w:tmpl w:val="25F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1A536E"/>
    <w:multiLevelType w:val="multilevel"/>
    <w:tmpl w:val="BC0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0D5186"/>
    <w:multiLevelType w:val="multilevel"/>
    <w:tmpl w:val="9506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0239B"/>
    <w:multiLevelType w:val="multilevel"/>
    <w:tmpl w:val="4C8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073302">
    <w:abstractNumId w:val="4"/>
  </w:num>
  <w:num w:numId="2" w16cid:durableId="310444477">
    <w:abstractNumId w:val="0"/>
  </w:num>
  <w:num w:numId="3" w16cid:durableId="808784304">
    <w:abstractNumId w:val="6"/>
  </w:num>
  <w:num w:numId="4" w16cid:durableId="667052047">
    <w:abstractNumId w:val="3"/>
  </w:num>
  <w:num w:numId="5" w16cid:durableId="1695419862">
    <w:abstractNumId w:val="5"/>
  </w:num>
  <w:num w:numId="6" w16cid:durableId="138543261">
    <w:abstractNumId w:val="1"/>
  </w:num>
  <w:num w:numId="7" w16cid:durableId="108503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5C"/>
    <w:rsid w:val="00141079"/>
    <w:rsid w:val="002A1620"/>
    <w:rsid w:val="0069303B"/>
    <w:rsid w:val="00712124"/>
    <w:rsid w:val="008578B9"/>
    <w:rsid w:val="009E545C"/>
    <w:rsid w:val="00B2789D"/>
    <w:rsid w:val="00CD18CA"/>
    <w:rsid w:val="00E27FF7"/>
    <w:rsid w:val="00F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06B5"/>
  <w15:chartTrackingRefBased/>
  <w15:docId w15:val="{796B4AC6-9087-4ED4-92FE-0186C5CA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9E54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45C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9E545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0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D4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s-es/overview/what-is-cloud-compu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2</cp:revision>
  <dcterms:created xsi:type="dcterms:W3CDTF">2022-06-06T19:04:00Z</dcterms:created>
  <dcterms:modified xsi:type="dcterms:W3CDTF">2022-06-06T21:44:00Z</dcterms:modified>
</cp:coreProperties>
</file>