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Monday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Creamy Mushroom Soup</w:t>
      </w:r>
      <w:r w:rsidR="00B57D5B">
        <w:rPr>
          <w:lang w:val="en-US"/>
        </w:rPr>
        <w:t xml:space="preserve"> Indická krémová polévka se žampiony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Creamy Palak Soup</w:t>
      </w:r>
      <w:r w:rsidR="00B57D5B">
        <w:rPr>
          <w:lang w:val="en-US"/>
        </w:rPr>
        <w:t xml:space="preserve"> Indická krémová polévka se špenátem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Čočková polévka</w:t>
      </w:r>
      <w:r w:rsidR="00B57D5B">
        <w:rPr>
          <w:lang w:val="en-US"/>
        </w:rPr>
        <w:t xml:space="preserve"> Polévka s černou čočkou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chod</w:t>
      </w:r>
      <w:bookmarkStart w:id="0" w:name="_GoBack"/>
      <w:bookmarkEnd w:id="0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